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4588"/>
      </w:tblGrid>
      <w:tr w:rsidR="00B92D0F" w14:paraId="2CB624FE" w14:textId="77777777" w:rsidTr="00CF2857">
        <w:trPr>
          <w:trHeight w:val="272"/>
        </w:trPr>
        <w:tc>
          <w:tcPr>
            <w:tcW w:w="4588" w:type="dxa"/>
            <w:tcBorders>
              <w:top w:val="nil"/>
              <w:left w:val="nil"/>
              <w:bottom w:val="nil"/>
              <w:right w:val="nil"/>
            </w:tcBorders>
          </w:tcPr>
          <w:p w14:paraId="1964023A"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+*yqw*qyC*wfa*fsE*xag*ycf*BBx*gFz*zaq*fsc*zew*-</w:t>
            </w:r>
            <w:r>
              <w:rPr>
                <w:rFonts w:ascii="PDF417x" w:hAnsi="PDF417x"/>
                <w:sz w:val="24"/>
                <w:szCs w:val="24"/>
              </w:rPr>
              <w:br/>
              <w:t>+*eDs*lyd*lyd*lyd*lyd*Cty*Cvw*tjl*txi*mtz*zfE*-</w:t>
            </w:r>
            <w:r>
              <w:rPr>
                <w:rFonts w:ascii="PDF417x" w:hAnsi="PDF417x"/>
                <w:sz w:val="24"/>
                <w:szCs w:val="24"/>
              </w:rPr>
              <w:br/>
              <w:t>+*ftw*ggk*Cyj*giD*sxn*DrC*DDE*cvA*lFk*uCw*onA*-</w:t>
            </w:r>
            <w:r>
              <w:rPr>
                <w:rFonts w:ascii="PDF417x" w:hAnsi="PDF417x"/>
                <w:sz w:val="24"/>
                <w:szCs w:val="24"/>
              </w:rPr>
              <w:br/>
              <w:t>+*ftA*ajl*pzj*nbo*hyc*wah*azB*wnD*njn*wcF*uws*-</w:t>
            </w:r>
            <w:r>
              <w:rPr>
                <w:rFonts w:ascii="PDF417x" w:hAnsi="PDF417x"/>
                <w:sz w:val="24"/>
                <w:szCs w:val="24"/>
              </w:rPr>
              <w:br/>
              <w:t>+*xjq*ulz*rCi*ahw*ynv*jEC*nps*vub*rxl*DlD*uzq*-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4888"/>
      </w:tblGrid>
      <w:tr w:rsidR="00B92D0F" w:rsidRPr="00B92D0F" w14:paraId="777B7764" w14:textId="77777777" w:rsidTr="00CF2857">
        <w:trPr>
          <w:trHeight w:val="454"/>
        </w:trPr>
        <w:tc>
          <w:tcPr>
            <w:tcW w:w="4888" w:type="dxa"/>
            <w:tcBorders>
              <w:top w:val="nil"/>
              <w:left w:val="nil"/>
              <w:bottom w:val="nil"/>
              <w:right w:val="nil"/>
            </w:tcBorders>
          </w:tcPr>
          <w:p w14:paraId="62B5E768" w14:textId="77777777" w:rsidR="00B92D0F" w:rsidRPr="00B92D0F" w:rsidRDefault="00B92D0F" w:rsidP="00A836D0">
            <w:pPr>
              <w:contextualSpacing/>
              <w:rPr>
                <w:rFonts w:ascii="PDF417x" w:eastAsia="Times New Roman" w:hAnsi="PDF417x" w:cs="Times New Roman"/>
                <w:sz w:val="24"/>
                <w:szCs w:val="24"/>
              </w:rPr>
            </w:pPr>
          </w:p>
        </w:tc>
      </w:tr>
    </w:tbl>
    <w:p w14:paraId="6C1B4766" w14:textId="04707900" w:rsidR="00CF2857" w:rsidRDefault="00CF2857" w:rsidP="00CF2857">
      <w:pPr>
        <w:autoSpaceDE w:val="0"/>
        <w:spacing w:after="200" w:line="276" w:lineRule="auto"/>
        <w:jc w:val="both"/>
        <w:rPr>
          <w:sz w:val="24"/>
        </w:rPr>
      </w:pPr>
      <w:r w:rsidRPr="00CF2857">
        <w:rPr>
          <w:sz w:val="24"/>
        </w:rPr>
        <w:t xml:space="preserve">Temeljem </w:t>
      </w:r>
      <w:r w:rsidRPr="00CF2857">
        <w:rPr>
          <w:rFonts w:eastAsia="TimesNewRoman"/>
          <w:sz w:val="24"/>
        </w:rPr>
        <w:t>č</w:t>
      </w:r>
      <w:r w:rsidRPr="00CF2857">
        <w:rPr>
          <w:sz w:val="24"/>
        </w:rPr>
        <w:t xml:space="preserve">lanka 17., stavka 1. Zakona o sustavu civilne zaštite („Narodne novine“, broj 82/15, 118/18, 31/20, 20/21, 114/22), članka 52. Pravilnika o nositeljima, sadržaju i postupcima izrade planskih dokumenata u civilnoj zaštiti te načinu informiranja javnosti u postupku njihovog donošenja („Narodne novine“, broj 66/21) te </w:t>
      </w:r>
      <w:r w:rsidRPr="00CF2857">
        <w:rPr>
          <w:rFonts w:eastAsia="TimesNewRoman"/>
          <w:sz w:val="24"/>
        </w:rPr>
        <w:t>č</w:t>
      </w:r>
      <w:r w:rsidRPr="00CF2857">
        <w:rPr>
          <w:sz w:val="24"/>
        </w:rPr>
        <w:t xml:space="preserve">lanka 20. Statuta Općine Plitvička Jezera („Službeni glasnik Općine Plitvička Jezera“, broj 2/21 i 9/22), Općinsko vijeće Općine Plitvička Jezera na svojoj </w:t>
      </w:r>
      <w:r>
        <w:rPr>
          <w:sz w:val="24"/>
        </w:rPr>
        <w:t>3</w:t>
      </w:r>
      <w:r w:rsidRPr="00CF2857">
        <w:rPr>
          <w:sz w:val="24"/>
        </w:rPr>
        <w:t xml:space="preserve">. redovnoj sjednici, održanoj </w:t>
      </w:r>
      <w:r>
        <w:rPr>
          <w:sz w:val="24"/>
        </w:rPr>
        <w:t xml:space="preserve">27. studenog </w:t>
      </w:r>
      <w:r w:rsidRPr="00CF2857">
        <w:rPr>
          <w:sz w:val="24"/>
        </w:rPr>
        <w:t>2025. godine, donosi</w:t>
      </w:r>
    </w:p>
    <w:p w14:paraId="1D70D350" w14:textId="77777777" w:rsidR="00CF2857" w:rsidRPr="00CF2857" w:rsidRDefault="00CF2857" w:rsidP="00CF2857">
      <w:pPr>
        <w:autoSpaceDE w:val="0"/>
        <w:spacing w:after="200" w:line="276" w:lineRule="auto"/>
        <w:jc w:val="both"/>
        <w:rPr>
          <w:sz w:val="24"/>
        </w:rPr>
      </w:pPr>
    </w:p>
    <w:p w14:paraId="6D8F165A" w14:textId="77777777" w:rsidR="00CF2857" w:rsidRPr="00CF2857" w:rsidRDefault="00CF2857" w:rsidP="00CF2857">
      <w:pPr>
        <w:autoSpaceDE w:val="0"/>
        <w:jc w:val="center"/>
        <w:rPr>
          <w:b/>
          <w:bCs/>
          <w:sz w:val="24"/>
        </w:rPr>
      </w:pPr>
      <w:bookmarkStart w:id="1" w:name="_Hlk57877685"/>
      <w:r w:rsidRPr="00CF2857">
        <w:rPr>
          <w:b/>
          <w:bCs/>
          <w:sz w:val="24"/>
        </w:rPr>
        <w:t xml:space="preserve">PLAN RAZVOJA </w:t>
      </w:r>
    </w:p>
    <w:p w14:paraId="2559761B" w14:textId="77777777" w:rsidR="00CF2857" w:rsidRPr="00CF2857" w:rsidRDefault="00CF2857" w:rsidP="00CF2857">
      <w:pPr>
        <w:autoSpaceDE w:val="0"/>
        <w:jc w:val="center"/>
        <w:rPr>
          <w:b/>
          <w:bCs/>
          <w:sz w:val="24"/>
        </w:rPr>
      </w:pPr>
      <w:r w:rsidRPr="00CF2857">
        <w:rPr>
          <w:b/>
          <w:bCs/>
          <w:sz w:val="24"/>
        </w:rPr>
        <w:t>sustava civilne  zaštite na području Općine Plitvička Jezera za 2026. godinu</w:t>
      </w:r>
    </w:p>
    <w:p w14:paraId="7414A393" w14:textId="77777777" w:rsidR="00CF2857" w:rsidRDefault="00CF2857" w:rsidP="00CF2857">
      <w:pPr>
        <w:autoSpaceDE w:val="0"/>
        <w:jc w:val="center"/>
        <w:rPr>
          <w:b/>
          <w:bCs/>
          <w:sz w:val="24"/>
        </w:rPr>
      </w:pPr>
      <w:r w:rsidRPr="00CF2857">
        <w:rPr>
          <w:b/>
          <w:bCs/>
          <w:sz w:val="24"/>
        </w:rPr>
        <w:t>s trogodišnjim financijskim učincima</w:t>
      </w:r>
    </w:p>
    <w:p w14:paraId="739EBA6A" w14:textId="77777777" w:rsidR="00CF2857" w:rsidRPr="00CF2857" w:rsidRDefault="00CF2857" w:rsidP="00CF2857">
      <w:pPr>
        <w:autoSpaceDE w:val="0"/>
        <w:jc w:val="center"/>
        <w:rPr>
          <w:b/>
          <w:bCs/>
          <w:sz w:val="24"/>
        </w:rPr>
      </w:pPr>
    </w:p>
    <w:bookmarkEnd w:id="1"/>
    <w:p w14:paraId="56D44054" w14:textId="77777777" w:rsidR="00CF2857" w:rsidRPr="00CF2857" w:rsidRDefault="00CF2857" w:rsidP="00CF2857">
      <w:pPr>
        <w:keepNext/>
        <w:keepLines/>
        <w:spacing w:before="360" w:after="120" w:line="276" w:lineRule="auto"/>
        <w:ind w:left="432" w:hanging="432"/>
        <w:jc w:val="both"/>
        <w:outlineLvl w:val="0"/>
        <w:rPr>
          <w:rFonts w:asciiTheme="majorHAnsi" w:hAnsiTheme="majorHAnsi" w:cs="Times New Roman"/>
          <w:b/>
          <w:bCs/>
          <w:noProof w:val="0"/>
          <w:sz w:val="28"/>
          <w:szCs w:val="28"/>
          <w:lang w:eastAsia="zh-CN"/>
        </w:rPr>
      </w:pPr>
      <w:r w:rsidRPr="00CF2857">
        <w:rPr>
          <w:rFonts w:asciiTheme="majorHAnsi" w:hAnsiTheme="majorHAnsi" w:cs="Times New Roman"/>
          <w:b/>
          <w:bCs/>
          <w:noProof w:val="0"/>
          <w:sz w:val="28"/>
          <w:szCs w:val="28"/>
          <w:lang w:eastAsia="zh-CN"/>
        </w:rPr>
        <w:t>UVOD</w:t>
      </w:r>
    </w:p>
    <w:p w14:paraId="27B4AF28" w14:textId="77777777" w:rsidR="00CF2857" w:rsidRPr="00CF2857" w:rsidRDefault="00CF2857" w:rsidP="00CF2857">
      <w:pPr>
        <w:spacing w:after="120" w:line="276" w:lineRule="auto"/>
        <w:ind w:firstLine="708"/>
        <w:jc w:val="both"/>
        <w:rPr>
          <w:sz w:val="24"/>
        </w:rPr>
      </w:pPr>
      <w:bookmarkStart w:id="2" w:name="_Hlk500239868"/>
      <w:r w:rsidRPr="00CF2857">
        <w:rPr>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59B066CC" w14:textId="77777777" w:rsidR="00CF2857" w:rsidRPr="00CF2857" w:rsidRDefault="00CF2857" w:rsidP="00CF2857">
      <w:pPr>
        <w:spacing w:after="120" w:line="276" w:lineRule="auto"/>
        <w:ind w:firstLine="708"/>
        <w:jc w:val="both"/>
        <w:rPr>
          <w:sz w:val="24"/>
        </w:rPr>
      </w:pPr>
      <w:r w:rsidRPr="00CF2857">
        <w:rPr>
          <w:sz w:val="24"/>
        </w:rPr>
        <w:t>Općina Plitvička Jezera obavezna je organizirati poslove iz svog samoupravnog djelokruga koji se odnose na planiranje, razvoj, učinkovito funkcioniranje i financiranje sustava civilne zaštite.</w:t>
      </w:r>
    </w:p>
    <w:p w14:paraId="5F649512" w14:textId="77777777" w:rsidR="00CF2857" w:rsidRPr="00CF2857" w:rsidRDefault="00CF2857" w:rsidP="00CF2857">
      <w:pPr>
        <w:spacing w:after="120" w:line="276" w:lineRule="auto"/>
        <w:ind w:firstLine="708"/>
        <w:jc w:val="both"/>
        <w:rPr>
          <w:sz w:val="24"/>
        </w:rPr>
      </w:pPr>
      <w:r w:rsidRPr="00CF2857">
        <w:rPr>
          <w:rFonts w:eastAsia="TimesNewRoman"/>
          <w:sz w:val="24"/>
        </w:rPr>
        <w:t>Č</w:t>
      </w:r>
      <w:r w:rsidRPr="00CF2857">
        <w:rPr>
          <w:sz w:val="24"/>
        </w:rPr>
        <w:t xml:space="preserve">lankom 17. stavak 1. Zakona o sustavu civilne zaštite („Narodne Novine“, broj 82/15, 118/18, 31/20, 20/21, 114/22) (u daljnjem tekstu: </w:t>
      </w:r>
      <w:r w:rsidRPr="00CF2857">
        <w:rPr>
          <w:i/>
          <w:iCs/>
          <w:sz w:val="24"/>
        </w:rPr>
        <w:t>Zakon</w:t>
      </w:r>
      <w:r w:rsidRPr="00CF2857">
        <w:rPr>
          <w:sz w:val="24"/>
        </w:rPr>
        <w:t>), definirano je da predstavni</w:t>
      </w:r>
      <w:r w:rsidRPr="00CF2857">
        <w:rPr>
          <w:rFonts w:eastAsia="TimesNewRoman"/>
          <w:sz w:val="24"/>
        </w:rPr>
        <w:t>č</w:t>
      </w:r>
      <w:r w:rsidRPr="00CF2857">
        <w:rPr>
          <w:sz w:val="24"/>
        </w:rPr>
        <w:t>ko tijelo na prijedlog izvršnog tijela jedinica lokalne i podru</w:t>
      </w:r>
      <w:r w:rsidRPr="00CF2857">
        <w:rPr>
          <w:rFonts w:eastAsia="TimesNewRoman"/>
          <w:sz w:val="24"/>
        </w:rPr>
        <w:t>č</w:t>
      </w:r>
      <w:r w:rsidRPr="00CF2857">
        <w:rPr>
          <w:sz w:val="24"/>
        </w:rPr>
        <w:t xml:space="preserve">ne (regionalne) samouprave u postupku donošenja proračuna razmatra i usvaja godišnju analizu stanja i </w:t>
      </w:r>
      <w:r w:rsidRPr="00CF2857">
        <w:rPr>
          <w:b/>
          <w:bCs/>
          <w:sz w:val="24"/>
        </w:rPr>
        <w:t>godišnji plan razvoja sustava civilne zaštite s financijskim učincima za trogodišnje razdoblje</w:t>
      </w:r>
      <w:r w:rsidRPr="00CF2857">
        <w:rPr>
          <w:sz w:val="24"/>
        </w:rPr>
        <w:t xml:space="preserve"> te smjernice za organizaciju i razvoj sustava koje se razmatraju i usvajaju svake četiri godine.</w:t>
      </w:r>
      <w:bookmarkEnd w:id="2"/>
    </w:p>
    <w:p w14:paraId="30B7C222" w14:textId="77777777" w:rsidR="00CF2857" w:rsidRPr="00CF2857" w:rsidRDefault="00CF2857" w:rsidP="00CF2857">
      <w:pPr>
        <w:spacing w:after="120" w:line="276" w:lineRule="auto"/>
        <w:ind w:firstLine="708"/>
        <w:jc w:val="both"/>
        <w:rPr>
          <w:sz w:val="24"/>
        </w:rPr>
      </w:pPr>
      <w:r w:rsidRPr="00CF2857">
        <w:rPr>
          <w:sz w:val="24"/>
        </w:rPr>
        <w:t xml:space="preserve">Planom razvoja sustava civilne zaštite na području Općine Plitvička Jezera za 2026. godinu s trogodišnjim financijskim učincima, implementiraju se ciljevi postavljeni Smjernicama za organizaciju i razvoj sustava civilne zaštite Općine Plitvička Jezera za razdoblje od 07./2025. do 07./2029. godine („Službeni glasnik Općine Plitvička Jezera“, broj 05/25). </w:t>
      </w:r>
    </w:p>
    <w:p w14:paraId="149F7017" w14:textId="77777777" w:rsidR="00CF2857" w:rsidRPr="00CF2857" w:rsidRDefault="00CF2857" w:rsidP="00CF2857">
      <w:pPr>
        <w:keepNext/>
        <w:keepLines/>
        <w:numPr>
          <w:ilvl w:val="0"/>
          <w:numId w:val="2"/>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CF2857">
        <w:rPr>
          <w:rFonts w:asciiTheme="majorHAnsi" w:eastAsia="Times New Roman" w:hAnsiTheme="majorHAnsi" w:cs="Times New Roman"/>
          <w:b/>
          <w:bCs/>
          <w:sz w:val="28"/>
          <w:szCs w:val="28"/>
          <w:lang w:eastAsia="zh-CN"/>
        </w:rPr>
        <w:t>PLANSKI DOKUMENTI</w:t>
      </w:r>
    </w:p>
    <w:p w14:paraId="439BDEBF" w14:textId="77777777" w:rsidR="00CF2857" w:rsidRPr="00CF2857" w:rsidRDefault="00CF2857" w:rsidP="00CF2857">
      <w:pPr>
        <w:spacing w:after="120" w:line="276" w:lineRule="auto"/>
        <w:ind w:firstLine="708"/>
        <w:jc w:val="both"/>
        <w:rPr>
          <w:sz w:val="24"/>
          <w:szCs w:val="24"/>
        </w:rPr>
        <w:sectPr w:rsidR="00CF2857" w:rsidRPr="00CF2857" w:rsidSect="00CF2857">
          <w:footerReference w:type="default" r:id="rId6"/>
          <w:pgSz w:w="11906" w:h="16838"/>
          <w:pgMar w:top="1134" w:right="1134" w:bottom="1134" w:left="1418" w:header="709" w:footer="709" w:gutter="284"/>
          <w:cols w:space="708"/>
          <w:docGrid w:linePitch="360"/>
        </w:sectPr>
      </w:pPr>
      <w:r w:rsidRPr="00CF2857">
        <w:rPr>
          <w:sz w:val="24"/>
          <w:szCs w:val="24"/>
        </w:rPr>
        <w:t>Popis planskih dokumenata i odluka u području civilne zaštite, koje je Općina Plitvička Jezera obavezna izraditi i usvojiti u 2026. godini navedeni je u sljedećoj tablici.</w:t>
      </w:r>
    </w:p>
    <w:p w14:paraId="4DBD2EA9" w14:textId="77777777" w:rsidR="00CF2857" w:rsidRPr="00CF2857" w:rsidRDefault="00CF2857" w:rsidP="00CF2857">
      <w:pPr>
        <w:keepNext/>
        <w:spacing w:line="276" w:lineRule="auto"/>
        <w:jc w:val="center"/>
        <w:rPr>
          <w:rFonts w:ascii="Calibri" w:eastAsia="Calibri" w:hAnsi="Calibri" w:cs="Arial"/>
          <w:b/>
          <w:bCs/>
          <w:sz w:val="20"/>
          <w:szCs w:val="20"/>
          <w:lang w:eastAsia="zh-CN"/>
        </w:rPr>
      </w:pPr>
      <w:r w:rsidRPr="00CF2857">
        <w:rPr>
          <w:rFonts w:ascii="Calibri" w:eastAsia="Calibri" w:hAnsi="Calibri" w:cs="Arial"/>
          <w:b/>
          <w:bCs/>
          <w:sz w:val="20"/>
          <w:szCs w:val="20"/>
          <w:lang w:eastAsia="zh-CN"/>
        </w:rPr>
        <w:lastRenderedPageBreak/>
        <w:t xml:space="preserve">Tablica </w:t>
      </w:r>
      <w:r w:rsidRPr="00CF2857">
        <w:rPr>
          <w:rFonts w:ascii="Calibri" w:eastAsia="Calibri" w:hAnsi="Calibri" w:cs="Arial"/>
          <w:b/>
          <w:bCs/>
          <w:noProof w:val="0"/>
          <w:sz w:val="20"/>
          <w:szCs w:val="20"/>
          <w:lang w:eastAsia="zh-CN"/>
        </w:rPr>
        <w:fldChar w:fldCharType="begin"/>
      </w:r>
      <w:r w:rsidRPr="00CF2857">
        <w:rPr>
          <w:rFonts w:ascii="Calibri" w:eastAsia="Calibri" w:hAnsi="Calibri" w:cs="Arial"/>
          <w:b/>
          <w:bCs/>
          <w:sz w:val="20"/>
          <w:szCs w:val="20"/>
          <w:lang w:eastAsia="zh-CN"/>
        </w:rPr>
        <w:instrText xml:space="preserve"> SEQ Tablica \* ARABIC </w:instrText>
      </w:r>
      <w:r w:rsidRPr="00CF2857">
        <w:rPr>
          <w:rFonts w:ascii="Calibri" w:eastAsia="Calibri" w:hAnsi="Calibri" w:cs="Arial"/>
          <w:b/>
          <w:bCs/>
          <w:noProof w:val="0"/>
          <w:sz w:val="20"/>
          <w:szCs w:val="20"/>
          <w:lang w:eastAsia="zh-CN"/>
        </w:rPr>
        <w:fldChar w:fldCharType="separate"/>
      </w:r>
      <w:r w:rsidRPr="00CF2857">
        <w:rPr>
          <w:rFonts w:ascii="Calibri" w:eastAsia="Calibri" w:hAnsi="Calibri" w:cs="Arial"/>
          <w:b/>
          <w:bCs/>
          <w:sz w:val="20"/>
          <w:szCs w:val="20"/>
          <w:lang w:eastAsia="zh-CN"/>
        </w:rPr>
        <w:t>1</w:t>
      </w:r>
      <w:r w:rsidRPr="00CF2857">
        <w:rPr>
          <w:rFonts w:ascii="Calibri" w:eastAsia="Calibri" w:hAnsi="Calibri" w:cs="Arial"/>
          <w:b/>
          <w:bCs/>
          <w:sz w:val="20"/>
          <w:szCs w:val="20"/>
          <w:lang w:eastAsia="zh-CN"/>
        </w:rPr>
        <w:fldChar w:fldCharType="end"/>
      </w:r>
      <w:r w:rsidRPr="00CF2857">
        <w:rPr>
          <w:rFonts w:ascii="Calibri" w:eastAsia="Calibri" w:hAnsi="Calibri" w:cs="Arial"/>
          <w:b/>
          <w:bCs/>
          <w:sz w:val="20"/>
          <w:szCs w:val="20"/>
          <w:lang w:eastAsia="zh-CN"/>
        </w:rPr>
        <w:t>. Popis planskih dokumenata i odluka za izradu u 2026. godini</w:t>
      </w:r>
    </w:p>
    <w:tbl>
      <w:tblPr>
        <w:tblW w:w="9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2"/>
        <w:gridCol w:w="2126"/>
        <w:gridCol w:w="1828"/>
      </w:tblGrid>
      <w:tr w:rsidR="00CF2857" w:rsidRPr="00CF2857" w14:paraId="78FB50EE" w14:textId="77777777" w:rsidTr="00FE2822">
        <w:trPr>
          <w:trHeight w:val="413"/>
          <w:tblHeader/>
          <w:jc w:val="center"/>
        </w:trPr>
        <w:tc>
          <w:tcPr>
            <w:tcW w:w="5092" w:type="dxa"/>
            <w:vAlign w:val="center"/>
          </w:tcPr>
          <w:p w14:paraId="6DB3EB19" w14:textId="77777777" w:rsidR="00CF2857" w:rsidRPr="00CF2857" w:rsidRDefault="00CF2857" w:rsidP="00CF2857">
            <w:pPr>
              <w:tabs>
                <w:tab w:val="left" w:pos="1134"/>
              </w:tabs>
              <w:autoSpaceDE w:val="0"/>
              <w:autoSpaceDN w:val="0"/>
              <w:adjustRightInd w:val="0"/>
              <w:jc w:val="center"/>
              <w:rPr>
                <w:rFonts w:cstheme="minorHAnsi"/>
                <w:b/>
                <w:bCs/>
                <w:sz w:val="20"/>
                <w:szCs w:val="20"/>
              </w:rPr>
            </w:pPr>
            <w:r w:rsidRPr="00CF2857">
              <w:rPr>
                <w:rFonts w:cstheme="minorHAnsi"/>
                <w:b/>
                <w:bCs/>
                <w:sz w:val="20"/>
                <w:szCs w:val="20"/>
              </w:rPr>
              <w:t>NAZIV DOKUMENTA</w:t>
            </w:r>
          </w:p>
        </w:tc>
        <w:tc>
          <w:tcPr>
            <w:tcW w:w="2126" w:type="dxa"/>
            <w:vAlign w:val="center"/>
          </w:tcPr>
          <w:p w14:paraId="2A4F18E4" w14:textId="77777777" w:rsidR="00CF2857" w:rsidRPr="00CF2857" w:rsidRDefault="00CF2857" w:rsidP="00CF2857">
            <w:pPr>
              <w:tabs>
                <w:tab w:val="left" w:pos="1134"/>
              </w:tabs>
              <w:autoSpaceDE w:val="0"/>
              <w:autoSpaceDN w:val="0"/>
              <w:adjustRightInd w:val="0"/>
              <w:jc w:val="center"/>
              <w:rPr>
                <w:rFonts w:cstheme="minorHAnsi"/>
                <w:b/>
                <w:bCs/>
                <w:sz w:val="20"/>
                <w:szCs w:val="20"/>
              </w:rPr>
            </w:pPr>
            <w:r w:rsidRPr="00CF2857">
              <w:rPr>
                <w:rFonts w:cstheme="minorHAnsi"/>
                <w:b/>
                <w:bCs/>
                <w:sz w:val="20"/>
                <w:szCs w:val="20"/>
              </w:rPr>
              <w:t>ROK IZRADE</w:t>
            </w:r>
          </w:p>
        </w:tc>
        <w:tc>
          <w:tcPr>
            <w:tcW w:w="1828" w:type="dxa"/>
            <w:vAlign w:val="center"/>
          </w:tcPr>
          <w:p w14:paraId="377AB194" w14:textId="77777777" w:rsidR="00CF2857" w:rsidRPr="00CF2857" w:rsidRDefault="00CF2857" w:rsidP="00CF2857">
            <w:pPr>
              <w:tabs>
                <w:tab w:val="left" w:pos="1134"/>
              </w:tabs>
              <w:autoSpaceDE w:val="0"/>
              <w:autoSpaceDN w:val="0"/>
              <w:adjustRightInd w:val="0"/>
              <w:jc w:val="center"/>
              <w:rPr>
                <w:rFonts w:cstheme="minorHAnsi"/>
                <w:b/>
                <w:bCs/>
                <w:sz w:val="20"/>
                <w:szCs w:val="20"/>
              </w:rPr>
            </w:pPr>
            <w:r w:rsidRPr="00CF2857">
              <w:rPr>
                <w:rFonts w:cstheme="minorHAnsi"/>
                <w:b/>
                <w:bCs/>
                <w:sz w:val="20"/>
                <w:szCs w:val="20"/>
              </w:rPr>
              <w:t>DONOSI</w:t>
            </w:r>
          </w:p>
        </w:tc>
      </w:tr>
      <w:tr w:rsidR="00CF2857" w:rsidRPr="00CF2857" w14:paraId="16EBEF0E" w14:textId="77777777" w:rsidTr="00FE2822">
        <w:trPr>
          <w:trHeight w:val="488"/>
          <w:jc w:val="center"/>
        </w:trPr>
        <w:tc>
          <w:tcPr>
            <w:tcW w:w="5092" w:type="dxa"/>
            <w:vAlign w:val="center"/>
          </w:tcPr>
          <w:p w14:paraId="5C5CB651" w14:textId="77777777" w:rsidR="00CF2857" w:rsidRPr="00CF2857" w:rsidRDefault="00CF2857" w:rsidP="00CF2857">
            <w:pPr>
              <w:tabs>
                <w:tab w:val="left" w:pos="1134"/>
              </w:tabs>
              <w:autoSpaceDE w:val="0"/>
              <w:autoSpaceDN w:val="0"/>
              <w:adjustRightInd w:val="0"/>
              <w:rPr>
                <w:rFonts w:cstheme="minorHAnsi"/>
                <w:bCs/>
                <w:sz w:val="20"/>
                <w:szCs w:val="20"/>
              </w:rPr>
            </w:pPr>
            <w:r w:rsidRPr="00CF2857">
              <w:rPr>
                <w:rFonts w:cstheme="minorHAnsi"/>
                <w:bCs/>
                <w:sz w:val="20"/>
                <w:szCs w:val="20"/>
              </w:rPr>
              <w:t xml:space="preserve">Procjena rizika od velikih nesreća </w:t>
            </w:r>
          </w:p>
        </w:tc>
        <w:tc>
          <w:tcPr>
            <w:tcW w:w="2126" w:type="dxa"/>
            <w:vAlign w:val="center"/>
          </w:tcPr>
          <w:p w14:paraId="6BCB2501"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Ožujak 2026.</w:t>
            </w:r>
          </w:p>
        </w:tc>
        <w:tc>
          <w:tcPr>
            <w:tcW w:w="1828" w:type="dxa"/>
            <w:vAlign w:val="center"/>
          </w:tcPr>
          <w:p w14:paraId="6B57808F" w14:textId="77777777" w:rsidR="00CF2857" w:rsidRPr="00CF2857" w:rsidRDefault="00CF2857" w:rsidP="00CF2857">
            <w:pPr>
              <w:jc w:val="center"/>
              <w:rPr>
                <w:rFonts w:cstheme="minorHAnsi"/>
                <w:sz w:val="20"/>
                <w:szCs w:val="20"/>
              </w:rPr>
            </w:pPr>
            <w:r w:rsidRPr="00CF2857">
              <w:rPr>
                <w:rFonts w:cstheme="minorHAnsi"/>
                <w:bCs/>
                <w:sz w:val="20"/>
                <w:szCs w:val="20"/>
              </w:rPr>
              <w:t>Općinsko vijeće</w:t>
            </w:r>
          </w:p>
        </w:tc>
      </w:tr>
      <w:tr w:rsidR="00CF2857" w:rsidRPr="00CF2857" w14:paraId="16FF95EA" w14:textId="77777777" w:rsidTr="00FE2822">
        <w:trPr>
          <w:trHeight w:val="488"/>
          <w:jc w:val="center"/>
        </w:trPr>
        <w:tc>
          <w:tcPr>
            <w:tcW w:w="5092" w:type="dxa"/>
            <w:vAlign w:val="center"/>
          </w:tcPr>
          <w:p w14:paraId="743E9E5C" w14:textId="77777777" w:rsidR="00CF2857" w:rsidRPr="00CF2857" w:rsidRDefault="00CF2857" w:rsidP="00CF2857">
            <w:pPr>
              <w:tabs>
                <w:tab w:val="left" w:pos="1134"/>
              </w:tabs>
              <w:autoSpaceDE w:val="0"/>
              <w:autoSpaceDN w:val="0"/>
              <w:adjustRightInd w:val="0"/>
              <w:rPr>
                <w:rFonts w:cstheme="minorHAnsi"/>
                <w:bCs/>
                <w:sz w:val="20"/>
                <w:szCs w:val="20"/>
              </w:rPr>
            </w:pPr>
            <w:r w:rsidRPr="00CF2857">
              <w:rPr>
                <w:rFonts w:cstheme="minorHAnsi"/>
                <w:bCs/>
                <w:sz w:val="20"/>
                <w:szCs w:val="20"/>
              </w:rPr>
              <w:t>Odluka o imenovanju koordinatora</w:t>
            </w:r>
          </w:p>
        </w:tc>
        <w:tc>
          <w:tcPr>
            <w:tcW w:w="2126" w:type="dxa"/>
            <w:vAlign w:val="center"/>
          </w:tcPr>
          <w:p w14:paraId="214E2B0E"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Travanj 2026.</w:t>
            </w:r>
          </w:p>
        </w:tc>
        <w:tc>
          <w:tcPr>
            <w:tcW w:w="1828" w:type="dxa"/>
            <w:vAlign w:val="center"/>
          </w:tcPr>
          <w:p w14:paraId="4ED686D6" w14:textId="77777777" w:rsidR="00CF2857" w:rsidRPr="00CF2857" w:rsidRDefault="00CF2857" w:rsidP="00CF2857">
            <w:pPr>
              <w:jc w:val="center"/>
              <w:rPr>
                <w:rFonts w:cstheme="minorHAnsi"/>
                <w:bCs/>
                <w:sz w:val="20"/>
                <w:szCs w:val="20"/>
              </w:rPr>
            </w:pPr>
            <w:r w:rsidRPr="00CF2857">
              <w:rPr>
                <w:rFonts w:cstheme="minorHAnsi"/>
                <w:bCs/>
                <w:sz w:val="20"/>
                <w:szCs w:val="20"/>
              </w:rPr>
              <w:t>Načelnik Stožera Civilne zaštite</w:t>
            </w:r>
          </w:p>
        </w:tc>
      </w:tr>
      <w:tr w:rsidR="00CF2857" w:rsidRPr="00CF2857" w14:paraId="6E226B56" w14:textId="77777777" w:rsidTr="00FE2822">
        <w:trPr>
          <w:trHeight w:val="488"/>
          <w:jc w:val="center"/>
        </w:trPr>
        <w:tc>
          <w:tcPr>
            <w:tcW w:w="5092" w:type="dxa"/>
            <w:vAlign w:val="center"/>
          </w:tcPr>
          <w:p w14:paraId="6626E123" w14:textId="77777777" w:rsidR="00CF2857" w:rsidRPr="00CF2857" w:rsidRDefault="00CF2857" w:rsidP="00CF2857">
            <w:pPr>
              <w:tabs>
                <w:tab w:val="left" w:pos="1134"/>
              </w:tabs>
              <w:autoSpaceDE w:val="0"/>
              <w:autoSpaceDN w:val="0"/>
              <w:adjustRightInd w:val="0"/>
              <w:rPr>
                <w:rFonts w:cstheme="minorHAnsi"/>
                <w:bCs/>
                <w:sz w:val="20"/>
                <w:szCs w:val="20"/>
              </w:rPr>
            </w:pPr>
            <w:r w:rsidRPr="00CF2857">
              <w:rPr>
                <w:rFonts w:cstheme="minorHAnsi"/>
                <w:bCs/>
                <w:sz w:val="20"/>
                <w:szCs w:val="20"/>
              </w:rPr>
              <w:t xml:space="preserve">Ažuriranje Plana djelovanja civilne zaštite </w:t>
            </w:r>
          </w:p>
        </w:tc>
        <w:tc>
          <w:tcPr>
            <w:tcW w:w="2126" w:type="dxa"/>
            <w:vAlign w:val="center"/>
          </w:tcPr>
          <w:p w14:paraId="7C97DF37"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U roku od 6 mjeseci od donošenja Procjene rizika .</w:t>
            </w:r>
          </w:p>
        </w:tc>
        <w:tc>
          <w:tcPr>
            <w:tcW w:w="1828" w:type="dxa"/>
            <w:vAlign w:val="center"/>
          </w:tcPr>
          <w:p w14:paraId="695B4993" w14:textId="77777777" w:rsidR="00CF2857" w:rsidRPr="00CF2857" w:rsidRDefault="00CF2857" w:rsidP="00CF2857">
            <w:pPr>
              <w:jc w:val="center"/>
              <w:rPr>
                <w:rFonts w:cstheme="minorHAnsi"/>
                <w:sz w:val="20"/>
                <w:szCs w:val="20"/>
              </w:rPr>
            </w:pPr>
            <w:r w:rsidRPr="00CF2857">
              <w:rPr>
                <w:rFonts w:cstheme="minorHAnsi"/>
                <w:sz w:val="20"/>
                <w:szCs w:val="20"/>
              </w:rPr>
              <w:t>Općinski načelnik</w:t>
            </w:r>
          </w:p>
        </w:tc>
      </w:tr>
      <w:tr w:rsidR="00CF2857" w:rsidRPr="00CF2857" w14:paraId="3792C257" w14:textId="77777777" w:rsidTr="00FE2822">
        <w:trPr>
          <w:trHeight w:val="488"/>
          <w:jc w:val="center"/>
        </w:trPr>
        <w:tc>
          <w:tcPr>
            <w:tcW w:w="5092" w:type="dxa"/>
            <w:vAlign w:val="center"/>
          </w:tcPr>
          <w:p w14:paraId="397CA167" w14:textId="77777777" w:rsidR="00CF2857" w:rsidRPr="00CF2857" w:rsidRDefault="00CF2857" w:rsidP="00CF2857">
            <w:pPr>
              <w:tabs>
                <w:tab w:val="left" w:pos="1134"/>
              </w:tabs>
              <w:autoSpaceDE w:val="0"/>
              <w:autoSpaceDN w:val="0"/>
              <w:adjustRightInd w:val="0"/>
              <w:rPr>
                <w:rFonts w:cstheme="minorHAnsi"/>
                <w:sz w:val="20"/>
                <w:szCs w:val="20"/>
              </w:rPr>
            </w:pPr>
            <w:r w:rsidRPr="00CF2857">
              <w:rPr>
                <w:rFonts w:cstheme="minorHAnsi"/>
                <w:sz w:val="20"/>
                <w:szCs w:val="20"/>
              </w:rPr>
              <w:t>Plan vježbi civilne zaštite za 2026. godinu</w:t>
            </w:r>
          </w:p>
        </w:tc>
        <w:tc>
          <w:tcPr>
            <w:tcW w:w="2126" w:type="dxa"/>
            <w:vAlign w:val="center"/>
          </w:tcPr>
          <w:p w14:paraId="7D48BA44"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Prosinac 2025.</w:t>
            </w:r>
          </w:p>
        </w:tc>
        <w:tc>
          <w:tcPr>
            <w:tcW w:w="1828" w:type="dxa"/>
            <w:vAlign w:val="center"/>
          </w:tcPr>
          <w:p w14:paraId="6A1EB857" w14:textId="77777777" w:rsidR="00CF2857" w:rsidRPr="00CF2857" w:rsidRDefault="00CF2857" w:rsidP="00CF2857">
            <w:pPr>
              <w:jc w:val="center"/>
              <w:rPr>
                <w:rFonts w:cstheme="minorHAnsi"/>
                <w:bCs/>
                <w:sz w:val="20"/>
                <w:szCs w:val="20"/>
              </w:rPr>
            </w:pPr>
            <w:r w:rsidRPr="00CF2857">
              <w:rPr>
                <w:rFonts w:cstheme="minorHAnsi"/>
                <w:bCs/>
                <w:sz w:val="20"/>
                <w:szCs w:val="20"/>
              </w:rPr>
              <w:t>Općinski načelnik</w:t>
            </w:r>
          </w:p>
        </w:tc>
      </w:tr>
      <w:tr w:rsidR="00CF2857" w:rsidRPr="00CF2857" w14:paraId="41979AB8" w14:textId="77777777" w:rsidTr="00FE2822">
        <w:trPr>
          <w:trHeight w:val="488"/>
          <w:jc w:val="center"/>
        </w:trPr>
        <w:tc>
          <w:tcPr>
            <w:tcW w:w="5092" w:type="dxa"/>
            <w:vAlign w:val="center"/>
          </w:tcPr>
          <w:p w14:paraId="14364A31" w14:textId="77777777" w:rsidR="00CF2857" w:rsidRPr="00CF2857" w:rsidRDefault="00CF2857" w:rsidP="00CF2857">
            <w:pPr>
              <w:tabs>
                <w:tab w:val="left" w:pos="1134"/>
              </w:tabs>
              <w:autoSpaceDE w:val="0"/>
              <w:autoSpaceDN w:val="0"/>
              <w:adjustRightInd w:val="0"/>
              <w:rPr>
                <w:rFonts w:cstheme="minorHAnsi"/>
                <w:sz w:val="20"/>
                <w:szCs w:val="20"/>
              </w:rPr>
            </w:pPr>
            <w:r w:rsidRPr="00CF2857">
              <w:rPr>
                <w:rFonts w:cstheme="minorHAnsi"/>
                <w:bCs/>
                <w:sz w:val="20"/>
                <w:szCs w:val="20"/>
              </w:rPr>
              <w:t>Izrada elaborata za vježbu civilne zaštite</w:t>
            </w:r>
          </w:p>
        </w:tc>
        <w:tc>
          <w:tcPr>
            <w:tcW w:w="2126" w:type="dxa"/>
          </w:tcPr>
          <w:p w14:paraId="01C8F154"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30 dana prije održavanja vježbe</w:t>
            </w:r>
          </w:p>
        </w:tc>
        <w:tc>
          <w:tcPr>
            <w:tcW w:w="1828" w:type="dxa"/>
            <w:vAlign w:val="center"/>
          </w:tcPr>
          <w:p w14:paraId="14DEC77C" w14:textId="77777777" w:rsidR="00CF2857" w:rsidRPr="00CF2857" w:rsidRDefault="00CF2857" w:rsidP="00CF2857">
            <w:pPr>
              <w:jc w:val="center"/>
              <w:rPr>
                <w:rFonts w:cstheme="minorHAnsi"/>
                <w:bCs/>
                <w:sz w:val="20"/>
                <w:szCs w:val="20"/>
              </w:rPr>
            </w:pPr>
            <w:r w:rsidRPr="00CF2857">
              <w:rPr>
                <w:rFonts w:cstheme="minorHAnsi"/>
                <w:sz w:val="20"/>
                <w:szCs w:val="20"/>
              </w:rPr>
              <w:t>Općinski načelnik</w:t>
            </w:r>
          </w:p>
        </w:tc>
      </w:tr>
      <w:tr w:rsidR="00CF2857" w:rsidRPr="00CF2857" w14:paraId="5E039AC5" w14:textId="77777777" w:rsidTr="00FE2822">
        <w:trPr>
          <w:trHeight w:val="488"/>
          <w:jc w:val="center"/>
        </w:trPr>
        <w:tc>
          <w:tcPr>
            <w:tcW w:w="5092" w:type="dxa"/>
            <w:vAlign w:val="center"/>
          </w:tcPr>
          <w:p w14:paraId="701757F0" w14:textId="77777777" w:rsidR="00CF2857" w:rsidRPr="00CF2857" w:rsidRDefault="00CF2857" w:rsidP="00CF2857">
            <w:pPr>
              <w:tabs>
                <w:tab w:val="left" w:pos="1134"/>
              </w:tabs>
              <w:autoSpaceDE w:val="0"/>
              <w:autoSpaceDN w:val="0"/>
              <w:adjustRightInd w:val="0"/>
              <w:rPr>
                <w:rFonts w:cstheme="minorHAnsi"/>
                <w:bCs/>
                <w:sz w:val="20"/>
                <w:szCs w:val="20"/>
              </w:rPr>
            </w:pPr>
            <w:r w:rsidRPr="00CF2857">
              <w:rPr>
                <w:rFonts w:cstheme="minorHAnsi"/>
                <w:bCs/>
                <w:sz w:val="20"/>
                <w:szCs w:val="20"/>
              </w:rPr>
              <w:t>Analiza stanja sustava civilne zaštite za 2026. godinu</w:t>
            </w:r>
          </w:p>
        </w:tc>
        <w:tc>
          <w:tcPr>
            <w:tcW w:w="2126" w:type="dxa"/>
            <w:vAlign w:val="center"/>
          </w:tcPr>
          <w:p w14:paraId="4A957CE3"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Prosinac 2026.</w:t>
            </w:r>
          </w:p>
        </w:tc>
        <w:tc>
          <w:tcPr>
            <w:tcW w:w="1828" w:type="dxa"/>
            <w:vAlign w:val="center"/>
          </w:tcPr>
          <w:p w14:paraId="63E4DD1D" w14:textId="77777777" w:rsidR="00CF2857" w:rsidRPr="00CF2857" w:rsidRDefault="00CF2857" w:rsidP="00CF2857">
            <w:pPr>
              <w:jc w:val="center"/>
              <w:rPr>
                <w:rFonts w:cstheme="minorHAnsi"/>
                <w:sz w:val="20"/>
                <w:szCs w:val="20"/>
              </w:rPr>
            </w:pPr>
            <w:r w:rsidRPr="00CF2857">
              <w:rPr>
                <w:rFonts w:cstheme="minorHAnsi"/>
                <w:bCs/>
                <w:sz w:val="20"/>
                <w:szCs w:val="20"/>
              </w:rPr>
              <w:t>Općinsko vijeće</w:t>
            </w:r>
          </w:p>
        </w:tc>
      </w:tr>
      <w:tr w:rsidR="00CF2857" w:rsidRPr="00CF2857" w14:paraId="3D1027AF" w14:textId="77777777" w:rsidTr="00FE2822">
        <w:trPr>
          <w:trHeight w:val="489"/>
          <w:jc w:val="center"/>
        </w:trPr>
        <w:tc>
          <w:tcPr>
            <w:tcW w:w="5092" w:type="dxa"/>
            <w:vAlign w:val="center"/>
          </w:tcPr>
          <w:p w14:paraId="4B554D5C" w14:textId="77777777" w:rsidR="00CF2857" w:rsidRPr="00CF2857" w:rsidRDefault="00CF2857" w:rsidP="00CF2857">
            <w:pPr>
              <w:tabs>
                <w:tab w:val="left" w:pos="1134"/>
              </w:tabs>
              <w:autoSpaceDE w:val="0"/>
              <w:autoSpaceDN w:val="0"/>
              <w:adjustRightInd w:val="0"/>
              <w:rPr>
                <w:rFonts w:cstheme="minorHAnsi"/>
                <w:bCs/>
                <w:sz w:val="20"/>
                <w:szCs w:val="20"/>
              </w:rPr>
            </w:pPr>
            <w:r w:rsidRPr="00CF2857">
              <w:rPr>
                <w:rFonts w:cstheme="minorHAnsi"/>
                <w:bCs/>
                <w:sz w:val="20"/>
                <w:szCs w:val="20"/>
              </w:rPr>
              <w:t xml:space="preserve">Godišnji plan razvoja sustava civilne zaštite za 2027. godinu </w:t>
            </w:r>
          </w:p>
        </w:tc>
        <w:tc>
          <w:tcPr>
            <w:tcW w:w="2126" w:type="dxa"/>
            <w:vAlign w:val="center"/>
          </w:tcPr>
          <w:p w14:paraId="22859B70" w14:textId="77777777" w:rsidR="00CF2857" w:rsidRPr="00CF2857" w:rsidRDefault="00CF2857" w:rsidP="00CF2857">
            <w:pPr>
              <w:tabs>
                <w:tab w:val="left" w:pos="1134"/>
              </w:tabs>
              <w:autoSpaceDE w:val="0"/>
              <w:autoSpaceDN w:val="0"/>
              <w:adjustRightInd w:val="0"/>
              <w:jc w:val="center"/>
              <w:rPr>
                <w:rFonts w:cstheme="minorHAnsi"/>
                <w:bCs/>
                <w:sz w:val="20"/>
                <w:szCs w:val="20"/>
              </w:rPr>
            </w:pPr>
            <w:r w:rsidRPr="00CF2857">
              <w:rPr>
                <w:rFonts w:cstheme="minorHAnsi"/>
                <w:bCs/>
                <w:sz w:val="20"/>
                <w:szCs w:val="20"/>
              </w:rPr>
              <w:t>Prosinac 2026.</w:t>
            </w:r>
          </w:p>
        </w:tc>
        <w:tc>
          <w:tcPr>
            <w:tcW w:w="1828" w:type="dxa"/>
            <w:vAlign w:val="center"/>
          </w:tcPr>
          <w:p w14:paraId="7AA8E96E" w14:textId="77777777" w:rsidR="00CF2857" w:rsidRPr="00CF2857" w:rsidRDefault="00CF2857" w:rsidP="00CF2857">
            <w:pPr>
              <w:jc w:val="center"/>
              <w:rPr>
                <w:rFonts w:cstheme="minorHAnsi"/>
                <w:sz w:val="20"/>
                <w:szCs w:val="20"/>
              </w:rPr>
            </w:pPr>
            <w:r w:rsidRPr="00CF2857">
              <w:rPr>
                <w:rFonts w:cstheme="minorHAnsi"/>
                <w:bCs/>
                <w:sz w:val="20"/>
                <w:szCs w:val="20"/>
              </w:rPr>
              <w:t>Općinsko vijeće</w:t>
            </w:r>
          </w:p>
        </w:tc>
      </w:tr>
    </w:tbl>
    <w:p w14:paraId="2FCF2ED4" w14:textId="77777777" w:rsidR="00CF2857" w:rsidRPr="00CF2857" w:rsidRDefault="00CF2857" w:rsidP="00CF2857">
      <w:pPr>
        <w:keepNext/>
        <w:keepLines/>
        <w:numPr>
          <w:ilvl w:val="1"/>
          <w:numId w:val="0"/>
        </w:numPr>
        <w:tabs>
          <w:tab w:val="num" w:pos="431"/>
        </w:tabs>
        <w:spacing w:before="240" w:after="120" w:line="276" w:lineRule="auto"/>
        <w:jc w:val="both"/>
        <w:outlineLvl w:val="1"/>
        <w:rPr>
          <w:rFonts w:asciiTheme="majorHAnsi" w:eastAsiaTheme="majorEastAsia" w:hAnsiTheme="majorHAnsi" w:cs="Times New Roman"/>
          <w:b/>
          <w:bCs/>
          <w:noProof w:val="0"/>
          <w:sz w:val="24"/>
          <w:szCs w:val="26"/>
          <w:lang w:eastAsia="zh-CN"/>
        </w:rPr>
      </w:pPr>
      <w:r w:rsidRPr="00CF2857">
        <w:rPr>
          <w:rFonts w:asciiTheme="majorHAnsi" w:eastAsiaTheme="majorEastAsia" w:hAnsiTheme="majorHAnsi" w:cs="Times New Roman"/>
          <w:b/>
          <w:bCs/>
          <w:noProof w:val="0"/>
          <w:sz w:val="24"/>
          <w:szCs w:val="26"/>
          <w:lang w:eastAsia="zh-CN"/>
        </w:rPr>
        <w:t>VOĐENJE I AŽURIRANJE BAZE PODATAKA O PRIPADNICIMA, SPOSOBNOSTIMA I RESURSIMA OPERATIVNIH SNAGA SUSTAVA CIVILNE ZAŠTITE</w:t>
      </w:r>
    </w:p>
    <w:p w14:paraId="3A445515" w14:textId="77777777" w:rsidR="00CF2857" w:rsidRPr="00CF2857" w:rsidRDefault="00CF2857" w:rsidP="00CF2857">
      <w:pPr>
        <w:tabs>
          <w:tab w:val="left" w:pos="1134"/>
        </w:tabs>
        <w:autoSpaceDE w:val="0"/>
        <w:autoSpaceDN w:val="0"/>
        <w:adjustRightInd w:val="0"/>
        <w:spacing w:after="120" w:line="276" w:lineRule="auto"/>
        <w:ind w:firstLine="709"/>
        <w:jc w:val="both"/>
        <w:rPr>
          <w:bCs/>
          <w:sz w:val="24"/>
          <w:szCs w:val="24"/>
        </w:rPr>
      </w:pPr>
      <w:r w:rsidRPr="00CF2857">
        <w:rPr>
          <w:bCs/>
          <w:sz w:val="24"/>
          <w:szCs w:val="24"/>
        </w:rPr>
        <w:t>Općina Plitvička Jezera sukladno Pravilniku o vođenju evidencije pripadnika operativnih snaga sustava civilne zaštite („Narodne novine“, broj 75/16), osigurava uvjete za vođenje i ažuriranje baze podataka o pripadnicima, sposobnostima i resursima operativnih snaga sustava civilne zaštite.</w:t>
      </w:r>
    </w:p>
    <w:p w14:paraId="6A80C6D7" w14:textId="77777777" w:rsidR="00CF2857" w:rsidRPr="00CF2857" w:rsidRDefault="00CF2857" w:rsidP="00CF2857">
      <w:pPr>
        <w:tabs>
          <w:tab w:val="left" w:pos="1134"/>
        </w:tabs>
        <w:autoSpaceDE w:val="0"/>
        <w:autoSpaceDN w:val="0"/>
        <w:adjustRightInd w:val="0"/>
        <w:spacing w:after="120" w:line="276" w:lineRule="auto"/>
        <w:ind w:firstLine="709"/>
        <w:jc w:val="both"/>
        <w:rPr>
          <w:bCs/>
          <w:sz w:val="24"/>
          <w:szCs w:val="24"/>
        </w:rPr>
      </w:pPr>
      <w:r w:rsidRPr="00CF2857">
        <w:rPr>
          <w:bCs/>
          <w:sz w:val="24"/>
          <w:szCs w:val="24"/>
        </w:rPr>
        <w:t>Evidencija se ustrojava i kontinuirano ažurira za:</w:t>
      </w:r>
    </w:p>
    <w:p w14:paraId="6959197E" w14:textId="77777777" w:rsidR="00CF2857" w:rsidRPr="00CF2857" w:rsidRDefault="00CF2857" w:rsidP="00CF2857">
      <w:pPr>
        <w:numPr>
          <w:ilvl w:val="0"/>
          <w:numId w:val="4"/>
        </w:numPr>
        <w:tabs>
          <w:tab w:val="left" w:pos="1134"/>
        </w:tabs>
        <w:autoSpaceDE w:val="0"/>
        <w:autoSpaceDN w:val="0"/>
        <w:adjustRightInd w:val="0"/>
        <w:spacing w:line="276" w:lineRule="auto"/>
        <w:ind w:left="714" w:hanging="357"/>
        <w:jc w:val="both"/>
        <w:rPr>
          <w:bCs/>
          <w:sz w:val="24"/>
          <w:szCs w:val="24"/>
        </w:rPr>
      </w:pPr>
      <w:r w:rsidRPr="00CF2857">
        <w:rPr>
          <w:bCs/>
          <w:sz w:val="24"/>
          <w:szCs w:val="24"/>
        </w:rPr>
        <w:t>članove Stožera civilne zaštite,</w:t>
      </w:r>
    </w:p>
    <w:p w14:paraId="1A33EC7D" w14:textId="77777777" w:rsidR="00CF2857" w:rsidRPr="00CF2857" w:rsidRDefault="00CF2857" w:rsidP="00CF2857">
      <w:pPr>
        <w:numPr>
          <w:ilvl w:val="0"/>
          <w:numId w:val="4"/>
        </w:numPr>
        <w:tabs>
          <w:tab w:val="left" w:pos="1134"/>
        </w:tabs>
        <w:autoSpaceDE w:val="0"/>
        <w:autoSpaceDN w:val="0"/>
        <w:adjustRightInd w:val="0"/>
        <w:spacing w:line="276" w:lineRule="auto"/>
        <w:ind w:left="714" w:hanging="357"/>
        <w:jc w:val="both"/>
        <w:rPr>
          <w:bCs/>
          <w:sz w:val="24"/>
          <w:szCs w:val="24"/>
        </w:rPr>
      </w:pPr>
      <w:r w:rsidRPr="00CF2857">
        <w:rPr>
          <w:bCs/>
          <w:sz w:val="24"/>
          <w:szCs w:val="24"/>
        </w:rPr>
        <w:t>povjerenike civilne zaštite i njihove zamjenike,</w:t>
      </w:r>
    </w:p>
    <w:p w14:paraId="55043899" w14:textId="77777777" w:rsidR="00CF2857" w:rsidRPr="00CF2857" w:rsidRDefault="00CF2857" w:rsidP="00CF2857">
      <w:pPr>
        <w:numPr>
          <w:ilvl w:val="0"/>
          <w:numId w:val="4"/>
        </w:numPr>
        <w:tabs>
          <w:tab w:val="left" w:pos="1134"/>
        </w:tabs>
        <w:autoSpaceDE w:val="0"/>
        <w:autoSpaceDN w:val="0"/>
        <w:adjustRightInd w:val="0"/>
        <w:spacing w:line="276" w:lineRule="auto"/>
        <w:ind w:left="714" w:hanging="357"/>
        <w:jc w:val="both"/>
        <w:rPr>
          <w:bCs/>
          <w:sz w:val="24"/>
          <w:szCs w:val="24"/>
        </w:rPr>
      </w:pPr>
      <w:r w:rsidRPr="00CF2857">
        <w:rPr>
          <w:bCs/>
          <w:sz w:val="24"/>
          <w:szCs w:val="24"/>
        </w:rPr>
        <w:t>koordinatore na lokaciji,</w:t>
      </w:r>
    </w:p>
    <w:p w14:paraId="1DFC2079" w14:textId="77777777" w:rsidR="00CF2857" w:rsidRPr="00CF2857" w:rsidRDefault="00CF2857" w:rsidP="00CF2857">
      <w:pPr>
        <w:numPr>
          <w:ilvl w:val="0"/>
          <w:numId w:val="4"/>
        </w:numPr>
        <w:tabs>
          <w:tab w:val="left" w:pos="1134"/>
        </w:tabs>
        <w:autoSpaceDE w:val="0"/>
        <w:autoSpaceDN w:val="0"/>
        <w:adjustRightInd w:val="0"/>
        <w:spacing w:after="120" w:line="276" w:lineRule="auto"/>
        <w:ind w:left="714" w:hanging="357"/>
        <w:jc w:val="both"/>
        <w:rPr>
          <w:bCs/>
          <w:sz w:val="24"/>
          <w:szCs w:val="24"/>
        </w:rPr>
      </w:pPr>
      <w:r w:rsidRPr="00CF2857">
        <w:rPr>
          <w:bCs/>
          <w:sz w:val="24"/>
          <w:szCs w:val="24"/>
        </w:rPr>
        <w:t>pravne osobe od interesa za sustav civilne zaštite.</w:t>
      </w:r>
    </w:p>
    <w:p w14:paraId="6C768218" w14:textId="77777777" w:rsidR="00CF2857" w:rsidRPr="00CF2857" w:rsidRDefault="00CF2857" w:rsidP="00CF2857">
      <w:pPr>
        <w:tabs>
          <w:tab w:val="left" w:pos="1134"/>
        </w:tabs>
        <w:autoSpaceDE w:val="0"/>
        <w:autoSpaceDN w:val="0"/>
        <w:adjustRightInd w:val="0"/>
        <w:spacing w:after="120" w:line="276" w:lineRule="auto"/>
        <w:ind w:firstLine="709"/>
        <w:jc w:val="both"/>
        <w:rPr>
          <w:bCs/>
          <w:sz w:val="24"/>
          <w:szCs w:val="24"/>
        </w:rPr>
      </w:pPr>
      <w:r w:rsidRPr="00CF2857">
        <w:rPr>
          <w:bCs/>
          <w:sz w:val="24"/>
          <w:szCs w:val="24"/>
        </w:rPr>
        <w:t>Općina Plitvička Jezera dužna je podatke o vrstama i broju pripadnika operativnih snaga zaprimljene od strane operativnih snaga i podatke koje su u obvezi izraditi samostalno dostaviti Ličko-senjskoj županiji.</w:t>
      </w:r>
    </w:p>
    <w:p w14:paraId="1969BF25" w14:textId="77777777" w:rsidR="00CF2857" w:rsidRPr="00CF2857" w:rsidRDefault="00CF2857" w:rsidP="00CF2857">
      <w:pPr>
        <w:tabs>
          <w:tab w:val="left" w:pos="1134"/>
        </w:tabs>
        <w:autoSpaceDE w:val="0"/>
        <w:autoSpaceDN w:val="0"/>
        <w:adjustRightInd w:val="0"/>
        <w:spacing w:line="276" w:lineRule="auto"/>
        <w:jc w:val="both"/>
        <w:rPr>
          <w:bCs/>
          <w:sz w:val="24"/>
          <w:szCs w:val="24"/>
        </w:rPr>
      </w:pPr>
      <w:r w:rsidRPr="00CF2857">
        <w:rPr>
          <w:bCs/>
          <w:i/>
          <w:iCs/>
          <w:sz w:val="24"/>
          <w:szCs w:val="24"/>
        </w:rPr>
        <w:t>Nositelj i izrađivač</w:t>
      </w:r>
      <w:r w:rsidRPr="00CF2857">
        <w:rPr>
          <w:bCs/>
          <w:sz w:val="24"/>
          <w:szCs w:val="24"/>
        </w:rPr>
        <w:t>: Općina Plitvička Jezera</w:t>
      </w:r>
    </w:p>
    <w:p w14:paraId="08D69BA0" w14:textId="77777777" w:rsidR="00CF2857" w:rsidRPr="00CF2857" w:rsidRDefault="00CF2857" w:rsidP="00CF2857">
      <w:pPr>
        <w:tabs>
          <w:tab w:val="left" w:pos="1134"/>
        </w:tabs>
        <w:autoSpaceDE w:val="0"/>
        <w:autoSpaceDN w:val="0"/>
        <w:adjustRightInd w:val="0"/>
        <w:spacing w:after="120" w:line="276" w:lineRule="auto"/>
        <w:jc w:val="both"/>
        <w:rPr>
          <w:bCs/>
          <w:sz w:val="24"/>
          <w:szCs w:val="24"/>
        </w:rPr>
      </w:pPr>
      <w:r w:rsidRPr="00CF2857">
        <w:rPr>
          <w:bCs/>
          <w:i/>
          <w:iCs/>
          <w:sz w:val="24"/>
          <w:szCs w:val="24"/>
        </w:rPr>
        <w:t>Rok dostave podataka</w:t>
      </w:r>
      <w:r w:rsidRPr="00CF2857">
        <w:rPr>
          <w:bCs/>
          <w:sz w:val="24"/>
          <w:szCs w:val="24"/>
        </w:rPr>
        <w:t>: prema roku određenom od strane Ličko-senjske županije</w:t>
      </w:r>
    </w:p>
    <w:p w14:paraId="2C1D10E8" w14:textId="77777777" w:rsidR="00CF2857" w:rsidRPr="00CF2857" w:rsidRDefault="00CF2857" w:rsidP="00CF2857">
      <w:pPr>
        <w:tabs>
          <w:tab w:val="left" w:pos="1134"/>
        </w:tabs>
        <w:autoSpaceDE w:val="0"/>
        <w:autoSpaceDN w:val="0"/>
        <w:adjustRightInd w:val="0"/>
        <w:spacing w:line="276" w:lineRule="auto"/>
        <w:ind w:firstLine="709"/>
        <w:jc w:val="both"/>
        <w:rPr>
          <w:bCs/>
          <w:sz w:val="24"/>
          <w:szCs w:val="24"/>
        </w:rPr>
      </w:pPr>
      <w:r w:rsidRPr="00CF2857">
        <w:rPr>
          <w:bCs/>
          <w:sz w:val="24"/>
          <w:szCs w:val="24"/>
        </w:rPr>
        <w:t>Kontakt podatke (adrese, fiksni i mobilni telefonski brojevi) operativnih snaga sustava civilne zaštite Općine Plitvička Jezera u planskim dokumentima potrebno je kontinuirano ažurirati.</w:t>
      </w:r>
    </w:p>
    <w:p w14:paraId="721E6E91" w14:textId="77777777" w:rsidR="00CF2857" w:rsidRPr="00CF2857" w:rsidRDefault="00CF2857" w:rsidP="00CF2857">
      <w:pPr>
        <w:keepNext/>
        <w:keepLines/>
        <w:numPr>
          <w:ilvl w:val="0"/>
          <w:numId w:val="2"/>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CF2857">
        <w:rPr>
          <w:rFonts w:asciiTheme="majorHAnsi" w:eastAsia="Times New Roman" w:hAnsiTheme="majorHAnsi" w:cs="Times New Roman"/>
          <w:b/>
          <w:bCs/>
          <w:sz w:val="28"/>
          <w:szCs w:val="28"/>
          <w:lang w:eastAsia="zh-CN"/>
        </w:rPr>
        <w:t>OPERATIVNE SNAGE SUSTAVA CIVILNE ZAŠTITE</w:t>
      </w:r>
    </w:p>
    <w:p w14:paraId="1484AC29" w14:textId="77777777" w:rsidR="00CF2857" w:rsidRPr="00CF2857" w:rsidRDefault="00CF2857" w:rsidP="00CF2857">
      <w:pPr>
        <w:spacing w:after="120" w:line="276" w:lineRule="auto"/>
        <w:ind w:firstLine="708"/>
        <w:jc w:val="both"/>
        <w:rPr>
          <w:sz w:val="24"/>
          <w:szCs w:val="24"/>
        </w:rPr>
      </w:pPr>
      <w:r w:rsidRPr="00CF2857">
        <w:rPr>
          <w:sz w:val="24"/>
          <w:szCs w:val="24"/>
        </w:rPr>
        <w:t>Mjere i aktivnosti u sustavu civilne zaštite na području Općine Plitvička Jezera provode sljedeće operativne snage sustava civilne zaštite:</w:t>
      </w:r>
    </w:p>
    <w:p w14:paraId="40CD618F"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bookmarkStart w:id="3" w:name="_Hlk24610338"/>
      <w:r w:rsidRPr="00CF2857">
        <w:rPr>
          <w:rFonts w:ascii="Calibri" w:eastAsia="Times New Roman" w:hAnsi="Calibri" w:cs="Calibri"/>
          <w:sz w:val="24"/>
          <w:szCs w:val="24"/>
          <w:lang w:eastAsia="hr-HR"/>
        </w:rPr>
        <w:t xml:space="preserve">Stožer civilne zaštite, </w:t>
      </w:r>
    </w:p>
    <w:p w14:paraId="22247B6D"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JVP Pl. Jezera i DVD Plitvička Jezera,</w:t>
      </w:r>
    </w:p>
    <w:p w14:paraId="6C9FBB38"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lastRenderedPageBreak/>
        <w:t>Općinsko društvo Crvenog križa Plitvička Jezera</w:t>
      </w:r>
    </w:p>
    <w:p w14:paraId="46DE3D24"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 xml:space="preserve">HGSS – Gospić, </w:t>
      </w:r>
    </w:p>
    <w:p w14:paraId="56DC7A33"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 xml:space="preserve">povjerenici civilne zaštite, </w:t>
      </w:r>
    </w:p>
    <w:p w14:paraId="6348D47C"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koordinatori na lokaciji,</w:t>
      </w:r>
    </w:p>
    <w:p w14:paraId="7C0C90B4" w14:textId="77777777" w:rsidR="00CF2857" w:rsidRPr="00CF2857" w:rsidRDefault="00CF2857" w:rsidP="00CF2857">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pravne osobe u sustavu civilne zaštite,</w:t>
      </w:r>
    </w:p>
    <w:p w14:paraId="09184CAB" w14:textId="77777777" w:rsidR="00CF2857" w:rsidRPr="00CF2857" w:rsidRDefault="00CF2857" w:rsidP="00CF2857">
      <w:pPr>
        <w:numPr>
          <w:ilvl w:val="0"/>
          <w:numId w:val="9"/>
        </w:numPr>
        <w:tabs>
          <w:tab w:val="left" w:pos="1134"/>
          <w:tab w:val="left" w:pos="1418"/>
        </w:tabs>
        <w:autoSpaceDE w:val="0"/>
        <w:autoSpaceDN w:val="0"/>
        <w:adjustRightInd w:val="0"/>
        <w:spacing w:after="120" w:line="276" w:lineRule="auto"/>
        <w:ind w:left="714" w:hanging="357"/>
        <w:jc w:val="both"/>
        <w:rPr>
          <w:rFonts w:ascii="Calibri" w:eastAsia="Times New Roman" w:hAnsi="Calibri" w:cs="Calibri"/>
          <w:sz w:val="24"/>
          <w:szCs w:val="24"/>
          <w:lang w:eastAsia="hr-HR"/>
        </w:rPr>
      </w:pPr>
      <w:r w:rsidRPr="00CF2857">
        <w:rPr>
          <w:rFonts w:ascii="Calibri" w:eastAsia="Times New Roman" w:hAnsi="Calibri" w:cs="Calibri"/>
          <w:sz w:val="24"/>
          <w:szCs w:val="24"/>
          <w:lang w:eastAsia="hr-HR"/>
        </w:rPr>
        <w:t>udruge.</w:t>
      </w:r>
    </w:p>
    <w:bookmarkEnd w:id="3"/>
    <w:p w14:paraId="0441F898" w14:textId="77777777" w:rsidR="00CF2857" w:rsidRPr="00CF2857" w:rsidRDefault="00CF2857" w:rsidP="00CF2857">
      <w:pPr>
        <w:keepNext/>
        <w:keepLines/>
        <w:numPr>
          <w:ilvl w:val="1"/>
          <w:numId w:val="3"/>
        </w:numPr>
        <w:spacing w:before="240" w:after="120" w:line="276" w:lineRule="auto"/>
        <w:jc w:val="both"/>
        <w:outlineLvl w:val="1"/>
        <w:rPr>
          <w:rFonts w:asciiTheme="majorHAnsi" w:eastAsia="Times New Roman" w:hAnsiTheme="majorHAnsi" w:cs="Times New Roman"/>
          <w:b/>
          <w:bCs/>
          <w:sz w:val="24"/>
          <w:szCs w:val="26"/>
          <w:lang w:eastAsia="zh-CN"/>
        </w:rPr>
      </w:pPr>
      <w:r w:rsidRPr="00CF2857">
        <w:rPr>
          <w:rFonts w:asciiTheme="majorHAnsi" w:eastAsia="Times New Roman" w:hAnsiTheme="majorHAnsi" w:cs="Times New Roman"/>
          <w:b/>
          <w:bCs/>
          <w:sz w:val="24"/>
          <w:szCs w:val="26"/>
          <w:lang w:eastAsia="zh-CN"/>
        </w:rPr>
        <w:t>STOŽER CIVILNE ZAŠTITE</w:t>
      </w:r>
    </w:p>
    <w:p w14:paraId="71EA82BB" w14:textId="77777777" w:rsidR="00CF2857" w:rsidRPr="00CF2857" w:rsidRDefault="00CF2857" w:rsidP="00CF2857">
      <w:pPr>
        <w:spacing w:after="120" w:line="276" w:lineRule="auto"/>
        <w:ind w:firstLine="708"/>
        <w:jc w:val="both"/>
        <w:rPr>
          <w:rFonts w:ascii="Calibri" w:eastAsia="Calibri" w:hAnsi="Calibri" w:cs="Calibri"/>
          <w:sz w:val="24"/>
          <w:szCs w:val="24"/>
          <w:lang w:eastAsia="hr-HR"/>
        </w:rPr>
      </w:pPr>
      <w:bookmarkStart w:id="4" w:name="_Hlk88065447"/>
      <w:bookmarkStart w:id="5" w:name="_Hlk25057280"/>
      <w:r w:rsidRPr="00CF2857">
        <w:rPr>
          <w:rFonts w:ascii="Calibri" w:eastAsia="Calibri" w:hAnsi="Calibri" w:cs="Calibri"/>
          <w:sz w:val="24"/>
          <w:szCs w:val="24"/>
          <w:lang w:eastAsia="hr-HR"/>
        </w:rPr>
        <w:t xml:space="preserve">Stožer civilne zaštite Općine Plitvička Jezera osnovan je Odlukom Općinskog načelnika o osnivanju i imenovanju načelnika, zamjenika načelnika i članova Stožera civilne zaštite Općine Plitvička Jezera („Službeni glasnik Općine Plitvička Jezera“, broj 5/25). Sastoji se od načelnika Stožera, zamjenika načelnika Stožera i 13 članova. </w:t>
      </w:r>
    </w:p>
    <w:bookmarkEnd w:id="4"/>
    <w:bookmarkEnd w:id="5"/>
    <w:p w14:paraId="4CA643E2" w14:textId="77777777" w:rsidR="00CF2857" w:rsidRPr="00CF2857" w:rsidRDefault="00CF2857" w:rsidP="00CF2857">
      <w:pPr>
        <w:spacing w:after="120" w:line="276" w:lineRule="auto"/>
        <w:ind w:firstLine="708"/>
        <w:jc w:val="both"/>
        <w:rPr>
          <w:rFonts w:eastAsia="TimesNewRoman"/>
          <w:sz w:val="24"/>
          <w:szCs w:val="24"/>
          <w:lang w:eastAsia="hr-HR"/>
        </w:rPr>
      </w:pPr>
      <w:r w:rsidRPr="00CF2857">
        <w:rPr>
          <w:rFonts w:eastAsia="TimesNewRoman"/>
          <w:sz w:val="24"/>
          <w:szCs w:val="24"/>
          <w:lang w:eastAsia="hr-HR"/>
        </w:rPr>
        <w:t xml:space="preserve">Za članove Stožera civilne zaštite Općine Plitvička Jezera koji još nisu osposobljeni sukladno </w:t>
      </w:r>
      <w:r w:rsidRPr="00CF2857">
        <w:rPr>
          <w:rFonts w:eastAsia="TimesNewRoman"/>
          <w:i/>
          <w:iCs/>
          <w:sz w:val="24"/>
          <w:szCs w:val="24"/>
          <w:lang w:eastAsia="hr-HR"/>
        </w:rPr>
        <w:t>Zakonu</w:t>
      </w:r>
      <w:r w:rsidRPr="00CF2857">
        <w:rPr>
          <w:rFonts w:eastAsia="TimesNewRoman"/>
          <w:sz w:val="24"/>
          <w:szCs w:val="24"/>
          <w:lang w:eastAsia="hr-HR"/>
        </w:rPr>
        <w:t xml:space="preserve"> potrebno je provesti osposobljavanje.</w:t>
      </w:r>
    </w:p>
    <w:p w14:paraId="218709FF" w14:textId="77777777" w:rsidR="00CF2857" w:rsidRPr="00CF2857" w:rsidRDefault="00CF2857" w:rsidP="00CF2857">
      <w:pPr>
        <w:spacing w:line="276" w:lineRule="auto"/>
        <w:jc w:val="both"/>
        <w:rPr>
          <w:rFonts w:eastAsia="TimesNewRoman"/>
          <w:sz w:val="24"/>
          <w:szCs w:val="24"/>
          <w:lang w:eastAsia="hr-HR"/>
        </w:rPr>
      </w:pPr>
      <w:r w:rsidRPr="00CF2857">
        <w:rPr>
          <w:rFonts w:eastAsia="TimesNewRoman"/>
          <w:i/>
          <w:iCs/>
          <w:sz w:val="24"/>
          <w:szCs w:val="24"/>
          <w:lang w:eastAsia="hr-HR"/>
        </w:rPr>
        <w:t>Nositelj</w:t>
      </w:r>
      <w:r w:rsidRPr="00CF2857">
        <w:rPr>
          <w:rFonts w:eastAsia="TimesNewRoman"/>
          <w:sz w:val="24"/>
          <w:szCs w:val="24"/>
          <w:lang w:eastAsia="hr-HR"/>
        </w:rPr>
        <w:t xml:space="preserve">: MUP – Ravnateljstvo civilne zaštite </w:t>
      </w:r>
    </w:p>
    <w:p w14:paraId="54974DC2" w14:textId="77777777" w:rsidR="00CF2857" w:rsidRPr="00CF2857" w:rsidRDefault="00CF2857" w:rsidP="00CF2857">
      <w:pPr>
        <w:spacing w:line="276" w:lineRule="auto"/>
        <w:jc w:val="both"/>
        <w:rPr>
          <w:rFonts w:eastAsia="TimesNewRoman"/>
          <w:sz w:val="24"/>
          <w:szCs w:val="24"/>
          <w:lang w:eastAsia="hr-HR"/>
        </w:rPr>
      </w:pPr>
      <w:r w:rsidRPr="00CF2857">
        <w:rPr>
          <w:rFonts w:eastAsia="TimesNewRoman"/>
          <w:i/>
          <w:iCs/>
          <w:sz w:val="24"/>
          <w:szCs w:val="24"/>
          <w:lang w:eastAsia="hr-HR"/>
        </w:rPr>
        <w:t>Rok izvršenja</w:t>
      </w:r>
      <w:r w:rsidRPr="00CF2857">
        <w:rPr>
          <w:rFonts w:eastAsia="TimesNewRoman"/>
          <w:sz w:val="24"/>
          <w:szCs w:val="24"/>
          <w:lang w:eastAsia="hr-HR"/>
        </w:rPr>
        <w:t>: U roku od godinu dana od imenovanja</w:t>
      </w:r>
    </w:p>
    <w:p w14:paraId="4B8EE850" w14:textId="77777777" w:rsidR="00CF2857" w:rsidRPr="00CF2857" w:rsidRDefault="00CF2857" w:rsidP="00CF2857">
      <w:pPr>
        <w:keepNext/>
        <w:keepLines/>
        <w:numPr>
          <w:ilvl w:val="1"/>
          <w:numId w:val="2"/>
        </w:numPr>
        <w:spacing w:before="240" w:after="120" w:line="276" w:lineRule="auto"/>
        <w:jc w:val="both"/>
        <w:outlineLvl w:val="1"/>
        <w:rPr>
          <w:rFonts w:asciiTheme="majorHAnsi" w:eastAsiaTheme="majorEastAsia" w:hAnsiTheme="majorHAnsi" w:cs="Times New Roman"/>
          <w:b/>
          <w:bCs/>
          <w:sz w:val="24"/>
          <w:szCs w:val="26"/>
          <w:lang w:eastAsia="zh-CN"/>
        </w:rPr>
      </w:pPr>
      <w:r w:rsidRPr="00CF2857">
        <w:rPr>
          <w:rFonts w:asciiTheme="majorHAnsi" w:eastAsiaTheme="majorEastAsia" w:hAnsiTheme="majorHAnsi" w:cs="Times New Roman"/>
          <w:b/>
          <w:bCs/>
          <w:sz w:val="24"/>
          <w:szCs w:val="26"/>
          <w:lang w:eastAsia="zh-CN"/>
        </w:rPr>
        <w:t xml:space="preserve">OPERATIVNE SNAGE VATROGASTVA </w:t>
      </w:r>
    </w:p>
    <w:p w14:paraId="447320ED" w14:textId="77777777" w:rsidR="00CF2857" w:rsidRPr="00CF2857" w:rsidRDefault="00CF2857" w:rsidP="00CF2857">
      <w:pPr>
        <w:spacing w:after="120" w:line="276" w:lineRule="auto"/>
        <w:ind w:firstLine="692"/>
        <w:jc w:val="both"/>
        <w:rPr>
          <w:rFonts w:ascii="Calibri" w:eastAsia="Calibri" w:hAnsi="Calibri" w:cs="Calibri"/>
          <w:color w:val="000000"/>
          <w:sz w:val="24"/>
          <w:szCs w:val="24"/>
        </w:rPr>
      </w:pPr>
      <w:r w:rsidRPr="00CF2857">
        <w:rPr>
          <w:rFonts w:ascii="Calibri" w:eastAsia="Calibri" w:hAnsi="Calibri" w:cs="Calibri"/>
          <w:color w:val="000000"/>
          <w:sz w:val="24"/>
          <w:szCs w:val="24"/>
        </w:rPr>
        <w:t>Na području Općine djeluje JVP Pl. Jezera i DVD Plitvička Jezera.</w:t>
      </w:r>
    </w:p>
    <w:p w14:paraId="0FC2F21A" w14:textId="77777777" w:rsidR="00CF2857" w:rsidRPr="00CF2857" w:rsidRDefault="00CF2857" w:rsidP="00CF2857">
      <w:pPr>
        <w:keepNext/>
        <w:keepLines/>
        <w:numPr>
          <w:ilvl w:val="2"/>
          <w:numId w:val="2"/>
        </w:numPr>
        <w:tabs>
          <w:tab w:val="left" w:pos="357"/>
        </w:tabs>
        <w:spacing w:before="240" w:after="120" w:line="276" w:lineRule="auto"/>
        <w:ind w:left="692" w:hanging="692"/>
        <w:jc w:val="both"/>
        <w:outlineLvl w:val="2"/>
        <w:rPr>
          <w:rFonts w:asciiTheme="majorHAnsi" w:eastAsia="TimesNewRoman" w:hAnsiTheme="majorHAnsi" w:cs="Times New Roman"/>
          <w:b/>
          <w:bCs/>
          <w:sz w:val="24"/>
          <w:lang w:eastAsia="zh-CN"/>
        </w:rPr>
      </w:pPr>
      <w:r w:rsidRPr="00CF2857">
        <w:rPr>
          <w:rFonts w:asciiTheme="majorHAnsi" w:eastAsia="TimesNewRoman" w:hAnsiTheme="majorHAnsi" w:cs="Times New Roman"/>
          <w:b/>
          <w:bCs/>
          <w:sz w:val="24"/>
          <w:lang w:eastAsia="zh-CN"/>
        </w:rPr>
        <w:t xml:space="preserve"> JVP Pl. Jezera </w:t>
      </w:r>
    </w:p>
    <w:p w14:paraId="44CE864B" w14:textId="77777777" w:rsidR="00CF2857" w:rsidRPr="00CF2857" w:rsidRDefault="00CF2857" w:rsidP="00CF2857">
      <w:pPr>
        <w:keepNext/>
        <w:keepLines/>
        <w:tabs>
          <w:tab w:val="left" w:pos="357"/>
        </w:tabs>
        <w:spacing w:line="276" w:lineRule="auto"/>
        <w:ind w:left="692"/>
        <w:jc w:val="both"/>
        <w:outlineLvl w:val="2"/>
        <w:rPr>
          <w:rFonts w:eastAsia="TimesNewRoman" w:cstheme="minorHAnsi"/>
          <w:sz w:val="24"/>
          <w:lang w:eastAsia="zh-CN"/>
        </w:rPr>
      </w:pPr>
      <w:r w:rsidRPr="00CF2857">
        <w:rPr>
          <w:rFonts w:eastAsia="TimesNewRoman" w:cstheme="minorHAnsi"/>
          <w:sz w:val="24"/>
          <w:lang w:eastAsia="zh-CN"/>
        </w:rPr>
        <w:t>Popis opreme koju se planira nabaviti u 2026. godini:</w:t>
      </w:r>
    </w:p>
    <w:p w14:paraId="4202C396" w14:textId="77777777" w:rsidR="00CF2857" w:rsidRPr="00CF2857" w:rsidRDefault="00CF2857" w:rsidP="00CF2857">
      <w:pPr>
        <w:keepNext/>
        <w:keepLines/>
        <w:numPr>
          <w:ilvl w:val="0"/>
          <w:numId w:val="12"/>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malo tehničko vozilo - do 7 tona, </w:t>
      </w:r>
    </w:p>
    <w:p w14:paraId="7F16313F" w14:textId="77777777" w:rsidR="00CF2857" w:rsidRPr="00CF2857" w:rsidRDefault="00CF2857" w:rsidP="00CF2857">
      <w:pPr>
        <w:keepNext/>
        <w:keepLines/>
        <w:numPr>
          <w:ilvl w:val="0"/>
          <w:numId w:val="12"/>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hidraulički akumulatorski alat, </w:t>
      </w:r>
    </w:p>
    <w:p w14:paraId="116C4356" w14:textId="77777777" w:rsidR="00CF2857" w:rsidRPr="00CF2857" w:rsidRDefault="00CF2857" w:rsidP="00CF2857">
      <w:pPr>
        <w:keepNext/>
        <w:keepLines/>
        <w:numPr>
          <w:ilvl w:val="0"/>
          <w:numId w:val="12"/>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oprema za spašavanje sa visine i dubine, </w:t>
      </w:r>
    </w:p>
    <w:p w14:paraId="0160010E" w14:textId="77777777" w:rsidR="00CF2857" w:rsidRPr="00CF2857" w:rsidRDefault="00CF2857" w:rsidP="00CF2857">
      <w:pPr>
        <w:keepNext/>
        <w:keepLines/>
        <w:numPr>
          <w:ilvl w:val="0"/>
          <w:numId w:val="12"/>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nabava novih radio veza te </w:t>
      </w:r>
    </w:p>
    <w:p w14:paraId="5B151C26" w14:textId="77777777" w:rsidR="00CF2857" w:rsidRPr="00CF2857" w:rsidRDefault="00CF2857" w:rsidP="00CF2857">
      <w:pPr>
        <w:keepNext/>
        <w:keepLines/>
        <w:numPr>
          <w:ilvl w:val="0"/>
          <w:numId w:val="12"/>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zamjena dotrajale postojeće vatrogasne opreme u postrojbi novom.</w:t>
      </w:r>
    </w:p>
    <w:p w14:paraId="53E5C222" w14:textId="77777777" w:rsidR="00CF2857" w:rsidRPr="00CF2857" w:rsidRDefault="00CF2857" w:rsidP="00CF2857">
      <w:pPr>
        <w:spacing w:before="120" w:after="120" w:line="276" w:lineRule="auto"/>
        <w:ind w:firstLine="692"/>
        <w:jc w:val="both"/>
        <w:rPr>
          <w:rFonts w:eastAsia="TimesNewRoman"/>
          <w:sz w:val="24"/>
          <w:szCs w:val="24"/>
        </w:rPr>
      </w:pPr>
      <w:r w:rsidRPr="00CF2857">
        <w:rPr>
          <w:rFonts w:eastAsia="TimesNewRoman"/>
          <w:sz w:val="24"/>
          <w:szCs w:val="24"/>
        </w:rPr>
        <w:t xml:space="preserve">JVP Pl. Jezera u cilju spremnosti i brzog djelovanja u 2026. godini planira provesti sljedeće aktivnosti: </w:t>
      </w:r>
    </w:p>
    <w:p w14:paraId="30557FF9" w14:textId="77777777" w:rsidR="00CF2857" w:rsidRPr="00CF2857" w:rsidRDefault="00CF2857" w:rsidP="00CF2857">
      <w:pPr>
        <w:numPr>
          <w:ilvl w:val="0"/>
          <w:numId w:val="10"/>
        </w:numPr>
        <w:spacing w:before="120" w:line="276" w:lineRule="auto"/>
        <w:ind w:left="714" w:hanging="357"/>
        <w:jc w:val="both"/>
        <w:rPr>
          <w:rFonts w:eastAsia="TimesNewRoman"/>
          <w:szCs w:val="24"/>
        </w:rPr>
      </w:pPr>
      <w:r w:rsidRPr="00CF2857">
        <w:rPr>
          <w:rFonts w:eastAsia="TimesNewRoman"/>
          <w:szCs w:val="24"/>
        </w:rPr>
        <w:t>Provođenje redovnih aktivnosti,</w:t>
      </w:r>
    </w:p>
    <w:p w14:paraId="5B1B4354" w14:textId="77777777" w:rsidR="00CF2857" w:rsidRPr="00CF2857" w:rsidRDefault="00CF2857" w:rsidP="00CF2857">
      <w:pPr>
        <w:numPr>
          <w:ilvl w:val="0"/>
          <w:numId w:val="10"/>
        </w:numPr>
        <w:spacing w:before="120" w:line="276" w:lineRule="auto"/>
        <w:ind w:left="714" w:hanging="357"/>
        <w:jc w:val="both"/>
        <w:rPr>
          <w:rFonts w:eastAsia="TimesNewRoman"/>
          <w:szCs w:val="24"/>
        </w:rPr>
      </w:pPr>
      <w:r w:rsidRPr="00CF2857">
        <w:rPr>
          <w:rFonts w:eastAsia="TimesNewRoman"/>
          <w:szCs w:val="24"/>
        </w:rPr>
        <w:t>Vježbe evakuacije,</w:t>
      </w:r>
    </w:p>
    <w:p w14:paraId="3FF2DF7B" w14:textId="77777777" w:rsidR="00CF2857" w:rsidRPr="00CF2857" w:rsidRDefault="00CF2857" w:rsidP="00CF2857">
      <w:pPr>
        <w:numPr>
          <w:ilvl w:val="0"/>
          <w:numId w:val="10"/>
        </w:numPr>
        <w:spacing w:before="120" w:line="276" w:lineRule="auto"/>
        <w:ind w:left="714" w:hanging="357"/>
        <w:jc w:val="both"/>
        <w:rPr>
          <w:rFonts w:eastAsia="TimesNewRoman"/>
          <w:szCs w:val="24"/>
        </w:rPr>
      </w:pPr>
      <w:r w:rsidRPr="00CF2857">
        <w:rPr>
          <w:rFonts w:eastAsia="TimesNewRoman"/>
          <w:szCs w:val="24"/>
        </w:rPr>
        <w:t>Spašavanje i gašenje na javnim i gospodarskim objektima,</w:t>
      </w:r>
    </w:p>
    <w:p w14:paraId="63745616" w14:textId="77777777" w:rsidR="00CF2857" w:rsidRPr="00CF2857" w:rsidRDefault="00CF2857" w:rsidP="00CF2857">
      <w:pPr>
        <w:numPr>
          <w:ilvl w:val="0"/>
          <w:numId w:val="10"/>
        </w:numPr>
        <w:spacing w:before="120" w:line="276" w:lineRule="auto"/>
        <w:ind w:left="714" w:hanging="357"/>
        <w:jc w:val="both"/>
        <w:rPr>
          <w:rFonts w:eastAsia="TimesNewRoman"/>
          <w:szCs w:val="24"/>
        </w:rPr>
      </w:pPr>
      <w:r w:rsidRPr="00CF2857">
        <w:rPr>
          <w:rFonts w:eastAsia="TimesNewRoman"/>
          <w:szCs w:val="24"/>
        </w:rPr>
        <w:t>Usavršavanje djelatnika za specijalizacije spašavanja s visina i dubina</w:t>
      </w:r>
    </w:p>
    <w:p w14:paraId="0117731F" w14:textId="77777777" w:rsidR="00CF2857" w:rsidRPr="00CF2857" w:rsidRDefault="00CF2857" w:rsidP="00CF2857">
      <w:pPr>
        <w:numPr>
          <w:ilvl w:val="0"/>
          <w:numId w:val="10"/>
        </w:numPr>
        <w:spacing w:before="120" w:line="276" w:lineRule="auto"/>
        <w:ind w:left="714" w:hanging="357"/>
        <w:jc w:val="both"/>
        <w:rPr>
          <w:rFonts w:eastAsia="TimesNewRoman"/>
          <w:szCs w:val="24"/>
        </w:rPr>
      </w:pPr>
      <w:r w:rsidRPr="00CF2857">
        <w:rPr>
          <w:rFonts w:eastAsia="TimesNewRoman"/>
          <w:szCs w:val="24"/>
        </w:rPr>
        <w:t>Edukacije na stručnim seminarima</w:t>
      </w:r>
    </w:p>
    <w:p w14:paraId="7BA819AA" w14:textId="77777777" w:rsidR="00CF2857" w:rsidRPr="00CF2857" w:rsidRDefault="00CF2857" w:rsidP="00CF2857">
      <w:pPr>
        <w:spacing w:line="276" w:lineRule="auto"/>
        <w:jc w:val="both"/>
        <w:rPr>
          <w:rFonts w:eastAsia="TimesNewRoman"/>
          <w:i/>
          <w:iCs/>
          <w:sz w:val="24"/>
          <w:szCs w:val="24"/>
        </w:rPr>
      </w:pPr>
    </w:p>
    <w:p w14:paraId="7AED91CE" w14:textId="77777777" w:rsidR="00CF2857" w:rsidRPr="00CF2857" w:rsidRDefault="00CF2857" w:rsidP="00CF2857">
      <w:pPr>
        <w:spacing w:line="276" w:lineRule="auto"/>
        <w:jc w:val="both"/>
        <w:rPr>
          <w:rFonts w:eastAsia="TimesNewRoman"/>
          <w:sz w:val="24"/>
          <w:szCs w:val="24"/>
        </w:rPr>
      </w:pPr>
      <w:r w:rsidRPr="00CF2857">
        <w:rPr>
          <w:rFonts w:eastAsia="TimesNewRoman"/>
          <w:i/>
          <w:iCs/>
          <w:sz w:val="24"/>
          <w:szCs w:val="24"/>
        </w:rPr>
        <w:t>Vrijeme planiranih aktivnosti</w:t>
      </w:r>
      <w:r w:rsidRPr="00CF2857">
        <w:rPr>
          <w:rFonts w:eastAsia="TimesNewRoman"/>
          <w:sz w:val="24"/>
          <w:szCs w:val="24"/>
        </w:rPr>
        <w:t>: Tijekom 2026. godine</w:t>
      </w:r>
    </w:p>
    <w:p w14:paraId="06FF8BBE" w14:textId="77777777" w:rsidR="00CF2857" w:rsidRPr="00CF2857" w:rsidRDefault="00CF2857" w:rsidP="00CF2857">
      <w:pPr>
        <w:keepNext/>
        <w:keepLines/>
        <w:numPr>
          <w:ilvl w:val="2"/>
          <w:numId w:val="2"/>
        </w:numPr>
        <w:tabs>
          <w:tab w:val="left" w:pos="357"/>
        </w:tabs>
        <w:spacing w:before="240" w:after="120" w:line="276" w:lineRule="auto"/>
        <w:ind w:left="692" w:hanging="692"/>
        <w:jc w:val="both"/>
        <w:outlineLvl w:val="2"/>
        <w:rPr>
          <w:rFonts w:asciiTheme="majorHAnsi" w:eastAsia="TimesNewRoman" w:hAnsiTheme="majorHAnsi" w:cs="Times New Roman"/>
          <w:b/>
          <w:bCs/>
          <w:sz w:val="24"/>
          <w:lang w:eastAsia="zh-CN"/>
        </w:rPr>
      </w:pPr>
      <w:r w:rsidRPr="00CF2857">
        <w:rPr>
          <w:rFonts w:asciiTheme="majorHAnsi" w:eastAsia="TimesNewRoman" w:hAnsiTheme="majorHAnsi" w:cs="Times New Roman"/>
          <w:b/>
          <w:bCs/>
          <w:sz w:val="24"/>
          <w:lang w:eastAsia="zh-CN"/>
        </w:rPr>
        <w:lastRenderedPageBreak/>
        <w:t>DVD Plitvička Jezera</w:t>
      </w:r>
    </w:p>
    <w:p w14:paraId="14A0ADE6" w14:textId="77777777" w:rsidR="00CF2857" w:rsidRPr="00CF2857" w:rsidRDefault="00CF2857" w:rsidP="00CF2857">
      <w:pPr>
        <w:keepNext/>
        <w:keepLines/>
        <w:tabs>
          <w:tab w:val="left" w:pos="357"/>
        </w:tabs>
        <w:spacing w:line="276" w:lineRule="auto"/>
        <w:ind w:left="692"/>
        <w:jc w:val="both"/>
        <w:outlineLvl w:val="2"/>
        <w:rPr>
          <w:rFonts w:eastAsia="TimesNewRoman" w:cstheme="minorHAnsi"/>
          <w:sz w:val="24"/>
          <w:lang w:eastAsia="zh-CN"/>
        </w:rPr>
      </w:pPr>
      <w:r w:rsidRPr="00CF2857">
        <w:rPr>
          <w:rFonts w:eastAsia="TimesNewRoman" w:cstheme="minorHAnsi"/>
          <w:sz w:val="24"/>
          <w:lang w:eastAsia="zh-CN"/>
        </w:rPr>
        <w:t>Popis opreme koju se planira nabaviti u 2026. godini:</w:t>
      </w:r>
    </w:p>
    <w:p w14:paraId="733C1B08" w14:textId="77777777" w:rsidR="00CF2857" w:rsidRPr="00CF2857" w:rsidRDefault="00CF2857" w:rsidP="00CF2857">
      <w:pPr>
        <w:keepNext/>
        <w:keepLines/>
        <w:numPr>
          <w:ilvl w:val="0"/>
          <w:numId w:val="13"/>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nva autocisterna, </w:t>
      </w:r>
    </w:p>
    <w:p w14:paraId="63E5F0E0" w14:textId="77777777" w:rsidR="00CF2857" w:rsidRPr="00CF2857" w:rsidRDefault="00CF2857" w:rsidP="00CF2857">
      <w:pPr>
        <w:keepNext/>
        <w:keepLines/>
        <w:numPr>
          <w:ilvl w:val="0"/>
          <w:numId w:val="13"/>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nova zaštitna odijela, </w:t>
      </w:r>
    </w:p>
    <w:p w14:paraId="07569BAB" w14:textId="77777777" w:rsidR="00CF2857" w:rsidRPr="00CF2857" w:rsidRDefault="00CF2857" w:rsidP="00CF2857">
      <w:pPr>
        <w:keepNext/>
        <w:keepLines/>
        <w:numPr>
          <w:ilvl w:val="0"/>
          <w:numId w:val="13"/>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pumpa za vodu,</w:t>
      </w:r>
    </w:p>
    <w:p w14:paraId="209E9DE1" w14:textId="77777777" w:rsidR="00CF2857" w:rsidRPr="00CF2857" w:rsidRDefault="00CF2857" w:rsidP="00CF2857">
      <w:pPr>
        <w:keepNext/>
        <w:keepLines/>
        <w:numPr>
          <w:ilvl w:val="0"/>
          <w:numId w:val="13"/>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kacige,</w:t>
      </w:r>
    </w:p>
    <w:p w14:paraId="001B8168" w14:textId="77777777" w:rsidR="00CF2857" w:rsidRPr="00CF2857" w:rsidRDefault="00CF2857" w:rsidP="00CF2857">
      <w:pPr>
        <w:keepNext/>
        <w:keepLines/>
        <w:numPr>
          <w:ilvl w:val="0"/>
          <w:numId w:val="13"/>
        </w:numPr>
        <w:tabs>
          <w:tab w:val="left" w:pos="357"/>
        </w:tabs>
        <w:spacing w:line="276" w:lineRule="auto"/>
        <w:jc w:val="both"/>
        <w:outlineLvl w:val="2"/>
        <w:rPr>
          <w:rFonts w:eastAsia="TimesNewRoman" w:cstheme="minorHAnsi"/>
          <w:lang w:eastAsia="zh-CN"/>
        </w:rPr>
      </w:pPr>
      <w:r w:rsidRPr="00CF2857">
        <w:rPr>
          <w:rFonts w:eastAsia="TimesNewRoman" w:cstheme="minorHAnsi"/>
          <w:lang w:eastAsia="zh-CN"/>
        </w:rPr>
        <w:t xml:space="preserve">izolacijski apparat (dišni aparat). </w:t>
      </w:r>
    </w:p>
    <w:p w14:paraId="3A401CE4" w14:textId="77777777" w:rsidR="00CF2857" w:rsidRPr="00CF2857" w:rsidRDefault="00CF2857" w:rsidP="00CF2857">
      <w:pPr>
        <w:spacing w:before="120" w:after="120" w:line="276" w:lineRule="auto"/>
        <w:ind w:firstLine="692"/>
        <w:jc w:val="both"/>
        <w:rPr>
          <w:rFonts w:eastAsia="TimesNewRoman"/>
          <w:sz w:val="24"/>
          <w:szCs w:val="24"/>
        </w:rPr>
      </w:pPr>
      <w:r w:rsidRPr="00CF2857">
        <w:rPr>
          <w:rFonts w:eastAsia="TimesNewRoman"/>
          <w:sz w:val="24"/>
          <w:szCs w:val="24"/>
        </w:rPr>
        <w:t xml:space="preserve">DVD Plitvička Jezera u cilju spremnosti i brzog djelovanja u 2026. godini planira provesti sljedeće aktivnosti: </w:t>
      </w:r>
    </w:p>
    <w:p w14:paraId="48A133D1"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dostava pitke vode građanstvu koje nema pitku vodu,</w:t>
      </w:r>
    </w:p>
    <w:p w14:paraId="6B4DAABF"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intervencije,</w:t>
      </w:r>
    </w:p>
    <w:p w14:paraId="1D9C48B7"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osiguranja raznih manifestacija I događaja na području djelovanja,</w:t>
      </w:r>
    </w:p>
    <w:p w14:paraId="0F9E5A8B"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održavanje pokaznih vježbi I edukacija,</w:t>
      </w:r>
    </w:p>
    <w:p w14:paraId="4904339A"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osposobljavanje I usavršavanje vatrogasaca,</w:t>
      </w:r>
    </w:p>
    <w:p w14:paraId="413C821F"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održavanje vozila,</w:t>
      </w:r>
    </w:p>
    <w:p w14:paraId="4958BDAC"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sudjelovanje u aktivnostima na području Općine Plitvička Jezera,</w:t>
      </w:r>
    </w:p>
    <w:p w14:paraId="6C71443A" w14:textId="77777777" w:rsidR="00CF2857" w:rsidRPr="00CF2857" w:rsidRDefault="00CF2857" w:rsidP="00CF2857">
      <w:pPr>
        <w:numPr>
          <w:ilvl w:val="0"/>
          <w:numId w:val="11"/>
        </w:numPr>
        <w:spacing w:line="276" w:lineRule="auto"/>
        <w:jc w:val="both"/>
        <w:rPr>
          <w:rFonts w:eastAsia="TimesNewRoman"/>
          <w:szCs w:val="24"/>
        </w:rPr>
      </w:pPr>
      <w:r w:rsidRPr="00CF2857">
        <w:rPr>
          <w:rFonts w:eastAsia="TimesNewRoman"/>
          <w:szCs w:val="24"/>
        </w:rPr>
        <w:t>rad s djecom I mladeži DVD-a (natjecateljske vježbe, druženje uz učenje vatrogasne opreme).</w:t>
      </w:r>
    </w:p>
    <w:p w14:paraId="50534F9E" w14:textId="77777777" w:rsidR="00CF2857" w:rsidRPr="00CF2857" w:rsidRDefault="00CF2857" w:rsidP="00CF2857">
      <w:pPr>
        <w:ind w:left="720"/>
        <w:contextualSpacing/>
        <w:rPr>
          <w:rFonts w:eastAsia="TimesNewRoman"/>
          <w:szCs w:val="24"/>
        </w:rPr>
      </w:pPr>
    </w:p>
    <w:p w14:paraId="272245A1" w14:textId="77777777" w:rsidR="00CF2857" w:rsidRPr="00CF2857" w:rsidRDefault="00CF2857" w:rsidP="00CF2857">
      <w:pPr>
        <w:spacing w:line="276" w:lineRule="auto"/>
        <w:jc w:val="both"/>
        <w:rPr>
          <w:rFonts w:eastAsia="TimesNewRoman"/>
          <w:sz w:val="24"/>
          <w:szCs w:val="24"/>
        </w:rPr>
      </w:pPr>
      <w:r w:rsidRPr="00CF2857">
        <w:rPr>
          <w:rFonts w:eastAsia="TimesNewRoman"/>
          <w:i/>
          <w:iCs/>
          <w:sz w:val="24"/>
          <w:szCs w:val="24"/>
        </w:rPr>
        <w:t>Vrijeme planiranih aktivnosti</w:t>
      </w:r>
      <w:r w:rsidRPr="00CF2857">
        <w:rPr>
          <w:rFonts w:eastAsia="TimesNewRoman"/>
          <w:sz w:val="24"/>
          <w:szCs w:val="24"/>
        </w:rPr>
        <w:t xml:space="preserve">: tijekom 2026. godine </w:t>
      </w:r>
    </w:p>
    <w:p w14:paraId="68D5F42C" w14:textId="77777777" w:rsidR="00CF2857" w:rsidRPr="00CF2857" w:rsidRDefault="00CF2857" w:rsidP="00CF2857">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CF2857">
        <w:rPr>
          <w:rFonts w:asciiTheme="majorHAnsi" w:eastAsia="TimesNewRoman" w:hAnsiTheme="majorHAnsi" w:cs="Times New Roman"/>
          <w:b/>
          <w:bCs/>
          <w:sz w:val="24"/>
          <w:szCs w:val="26"/>
          <w:lang w:eastAsia="zh-CN"/>
        </w:rPr>
        <w:t>OPĆINSKO DRUŠTVO CRVENOG KRIŽA PLITVIČKA JEZERA</w:t>
      </w:r>
    </w:p>
    <w:p w14:paraId="73052F25" w14:textId="77777777" w:rsidR="00CF2857" w:rsidRPr="00CF2857" w:rsidRDefault="00CF2857" w:rsidP="00CF2857">
      <w:pPr>
        <w:spacing w:after="120" w:line="276" w:lineRule="auto"/>
        <w:ind w:firstLine="708"/>
        <w:jc w:val="both"/>
        <w:rPr>
          <w:rFonts w:eastAsia="TimesNewRoman"/>
          <w:bCs/>
          <w:sz w:val="24"/>
          <w:szCs w:val="24"/>
        </w:rPr>
      </w:pPr>
      <w:r w:rsidRPr="00CF2857">
        <w:rPr>
          <w:rFonts w:eastAsia="TimesNewRoman"/>
          <w:bCs/>
          <w:sz w:val="24"/>
          <w:szCs w:val="24"/>
        </w:rPr>
        <w:t>Popis opreme koju se planira nabaviti u 2026. godini:</w:t>
      </w:r>
    </w:p>
    <w:p w14:paraId="28EEA59D" w14:textId="77777777" w:rsidR="00CF2857" w:rsidRPr="00CF2857" w:rsidRDefault="00CF2857" w:rsidP="00CF2857">
      <w:pPr>
        <w:numPr>
          <w:ilvl w:val="0"/>
          <w:numId w:val="14"/>
        </w:numPr>
        <w:spacing w:line="276" w:lineRule="auto"/>
        <w:jc w:val="both"/>
        <w:rPr>
          <w:rFonts w:eastAsia="TimesNewRoman"/>
          <w:bCs/>
          <w:szCs w:val="24"/>
        </w:rPr>
      </w:pPr>
      <w:r w:rsidRPr="00CF2857">
        <w:rPr>
          <w:rFonts w:eastAsia="TimesNewRoman"/>
          <w:bCs/>
          <w:szCs w:val="24"/>
        </w:rPr>
        <w:t>Šator s opremom za katastrofe (stolovi, stolice),</w:t>
      </w:r>
    </w:p>
    <w:p w14:paraId="66544595" w14:textId="77777777" w:rsidR="00CF2857" w:rsidRPr="00CF2857" w:rsidRDefault="00CF2857" w:rsidP="00CF2857">
      <w:pPr>
        <w:numPr>
          <w:ilvl w:val="0"/>
          <w:numId w:val="14"/>
        </w:numPr>
        <w:spacing w:line="276" w:lineRule="auto"/>
        <w:jc w:val="both"/>
        <w:rPr>
          <w:rFonts w:eastAsia="TimesNewRoman"/>
          <w:bCs/>
          <w:szCs w:val="24"/>
        </w:rPr>
      </w:pPr>
      <w:r w:rsidRPr="00CF2857">
        <w:rPr>
          <w:rFonts w:eastAsia="TimesNewRoman"/>
          <w:bCs/>
          <w:szCs w:val="24"/>
        </w:rPr>
        <w:t>oprema odjeće za interventni tim x5.</w:t>
      </w:r>
    </w:p>
    <w:p w14:paraId="49FE6542" w14:textId="77777777" w:rsidR="00CF2857" w:rsidRPr="00CF2857" w:rsidRDefault="00CF2857" w:rsidP="00CF2857">
      <w:pPr>
        <w:ind w:left="720"/>
        <w:contextualSpacing/>
        <w:rPr>
          <w:rFonts w:eastAsia="TimesNewRoman"/>
          <w:bCs/>
          <w:szCs w:val="24"/>
        </w:rPr>
      </w:pPr>
    </w:p>
    <w:p w14:paraId="3F7F5FAE" w14:textId="77777777" w:rsidR="00CF2857" w:rsidRPr="00CF2857" w:rsidRDefault="00CF2857" w:rsidP="00CF2857">
      <w:pPr>
        <w:spacing w:after="120" w:line="276" w:lineRule="auto"/>
        <w:ind w:firstLine="708"/>
        <w:jc w:val="both"/>
        <w:rPr>
          <w:rFonts w:eastAsia="TimesNewRoman"/>
          <w:bCs/>
          <w:sz w:val="24"/>
          <w:szCs w:val="24"/>
        </w:rPr>
      </w:pPr>
      <w:r w:rsidRPr="00CF2857">
        <w:rPr>
          <w:rFonts w:eastAsia="TimesNewRoman"/>
          <w:bCs/>
          <w:sz w:val="24"/>
          <w:szCs w:val="24"/>
        </w:rPr>
        <w:t>Planirane aktivnosti Općinskog društva Crvenog križa Plitvička Jezera tijekom 2026. godini bit će usmjerene na edukacije volontera Interventnog tima po planu Hrvatskog Crvenog križa kao što su Edukacije Službe traženja, Psihosocijalne pomoći, prve pomoći  osnovni moduli.</w:t>
      </w:r>
    </w:p>
    <w:p w14:paraId="148673B9" w14:textId="77777777" w:rsidR="00CF2857" w:rsidRPr="00CF2857" w:rsidRDefault="00CF2857" w:rsidP="00CF2857">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CF2857">
        <w:rPr>
          <w:rFonts w:asciiTheme="majorHAnsi" w:eastAsia="TimesNewRoman" w:hAnsiTheme="majorHAnsi" w:cs="Times New Roman"/>
          <w:b/>
          <w:bCs/>
          <w:sz w:val="24"/>
          <w:szCs w:val="26"/>
          <w:lang w:eastAsia="zh-CN"/>
        </w:rPr>
        <w:t>HRVATSKA GORSKA SLUŽBA SPAŠAVANJA – STANICA GOSPIĆ</w:t>
      </w:r>
    </w:p>
    <w:p w14:paraId="05124E10" w14:textId="77777777" w:rsidR="00CF2857" w:rsidRPr="00CF2857" w:rsidRDefault="00CF2857" w:rsidP="00CF2857">
      <w:pPr>
        <w:ind w:firstLine="708"/>
        <w:jc w:val="both"/>
        <w:rPr>
          <w:rFonts w:cstheme="minorHAnsi"/>
          <w:sz w:val="24"/>
          <w:szCs w:val="24"/>
        </w:rPr>
      </w:pPr>
      <w:r w:rsidRPr="00CF2857">
        <w:rPr>
          <w:rFonts w:cstheme="minorHAnsi"/>
          <w:sz w:val="24"/>
          <w:szCs w:val="24"/>
        </w:rPr>
        <w:t>HGSS – Stanica Gospić je operativna snaga zaštite i spašavanja Ličko-senjske županije.</w:t>
      </w:r>
    </w:p>
    <w:p w14:paraId="2A4964BA" w14:textId="77777777" w:rsidR="00CF2857" w:rsidRPr="00CF2857" w:rsidRDefault="00CF2857" w:rsidP="00CF2857">
      <w:pPr>
        <w:ind w:firstLine="708"/>
        <w:jc w:val="both"/>
        <w:rPr>
          <w:rFonts w:cstheme="minorHAnsi"/>
          <w:sz w:val="24"/>
          <w:szCs w:val="24"/>
        </w:rPr>
      </w:pPr>
      <w:r w:rsidRPr="00CF2857">
        <w:rPr>
          <w:rFonts w:cstheme="minorHAnsi"/>
          <w:sz w:val="24"/>
          <w:szCs w:val="24"/>
        </w:rPr>
        <w:t>Plan i program rada HGSS Stanice Gospić u 2026. godini kao i uvijek do sada, provodit će se temeljem Zakona o Hrvatskoj gorskoj službi spašavanja, Zakona o sustavu Civilne zaštite, Zakona o udrugama i drugim pravnim aktima kojim se propisuje rad Stanice. Djelatnost Stanice temeljiti će se na prevenciji odnosno na sprječavanju nesreća i spašavanju unesrećenih s nepristupačnih i neurbanih područja na prostoru Ličko-senjske županije a i šire  ovisno o potrebama za isto.  Klimatske promjene dovele su do utrostručenja broja intervencija, a globalni trendovi pojačanih sportskih, turističkih i drugih gospodarskih aktivnosti na prostorima u prirodi  i izvan urbanih sredina, doveli su do povećanja obima posla, unatoč višestrukom uvećanju preventivnih aktivnosti Stanice - edukacija, rad na markiranju kroz projekte, sigurne karte, upozorenja i preventivna dežurstva na većini masovnih manifestacija, utrka, natjecanja i regata.</w:t>
      </w:r>
    </w:p>
    <w:p w14:paraId="5CA9EDCA" w14:textId="77777777" w:rsidR="00CF2857" w:rsidRPr="00CF2857" w:rsidRDefault="00CF2857" w:rsidP="00CF2857">
      <w:pPr>
        <w:ind w:firstLine="708"/>
        <w:jc w:val="both"/>
        <w:rPr>
          <w:rFonts w:cstheme="minorHAnsi"/>
          <w:sz w:val="24"/>
          <w:szCs w:val="24"/>
        </w:rPr>
      </w:pPr>
      <w:r w:rsidRPr="00CF2857">
        <w:rPr>
          <w:rFonts w:cstheme="minorHAnsi"/>
          <w:sz w:val="24"/>
          <w:szCs w:val="24"/>
        </w:rPr>
        <w:lastRenderedPageBreak/>
        <w:t xml:space="preserve">Kako bi bili spremni i efikasni prilikom obavljanja svoje osnovne djelatnosti potrebno je kontinuirano provoditi edukacije i opremanje s ciljem podizanja razine znanja i osposobljenosti članova Stanice, čemu se iz godine u godinu pridaje sve veći značaj, a rezultati se vide. Spomenuta edukacija odvijati će se kroz  </w:t>
      </w:r>
      <w:r w:rsidRPr="00CF2857">
        <w:rPr>
          <w:rFonts w:cstheme="minorHAnsi"/>
          <w:b/>
          <w:sz w:val="24"/>
          <w:szCs w:val="24"/>
        </w:rPr>
        <w:t>5 osnovnih obveznih staničnih vježbi</w:t>
      </w:r>
      <w:r w:rsidRPr="00CF2857">
        <w:rPr>
          <w:rFonts w:cstheme="minorHAnsi"/>
          <w:sz w:val="24"/>
          <w:szCs w:val="24"/>
        </w:rPr>
        <w:t xml:space="preserve"> u vidu vježbe zimskih tehnika spašavanja, ljetnih tehnika, speleoloških tehnika, vježbe potrage te vježbe na divljim vodama. Članovi Komisije za potrage i lavine, povrh spomenutih vježbi, zajedno sa psima čine potražne timove i sudjelovati će na </w:t>
      </w:r>
      <w:r w:rsidRPr="00CF2857">
        <w:rPr>
          <w:rFonts w:cstheme="minorHAnsi"/>
          <w:b/>
          <w:sz w:val="24"/>
          <w:szCs w:val="24"/>
        </w:rPr>
        <w:t>komisijskim (državnim) vježbama.</w:t>
      </w:r>
      <w:r w:rsidRPr="00CF2857">
        <w:rPr>
          <w:rFonts w:cstheme="minorHAnsi"/>
          <w:sz w:val="24"/>
          <w:szCs w:val="24"/>
        </w:rPr>
        <w:t xml:space="preserve">  Nadalje, provodit će se vježbe </w:t>
      </w:r>
      <w:r w:rsidRPr="00CF2857">
        <w:rPr>
          <w:rFonts w:cstheme="minorHAnsi"/>
          <w:b/>
          <w:sz w:val="24"/>
          <w:szCs w:val="24"/>
        </w:rPr>
        <w:t>redovitog održavanja znanja i sposobnosti</w:t>
      </w:r>
      <w:r w:rsidRPr="00CF2857">
        <w:rPr>
          <w:rFonts w:cstheme="minorHAnsi"/>
          <w:sz w:val="24"/>
          <w:szCs w:val="24"/>
        </w:rPr>
        <w:t xml:space="preserve"> u vidu ponavljanja raznih tehnika spašavanja „na suho“ (u objektu), redovni sastanci kao i vježbe pružanja prve pomoći. Također, kao Stanica nastojat ćemo biti sudionici </w:t>
      </w:r>
      <w:r w:rsidRPr="00CF2857">
        <w:rPr>
          <w:rFonts w:cstheme="minorHAnsi"/>
          <w:b/>
          <w:sz w:val="24"/>
          <w:szCs w:val="24"/>
        </w:rPr>
        <w:t>državnih i komisijskih vježbi</w:t>
      </w:r>
      <w:r w:rsidRPr="00CF2857">
        <w:rPr>
          <w:rFonts w:cstheme="minorHAnsi"/>
          <w:sz w:val="24"/>
          <w:szCs w:val="24"/>
        </w:rPr>
        <w:t>, instruktorskih i drugih seminara iz područja djelovanja kako bi tijekom cijeloga vremena bili u toku s novitetima tehnika i načinima spašavanja te kako bi pravovremeno usvajali i primjenjivali iste. Uz sve navedeno, individualan rad i treninge kroz razne aktivnosti u cilju podizanja razine spremnosti većina spašavatelja obavlja tjedno i/ili nekoliko puta mjesečno.</w:t>
      </w:r>
    </w:p>
    <w:p w14:paraId="7E143D63" w14:textId="77777777" w:rsidR="00CF2857" w:rsidRPr="00CF2857" w:rsidRDefault="00CF2857" w:rsidP="00CF2857">
      <w:pPr>
        <w:ind w:firstLine="708"/>
        <w:jc w:val="both"/>
        <w:rPr>
          <w:rFonts w:cstheme="minorHAnsi"/>
          <w:sz w:val="24"/>
          <w:szCs w:val="24"/>
        </w:rPr>
      </w:pPr>
      <w:r w:rsidRPr="00CF2857">
        <w:rPr>
          <w:rFonts w:cstheme="minorHAnsi"/>
          <w:sz w:val="24"/>
          <w:szCs w:val="24"/>
        </w:rPr>
        <w:t xml:space="preserve">Nabava opreme, kako stanične tako i osobne, vršiti će se temeljem Plana nabave za 2026. godinu koji će se donijeti sukladno zakonu.  </w:t>
      </w:r>
    </w:p>
    <w:p w14:paraId="69840B74" w14:textId="77777777" w:rsidR="00CF2857" w:rsidRPr="00CF2857" w:rsidRDefault="00CF2857" w:rsidP="00CF2857">
      <w:pPr>
        <w:ind w:firstLine="708"/>
        <w:jc w:val="both"/>
        <w:rPr>
          <w:rFonts w:cstheme="minorHAnsi"/>
          <w:b/>
          <w:i/>
          <w:sz w:val="24"/>
          <w:szCs w:val="24"/>
        </w:rPr>
      </w:pPr>
      <w:r w:rsidRPr="00CF2857">
        <w:rPr>
          <w:rFonts w:cstheme="minorHAnsi"/>
          <w:sz w:val="24"/>
          <w:szCs w:val="24"/>
        </w:rPr>
        <w:t>Tijekom 2026. godine Stanica planira nabavu dva vozila: kombi vozila i terenskog vozila Toyota hillux , koja su nužna za redovito i učinkovito obavljanje naših aktivnosti na terenu, kao  i nabavu tehničke i osobne opreme za članove. S obzirom na visoke troškove nabave ovakvih vozila razmatramo mogućnosti financiranja putem leasinga ili u suradnji s lokalnom zajednicom kroz zajedničke projekte, donacije ili sufinanciranje.</w:t>
      </w:r>
    </w:p>
    <w:p w14:paraId="09B85129"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 xml:space="preserve">            Temeljem statutarnih odredbi, programa HGSS-a, Zakona o HGSS-u i Zakonu o sustavu civilne zaštite u kojem su HGSS i njegove stanice definirane kao stalne operativne snage Civilne zaštite, HGSS Stanica Gospić u 2026. provodit će sljedeće aktivnosti na području Ličko senjske županije, a prema potrebi i pozivu HGSS-a i Ravnateljstva CZ-a u zajedničkim akcijama i na ostalom području Republike Hrvatske: </w:t>
      </w:r>
    </w:p>
    <w:p w14:paraId="7F0E5A92"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64B59A95"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Sprječavanje nesreća i spašavanje na nepristupačnim područjima, ali i u izvanrednim okolnostima uz primjenu posebnih stručnih znanja i uporabu tehničke opreme za spašavanje u planinama u svrhu očuvanja ljudskog života, zdravlja i imovine.</w:t>
      </w:r>
    </w:p>
    <w:p w14:paraId="25F83699" w14:textId="77777777" w:rsidR="00CF2857" w:rsidRPr="00CF2857" w:rsidRDefault="00CF2857" w:rsidP="00CF2857">
      <w:pPr>
        <w:tabs>
          <w:tab w:val="left" w:pos="9808"/>
        </w:tabs>
        <w:spacing w:line="276" w:lineRule="auto"/>
        <w:ind w:left="720" w:right="-262"/>
        <w:jc w:val="both"/>
        <w:rPr>
          <w:rFonts w:eastAsia="Times New Roman" w:cstheme="minorHAnsi"/>
          <w:noProof w:val="0"/>
          <w:sz w:val="24"/>
          <w:szCs w:val="24"/>
          <w:lang w:val="x-none" w:eastAsia="hr-HR"/>
        </w:rPr>
      </w:pPr>
    </w:p>
    <w:p w14:paraId="3E5357B6"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Organiziranje i pripremanje aktivnosti i mjera kojima je svrha održavanje pripravnosti za spašavanje, osposobljavanje i uvježbavanje članova HGSS Stanice Gospić za održavanje i unapređivanje spremnosti i sposobnosti za otklanjanje posljedica nesreća u planinskim i drugim nepristupačnim prostorima.</w:t>
      </w:r>
    </w:p>
    <w:p w14:paraId="1E58A993"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4A6E38AE"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Provođenje preventivnih mjera za unapređivanje sigurnosti i zaštite i spašavanja u planinama i drugim nepristupačnim područjima kod specifičnih aktivnosti na tim prostorima. Provođenje dežurstava u cilju sprječavanja nesreća. Potraga za izgubljenim osobama u nepristupačnim područjima.</w:t>
      </w:r>
    </w:p>
    <w:p w14:paraId="0181419B"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56BE9B58"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 xml:space="preserve">Spašavanje na uređenim i neuređenim skijalištima, </w:t>
      </w:r>
      <w:proofErr w:type="spellStart"/>
      <w:r w:rsidRPr="00CF2857">
        <w:rPr>
          <w:rFonts w:eastAsia="Times New Roman" w:cstheme="minorHAnsi"/>
          <w:noProof w:val="0"/>
          <w:sz w:val="24"/>
          <w:szCs w:val="24"/>
          <w:lang w:val="x-none" w:eastAsia="hr-HR"/>
        </w:rPr>
        <w:t>penjalištima</w:t>
      </w:r>
      <w:proofErr w:type="spellEnd"/>
      <w:r w:rsidRPr="00CF2857">
        <w:rPr>
          <w:rFonts w:eastAsia="Times New Roman" w:cstheme="minorHAnsi"/>
          <w:noProof w:val="0"/>
          <w:sz w:val="24"/>
          <w:szCs w:val="24"/>
          <w:lang w:val="x-none" w:eastAsia="hr-HR"/>
        </w:rPr>
        <w:t xml:space="preserve"> i drugim objektima i prostorima u prirodi za vrijeme specifičnih sportskih, turističkih, rekreativnih, kulturoloških i drugih aktivnosti u prirodi i planinskom području.</w:t>
      </w:r>
    </w:p>
    <w:p w14:paraId="695A561C"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49A65EFE"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Obuka, uvježbavanje, traganje i spašavanje korištenjem helikoptera te ostalih letjelica i prometnih sredstava. Sudjelovanje u sustavu traganja i spašavanja za nestalim zrakoplovima i drugim prometnim sredstvima u planinama i drugim nepristupačnim područjima. Organiziranje transporta ozlijeđenih i oboljelih osoba iz nepristupačnih područja.</w:t>
      </w:r>
    </w:p>
    <w:p w14:paraId="0E97028E"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5249B19D"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Davanje sigurnosnih preporuka osobama i organizatorima turističkih i sportskih i drugih aktivnosti u prirodi radi sprječavanja aktivnosti koje ugrožavaju sigurnost, život i zdravlje sudionika.</w:t>
      </w:r>
    </w:p>
    <w:p w14:paraId="702FBE6E" w14:textId="77777777" w:rsidR="00CF2857" w:rsidRPr="00CF2857" w:rsidRDefault="00CF2857" w:rsidP="00CF2857">
      <w:pPr>
        <w:tabs>
          <w:tab w:val="left" w:pos="9808"/>
        </w:tabs>
        <w:spacing w:line="276" w:lineRule="auto"/>
        <w:ind w:right="-262"/>
        <w:jc w:val="both"/>
        <w:rPr>
          <w:rFonts w:eastAsia="Times New Roman" w:cstheme="minorHAnsi"/>
          <w:noProof w:val="0"/>
          <w:sz w:val="24"/>
          <w:szCs w:val="24"/>
          <w:lang w:val="x-none" w:eastAsia="hr-HR"/>
        </w:rPr>
      </w:pPr>
    </w:p>
    <w:p w14:paraId="72A97F77"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Provođenje kontinuiranog informiranja i educiranja fizičkih i pravnih osoba o opasnostima i mjerama sigurnosti u nepristupačnim područjima. Izdavanje preventivnih i edukacijskih materijala u svezi sigurnosti osoba i imovine.</w:t>
      </w:r>
    </w:p>
    <w:p w14:paraId="6B8BDBA8" w14:textId="77777777" w:rsidR="00CF2857" w:rsidRPr="00CF2857" w:rsidRDefault="00CF2857" w:rsidP="00CF2857">
      <w:pPr>
        <w:ind w:left="720"/>
        <w:contextualSpacing/>
        <w:rPr>
          <w:rFonts w:cstheme="minorHAnsi"/>
          <w:szCs w:val="24"/>
        </w:rPr>
      </w:pPr>
    </w:p>
    <w:p w14:paraId="6F76BDBB" w14:textId="77777777" w:rsidR="00CF2857" w:rsidRPr="00CF2857" w:rsidRDefault="00CF2857" w:rsidP="00CF2857">
      <w:pPr>
        <w:numPr>
          <w:ilvl w:val="0"/>
          <w:numId w:val="15"/>
        </w:numPr>
        <w:tabs>
          <w:tab w:val="left" w:pos="9808"/>
        </w:tabs>
        <w:spacing w:line="276" w:lineRule="auto"/>
        <w:ind w:right="-262"/>
        <w:jc w:val="both"/>
        <w:rPr>
          <w:rFonts w:eastAsia="Times New Roman" w:cstheme="minorHAnsi"/>
          <w:noProof w:val="0"/>
          <w:sz w:val="24"/>
          <w:szCs w:val="24"/>
          <w:lang w:val="x-none" w:eastAsia="hr-HR"/>
        </w:rPr>
      </w:pPr>
      <w:r w:rsidRPr="00CF2857">
        <w:rPr>
          <w:rFonts w:eastAsia="Times New Roman" w:cstheme="minorHAnsi"/>
          <w:noProof w:val="0"/>
          <w:sz w:val="24"/>
          <w:szCs w:val="24"/>
          <w:lang w:val="x-none" w:eastAsia="hr-HR"/>
        </w:rPr>
        <w:t>Spašavanje na visinama i visokim objektima u slučaju potresa, poplava, vremenskih nepogoda, drugih nesreća i katastrofa na nepristupačnim prostorima. Spašavanje u nesrećama u slučaju loših vremenskih uvjeta uz primjenu posebnih stručnih znanja i tehničke opreme za spašavanje u planinama.</w:t>
      </w:r>
    </w:p>
    <w:p w14:paraId="395998F5" w14:textId="77777777" w:rsidR="00CF2857" w:rsidRPr="00CF2857" w:rsidRDefault="00CF2857" w:rsidP="00CF2857">
      <w:pPr>
        <w:spacing w:after="120" w:line="276" w:lineRule="auto"/>
        <w:jc w:val="both"/>
        <w:rPr>
          <w:rFonts w:eastAsia="TimesNewRoman" w:cstheme="minorHAnsi"/>
          <w:bCs/>
          <w:sz w:val="24"/>
          <w:szCs w:val="24"/>
        </w:rPr>
      </w:pPr>
    </w:p>
    <w:p w14:paraId="3D4DC9BE" w14:textId="77777777" w:rsidR="00CF2857" w:rsidRPr="00CF2857" w:rsidRDefault="00CF2857" w:rsidP="00CF2857">
      <w:pPr>
        <w:spacing w:line="276" w:lineRule="auto"/>
        <w:jc w:val="both"/>
        <w:rPr>
          <w:rFonts w:eastAsia="TimesNewRoman"/>
          <w:sz w:val="24"/>
          <w:szCs w:val="24"/>
        </w:rPr>
      </w:pPr>
      <w:r w:rsidRPr="00CF2857">
        <w:rPr>
          <w:rFonts w:eastAsia="TimesNewRoman"/>
          <w:i/>
          <w:iCs/>
          <w:sz w:val="24"/>
          <w:szCs w:val="24"/>
        </w:rPr>
        <w:t>Vrijeme planiranih aktivnosti</w:t>
      </w:r>
      <w:r w:rsidRPr="00CF2857">
        <w:rPr>
          <w:rFonts w:eastAsia="TimesNewRoman"/>
          <w:sz w:val="24"/>
          <w:szCs w:val="24"/>
        </w:rPr>
        <w:t xml:space="preserve">: </w:t>
      </w:r>
      <w:r w:rsidRPr="00CF2857">
        <w:rPr>
          <w:rFonts w:eastAsia="TimesNewRoman"/>
          <w:bCs/>
          <w:sz w:val="24"/>
          <w:szCs w:val="24"/>
        </w:rPr>
        <w:t>tijekom 2026. godine.</w:t>
      </w:r>
    </w:p>
    <w:p w14:paraId="6C415696" w14:textId="77777777" w:rsidR="00CF2857" w:rsidRPr="00CF2857" w:rsidRDefault="00CF2857" w:rsidP="00CF2857">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CF2857">
        <w:rPr>
          <w:rFonts w:asciiTheme="majorHAnsi" w:eastAsia="TimesNewRoman" w:hAnsiTheme="majorHAnsi" w:cs="Times New Roman"/>
          <w:b/>
          <w:bCs/>
          <w:sz w:val="24"/>
          <w:szCs w:val="26"/>
          <w:lang w:eastAsia="zh-CN"/>
        </w:rPr>
        <w:t>POVJERENICI CIVILNE ZAŠTITE I NJIHOVI ZAMJENICI</w:t>
      </w:r>
    </w:p>
    <w:p w14:paraId="21A3AD28" w14:textId="77777777" w:rsidR="00CF2857" w:rsidRPr="00CF2857" w:rsidRDefault="00CF2857" w:rsidP="00CF2857">
      <w:pPr>
        <w:widowControl w:val="0"/>
        <w:suppressAutoHyphens/>
        <w:spacing w:after="120" w:line="276" w:lineRule="auto"/>
        <w:ind w:firstLine="708"/>
        <w:jc w:val="both"/>
        <w:rPr>
          <w:rFonts w:eastAsia="Lucida Sans Unicode" w:cstheme="minorHAnsi"/>
          <w:sz w:val="24"/>
          <w:szCs w:val="24"/>
        </w:rPr>
      </w:pPr>
      <w:bookmarkStart w:id="6" w:name="_Hlk25041703"/>
      <w:r w:rsidRPr="00CF2857">
        <w:rPr>
          <w:rFonts w:eastAsia="Lucida Sans Unicode" w:cstheme="minorHAnsi"/>
          <w:sz w:val="24"/>
          <w:szCs w:val="24"/>
        </w:rPr>
        <w:t>Odlukom o imenovanju povjerenika civilne zaštite i njihovih zamjenika Općine Plitvička Jezera (KLASA: 810-03/19-01/02, URBROJ: 2125/11-01/02-19-07, od dana 06. studenog 2019. godine), imenovani su povjerenici civilne zaštite i njihovi zamjenici za grupe naselja Općine Plitvička Jezera, a sukladno kriteriju 1 povjerenik i 1 zamjenik povjerenika za maksimalno 300 stanovnika:</w:t>
      </w:r>
    </w:p>
    <w:p w14:paraId="1F36AA54"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Bjelopolje, Tuk Bjelopoljski, Oravac, Jasikovac, Gradina Korenička, Šeganovac (1 povjerenik i 1 zamjenik povjerenika),</w:t>
      </w:r>
    </w:p>
    <w:p w14:paraId="0F312758"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Jezerce, Prijeboj, Čuić Krčevina i Kapela Korenička (1 povjerenik i 1 zamjenik povjerenika),</w:t>
      </w:r>
    </w:p>
    <w:p w14:paraId="6BBF11BD"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Donji Vaganac, Gornji Vaganac, Ličko Petrovo Selo, Novo Selo Koreničko, Rešetar, Zaklopača, Željava</w:t>
      </w:r>
      <w:bookmarkStart w:id="7" w:name="_Hlk25051671"/>
      <w:r w:rsidRPr="00CF2857">
        <w:rPr>
          <w:rFonts w:eastAsia="Lucida Sans Unicode" w:cstheme="minorHAnsi"/>
          <w:szCs w:val="24"/>
        </w:rPr>
        <w:t xml:space="preserve"> (1 povjerenik i 1 zamjenik povjerenika),</w:t>
      </w:r>
      <w:bookmarkEnd w:id="7"/>
    </w:p>
    <w:p w14:paraId="1C187766"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Ličko Petrovo Selo, Novo Selo Koreničko, Rešetar, Zaklopača, Željava (1 povjerenik i 1 zamjenik povjerenika),</w:t>
      </w:r>
    </w:p>
    <w:p w14:paraId="71A941B8" w14:textId="77777777" w:rsidR="00CF2857" w:rsidRPr="00CF2857" w:rsidRDefault="00CF2857" w:rsidP="00CF2857">
      <w:pPr>
        <w:numPr>
          <w:ilvl w:val="0"/>
          <w:numId w:val="6"/>
        </w:numPr>
        <w:spacing w:line="276" w:lineRule="auto"/>
        <w:jc w:val="both"/>
        <w:rPr>
          <w:rFonts w:eastAsia="Lucida Sans Unicode" w:cstheme="minorHAnsi"/>
          <w:szCs w:val="24"/>
        </w:rPr>
      </w:pPr>
      <w:r w:rsidRPr="00CF2857">
        <w:rPr>
          <w:rFonts w:eastAsia="Lucida Sans Unicode" w:cstheme="minorHAnsi"/>
          <w:szCs w:val="24"/>
        </w:rPr>
        <w:t>za naselja: Korenica, Kalebovac, Mihaljevac, Vranovača, Kompolje Koreničko, Vrpile (5 povjerenika i 5 zamjenik povjerenika),</w:t>
      </w:r>
    </w:p>
    <w:p w14:paraId="054B1C7E"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Poljana, Sertić Poljana i Plitvica Selo (1 povjerenik i 1 zamjenik povjerenika),</w:t>
      </w:r>
    </w:p>
    <w:p w14:paraId="2D90CFF0"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 naselja: Vrelo Koreničko, Rudanovac, Drakulić Rijeka, Homoljac, Trnavac (1 povjerenik i 1 zamjenik povjerenika),</w:t>
      </w:r>
    </w:p>
    <w:p w14:paraId="2785EC93"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 xml:space="preserve">za naselja: Plitvička Jezera, Plitvički Ljeskovac, Končarev Kraj (1 povjerenik i 1 zamjenik </w:t>
      </w:r>
      <w:r w:rsidRPr="00CF2857">
        <w:rPr>
          <w:rFonts w:eastAsia="Lucida Sans Unicode" w:cstheme="minorHAnsi"/>
          <w:szCs w:val="24"/>
        </w:rPr>
        <w:lastRenderedPageBreak/>
        <w:t>povjerenika),</w:t>
      </w:r>
    </w:p>
    <w:p w14:paraId="57D19AB1" w14:textId="77777777" w:rsidR="00CF2857" w:rsidRPr="00CF2857" w:rsidRDefault="00CF2857" w:rsidP="00CF2857">
      <w:pPr>
        <w:widowControl w:val="0"/>
        <w:numPr>
          <w:ilvl w:val="0"/>
          <w:numId w:val="6"/>
        </w:numPr>
        <w:suppressAutoHyphens/>
        <w:spacing w:after="100" w:afterAutospacing="1" w:line="276" w:lineRule="auto"/>
        <w:jc w:val="both"/>
        <w:rPr>
          <w:rFonts w:eastAsia="Lucida Sans Unicode" w:cstheme="minorHAnsi"/>
          <w:szCs w:val="24"/>
        </w:rPr>
      </w:pPr>
      <w:r w:rsidRPr="00CF2857">
        <w:rPr>
          <w:rFonts w:eastAsia="Lucida Sans Unicode" w:cstheme="minorHAnsi"/>
          <w:szCs w:val="24"/>
        </w:rPr>
        <w:t>za</w:t>
      </w:r>
      <w:r w:rsidRPr="00CF2857">
        <w:t xml:space="preserve"> </w:t>
      </w:r>
      <w:r w:rsidRPr="00CF2857">
        <w:rPr>
          <w:rFonts w:eastAsia="Lucida Sans Unicode" w:cstheme="minorHAnsi"/>
          <w:szCs w:val="24"/>
        </w:rPr>
        <w:t>naselje: Smoljanac (1 povjerenik i 1 zamjenik povjerenika),</w:t>
      </w:r>
    </w:p>
    <w:p w14:paraId="1F286998" w14:textId="77777777" w:rsidR="00CF2857" w:rsidRPr="00CF2857" w:rsidRDefault="00CF2857" w:rsidP="00CF2857">
      <w:pPr>
        <w:widowControl w:val="0"/>
        <w:numPr>
          <w:ilvl w:val="0"/>
          <w:numId w:val="6"/>
        </w:numPr>
        <w:suppressAutoHyphens/>
        <w:spacing w:after="120" w:line="276" w:lineRule="auto"/>
        <w:jc w:val="both"/>
        <w:rPr>
          <w:rFonts w:eastAsia="Lucida Sans Unicode" w:cstheme="minorHAnsi"/>
          <w:szCs w:val="24"/>
        </w:rPr>
      </w:pPr>
      <w:r w:rsidRPr="00CF2857">
        <w:rPr>
          <w:rFonts w:eastAsia="Lucida Sans Unicode" w:cstheme="minorHAnsi"/>
          <w:szCs w:val="24"/>
        </w:rPr>
        <w:t>za</w:t>
      </w:r>
      <w:r w:rsidRPr="00CF2857">
        <w:t xml:space="preserve"> </w:t>
      </w:r>
      <w:r w:rsidRPr="00CF2857">
        <w:rPr>
          <w:rFonts w:eastAsia="Lucida Sans Unicode" w:cstheme="minorHAnsi"/>
          <w:szCs w:val="24"/>
        </w:rPr>
        <w:t>naselje: Rastovača (1 povjerenik i 1 zamjenik povjerenika).</w:t>
      </w:r>
    </w:p>
    <w:bookmarkEnd w:id="6"/>
    <w:p w14:paraId="6C67B845" w14:textId="77777777" w:rsidR="00CF2857" w:rsidRPr="00CF2857" w:rsidRDefault="00CF2857" w:rsidP="00CF2857">
      <w:pPr>
        <w:ind w:firstLine="708"/>
        <w:jc w:val="both"/>
        <w:rPr>
          <w:sz w:val="24"/>
          <w:szCs w:val="24"/>
        </w:rPr>
      </w:pPr>
      <w:r w:rsidRPr="00CF2857">
        <w:rPr>
          <w:sz w:val="24"/>
          <w:szCs w:val="24"/>
        </w:rPr>
        <w:t xml:space="preserve">Za povjerenike civilne zaštite Općine Plitvička Jezera i njihove zamjenike potrebno je provesti osposobljavanje: </w:t>
      </w:r>
    </w:p>
    <w:p w14:paraId="621516EA" w14:textId="77777777" w:rsidR="00CF2857" w:rsidRPr="00CF2857" w:rsidRDefault="00CF2857" w:rsidP="00CF2857">
      <w:pPr>
        <w:rPr>
          <w:sz w:val="24"/>
          <w:szCs w:val="24"/>
          <w:lang w:eastAsia="hr-HR"/>
        </w:rPr>
      </w:pPr>
      <w:r w:rsidRPr="00CF2857">
        <w:rPr>
          <w:i/>
          <w:iCs/>
          <w:sz w:val="24"/>
          <w:szCs w:val="24"/>
          <w:lang w:eastAsia="hr-HR"/>
        </w:rPr>
        <w:t>Nositelj</w:t>
      </w:r>
      <w:r w:rsidRPr="00CF2857">
        <w:rPr>
          <w:sz w:val="24"/>
          <w:szCs w:val="24"/>
          <w:lang w:eastAsia="hr-HR"/>
        </w:rPr>
        <w:t>: Općina Plitvička Jezera</w:t>
      </w:r>
    </w:p>
    <w:p w14:paraId="5E1D05EB" w14:textId="77777777" w:rsidR="00CF2857" w:rsidRPr="00CF2857" w:rsidRDefault="00CF2857" w:rsidP="00CF2857">
      <w:pPr>
        <w:rPr>
          <w:sz w:val="24"/>
          <w:szCs w:val="24"/>
          <w:lang w:eastAsia="hr-HR"/>
        </w:rPr>
      </w:pPr>
      <w:r w:rsidRPr="00CF2857">
        <w:rPr>
          <w:i/>
          <w:iCs/>
          <w:sz w:val="24"/>
          <w:szCs w:val="24"/>
          <w:lang w:eastAsia="hr-HR"/>
        </w:rPr>
        <w:t>Izvršitelj</w:t>
      </w:r>
      <w:r w:rsidRPr="00CF2857">
        <w:rPr>
          <w:sz w:val="24"/>
          <w:szCs w:val="24"/>
          <w:lang w:eastAsia="hr-HR"/>
        </w:rPr>
        <w:t>: MUP – Ravnateljstvo civilne zaštite ili ovlaštena ustanova</w:t>
      </w:r>
    </w:p>
    <w:p w14:paraId="1A78EC54" w14:textId="77777777" w:rsidR="00CF2857" w:rsidRPr="00CF2857" w:rsidRDefault="00CF2857" w:rsidP="00CF2857">
      <w:pPr>
        <w:rPr>
          <w:sz w:val="24"/>
          <w:szCs w:val="24"/>
          <w:lang w:eastAsia="hr-HR"/>
        </w:rPr>
      </w:pPr>
      <w:r w:rsidRPr="00CF2857">
        <w:rPr>
          <w:i/>
          <w:iCs/>
          <w:sz w:val="24"/>
          <w:szCs w:val="24"/>
          <w:lang w:eastAsia="hr-HR"/>
        </w:rPr>
        <w:t>Rok</w:t>
      </w:r>
      <w:r w:rsidRPr="00CF2857">
        <w:rPr>
          <w:sz w:val="24"/>
          <w:szCs w:val="24"/>
          <w:lang w:eastAsia="hr-HR"/>
        </w:rPr>
        <w:t>: tijekom 2026. godine</w:t>
      </w:r>
    </w:p>
    <w:p w14:paraId="2C0F11D5" w14:textId="77777777" w:rsidR="00CF2857" w:rsidRPr="00CF2857" w:rsidRDefault="00CF2857" w:rsidP="00CF2857">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CF2857">
        <w:rPr>
          <w:rFonts w:asciiTheme="majorHAnsi" w:eastAsia="TimesNewRoman" w:hAnsiTheme="majorHAnsi" w:cs="Times New Roman"/>
          <w:b/>
          <w:bCs/>
          <w:sz w:val="24"/>
          <w:szCs w:val="26"/>
          <w:lang w:eastAsia="zh-CN"/>
        </w:rPr>
        <w:t>KOORDINATORI NA LOKACIJI</w:t>
      </w:r>
    </w:p>
    <w:p w14:paraId="592BDE83" w14:textId="77777777" w:rsidR="00CF2857" w:rsidRPr="00CF2857" w:rsidRDefault="00CF2857" w:rsidP="00CF2857">
      <w:pPr>
        <w:spacing w:after="120" w:line="276" w:lineRule="auto"/>
        <w:ind w:firstLine="708"/>
        <w:jc w:val="both"/>
        <w:rPr>
          <w:rFonts w:eastAsia="Calibri" w:cstheme="minorHAnsi"/>
          <w:sz w:val="24"/>
          <w:szCs w:val="24"/>
          <w:lang w:eastAsia="ar-SA"/>
        </w:rPr>
      </w:pPr>
      <w:r w:rsidRPr="00CF2857">
        <w:rPr>
          <w:rFonts w:eastAsia="Calibri" w:cstheme="minorHAnsi"/>
          <w:sz w:val="24"/>
          <w:szCs w:val="24"/>
          <w:lang w:eastAsia="ar-SA"/>
        </w:rPr>
        <w:t xml:space="preserve">Odlukom načelnika Stožera civilne zaštite o imenovanju koordinatora na lokaciji Općine Plitvička Jezera (KLASA: 810-03/18-01/01, URBROJ: 2125/11-01/02-19-15, od dana 02. listopada 2019. godine), imenovani su koordinatori na lokaciji koji će u slučaju velike nesreće i katastrofe koordinirati aktivnostima operativnih snaga sustava civilne zaštite na mjestu intervencije. </w:t>
      </w:r>
    </w:p>
    <w:p w14:paraId="03042208" w14:textId="77777777" w:rsidR="00CF2857" w:rsidRPr="00CF2857" w:rsidRDefault="00CF2857" w:rsidP="00CF2857">
      <w:pPr>
        <w:spacing w:after="120"/>
        <w:ind w:firstLine="708"/>
        <w:jc w:val="both"/>
        <w:rPr>
          <w:sz w:val="24"/>
          <w:szCs w:val="24"/>
        </w:rPr>
      </w:pPr>
      <w:r w:rsidRPr="00CF2857">
        <w:rPr>
          <w:sz w:val="24"/>
          <w:szCs w:val="24"/>
        </w:rPr>
        <w:t>Za koordinatore na lokaciji Općine Plitvička Jezera potrebno je voditi evidenciju te  ažurirati kontakt podatke u Planu civilne zaštite.</w:t>
      </w:r>
    </w:p>
    <w:p w14:paraId="509A4999" w14:textId="77777777" w:rsidR="00CF2857" w:rsidRPr="00CF2857" w:rsidRDefault="00CF2857" w:rsidP="00CF2857">
      <w:pPr>
        <w:rPr>
          <w:sz w:val="24"/>
          <w:szCs w:val="24"/>
          <w:lang w:eastAsia="hr-HR"/>
        </w:rPr>
      </w:pPr>
      <w:r w:rsidRPr="00CF2857">
        <w:rPr>
          <w:i/>
          <w:iCs/>
          <w:sz w:val="24"/>
          <w:szCs w:val="24"/>
          <w:lang w:eastAsia="hr-HR"/>
        </w:rPr>
        <w:t>Nositelj</w:t>
      </w:r>
      <w:r w:rsidRPr="00CF2857">
        <w:rPr>
          <w:sz w:val="24"/>
          <w:szCs w:val="24"/>
          <w:lang w:eastAsia="hr-HR"/>
        </w:rPr>
        <w:t>: Općina Plitvička Jezera</w:t>
      </w:r>
    </w:p>
    <w:p w14:paraId="4A06515E" w14:textId="77777777" w:rsidR="00CF2857" w:rsidRPr="00CF2857" w:rsidRDefault="00CF2857" w:rsidP="00CF2857">
      <w:pPr>
        <w:rPr>
          <w:sz w:val="24"/>
          <w:szCs w:val="24"/>
          <w:lang w:eastAsia="hr-HR"/>
        </w:rPr>
      </w:pPr>
      <w:r w:rsidRPr="00CF2857">
        <w:rPr>
          <w:i/>
          <w:iCs/>
          <w:sz w:val="24"/>
          <w:szCs w:val="24"/>
          <w:lang w:eastAsia="hr-HR"/>
        </w:rPr>
        <w:t>Izvršitelj</w:t>
      </w:r>
      <w:r w:rsidRPr="00CF2857">
        <w:rPr>
          <w:sz w:val="24"/>
          <w:szCs w:val="24"/>
          <w:lang w:eastAsia="hr-HR"/>
        </w:rPr>
        <w:t xml:space="preserve">: JUO Plitvička Jezera </w:t>
      </w:r>
    </w:p>
    <w:p w14:paraId="6F6C6B5F" w14:textId="77777777" w:rsidR="00CF2857" w:rsidRPr="00CF2857" w:rsidRDefault="00CF2857" w:rsidP="00CF2857">
      <w:pPr>
        <w:rPr>
          <w:sz w:val="24"/>
          <w:szCs w:val="24"/>
          <w:lang w:eastAsia="hr-HR"/>
        </w:rPr>
      </w:pPr>
      <w:r w:rsidRPr="00CF2857">
        <w:rPr>
          <w:i/>
          <w:iCs/>
          <w:sz w:val="24"/>
          <w:szCs w:val="24"/>
          <w:lang w:eastAsia="hr-HR"/>
        </w:rPr>
        <w:t>Rok</w:t>
      </w:r>
      <w:r w:rsidRPr="00CF2857">
        <w:rPr>
          <w:sz w:val="24"/>
          <w:szCs w:val="24"/>
          <w:lang w:eastAsia="hr-HR"/>
        </w:rPr>
        <w:t xml:space="preserve">:  kontinuirano tijekom godine </w:t>
      </w:r>
    </w:p>
    <w:p w14:paraId="2D600EC1" w14:textId="77777777" w:rsidR="00CF2857" w:rsidRPr="00CF2857" w:rsidRDefault="00CF2857" w:rsidP="00CF2857">
      <w:pPr>
        <w:keepNext/>
        <w:keepLines/>
        <w:numPr>
          <w:ilvl w:val="1"/>
          <w:numId w:val="0"/>
        </w:numPr>
        <w:tabs>
          <w:tab w:val="num" w:pos="431"/>
        </w:tabs>
        <w:spacing w:before="240" w:after="120" w:line="276" w:lineRule="auto"/>
        <w:jc w:val="both"/>
        <w:outlineLvl w:val="1"/>
        <w:rPr>
          <w:rFonts w:asciiTheme="majorHAnsi" w:eastAsia="TimesNewRoman" w:hAnsiTheme="majorHAnsi" w:cs="Times New Roman"/>
          <w:b/>
          <w:bCs/>
          <w:noProof w:val="0"/>
          <w:sz w:val="24"/>
          <w:szCs w:val="26"/>
          <w:lang w:eastAsia="zh-CN"/>
        </w:rPr>
      </w:pPr>
      <w:r w:rsidRPr="00CF2857">
        <w:rPr>
          <w:rFonts w:asciiTheme="majorHAnsi" w:eastAsia="TimesNewRoman" w:hAnsiTheme="majorHAnsi" w:cs="Times New Roman"/>
          <w:b/>
          <w:bCs/>
          <w:noProof w:val="0"/>
          <w:sz w:val="24"/>
          <w:szCs w:val="26"/>
          <w:lang w:eastAsia="zh-CN"/>
        </w:rPr>
        <w:t>PRAVNE OSOBE OD INTERESA ZA SUSTAV CIVILNE ZAŠTITE</w:t>
      </w:r>
    </w:p>
    <w:p w14:paraId="5922C3AD" w14:textId="77777777" w:rsidR="00CF2857" w:rsidRPr="00CF2857" w:rsidRDefault="00CF2857" w:rsidP="00CF2857">
      <w:pPr>
        <w:spacing w:line="276" w:lineRule="auto"/>
        <w:ind w:firstLine="708"/>
        <w:jc w:val="both"/>
        <w:rPr>
          <w:sz w:val="24"/>
          <w:szCs w:val="24"/>
          <w:lang w:eastAsia="ar-SA"/>
        </w:rPr>
      </w:pPr>
      <w:bookmarkStart w:id="8" w:name="_Hlk25041922"/>
      <w:r w:rsidRPr="00CF2857">
        <w:rPr>
          <w:sz w:val="24"/>
          <w:szCs w:val="24"/>
          <w:lang w:eastAsia="ar-SA"/>
        </w:rPr>
        <w:t xml:space="preserve">Odlukom o određivanju pravnih osoba od interesa za sustav civilne zaštite Općine Plitvička Jezera (KLASA: 810-03/19-01/02, URBROJ: 2125/11-03-19-06, od dana 10. listopada 2019. godine), određene su sljedeće pravne osobe s ciljem priprema i sudjelovanja u otklanjanju posljedica katastrofa i velikih nesreća: </w:t>
      </w:r>
    </w:p>
    <w:bookmarkEnd w:id="8"/>
    <w:p w14:paraId="25B99B37" w14:textId="77777777" w:rsidR="00CF2857" w:rsidRPr="00CF2857" w:rsidRDefault="00CF2857" w:rsidP="00CF2857">
      <w:pPr>
        <w:numPr>
          <w:ilvl w:val="0"/>
          <w:numId w:val="7"/>
        </w:numPr>
        <w:spacing w:line="276" w:lineRule="auto"/>
        <w:ind w:left="717"/>
        <w:jc w:val="both"/>
        <w:rPr>
          <w:sz w:val="24"/>
          <w:szCs w:val="24"/>
        </w:rPr>
      </w:pPr>
      <w:r w:rsidRPr="00CF2857">
        <w:rPr>
          <w:sz w:val="24"/>
          <w:szCs w:val="24"/>
        </w:rPr>
        <w:t>Komunalac Korenica d.o.o., Trg Sv. Jurja 12, 53230 Korenica,</w:t>
      </w:r>
    </w:p>
    <w:p w14:paraId="5C845EE0" w14:textId="77777777" w:rsidR="00CF2857" w:rsidRPr="00CF2857" w:rsidRDefault="00CF2857" w:rsidP="00CF2857">
      <w:pPr>
        <w:numPr>
          <w:ilvl w:val="0"/>
          <w:numId w:val="7"/>
        </w:numPr>
        <w:spacing w:line="276" w:lineRule="auto"/>
        <w:ind w:left="717"/>
        <w:jc w:val="both"/>
        <w:rPr>
          <w:sz w:val="24"/>
          <w:szCs w:val="24"/>
        </w:rPr>
      </w:pPr>
      <w:r w:rsidRPr="00CF2857">
        <w:rPr>
          <w:sz w:val="24"/>
          <w:szCs w:val="24"/>
        </w:rPr>
        <w:t>Vodovod Korenica d.o.o., Trg Sv. Jurja 12, 53230 Korenica,</w:t>
      </w:r>
    </w:p>
    <w:p w14:paraId="5D38A5AB" w14:textId="77777777" w:rsidR="00CF2857" w:rsidRPr="00CF2857" w:rsidRDefault="00CF2857" w:rsidP="00CF2857">
      <w:pPr>
        <w:numPr>
          <w:ilvl w:val="0"/>
          <w:numId w:val="7"/>
        </w:numPr>
        <w:spacing w:line="276" w:lineRule="auto"/>
        <w:ind w:left="717"/>
        <w:jc w:val="both"/>
        <w:rPr>
          <w:sz w:val="24"/>
          <w:szCs w:val="24"/>
        </w:rPr>
      </w:pPr>
      <w:r w:rsidRPr="00CF2857">
        <w:rPr>
          <w:sz w:val="24"/>
          <w:szCs w:val="24"/>
        </w:rPr>
        <w:t>Lika ceste d.o.o., Smiljanska 41, 53000 Gospić,</w:t>
      </w:r>
    </w:p>
    <w:p w14:paraId="61387958" w14:textId="77777777" w:rsidR="00CF2857" w:rsidRPr="00CF2857" w:rsidRDefault="00CF2857" w:rsidP="00CF2857">
      <w:pPr>
        <w:numPr>
          <w:ilvl w:val="0"/>
          <w:numId w:val="7"/>
        </w:numPr>
        <w:spacing w:line="276" w:lineRule="auto"/>
        <w:ind w:left="717"/>
        <w:jc w:val="both"/>
        <w:rPr>
          <w:sz w:val="24"/>
          <w:szCs w:val="24"/>
        </w:rPr>
      </w:pPr>
      <w:r w:rsidRPr="00CF2857">
        <w:rPr>
          <w:sz w:val="24"/>
          <w:szCs w:val="24"/>
        </w:rPr>
        <w:t>Javna ustanova Nacionalni park Plitvička Jezera, Josipa Jovića 19, 53230 Plitvička Jezera,</w:t>
      </w:r>
    </w:p>
    <w:p w14:paraId="4E941835" w14:textId="77777777" w:rsidR="00CF2857" w:rsidRPr="00CF2857" w:rsidRDefault="00CF2857" w:rsidP="00CF2857">
      <w:pPr>
        <w:numPr>
          <w:ilvl w:val="0"/>
          <w:numId w:val="7"/>
        </w:numPr>
        <w:spacing w:after="120" w:line="276" w:lineRule="auto"/>
        <w:ind w:left="717"/>
        <w:jc w:val="both"/>
        <w:rPr>
          <w:sz w:val="24"/>
          <w:szCs w:val="24"/>
        </w:rPr>
      </w:pPr>
      <w:r w:rsidRPr="00CF2857">
        <w:rPr>
          <w:sz w:val="24"/>
          <w:szCs w:val="24"/>
        </w:rPr>
        <w:t>Srednja škola Plitvička Jezera, Zagrebačka 2, 53230 Korenica s Učeničkim domom.</w:t>
      </w:r>
    </w:p>
    <w:p w14:paraId="22719108" w14:textId="77777777" w:rsidR="00CF2857" w:rsidRPr="00CF2857" w:rsidRDefault="00CF2857" w:rsidP="00CF2857">
      <w:pPr>
        <w:spacing w:after="120" w:line="276" w:lineRule="auto"/>
        <w:ind w:firstLine="708"/>
        <w:jc w:val="both"/>
        <w:rPr>
          <w:rFonts w:ascii="Calibri" w:eastAsia="Calibri" w:hAnsi="Calibri" w:cs="Times New Roman"/>
          <w:sz w:val="24"/>
          <w:szCs w:val="24"/>
        </w:rPr>
      </w:pPr>
      <w:r w:rsidRPr="00CF2857">
        <w:rPr>
          <w:rFonts w:ascii="Calibri" w:eastAsia="Calibri" w:hAnsi="Calibri" w:cs="Times New Roman"/>
          <w:sz w:val="24"/>
          <w:szCs w:val="24"/>
        </w:rPr>
        <w:t>Sukladno Pravilniku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14:paraId="79D5A955" w14:textId="77777777" w:rsidR="00CF2857" w:rsidRPr="00CF2857" w:rsidRDefault="00CF2857" w:rsidP="00CF2857">
      <w:pPr>
        <w:keepNext/>
        <w:keepLines/>
        <w:numPr>
          <w:ilvl w:val="1"/>
          <w:numId w:val="0"/>
        </w:numPr>
        <w:tabs>
          <w:tab w:val="num" w:pos="431"/>
        </w:tabs>
        <w:spacing w:before="240" w:after="120" w:line="276" w:lineRule="auto"/>
        <w:jc w:val="both"/>
        <w:outlineLvl w:val="1"/>
        <w:rPr>
          <w:rFonts w:asciiTheme="majorHAnsi" w:eastAsia="Calibri" w:hAnsiTheme="majorHAnsi" w:cs="Times New Roman"/>
          <w:b/>
          <w:bCs/>
          <w:noProof w:val="0"/>
          <w:sz w:val="24"/>
          <w:szCs w:val="26"/>
          <w:lang w:eastAsia="zh-CN"/>
        </w:rPr>
      </w:pPr>
      <w:r w:rsidRPr="00CF2857">
        <w:rPr>
          <w:rFonts w:asciiTheme="majorHAnsi" w:eastAsia="Calibri" w:hAnsiTheme="majorHAnsi" w:cs="Times New Roman"/>
          <w:b/>
          <w:bCs/>
          <w:noProof w:val="0"/>
          <w:sz w:val="24"/>
          <w:szCs w:val="26"/>
          <w:lang w:eastAsia="zh-CN"/>
        </w:rPr>
        <w:lastRenderedPageBreak/>
        <w:t>UDRUGE</w:t>
      </w:r>
    </w:p>
    <w:p w14:paraId="14CE2262" w14:textId="77777777" w:rsidR="00CF2857" w:rsidRPr="00CF2857" w:rsidRDefault="00CF2857" w:rsidP="00CF2857">
      <w:pPr>
        <w:spacing w:line="276" w:lineRule="auto"/>
        <w:ind w:firstLine="708"/>
        <w:jc w:val="both"/>
        <w:rPr>
          <w:rFonts w:eastAsia="Calibri" w:cstheme="minorHAnsi"/>
          <w:sz w:val="24"/>
          <w:szCs w:val="24"/>
          <w:lang w:eastAsia="ar-SA"/>
        </w:rPr>
      </w:pPr>
      <w:r w:rsidRPr="00CF2857">
        <w:rPr>
          <w:rFonts w:eastAsia="Calibri" w:cstheme="minorHAnsi"/>
          <w:sz w:val="24"/>
          <w:szCs w:val="24"/>
          <w:lang w:eastAsia="ar-SA"/>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CF2857">
        <w:rPr>
          <w:rFonts w:eastAsia="Calibri" w:cstheme="minorHAnsi"/>
          <w:i/>
          <w:iCs/>
          <w:sz w:val="24"/>
          <w:szCs w:val="24"/>
          <w:lang w:eastAsia="ar-SA"/>
        </w:rPr>
        <w:t>Zakona</w:t>
      </w:r>
      <w:r w:rsidRPr="00CF2857">
        <w:rPr>
          <w:rFonts w:eastAsia="Calibri" w:cstheme="minorHAnsi"/>
          <w:sz w:val="24"/>
          <w:szCs w:val="24"/>
          <w:lang w:eastAsia="ar-SA"/>
        </w:rPr>
        <w:t xml:space="preserve"> i Planu djelovanja civilne zaštite jedinice lokalne samouprave.</w:t>
      </w:r>
    </w:p>
    <w:p w14:paraId="4309D0DC" w14:textId="77777777" w:rsidR="00CF2857" w:rsidRPr="00CF2857" w:rsidRDefault="00CF2857" w:rsidP="00CF2857">
      <w:pPr>
        <w:spacing w:line="276" w:lineRule="auto"/>
        <w:ind w:firstLine="708"/>
        <w:jc w:val="both"/>
        <w:rPr>
          <w:rFonts w:eastAsia="Calibri" w:cstheme="minorHAnsi"/>
          <w:sz w:val="24"/>
          <w:szCs w:val="24"/>
          <w:lang w:eastAsia="ar-SA"/>
        </w:rPr>
      </w:pPr>
      <w:r w:rsidRPr="00CF2857">
        <w:rPr>
          <w:rFonts w:eastAsia="Calibri" w:cstheme="minorHAnsi"/>
          <w:sz w:val="24"/>
          <w:szCs w:val="24"/>
          <w:lang w:eastAsia="ar-SA"/>
        </w:rPr>
        <w:t>Na području Općine Plitvička Jezera djeluju udruge građana koje su sa svojim snagama i opremom  kojom raspolažu od značaja za sustav civilne zaštite. Popis udruga sadržan je u Planu djelovanja civilne zaštite Općine Plitvička Jezera.</w:t>
      </w:r>
    </w:p>
    <w:p w14:paraId="6A9E57CB" w14:textId="77777777" w:rsidR="00CF2857" w:rsidRPr="00CF2857" w:rsidRDefault="00CF2857" w:rsidP="00CF2857">
      <w:pPr>
        <w:spacing w:line="276" w:lineRule="auto"/>
        <w:ind w:firstLine="709"/>
        <w:jc w:val="both"/>
        <w:rPr>
          <w:rFonts w:cstheme="minorHAnsi"/>
          <w:sz w:val="24"/>
          <w:lang w:eastAsia="zh-CN"/>
        </w:rPr>
      </w:pPr>
      <w:r w:rsidRPr="00CF2857">
        <w:rPr>
          <w:rFonts w:cstheme="minorHAnsi"/>
          <w:sz w:val="24"/>
          <w:lang w:eastAsia="zh-CN"/>
        </w:rPr>
        <w:t xml:space="preserve">Udruge imaju obavezu dostaviti Općini Plitvička Jezera sljedeće: kontakt podatke o odgovornoj osobi, broj operativnih članova, podatke o raspoloživim materijalno- tehničkim, sredstvima i spremnosti za operativno djelovanje. </w:t>
      </w:r>
    </w:p>
    <w:p w14:paraId="579AF8B6" w14:textId="77777777" w:rsidR="00CF2857" w:rsidRPr="00CF2857" w:rsidRDefault="00CF2857" w:rsidP="00CF2857">
      <w:pPr>
        <w:spacing w:line="276" w:lineRule="auto"/>
        <w:jc w:val="both"/>
        <w:rPr>
          <w:rFonts w:cstheme="minorHAnsi"/>
          <w:sz w:val="24"/>
          <w:lang w:eastAsia="zh-CN"/>
        </w:rPr>
      </w:pPr>
      <w:r w:rsidRPr="00CF2857">
        <w:rPr>
          <w:rFonts w:cstheme="minorHAnsi"/>
          <w:i/>
          <w:iCs/>
          <w:sz w:val="24"/>
          <w:lang w:eastAsia="zh-CN"/>
        </w:rPr>
        <w:t>Rok</w:t>
      </w:r>
      <w:r w:rsidRPr="00CF2857">
        <w:rPr>
          <w:rFonts w:cstheme="minorHAnsi"/>
          <w:sz w:val="24"/>
          <w:lang w:eastAsia="zh-CN"/>
        </w:rPr>
        <w:t>: kontinuirano tijekom 2026. godine.</w:t>
      </w:r>
    </w:p>
    <w:p w14:paraId="6F444285" w14:textId="77777777" w:rsidR="00CF2857" w:rsidRPr="00CF2857" w:rsidRDefault="00CF2857" w:rsidP="00CF2857">
      <w:pPr>
        <w:keepNext/>
        <w:keepLines/>
        <w:numPr>
          <w:ilvl w:val="0"/>
          <w:numId w:val="2"/>
        </w:numPr>
        <w:spacing w:before="240" w:after="120" w:line="276" w:lineRule="auto"/>
        <w:ind w:left="431" w:hanging="431"/>
        <w:jc w:val="both"/>
        <w:outlineLvl w:val="0"/>
        <w:rPr>
          <w:rFonts w:asciiTheme="majorHAnsi" w:eastAsia="TimesNewRoman" w:hAnsiTheme="majorHAnsi" w:cs="Times New Roman"/>
          <w:b/>
          <w:bCs/>
          <w:sz w:val="28"/>
          <w:szCs w:val="28"/>
          <w:lang w:eastAsia="zh-CN"/>
        </w:rPr>
      </w:pPr>
      <w:r w:rsidRPr="00CF2857">
        <w:rPr>
          <w:rFonts w:asciiTheme="majorHAnsi" w:eastAsia="TimesNewRoman" w:hAnsiTheme="majorHAnsi" w:cs="Times New Roman"/>
          <w:b/>
          <w:bCs/>
          <w:sz w:val="28"/>
          <w:szCs w:val="28"/>
          <w:lang w:eastAsia="zh-CN"/>
        </w:rPr>
        <w:t>SUSTAV UZBUNJIVANJA GRAĐANA</w:t>
      </w:r>
    </w:p>
    <w:p w14:paraId="28B8D171" w14:textId="77777777" w:rsidR="00CF2857" w:rsidRPr="00CF2857" w:rsidRDefault="00CF2857" w:rsidP="00CF2857">
      <w:pPr>
        <w:autoSpaceDE w:val="0"/>
        <w:autoSpaceDN w:val="0"/>
        <w:adjustRightInd w:val="0"/>
        <w:spacing w:after="120" w:line="276" w:lineRule="auto"/>
        <w:ind w:firstLine="709"/>
        <w:jc w:val="both"/>
        <w:rPr>
          <w:color w:val="000000"/>
          <w:sz w:val="24"/>
          <w:szCs w:val="24"/>
        </w:rPr>
      </w:pPr>
      <w:r w:rsidRPr="00CF2857">
        <w:rPr>
          <w:bCs/>
          <w:color w:val="000000"/>
          <w:sz w:val="24"/>
          <w:szCs w:val="24"/>
        </w:rPr>
        <w:t xml:space="preserve">Cilj: </w:t>
      </w:r>
      <w:r w:rsidRPr="00CF2857">
        <w:rPr>
          <w:color w:val="000000"/>
          <w:sz w:val="24"/>
          <w:szCs w:val="24"/>
        </w:rPr>
        <w:t xml:space="preserve">uspostava sustava uzbunjivanja. </w:t>
      </w:r>
    </w:p>
    <w:p w14:paraId="5547AFE5" w14:textId="77777777" w:rsidR="00CF2857" w:rsidRPr="00CF2857" w:rsidRDefault="00CF2857" w:rsidP="00CF2857">
      <w:pPr>
        <w:autoSpaceDE w:val="0"/>
        <w:autoSpaceDN w:val="0"/>
        <w:adjustRightInd w:val="0"/>
        <w:spacing w:after="120" w:line="276" w:lineRule="auto"/>
        <w:ind w:firstLine="709"/>
        <w:jc w:val="both"/>
        <w:rPr>
          <w:color w:val="000000"/>
          <w:sz w:val="24"/>
          <w:szCs w:val="24"/>
        </w:rPr>
      </w:pPr>
      <w:r w:rsidRPr="00CF2857">
        <w:rPr>
          <w:color w:val="000000"/>
          <w:sz w:val="24"/>
          <w:szCs w:val="24"/>
        </w:rPr>
        <w:t>U organizaciji civilne zaštite na području Općine Plitvička Jezera, pored ostalih subjekata, telekomunikacijska podrška, odnosno sustav veza u kriznim situacijama, pokazao se vrlo bitnim čimbenikom kvalitetnog sustava civilne zaštite, stoga je potrebno:</w:t>
      </w:r>
    </w:p>
    <w:p w14:paraId="3A33C7D9" w14:textId="77777777" w:rsidR="00CF2857" w:rsidRPr="00CF2857" w:rsidRDefault="00CF2857" w:rsidP="00CF2857">
      <w:pPr>
        <w:numPr>
          <w:ilvl w:val="0"/>
          <w:numId w:val="5"/>
        </w:numPr>
        <w:autoSpaceDE w:val="0"/>
        <w:autoSpaceDN w:val="0"/>
        <w:adjustRightInd w:val="0"/>
        <w:spacing w:line="276" w:lineRule="auto"/>
        <w:jc w:val="both"/>
        <w:rPr>
          <w:color w:val="000000"/>
          <w:sz w:val="24"/>
          <w:szCs w:val="24"/>
        </w:rPr>
      </w:pPr>
      <w:r w:rsidRPr="00CF2857">
        <w:rPr>
          <w:color w:val="000000"/>
          <w:sz w:val="24"/>
          <w:szCs w:val="24"/>
        </w:rPr>
        <w:t>nastaviti rad na unaprjeđenju sustava uzbunjivanja stanovništva u slučaju velikih nesreća i katastrofa,</w:t>
      </w:r>
    </w:p>
    <w:p w14:paraId="6F8699A2" w14:textId="77777777" w:rsidR="00CF2857" w:rsidRPr="00CF2857" w:rsidRDefault="00CF2857" w:rsidP="00CF2857">
      <w:pPr>
        <w:numPr>
          <w:ilvl w:val="0"/>
          <w:numId w:val="5"/>
        </w:numPr>
        <w:autoSpaceDE w:val="0"/>
        <w:autoSpaceDN w:val="0"/>
        <w:adjustRightInd w:val="0"/>
        <w:spacing w:after="120" w:line="276" w:lineRule="auto"/>
        <w:ind w:left="714" w:hanging="357"/>
        <w:jc w:val="both"/>
        <w:rPr>
          <w:color w:val="000000"/>
          <w:sz w:val="24"/>
          <w:szCs w:val="24"/>
        </w:rPr>
      </w:pPr>
      <w:r w:rsidRPr="00CF2857">
        <w:rPr>
          <w:color w:val="000000"/>
          <w:sz w:val="24"/>
          <w:szCs w:val="24"/>
        </w:rPr>
        <w:t>provjeriti čujnost sirena na području Općine Plitvička Jezera.</w:t>
      </w:r>
    </w:p>
    <w:p w14:paraId="19C0D8D6" w14:textId="77777777" w:rsidR="00CF2857" w:rsidRPr="00CF2857" w:rsidRDefault="00CF2857" w:rsidP="00CF2857">
      <w:pPr>
        <w:autoSpaceDE w:val="0"/>
        <w:autoSpaceDN w:val="0"/>
        <w:adjustRightInd w:val="0"/>
        <w:spacing w:line="276" w:lineRule="auto"/>
        <w:jc w:val="both"/>
        <w:rPr>
          <w:color w:val="000000"/>
          <w:sz w:val="24"/>
          <w:szCs w:val="24"/>
        </w:rPr>
      </w:pPr>
      <w:r w:rsidRPr="00CF2857">
        <w:rPr>
          <w:color w:val="000000"/>
          <w:sz w:val="24"/>
          <w:szCs w:val="24"/>
        </w:rPr>
        <w:t>Izvršitelji: Operateri (vlasnici objekata s opasnim tvarima), MUP, JVP Pl. Jezera, DVD Plitvička Jezera i Općina Plitvička Jezera.</w:t>
      </w:r>
    </w:p>
    <w:p w14:paraId="164B3C52" w14:textId="77777777" w:rsidR="00CF2857" w:rsidRPr="00CF2857" w:rsidRDefault="00CF2857" w:rsidP="00CF2857">
      <w:pPr>
        <w:keepNext/>
        <w:keepLines/>
        <w:numPr>
          <w:ilvl w:val="0"/>
          <w:numId w:val="2"/>
        </w:numPr>
        <w:spacing w:before="240" w:after="120" w:line="276" w:lineRule="auto"/>
        <w:ind w:left="431" w:hanging="431"/>
        <w:jc w:val="both"/>
        <w:outlineLvl w:val="0"/>
        <w:rPr>
          <w:rFonts w:asciiTheme="majorHAnsi" w:eastAsiaTheme="majorEastAsia" w:hAnsiTheme="majorHAnsi" w:cs="Times New Roman"/>
          <w:b/>
          <w:bCs/>
          <w:sz w:val="28"/>
          <w:szCs w:val="28"/>
          <w:lang w:eastAsia="zh-CN"/>
        </w:rPr>
      </w:pPr>
      <w:r w:rsidRPr="00CF2857">
        <w:rPr>
          <w:rFonts w:asciiTheme="majorHAnsi" w:eastAsiaTheme="majorEastAsia" w:hAnsiTheme="majorHAnsi" w:cs="Times New Roman"/>
          <w:b/>
          <w:bCs/>
          <w:sz w:val="28"/>
          <w:szCs w:val="28"/>
          <w:lang w:eastAsia="zh-CN"/>
        </w:rPr>
        <w:t>FINANCIRANJE SUSTAVA CIVILNE ZAŠTITE</w:t>
      </w:r>
    </w:p>
    <w:p w14:paraId="5F55E091" w14:textId="77777777" w:rsidR="00CF2857" w:rsidRPr="00CF2857" w:rsidRDefault="00CF2857" w:rsidP="00CF2857">
      <w:pPr>
        <w:tabs>
          <w:tab w:val="left" w:pos="3960"/>
          <w:tab w:val="left" w:pos="4140"/>
        </w:tabs>
        <w:autoSpaceDE w:val="0"/>
        <w:autoSpaceDN w:val="0"/>
        <w:adjustRightInd w:val="0"/>
        <w:spacing w:after="120" w:line="276" w:lineRule="auto"/>
        <w:ind w:firstLine="709"/>
        <w:jc w:val="both"/>
        <w:rPr>
          <w:color w:val="000000"/>
          <w:sz w:val="24"/>
          <w:szCs w:val="24"/>
        </w:rPr>
      </w:pPr>
      <w:r w:rsidRPr="00CF2857">
        <w:rPr>
          <w:bCs/>
          <w:color w:val="000000"/>
          <w:sz w:val="24"/>
          <w:szCs w:val="24"/>
        </w:rPr>
        <w:t xml:space="preserve">Cilj: </w:t>
      </w:r>
      <w:r w:rsidRPr="00CF2857">
        <w:rPr>
          <w:color w:val="000000"/>
          <w:sz w:val="24"/>
          <w:szCs w:val="24"/>
        </w:rPr>
        <w:t xml:space="preserve">racionalno, funkcionalno i učinkovito djelovanje sustava civilne zaštite. </w:t>
      </w:r>
    </w:p>
    <w:p w14:paraId="7C94FF27" w14:textId="77777777" w:rsidR="00CF2857" w:rsidRPr="00CF2857" w:rsidRDefault="00CF2857" w:rsidP="00CF2857">
      <w:pPr>
        <w:tabs>
          <w:tab w:val="left" w:pos="3960"/>
          <w:tab w:val="left" w:pos="4140"/>
        </w:tabs>
        <w:autoSpaceDE w:val="0"/>
        <w:autoSpaceDN w:val="0"/>
        <w:adjustRightInd w:val="0"/>
        <w:spacing w:after="120" w:line="276" w:lineRule="auto"/>
        <w:ind w:firstLine="709"/>
        <w:jc w:val="both"/>
        <w:rPr>
          <w:color w:val="000000"/>
          <w:sz w:val="24"/>
          <w:szCs w:val="24"/>
        </w:rPr>
      </w:pPr>
      <w:r w:rsidRPr="00CF2857">
        <w:rPr>
          <w:color w:val="000000"/>
          <w:sz w:val="24"/>
          <w:szCs w:val="24"/>
        </w:rPr>
        <w:t xml:space="preserve">Prema </w:t>
      </w:r>
      <w:r w:rsidRPr="00CF2857">
        <w:rPr>
          <w:i/>
          <w:iCs/>
          <w:color w:val="000000"/>
          <w:sz w:val="24"/>
          <w:szCs w:val="24"/>
        </w:rPr>
        <w:t xml:space="preserve">Zakonu, </w:t>
      </w:r>
      <w:r w:rsidRPr="00CF2857">
        <w:rPr>
          <w:color w:val="000000"/>
          <w:sz w:val="24"/>
          <w:szCs w:val="24"/>
        </w:rPr>
        <w:t>izvršno tijelo jedinice lokalne samouprave odgovorno je za osnivanje, razvoj i financiranje, opremanje, osposobljavanje  i uvježbavanje operativnih snaga. Sukladno navedenom, u Proračunu Općine Plitvička Jezera za 2026. godinu, u skladu s ostalim posebnim propisima, implementirat će se sljedeće stavke:</w:t>
      </w:r>
    </w:p>
    <w:p w14:paraId="7B0D6B42" w14:textId="77777777" w:rsidR="00CF2857" w:rsidRPr="00CF2857" w:rsidRDefault="00CF2857" w:rsidP="00CF2857">
      <w:pPr>
        <w:keepNext/>
        <w:spacing w:line="276" w:lineRule="auto"/>
        <w:jc w:val="both"/>
        <w:rPr>
          <w:rFonts w:ascii="Calibri" w:eastAsia="Calibri" w:hAnsi="Calibri" w:cs="Arial"/>
          <w:b/>
          <w:bCs/>
          <w:sz w:val="20"/>
          <w:szCs w:val="20"/>
        </w:rPr>
      </w:pPr>
      <w:r w:rsidRPr="00CF2857">
        <w:rPr>
          <w:rFonts w:ascii="Calibri" w:eastAsia="Calibri" w:hAnsi="Calibri" w:cs="Arial"/>
          <w:b/>
          <w:bCs/>
          <w:sz w:val="20"/>
          <w:szCs w:val="20"/>
        </w:rPr>
        <w:t xml:space="preserve">Tablica </w:t>
      </w:r>
      <w:r w:rsidRPr="00CF2857">
        <w:rPr>
          <w:rFonts w:ascii="Calibri" w:eastAsia="Calibri" w:hAnsi="Calibri" w:cs="Arial"/>
          <w:b/>
          <w:bCs/>
          <w:sz w:val="20"/>
          <w:szCs w:val="20"/>
        </w:rPr>
        <w:fldChar w:fldCharType="begin"/>
      </w:r>
      <w:r w:rsidRPr="00CF2857">
        <w:rPr>
          <w:rFonts w:ascii="Calibri" w:eastAsia="Calibri" w:hAnsi="Calibri" w:cs="Arial"/>
          <w:b/>
          <w:bCs/>
          <w:sz w:val="20"/>
          <w:szCs w:val="20"/>
        </w:rPr>
        <w:instrText xml:space="preserve"> SEQ Tablica \* ARABIC </w:instrText>
      </w:r>
      <w:r w:rsidRPr="00CF2857">
        <w:rPr>
          <w:rFonts w:ascii="Calibri" w:eastAsia="Calibri" w:hAnsi="Calibri" w:cs="Arial"/>
          <w:b/>
          <w:bCs/>
          <w:sz w:val="20"/>
          <w:szCs w:val="20"/>
        </w:rPr>
        <w:fldChar w:fldCharType="separate"/>
      </w:r>
      <w:r w:rsidRPr="00CF2857">
        <w:rPr>
          <w:rFonts w:ascii="Calibri" w:eastAsia="Calibri" w:hAnsi="Calibri" w:cs="Arial"/>
          <w:b/>
          <w:bCs/>
          <w:sz w:val="20"/>
          <w:szCs w:val="20"/>
        </w:rPr>
        <w:t>2</w:t>
      </w:r>
      <w:r w:rsidRPr="00CF2857">
        <w:rPr>
          <w:rFonts w:ascii="Calibri" w:eastAsia="Calibri" w:hAnsi="Calibri" w:cs="Arial"/>
          <w:b/>
          <w:bCs/>
          <w:sz w:val="20"/>
          <w:szCs w:val="20"/>
        </w:rPr>
        <w:fldChar w:fldCharType="end"/>
      </w:r>
      <w:r w:rsidRPr="00CF2857">
        <w:rPr>
          <w:rFonts w:ascii="Calibri" w:eastAsia="Calibri" w:hAnsi="Calibri" w:cs="Arial"/>
          <w:b/>
          <w:bCs/>
          <w:sz w:val="20"/>
          <w:szCs w:val="20"/>
        </w:rPr>
        <w:t>. Financijska sredstva predviđena za provođenja zadaća civilne zaštite za trogodišnje razdoblje</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1560"/>
        <w:gridCol w:w="1561"/>
        <w:gridCol w:w="1561"/>
      </w:tblGrid>
      <w:tr w:rsidR="00CF2857" w:rsidRPr="00CF2857" w14:paraId="240B60BC" w14:textId="77777777" w:rsidTr="00FE2822">
        <w:trPr>
          <w:trHeight w:val="663"/>
          <w:jc w:val="center"/>
        </w:trPr>
        <w:tc>
          <w:tcPr>
            <w:tcW w:w="4106" w:type="dxa"/>
            <w:vMerge w:val="restart"/>
            <w:tcMar>
              <w:top w:w="0" w:type="dxa"/>
              <w:left w:w="108" w:type="dxa"/>
              <w:bottom w:w="0" w:type="dxa"/>
              <w:right w:w="108" w:type="dxa"/>
            </w:tcMar>
            <w:vAlign w:val="center"/>
            <w:hideMark/>
          </w:tcPr>
          <w:p w14:paraId="4CD8B8FD" w14:textId="77777777" w:rsidR="00CF2857" w:rsidRPr="00CF2857" w:rsidRDefault="00CF2857" w:rsidP="00CF2857">
            <w:pPr>
              <w:jc w:val="center"/>
              <w:rPr>
                <w:rFonts w:eastAsia="Calibri" w:cstheme="minorHAnsi"/>
                <w:b/>
                <w:color w:val="000000"/>
                <w:sz w:val="20"/>
                <w:szCs w:val="20"/>
                <w:lang w:eastAsia="hr-HR"/>
              </w:rPr>
            </w:pPr>
            <w:r w:rsidRPr="00CF2857">
              <w:rPr>
                <w:rFonts w:eastAsia="Calibri" w:cstheme="minorHAnsi"/>
                <w:b/>
                <w:color w:val="000000"/>
                <w:sz w:val="20"/>
                <w:szCs w:val="20"/>
                <w:lang w:eastAsia="hr-HR"/>
              </w:rPr>
              <w:t xml:space="preserve">NOSITELJ KORIŠTENJA FINANCIJSKIH SREDSTAVA IZ PRORAČUNA </w:t>
            </w:r>
          </w:p>
        </w:tc>
        <w:tc>
          <w:tcPr>
            <w:tcW w:w="4682" w:type="dxa"/>
            <w:gridSpan w:val="3"/>
            <w:tcMar>
              <w:top w:w="0" w:type="dxa"/>
              <w:left w:w="108" w:type="dxa"/>
              <w:bottom w:w="0" w:type="dxa"/>
              <w:right w:w="108" w:type="dxa"/>
            </w:tcMar>
            <w:vAlign w:val="center"/>
          </w:tcPr>
          <w:p w14:paraId="313D9F0C" w14:textId="77777777" w:rsidR="00CF2857" w:rsidRPr="00CF2857" w:rsidRDefault="00CF2857" w:rsidP="00CF2857">
            <w:pPr>
              <w:jc w:val="center"/>
              <w:rPr>
                <w:rFonts w:eastAsia="Calibri" w:cstheme="minorHAnsi"/>
                <w:b/>
                <w:color w:val="000000"/>
                <w:sz w:val="20"/>
                <w:szCs w:val="20"/>
                <w:lang w:eastAsia="hr-HR"/>
              </w:rPr>
            </w:pPr>
            <w:r w:rsidRPr="00CF2857">
              <w:rPr>
                <w:rFonts w:eastAsia="Calibri" w:cstheme="minorHAnsi"/>
                <w:b/>
                <w:color w:val="000000"/>
                <w:sz w:val="20"/>
                <w:szCs w:val="20"/>
                <w:lang w:eastAsia="hr-HR"/>
              </w:rPr>
              <w:t>VISINA PLANIRANIH SREDSTAVA ZA 2026. GODINU S PROJEKCIJOM ZA 2027. I 2028. GODINU</w:t>
            </w:r>
          </w:p>
        </w:tc>
      </w:tr>
      <w:tr w:rsidR="00CF2857" w:rsidRPr="00CF2857" w14:paraId="1BB444CB" w14:textId="77777777" w:rsidTr="00FE2822">
        <w:trPr>
          <w:trHeight w:val="314"/>
          <w:jc w:val="center"/>
        </w:trPr>
        <w:tc>
          <w:tcPr>
            <w:tcW w:w="4106" w:type="dxa"/>
            <w:vMerge/>
            <w:tcMar>
              <w:top w:w="0" w:type="dxa"/>
              <w:left w:w="108" w:type="dxa"/>
              <w:bottom w:w="0" w:type="dxa"/>
              <w:right w:w="108" w:type="dxa"/>
            </w:tcMar>
            <w:vAlign w:val="center"/>
          </w:tcPr>
          <w:p w14:paraId="638AC9D0" w14:textId="77777777" w:rsidR="00CF2857" w:rsidRPr="00CF2857" w:rsidRDefault="00CF2857" w:rsidP="00CF2857">
            <w:pPr>
              <w:jc w:val="center"/>
              <w:rPr>
                <w:rFonts w:eastAsia="Calibri" w:cstheme="minorHAnsi"/>
                <w:b/>
                <w:color w:val="000000"/>
                <w:sz w:val="20"/>
                <w:szCs w:val="20"/>
                <w:lang w:eastAsia="hr-HR"/>
              </w:rPr>
            </w:pPr>
          </w:p>
        </w:tc>
        <w:tc>
          <w:tcPr>
            <w:tcW w:w="1560" w:type="dxa"/>
            <w:tcMar>
              <w:top w:w="0" w:type="dxa"/>
              <w:left w:w="108" w:type="dxa"/>
              <w:bottom w:w="0" w:type="dxa"/>
              <w:right w:w="108" w:type="dxa"/>
            </w:tcMar>
            <w:vAlign w:val="center"/>
          </w:tcPr>
          <w:p w14:paraId="5E6D0F45" w14:textId="77777777" w:rsidR="00CF2857" w:rsidRPr="00CF2857" w:rsidRDefault="00CF2857" w:rsidP="00CF2857">
            <w:pPr>
              <w:jc w:val="center"/>
              <w:rPr>
                <w:rFonts w:eastAsia="Calibri" w:cstheme="minorHAnsi"/>
                <w:b/>
                <w:color w:val="000000"/>
                <w:sz w:val="20"/>
                <w:szCs w:val="20"/>
                <w:lang w:eastAsia="hr-HR"/>
              </w:rPr>
            </w:pPr>
            <w:r w:rsidRPr="00CF2857">
              <w:rPr>
                <w:rFonts w:eastAsia="Calibri" w:cstheme="minorHAnsi"/>
                <w:b/>
                <w:color w:val="000000"/>
                <w:sz w:val="20"/>
                <w:szCs w:val="20"/>
                <w:lang w:eastAsia="hr-HR"/>
              </w:rPr>
              <w:t>2026.</w:t>
            </w:r>
          </w:p>
        </w:tc>
        <w:tc>
          <w:tcPr>
            <w:tcW w:w="1561" w:type="dxa"/>
            <w:vAlign w:val="center"/>
          </w:tcPr>
          <w:p w14:paraId="18EFBAB0" w14:textId="77777777" w:rsidR="00CF2857" w:rsidRPr="00CF2857" w:rsidRDefault="00CF2857" w:rsidP="00CF2857">
            <w:pPr>
              <w:jc w:val="center"/>
              <w:rPr>
                <w:rFonts w:eastAsia="Calibri" w:cstheme="minorHAnsi"/>
                <w:b/>
                <w:color w:val="000000"/>
                <w:sz w:val="20"/>
                <w:szCs w:val="20"/>
                <w:lang w:eastAsia="hr-HR"/>
              </w:rPr>
            </w:pPr>
            <w:r w:rsidRPr="00CF2857">
              <w:rPr>
                <w:rFonts w:eastAsia="Calibri" w:cstheme="minorHAnsi"/>
                <w:b/>
                <w:color w:val="000000"/>
                <w:sz w:val="20"/>
                <w:szCs w:val="20"/>
                <w:lang w:eastAsia="hr-HR"/>
              </w:rPr>
              <w:t>2027.</w:t>
            </w:r>
          </w:p>
        </w:tc>
        <w:tc>
          <w:tcPr>
            <w:tcW w:w="1561" w:type="dxa"/>
            <w:vAlign w:val="center"/>
          </w:tcPr>
          <w:p w14:paraId="3FD9A5A3" w14:textId="77777777" w:rsidR="00CF2857" w:rsidRPr="00CF2857" w:rsidRDefault="00CF2857" w:rsidP="00CF2857">
            <w:pPr>
              <w:jc w:val="center"/>
              <w:rPr>
                <w:rFonts w:eastAsia="Calibri" w:cstheme="minorHAnsi"/>
                <w:b/>
                <w:color w:val="000000"/>
                <w:sz w:val="20"/>
                <w:szCs w:val="20"/>
                <w:lang w:eastAsia="hr-HR"/>
              </w:rPr>
            </w:pPr>
            <w:r w:rsidRPr="00CF2857">
              <w:rPr>
                <w:rFonts w:eastAsia="Calibri" w:cstheme="minorHAnsi"/>
                <w:b/>
                <w:color w:val="000000"/>
                <w:sz w:val="20"/>
                <w:szCs w:val="20"/>
                <w:lang w:eastAsia="hr-HR"/>
              </w:rPr>
              <w:t>2028.</w:t>
            </w:r>
          </w:p>
        </w:tc>
      </w:tr>
      <w:tr w:rsidR="00CF2857" w:rsidRPr="00CF2857" w14:paraId="0613D9D3" w14:textId="77777777" w:rsidTr="00FE2822">
        <w:trPr>
          <w:trHeight w:val="282"/>
          <w:jc w:val="center"/>
        </w:trPr>
        <w:tc>
          <w:tcPr>
            <w:tcW w:w="4106" w:type="dxa"/>
            <w:tcMar>
              <w:top w:w="0" w:type="dxa"/>
              <w:left w:w="108" w:type="dxa"/>
              <w:bottom w:w="0" w:type="dxa"/>
              <w:right w:w="108" w:type="dxa"/>
            </w:tcMar>
            <w:vAlign w:val="center"/>
            <w:hideMark/>
          </w:tcPr>
          <w:p w14:paraId="6DBFECC5" w14:textId="77777777" w:rsidR="00CF2857" w:rsidRPr="00CF2857" w:rsidRDefault="00CF2857" w:rsidP="00CF2857">
            <w:pPr>
              <w:rPr>
                <w:rFonts w:eastAsia="Calibri" w:cstheme="minorHAnsi"/>
                <w:color w:val="000000"/>
                <w:sz w:val="20"/>
                <w:szCs w:val="20"/>
                <w:lang w:eastAsia="hr-HR"/>
              </w:rPr>
            </w:pPr>
            <w:r w:rsidRPr="00CF2857">
              <w:rPr>
                <w:rFonts w:eastAsia="Calibri" w:cstheme="minorHAnsi"/>
                <w:color w:val="000000"/>
                <w:sz w:val="20"/>
                <w:szCs w:val="20"/>
                <w:lang w:eastAsia="hr-HR"/>
              </w:rPr>
              <w:t>Vatrogastvo (JVP Pl. Jezera)</w:t>
            </w:r>
          </w:p>
        </w:tc>
        <w:tc>
          <w:tcPr>
            <w:tcW w:w="1560" w:type="dxa"/>
            <w:tcMar>
              <w:top w:w="0" w:type="dxa"/>
              <w:left w:w="108" w:type="dxa"/>
              <w:bottom w:w="0" w:type="dxa"/>
              <w:right w:w="108" w:type="dxa"/>
            </w:tcMar>
            <w:vAlign w:val="center"/>
          </w:tcPr>
          <w:p w14:paraId="76EB3747"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850.800,00</w:t>
            </w:r>
          </w:p>
        </w:tc>
        <w:tc>
          <w:tcPr>
            <w:tcW w:w="1561" w:type="dxa"/>
            <w:vAlign w:val="center"/>
          </w:tcPr>
          <w:p w14:paraId="38B4866B"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850.800,00</w:t>
            </w:r>
          </w:p>
        </w:tc>
        <w:tc>
          <w:tcPr>
            <w:tcW w:w="1561" w:type="dxa"/>
            <w:vAlign w:val="center"/>
          </w:tcPr>
          <w:p w14:paraId="009598CE"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850.800,00</w:t>
            </w:r>
          </w:p>
        </w:tc>
      </w:tr>
      <w:tr w:rsidR="00CF2857" w:rsidRPr="00CF2857" w14:paraId="57D46DE7" w14:textId="77777777" w:rsidTr="00FE2822">
        <w:trPr>
          <w:trHeight w:val="282"/>
          <w:jc w:val="center"/>
        </w:trPr>
        <w:tc>
          <w:tcPr>
            <w:tcW w:w="4106" w:type="dxa"/>
            <w:tcMar>
              <w:top w:w="0" w:type="dxa"/>
              <w:left w:w="108" w:type="dxa"/>
              <w:bottom w:w="0" w:type="dxa"/>
              <w:right w:w="108" w:type="dxa"/>
            </w:tcMar>
            <w:vAlign w:val="center"/>
          </w:tcPr>
          <w:p w14:paraId="429835F7" w14:textId="77777777" w:rsidR="00CF2857" w:rsidRPr="00CF2857" w:rsidRDefault="00CF2857" w:rsidP="00CF2857">
            <w:pPr>
              <w:rPr>
                <w:rFonts w:eastAsia="Calibri" w:cstheme="minorHAnsi"/>
                <w:color w:val="000000"/>
                <w:sz w:val="20"/>
                <w:szCs w:val="20"/>
                <w:lang w:eastAsia="hr-HR"/>
              </w:rPr>
            </w:pPr>
            <w:r w:rsidRPr="00CF2857">
              <w:rPr>
                <w:rFonts w:eastAsia="Calibri" w:cstheme="minorHAnsi"/>
                <w:color w:val="000000"/>
                <w:sz w:val="20"/>
                <w:szCs w:val="20"/>
                <w:lang w:eastAsia="hr-HR"/>
              </w:rPr>
              <w:t>Općinsko društvo Crvenog Križa Plitvička Jezera</w:t>
            </w:r>
          </w:p>
        </w:tc>
        <w:tc>
          <w:tcPr>
            <w:tcW w:w="1560" w:type="dxa"/>
            <w:tcMar>
              <w:top w:w="0" w:type="dxa"/>
              <w:left w:w="108" w:type="dxa"/>
              <w:bottom w:w="0" w:type="dxa"/>
              <w:right w:w="108" w:type="dxa"/>
            </w:tcMar>
            <w:vAlign w:val="center"/>
          </w:tcPr>
          <w:p w14:paraId="645B208C"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59.896,76</w:t>
            </w:r>
          </w:p>
        </w:tc>
        <w:tc>
          <w:tcPr>
            <w:tcW w:w="1561" w:type="dxa"/>
            <w:vAlign w:val="center"/>
          </w:tcPr>
          <w:p w14:paraId="16FC9751"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59.896,76</w:t>
            </w:r>
          </w:p>
        </w:tc>
        <w:tc>
          <w:tcPr>
            <w:tcW w:w="1561" w:type="dxa"/>
            <w:vAlign w:val="center"/>
          </w:tcPr>
          <w:p w14:paraId="7345CCF3"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59.896,76</w:t>
            </w:r>
          </w:p>
        </w:tc>
      </w:tr>
      <w:tr w:rsidR="00CF2857" w:rsidRPr="00CF2857" w14:paraId="2613E6EF" w14:textId="77777777" w:rsidTr="00FE2822">
        <w:trPr>
          <w:trHeight w:val="282"/>
          <w:jc w:val="center"/>
        </w:trPr>
        <w:tc>
          <w:tcPr>
            <w:tcW w:w="4106" w:type="dxa"/>
            <w:tcMar>
              <w:top w:w="0" w:type="dxa"/>
              <w:left w:w="108" w:type="dxa"/>
              <w:bottom w:w="0" w:type="dxa"/>
              <w:right w:w="108" w:type="dxa"/>
            </w:tcMar>
            <w:vAlign w:val="center"/>
          </w:tcPr>
          <w:p w14:paraId="0B8918DA" w14:textId="77777777" w:rsidR="00CF2857" w:rsidRPr="00CF2857" w:rsidRDefault="00CF2857" w:rsidP="00CF2857">
            <w:pPr>
              <w:rPr>
                <w:rFonts w:eastAsia="Calibri" w:cstheme="minorHAnsi"/>
                <w:color w:val="000000"/>
                <w:sz w:val="20"/>
                <w:szCs w:val="20"/>
                <w:lang w:eastAsia="hr-HR"/>
              </w:rPr>
            </w:pPr>
            <w:r w:rsidRPr="00CF2857">
              <w:rPr>
                <w:rFonts w:eastAsia="Calibri" w:cstheme="minorHAnsi"/>
                <w:color w:val="000000"/>
                <w:sz w:val="20"/>
                <w:szCs w:val="20"/>
                <w:lang w:eastAsia="hr-HR"/>
              </w:rPr>
              <w:t>HGSS – Stanica Gospić</w:t>
            </w:r>
          </w:p>
        </w:tc>
        <w:tc>
          <w:tcPr>
            <w:tcW w:w="1560" w:type="dxa"/>
            <w:tcMar>
              <w:top w:w="0" w:type="dxa"/>
              <w:left w:w="108" w:type="dxa"/>
              <w:bottom w:w="0" w:type="dxa"/>
              <w:right w:w="108" w:type="dxa"/>
            </w:tcMar>
            <w:vAlign w:val="center"/>
          </w:tcPr>
          <w:p w14:paraId="258B262F"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5.000,00</w:t>
            </w:r>
          </w:p>
        </w:tc>
        <w:tc>
          <w:tcPr>
            <w:tcW w:w="1561" w:type="dxa"/>
            <w:vAlign w:val="center"/>
          </w:tcPr>
          <w:p w14:paraId="66449B62"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5.000,00</w:t>
            </w:r>
          </w:p>
        </w:tc>
        <w:tc>
          <w:tcPr>
            <w:tcW w:w="1561" w:type="dxa"/>
            <w:vAlign w:val="center"/>
          </w:tcPr>
          <w:p w14:paraId="7109F549"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5.000,00</w:t>
            </w:r>
          </w:p>
        </w:tc>
      </w:tr>
      <w:tr w:rsidR="00CF2857" w:rsidRPr="00CF2857" w14:paraId="552FCE1D" w14:textId="77777777" w:rsidTr="00FE2822">
        <w:trPr>
          <w:trHeight w:val="282"/>
          <w:jc w:val="center"/>
        </w:trPr>
        <w:tc>
          <w:tcPr>
            <w:tcW w:w="4106" w:type="dxa"/>
            <w:tcMar>
              <w:top w:w="0" w:type="dxa"/>
              <w:left w:w="108" w:type="dxa"/>
              <w:bottom w:w="0" w:type="dxa"/>
              <w:right w:w="108" w:type="dxa"/>
            </w:tcMar>
            <w:vAlign w:val="center"/>
          </w:tcPr>
          <w:p w14:paraId="648F2A93" w14:textId="77777777" w:rsidR="00CF2857" w:rsidRPr="00CF2857" w:rsidRDefault="00CF2857" w:rsidP="00CF2857">
            <w:pPr>
              <w:rPr>
                <w:rFonts w:eastAsia="Calibri" w:cstheme="minorHAnsi"/>
                <w:color w:val="000000"/>
                <w:sz w:val="20"/>
                <w:szCs w:val="20"/>
                <w:lang w:eastAsia="hr-HR"/>
              </w:rPr>
            </w:pPr>
            <w:r w:rsidRPr="00CF2857">
              <w:rPr>
                <w:rFonts w:eastAsia="Calibri" w:cstheme="minorHAnsi"/>
                <w:color w:val="000000"/>
                <w:sz w:val="20"/>
                <w:szCs w:val="20"/>
                <w:lang w:eastAsia="hr-HR"/>
              </w:rPr>
              <w:lastRenderedPageBreak/>
              <w:t>Udruge (DVD Plitvička Jezera)</w:t>
            </w:r>
          </w:p>
        </w:tc>
        <w:tc>
          <w:tcPr>
            <w:tcW w:w="1560" w:type="dxa"/>
            <w:tcMar>
              <w:top w:w="0" w:type="dxa"/>
              <w:left w:w="108" w:type="dxa"/>
              <w:bottom w:w="0" w:type="dxa"/>
              <w:right w:w="108" w:type="dxa"/>
            </w:tcMar>
            <w:vAlign w:val="center"/>
          </w:tcPr>
          <w:p w14:paraId="63613BBE"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45.000,00</w:t>
            </w:r>
          </w:p>
        </w:tc>
        <w:tc>
          <w:tcPr>
            <w:tcW w:w="1561" w:type="dxa"/>
            <w:vAlign w:val="center"/>
          </w:tcPr>
          <w:p w14:paraId="243DC8E8"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45.000,00</w:t>
            </w:r>
          </w:p>
        </w:tc>
        <w:tc>
          <w:tcPr>
            <w:tcW w:w="1561" w:type="dxa"/>
            <w:vAlign w:val="center"/>
          </w:tcPr>
          <w:p w14:paraId="715140CC"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45.000,00</w:t>
            </w:r>
          </w:p>
        </w:tc>
      </w:tr>
      <w:tr w:rsidR="00CF2857" w:rsidRPr="00CF2857" w14:paraId="4BB69DAD" w14:textId="77777777" w:rsidTr="00FE2822">
        <w:trPr>
          <w:trHeight w:val="282"/>
          <w:jc w:val="center"/>
        </w:trPr>
        <w:tc>
          <w:tcPr>
            <w:tcW w:w="4106" w:type="dxa"/>
            <w:tcMar>
              <w:top w:w="0" w:type="dxa"/>
              <w:left w:w="108" w:type="dxa"/>
              <w:bottom w:w="0" w:type="dxa"/>
              <w:right w:w="108" w:type="dxa"/>
            </w:tcMar>
            <w:vAlign w:val="center"/>
          </w:tcPr>
          <w:p w14:paraId="2603200E" w14:textId="77777777" w:rsidR="00CF2857" w:rsidRPr="00CF2857" w:rsidRDefault="00CF2857" w:rsidP="00CF2857">
            <w:pPr>
              <w:rPr>
                <w:rFonts w:eastAsia="Times New Roman" w:cstheme="minorHAnsi"/>
                <w:color w:val="000000"/>
                <w:sz w:val="20"/>
                <w:szCs w:val="20"/>
                <w:lang w:eastAsia="hr-HR"/>
              </w:rPr>
            </w:pPr>
            <w:r w:rsidRPr="00CF2857">
              <w:rPr>
                <w:rFonts w:eastAsia="Times New Roman" w:cstheme="minorHAnsi"/>
                <w:color w:val="000000"/>
                <w:sz w:val="20"/>
                <w:szCs w:val="20"/>
                <w:lang w:eastAsia="hr-HR"/>
              </w:rPr>
              <w:t>Civilna zaštita</w:t>
            </w:r>
          </w:p>
        </w:tc>
        <w:tc>
          <w:tcPr>
            <w:tcW w:w="1560" w:type="dxa"/>
            <w:tcMar>
              <w:top w:w="0" w:type="dxa"/>
              <w:left w:w="108" w:type="dxa"/>
              <w:bottom w:w="0" w:type="dxa"/>
              <w:right w:w="108" w:type="dxa"/>
            </w:tcMar>
            <w:vAlign w:val="center"/>
          </w:tcPr>
          <w:p w14:paraId="60F173AE"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20.000,00</w:t>
            </w:r>
          </w:p>
        </w:tc>
        <w:tc>
          <w:tcPr>
            <w:tcW w:w="1561" w:type="dxa"/>
            <w:vAlign w:val="center"/>
          </w:tcPr>
          <w:p w14:paraId="29EFB5B3"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20.000,00</w:t>
            </w:r>
          </w:p>
        </w:tc>
        <w:tc>
          <w:tcPr>
            <w:tcW w:w="1561" w:type="dxa"/>
            <w:vAlign w:val="center"/>
          </w:tcPr>
          <w:p w14:paraId="6C1A658C"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20.000,00</w:t>
            </w:r>
          </w:p>
        </w:tc>
      </w:tr>
      <w:tr w:rsidR="00CF2857" w:rsidRPr="00CF2857" w14:paraId="58A3A926" w14:textId="77777777" w:rsidTr="00FE2822">
        <w:trPr>
          <w:trHeight w:val="282"/>
          <w:jc w:val="center"/>
        </w:trPr>
        <w:tc>
          <w:tcPr>
            <w:tcW w:w="4106" w:type="dxa"/>
            <w:tcMar>
              <w:top w:w="0" w:type="dxa"/>
              <w:left w:w="108" w:type="dxa"/>
              <w:bottom w:w="0" w:type="dxa"/>
              <w:right w:w="108" w:type="dxa"/>
            </w:tcMar>
            <w:vAlign w:val="center"/>
            <w:hideMark/>
          </w:tcPr>
          <w:p w14:paraId="37CBCC64" w14:textId="77777777" w:rsidR="00CF2857" w:rsidRPr="00CF2857" w:rsidRDefault="00CF2857" w:rsidP="00CF2857">
            <w:pPr>
              <w:jc w:val="center"/>
              <w:rPr>
                <w:rFonts w:eastAsia="Times New Roman" w:cstheme="minorHAnsi"/>
                <w:b/>
                <w:color w:val="000000"/>
                <w:sz w:val="20"/>
                <w:szCs w:val="20"/>
                <w:lang w:eastAsia="hr-HR"/>
              </w:rPr>
            </w:pPr>
            <w:r w:rsidRPr="00CF2857">
              <w:rPr>
                <w:rFonts w:eastAsia="Times New Roman" w:cstheme="minorHAnsi"/>
                <w:b/>
                <w:color w:val="000000"/>
                <w:sz w:val="20"/>
                <w:szCs w:val="20"/>
                <w:lang w:eastAsia="hr-HR"/>
              </w:rPr>
              <w:t>UKUPNO</w:t>
            </w:r>
          </w:p>
        </w:tc>
        <w:tc>
          <w:tcPr>
            <w:tcW w:w="1560" w:type="dxa"/>
            <w:tcMar>
              <w:top w:w="0" w:type="dxa"/>
              <w:left w:w="108" w:type="dxa"/>
              <w:bottom w:w="0" w:type="dxa"/>
              <w:right w:w="108" w:type="dxa"/>
            </w:tcMar>
            <w:vAlign w:val="center"/>
          </w:tcPr>
          <w:p w14:paraId="206CEA4D"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980.697,00</w:t>
            </w:r>
          </w:p>
        </w:tc>
        <w:tc>
          <w:tcPr>
            <w:tcW w:w="1561" w:type="dxa"/>
            <w:vAlign w:val="center"/>
          </w:tcPr>
          <w:p w14:paraId="0D655AE0"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980.697,00</w:t>
            </w:r>
          </w:p>
        </w:tc>
        <w:tc>
          <w:tcPr>
            <w:tcW w:w="1561" w:type="dxa"/>
            <w:vAlign w:val="center"/>
          </w:tcPr>
          <w:p w14:paraId="045C011F" w14:textId="77777777" w:rsidR="00CF2857" w:rsidRPr="00CF2857" w:rsidRDefault="00CF2857" w:rsidP="00CF2857">
            <w:pPr>
              <w:jc w:val="center"/>
              <w:rPr>
                <w:rFonts w:eastAsia="Calibri" w:cstheme="minorHAnsi"/>
                <w:color w:val="000000"/>
                <w:sz w:val="20"/>
                <w:szCs w:val="20"/>
                <w:lang w:eastAsia="hr-HR"/>
              </w:rPr>
            </w:pPr>
            <w:r w:rsidRPr="00CF2857">
              <w:rPr>
                <w:rFonts w:eastAsia="Calibri" w:cstheme="minorHAnsi"/>
                <w:color w:val="000000"/>
                <w:sz w:val="20"/>
                <w:szCs w:val="20"/>
                <w:lang w:eastAsia="hr-HR"/>
              </w:rPr>
              <w:t>980.697,00</w:t>
            </w:r>
          </w:p>
        </w:tc>
      </w:tr>
    </w:tbl>
    <w:p w14:paraId="199CFB10" w14:textId="77777777" w:rsidR="00CF2857" w:rsidRPr="00CF2857" w:rsidRDefault="00CF2857" w:rsidP="00CF2857">
      <w:pPr>
        <w:keepNext/>
        <w:keepLines/>
        <w:numPr>
          <w:ilvl w:val="0"/>
          <w:numId w:val="2"/>
        </w:numPr>
        <w:spacing w:before="240" w:after="120" w:line="276" w:lineRule="auto"/>
        <w:ind w:left="431" w:hanging="431"/>
        <w:jc w:val="both"/>
        <w:outlineLvl w:val="0"/>
        <w:rPr>
          <w:rFonts w:asciiTheme="majorHAnsi" w:eastAsiaTheme="majorEastAsia" w:hAnsiTheme="majorHAnsi" w:cs="Times New Roman"/>
          <w:b/>
          <w:bCs/>
          <w:sz w:val="28"/>
          <w:szCs w:val="28"/>
          <w:lang w:eastAsia="zh-CN"/>
        </w:rPr>
      </w:pPr>
      <w:r w:rsidRPr="00CF2857">
        <w:rPr>
          <w:rFonts w:asciiTheme="majorHAnsi" w:eastAsiaTheme="majorEastAsia" w:hAnsiTheme="majorHAnsi" w:cs="Times New Roman"/>
          <w:b/>
          <w:bCs/>
          <w:sz w:val="28"/>
          <w:szCs w:val="28"/>
          <w:lang w:eastAsia="zh-CN"/>
        </w:rPr>
        <w:t>ZAKLJUČAK</w:t>
      </w:r>
    </w:p>
    <w:p w14:paraId="365849A3" w14:textId="77777777" w:rsidR="00CF2857" w:rsidRPr="00CF2857" w:rsidRDefault="00CF2857" w:rsidP="00CF2857">
      <w:pPr>
        <w:ind w:left="720" w:firstLine="708"/>
        <w:contextualSpacing/>
      </w:pPr>
      <w:r w:rsidRPr="00CF2857">
        <w:t xml:space="preserve">Donošenjem </w:t>
      </w:r>
      <w:r w:rsidRPr="00CF2857">
        <w:rPr>
          <w:i/>
          <w:iCs/>
        </w:rPr>
        <w:t>Zakona</w:t>
      </w:r>
      <w:r w:rsidRPr="00CF2857">
        <w:t xml:space="preserve"> i zakonskih akata proizlaze zadaće i okvirna dinamika provođenja poslova u sustavu civilne zaštite Općine Plitvička Jezera.</w:t>
      </w:r>
    </w:p>
    <w:p w14:paraId="740DCE39" w14:textId="77777777" w:rsidR="00CF2857" w:rsidRPr="00CF2857" w:rsidRDefault="00CF2857" w:rsidP="00CF2857">
      <w:pPr>
        <w:ind w:left="720" w:firstLine="708"/>
        <w:contextualSpacing/>
      </w:pPr>
      <w:r w:rsidRPr="00CF2857">
        <w:t xml:space="preserve">U 2026. godini pokazuje se potrebnim nastaviti aktivni rad u usklađenju i unaprjeđenju sustava civilne zaštite Općine Plitvička Jezera i to posebice sljedećim aktivnostima: </w:t>
      </w:r>
    </w:p>
    <w:p w14:paraId="50AD6302" w14:textId="77777777" w:rsidR="00CF2857" w:rsidRPr="00CF2857" w:rsidRDefault="00CF2857" w:rsidP="00CF2857">
      <w:pPr>
        <w:numPr>
          <w:ilvl w:val="0"/>
          <w:numId w:val="8"/>
        </w:numPr>
        <w:spacing w:line="276" w:lineRule="auto"/>
        <w:ind w:left="714" w:hanging="357"/>
        <w:jc w:val="both"/>
        <w:rPr>
          <w:rFonts w:cstheme="minorHAnsi"/>
          <w:szCs w:val="24"/>
        </w:rPr>
      </w:pPr>
      <w:r w:rsidRPr="00CF2857">
        <w:rPr>
          <w:rFonts w:cstheme="minorHAnsi"/>
          <w:szCs w:val="24"/>
        </w:rPr>
        <w:t xml:space="preserve">ažuriranje postojećih planskih dokumenata, </w:t>
      </w:r>
    </w:p>
    <w:p w14:paraId="26BC18C6" w14:textId="77777777" w:rsidR="00CF2857" w:rsidRPr="00CF2857" w:rsidRDefault="00CF2857" w:rsidP="00CF2857">
      <w:pPr>
        <w:numPr>
          <w:ilvl w:val="0"/>
          <w:numId w:val="8"/>
        </w:numPr>
        <w:spacing w:line="276" w:lineRule="auto"/>
        <w:ind w:left="714" w:hanging="357"/>
        <w:jc w:val="both"/>
        <w:rPr>
          <w:rFonts w:cstheme="minorHAnsi"/>
          <w:szCs w:val="24"/>
        </w:rPr>
      </w:pPr>
      <w:r w:rsidRPr="00CF2857">
        <w:rPr>
          <w:rFonts w:cstheme="minorHAnsi"/>
          <w:szCs w:val="24"/>
        </w:rPr>
        <w:t>osposobljavanjem i opremanjem operativnih snaga sustava civilne zaštite,</w:t>
      </w:r>
    </w:p>
    <w:p w14:paraId="190F1DA1" w14:textId="77777777" w:rsidR="00CF2857" w:rsidRPr="00CF2857" w:rsidRDefault="00CF2857" w:rsidP="00CF2857">
      <w:pPr>
        <w:numPr>
          <w:ilvl w:val="0"/>
          <w:numId w:val="8"/>
        </w:numPr>
        <w:spacing w:line="276" w:lineRule="auto"/>
        <w:ind w:left="714" w:hanging="357"/>
        <w:jc w:val="both"/>
        <w:rPr>
          <w:rFonts w:cstheme="minorHAnsi"/>
          <w:szCs w:val="24"/>
        </w:rPr>
      </w:pPr>
      <w:r w:rsidRPr="00CF2857">
        <w:rPr>
          <w:rFonts w:cstheme="minorHAnsi"/>
          <w:szCs w:val="24"/>
        </w:rPr>
        <w:t>ažuriranjem podataka o operativnim snagama u sustavu civilne zaštite,</w:t>
      </w:r>
    </w:p>
    <w:p w14:paraId="73F057B7" w14:textId="77777777" w:rsidR="00CF2857" w:rsidRPr="00CF2857" w:rsidRDefault="00CF2857" w:rsidP="00CF2857">
      <w:pPr>
        <w:numPr>
          <w:ilvl w:val="0"/>
          <w:numId w:val="8"/>
        </w:numPr>
        <w:spacing w:line="276" w:lineRule="auto"/>
        <w:ind w:left="714" w:hanging="357"/>
        <w:jc w:val="both"/>
        <w:rPr>
          <w:rFonts w:cstheme="minorHAnsi"/>
          <w:szCs w:val="24"/>
        </w:rPr>
      </w:pPr>
      <w:r w:rsidRPr="00CF2857">
        <w:rPr>
          <w:rFonts w:cstheme="minorHAnsi"/>
          <w:szCs w:val="24"/>
        </w:rPr>
        <w:t>osiguravanjem planiranih proračunskih sredstva za organizaciju i razvoj sustava civilne zaštite.</w:t>
      </w:r>
    </w:p>
    <w:p w14:paraId="66620A74" w14:textId="77777777" w:rsidR="00CF2857" w:rsidRDefault="00CF2857" w:rsidP="00CF2857">
      <w:pPr>
        <w:spacing w:line="276" w:lineRule="auto"/>
        <w:ind w:left="2124" w:firstLine="708"/>
        <w:jc w:val="center"/>
        <w:rPr>
          <w:rFonts w:eastAsia="Calibri" w:cstheme="minorHAnsi"/>
          <w:b/>
          <w:sz w:val="24"/>
          <w:szCs w:val="24"/>
          <w:lang w:val="pl-PL" w:eastAsia="ar-SA"/>
        </w:rPr>
      </w:pPr>
    </w:p>
    <w:p w14:paraId="1F9B7712" w14:textId="77777777" w:rsidR="00CF2857" w:rsidRPr="00CF2857" w:rsidRDefault="00CF2857" w:rsidP="00CF2857">
      <w:pPr>
        <w:spacing w:line="276" w:lineRule="auto"/>
        <w:ind w:left="2124" w:firstLine="708"/>
        <w:jc w:val="center"/>
        <w:rPr>
          <w:rFonts w:eastAsia="Calibri" w:cstheme="minorHAnsi"/>
          <w:b/>
          <w:sz w:val="24"/>
          <w:szCs w:val="24"/>
          <w:lang w:val="pl-PL" w:eastAsia="ar-SA"/>
        </w:rPr>
      </w:pPr>
    </w:p>
    <w:p w14:paraId="256955F4" w14:textId="6AF81A2B" w:rsidR="00CF2857" w:rsidRPr="008F4DB6" w:rsidRDefault="00CF2857" w:rsidP="00CF2857">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Pr="008F4DB6">
        <w:rPr>
          <w:rFonts w:ascii="Calibri" w:eastAsia="Times New Roman" w:hAnsi="Calibri" w:cs="Calibri"/>
          <w:b/>
          <w:noProof w:val="0"/>
          <w:color w:val="000000"/>
          <w:lang w:eastAsia="hr-HR"/>
        </w:rPr>
        <w:t>240-01/25-01/4</w:t>
      </w:r>
    </w:p>
    <w:p w14:paraId="5513378C" w14:textId="75DB1BDC" w:rsidR="00CF2857" w:rsidRPr="008F4DB6" w:rsidRDefault="00CF2857" w:rsidP="00CF2857">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Pr="008F4DB6">
        <w:rPr>
          <w:rFonts w:ascii="Calibri" w:eastAsia="Times New Roman" w:hAnsi="Calibri" w:cs="Calibri"/>
          <w:b/>
          <w:noProof w:val="0"/>
          <w:color w:val="000000"/>
          <w:lang w:eastAsia="hr-HR"/>
        </w:rPr>
        <w:t>2125-11-0</w:t>
      </w:r>
      <w:r>
        <w:rPr>
          <w:rFonts w:ascii="Calibri" w:eastAsia="Times New Roman" w:hAnsi="Calibri" w:cs="Calibri"/>
          <w:b/>
          <w:noProof w:val="0"/>
          <w:color w:val="000000"/>
          <w:lang w:eastAsia="hr-HR"/>
        </w:rPr>
        <w:t>3</w:t>
      </w:r>
      <w:r w:rsidRPr="008F4DB6">
        <w:rPr>
          <w:rFonts w:ascii="Calibri" w:eastAsia="Times New Roman" w:hAnsi="Calibri" w:cs="Calibri"/>
          <w:b/>
          <w:noProof w:val="0"/>
          <w:color w:val="000000"/>
          <w:lang w:eastAsia="hr-HR"/>
        </w:rPr>
        <w:t>-25-2</w:t>
      </w:r>
    </w:p>
    <w:p w14:paraId="5D46E1C1" w14:textId="40B6DBB3" w:rsidR="00CF2857" w:rsidRPr="008F4DB6" w:rsidRDefault="00CF2857" w:rsidP="00CF2857">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Pr="008F4DB6">
        <w:rPr>
          <w:rFonts w:ascii="Calibri" w:eastAsia="Times New Roman" w:hAnsi="Calibri" w:cs="Calibri"/>
          <w:b/>
          <w:noProof w:val="0"/>
          <w:color w:val="000000"/>
          <w:lang w:eastAsia="hr-HR"/>
        </w:rPr>
        <w:t>27.11.2025.</w:t>
      </w:r>
    </w:p>
    <w:p w14:paraId="5A37F176" w14:textId="77777777" w:rsidR="00CF2857" w:rsidRPr="00CF2857" w:rsidRDefault="00CF2857" w:rsidP="00CF2857">
      <w:pPr>
        <w:spacing w:line="276" w:lineRule="auto"/>
        <w:ind w:left="2124" w:firstLine="708"/>
        <w:jc w:val="center"/>
        <w:rPr>
          <w:rFonts w:eastAsia="Calibri" w:cstheme="minorHAnsi"/>
          <w:b/>
          <w:sz w:val="24"/>
          <w:szCs w:val="24"/>
          <w:lang w:val="pl-PL" w:eastAsia="ar-SA"/>
        </w:rPr>
      </w:pPr>
    </w:p>
    <w:p w14:paraId="2F37163B" w14:textId="77777777" w:rsidR="00CF2857" w:rsidRPr="00CF2857" w:rsidRDefault="00CF2857" w:rsidP="00CF2857">
      <w:pPr>
        <w:spacing w:line="276" w:lineRule="auto"/>
        <w:jc w:val="center"/>
        <w:rPr>
          <w:rFonts w:eastAsia="Calibri" w:cstheme="minorHAnsi"/>
          <w:b/>
          <w:sz w:val="24"/>
          <w:szCs w:val="24"/>
          <w:lang w:val="pl-PL" w:eastAsia="ar-SA"/>
        </w:rPr>
      </w:pPr>
      <w:r w:rsidRPr="00CF2857">
        <w:rPr>
          <w:rFonts w:eastAsia="Calibri" w:cstheme="minorHAnsi"/>
          <w:b/>
          <w:sz w:val="24"/>
          <w:szCs w:val="24"/>
          <w:lang w:val="pl-PL" w:eastAsia="ar-SA"/>
        </w:rPr>
        <w:t>OPĆINSKO VIJEĆE OPĆINE PLITVIČKA JEZERA</w:t>
      </w:r>
    </w:p>
    <w:p w14:paraId="6F5CB185" w14:textId="77777777" w:rsidR="00CF2857" w:rsidRPr="00CF2857" w:rsidRDefault="00CF2857" w:rsidP="00CF2857">
      <w:pPr>
        <w:spacing w:line="276" w:lineRule="auto"/>
        <w:jc w:val="center"/>
        <w:rPr>
          <w:rFonts w:eastAsia="Calibri" w:cstheme="minorHAnsi"/>
          <w:sz w:val="24"/>
          <w:szCs w:val="24"/>
          <w:lang w:val="pl-PL" w:eastAsia="ar-SA"/>
        </w:rPr>
      </w:pPr>
    </w:p>
    <w:p w14:paraId="52131E39" w14:textId="77777777" w:rsidR="00CF2857" w:rsidRPr="00CF2857" w:rsidRDefault="00CF2857" w:rsidP="00CF2857">
      <w:pPr>
        <w:spacing w:line="276" w:lineRule="auto"/>
        <w:ind w:left="2124" w:firstLine="708"/>
        <w:jc w:val="right"/>
        <w:rPr>
          <w:rFonts w:eastAsia="Calibri" w:cstheme="minorHAnsi"/>
          <w:sz w:val="24"/>
          <w:szCs w:val="24"/>
          <w:lang w:val="pl-PL" w:eastAsia="ar-SA"/>
        </w:rPr>
      </w:pPr>
      <w:r w:rsidRPr="00CF2857">
        <w:rPr>
          <w:rFonts w:eastAsia="Calibri" w:cstheme="minorHAnsi"/>
          <w:sz w:val="24"/>
          <w:szCs w:val="24"/>
          <w:lang w:val="pl-PL" w:eastAsia="ar-SA"/>
        </w:rPr>
        <w:t>Predsjednik Općinskog vijeća</w:t>
      </w:r>
    </w:p>
    <w:p w14:paraId="427B418E" w14:textId="7A355FFA" w:rsidR="00CF2857" w:rsidRPr="00CF2857" w:rsidRDefault="00CF2857" w:rsidP="00CF2857">
      <w:pPr>
        <w:spacing w:before="120" w:line="276" w:lineRule="auto"/>
        <w:jc w:val="both"/>
        <w:rPr>
          <w:rFonts w:eastAsia="Calibri" w:cstheme="minorHAnsi"/>
          <w:sz w:val="24"/>
          <w:szCs w:val="24"/>
          <w:lang w:eastAsia="ar-SA"/>
        </w:rPr>
      </w:pPr>
      <w:r w:rsidRPr="00CF2857">
        <w:rPr>
          <w:rFonts w:eastAsia="Calibri" w:cstheme="minorHAnsi"/>
          <w:sz w:val="24"/>
          <w:szCs w:val="24"/>
          <w:lang w:val="pl-PL" w:eastAsia="ar-SA"/>
        </w:rPr>
        <w:t xml:space="preserve">                                                                                                                                 Marko Maračić</w:t>
      </w:r>
    </w:p>
    <w:p w14:paraId="0D8EBE0E" w14:textId="77777777" w:rsidR="00CF2857" w:rsidRPr="00CF2857" w:rsidRDefault="00CF2857" w:rsidP="00CF2857">
      <w:pPr>
        <w:spacing w:line="276" w:lineRule="auto"/>
        <w:jc w:val="both"/>
        <w:rPr>
          <w:rFonts w:eastAsia="Calibri" w:cstheme="minorHAnsi"/>
          <w:sz w:val="24"/>
          <w:szCs w:val="24"/>
          <w:lang w:val="pl-PL" w:eastAsia="ar-SA"/>
        </w:rPr>
      </w:pPr>
    </w:p>
    <w:p w14:paraId="381DCDEB" w14:textId="77777777" w:rsidR="00CF2857" w:rsidRPr="00CF2857" w:rsidRDefault="00CF2857" w:rsidP="00CF2857">
      <w:pPr>
        <w:spacing w:line="276" w:lineRule="auto"/>
        <w:jc w:val="both"/>
        <w:rPr>
          <w:rFonts w:eastAsia="Calibri" w:cstheme="minorHAnsi"/>
          <w:sz w:val="24"/>
          <w:szCs w:val="24"/>
          <w:lang w:val="pl-PL" w:eastAsia="ar-SA"/>
        </w:rPr>
      </w:pPr>
    </w:p>
    <w:p w14:paraId="1A7BE4CB"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1FC3974A" wp14:editId="2D8FAF7A">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B3DA1C5"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3974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B3DA1C5"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67396449"/>
      <w:docPartObj>
        <w:docPartGallery w:val="Page Numbers (Bottom of Page)"/>
        <w:docPartUnique/>
      </w:docPartObj>
    </w:sdtPr>
    <w:sdtContent>
      <w:p w14:paraId="1E158AB8" w14:textId="77777777" w:rsidR="00CF2857" w:rsidRPr="005A4C56" w:rsidRDefault="00CF2857">
        <w:pPr>
          <w:pStyle w:val="Footer"/>
          <w:jc w:val="center"/>
          <w:rPr>
            <w:rFonts w:cstheme="minorHAnsi"/>
          </w:rPr>
        </w:pPr>
        <w:r w:rsidRPr="005A4C56">
          <w:rPr>
            <w:rFonts w:cstheme="minorHAnsi"/>
          </w:rPr>
          <w:fldChar w:fldCharType="begin"/>
        </w:r>
        <w:r w:rsidRPr="005A4C56">
          <w:rPr>
            <w:rFonts w:cstheme="minorHAnsi"/>
          </w:rPr>
          <w:instrText>PAGE   \* MERGEFORMAT</w:instrText>
        </w:r>
        <w:r w:rsidRPr="005A4C56">
          <w:rPr>
            <w:rFonts w:cstheme="minorHAnsi"/>
          </w:rPr>
          <w:fldChar w:fldCharType="separate"/>
        </w:r>
        <w:r>
          <w:rPr>
            <w:rFonts w:cstheme="minorHAnsi"/>
          </w:rPr>
          <w:t>1</w:t>
        </w:r>
        <w:r w:rsidRPr="005A4C56">
          <w:rPr>
            <w:rFonts w:cstheme="minorHAnsi"/>
          </w:rPr>
          <w:fldChar w:fldCharType="end"/>
        </w:r>
      </w:p>
    </w:sdtContent>
  </w:sdt>
  <w:p w14:paraId="3B776BD7" w14:textId="77777777" w:rsidR="00CF2857" w:rsidRPr="005A4C56" w:rsidRDefault="00CF2857" w:rsidP="005A4C5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5DF"/>
    <w:multiLevelType w:val="hybridMultilevel"/>
    <w:tmpl w:val="4CF49CE4"/>
    <w:lvl w:ilvl="0" w:tplc="041A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7B3600"/>
    <w:multiLevelType w:val="hybridMultilevel"/>
    <w:tmpl w:val="CB4CC026"/>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64584D"/>
    <w:multiLevelType w:val="hybridMultilevel"/>
    <w:tmpl w:val="949EDA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E45472"/>
    <w:multiLevelType w:val="hybridMultilevel"/>
    <w:tmpl w:val="CA3CDB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855147"/>
    <w:multiLevelType w:val="hybridMultilevel"/>
    <w:tmpl w:val="B90CA01A"/>
    <w:lvl w:ilvl="0" w:tplc="630E64A8">
      <w:start w:val="1"/>
      <w:numFmt w:val="bullet"/>
      <w:lvlText w:val=""/>
      <w:lvlJc w:val="left"/>
      <w:pPr>
        <w:ind w:left="1412" w:hanging="360"/>
      </w:pPr>
      <w:rPr>
        <w:rFonts w:ascii="Symbol" w:hAnsi="Symbol" w:hint="default"/>
      </w:rPr>
    </w:lvl>
    <w:lvl w:ilvl="1" w:tplc="041A0003" w:tentative="1">
      <w:start w:val="1"/>
      <w:numFmt w:val="bullet"/>
      <w:lvlText w:val="o"/>
      <w:lvlJc w:val="left"/>
      <w:pPr>
        <w:ind w:left="2132" w:hanging="360"/>
      </w:pPr>
      <w:rPr>
        <w:rFonts w:ascii="Courier New" w:hAnsi="Courier New" w:cs="Courier New" w:hint="default"/>
      </w:rPr>
    </w:lvl>
    <w:lvl w:ilvl="2" w:tplc="041A0005" w:tentative="1">
      <w:start w:val="1"/>
      <w:numFmt w:val="bullet"/>
      <w:lvlText w:val=""/>
      <w:lvlJc w:val="left"/>
      <w:pPr>
        <w:ind w:left="2852" w:hanging="360"/>
      </w:pPr>
      <w:rPr>
        <w:rFonts w:ascii="Wingdings" w:hAnsi="Wingdings" w:hint="default"/>
      </w:rPr>
    </w:lvl>
    <w:lvl w:ilvl="3" w:tplc="041A0001" w:tentative="1">
      <w:start w:val="1"/>
      <w:numFmt w:val="bullet"/>
      <w:lvlText w:val=""/>
      <w:lvlJc w:val="left"/>
      <w:pPr>
        <w:ind w:left="3572" w:hanging="360"/>
      </w:pPr>
      <w:rPr>
        <w:rFonts w:ascii="Symbol" w:hAnsi="Symbol" w:hint="default"/>
      </w:rPr>
    </w:lvl>
    <w:lvl w:ilvl="4" w:tplc="041A0003" w:tentative="1">
      <w:start w:val="1"/>
      <w:numFmt w:val="bullet"/>
      <w:lvlText w:val="o"/>
      <w:lvlJc w:val="left"/>
      <w:pPr>
        <w:ind w:left="4292" w:hanging="360"/>
      </w:pPr>
      <w:rPr>
        <w:rFonts w:ascii="Courier New" w:hAnsi="Courier New" w:cs="Courier New" w:hint="default"/>
      </w:rPr>
    </w:lvl>
    <w:lvl w:ilvl="5" w:tplc="041A0005" w:tentative="1">
      <w:start w:val="1"/>
      <w:numFmt w:val="bullet"/>
      <w:lvlText w:val=""/>
      <w:lvlJc w:val="left"/>
      <w:pPr>
        <w:ind w:left="5012" w:hanging="360"/>
      </w:pPr>
      <w:rPr>
        <w:rFonts w:ascii="Wingdings" w:hAnsi="Wingdings" w:hint="default"/>
      </w:rPr>
    </w:lvl>
    <w:lvl w:ilvl="6" w:tplc="041A0001" w:tentative="1">
      <w:start w:val="1"/>
      <w:numFmt w:val="bullet"/>
      <w:lvlText w:val=""/>
      <w:lvlJc w:val="left"/>
      <w:pPr>
        <w:ind w:left="5732" w:hanging="360"/>
      </w:pPr>
      <w:rPr>
        <w:rFonts w:ascii="Symbol" w:hAnsi="Symbol" w:hint="default"/>
      </w:rPr>
    </w:lvl>
    <w:lvl w:ilvl="7" w:tplc="041A0003" w:tentative="1">
      <w:start w:val="1"/>
      <w:numFmt w:val="bullet"/>
      <w:lvlText w:val="o"/>
      <w:lvlJc w:val="left"/>
      <w:pPr>
        <w:ind w:left="6452" w:hanging="360"/>
      </w:pPr>
      <w:rPr>
        <w:rFonts w:ascii="Courier New" w:hAnsi="Courier New" w:cs="Courier New" w:hint="default"/>
      </w:rPr>
    </w:lvl>
    <w:lvl w:ilvl="8" w:tplc="041A0005" w:tentative="1">
      <w:start w:val="1"/>
      <w:numFmt w:val="bullet"/>
      <w:lvlText w:val=""/>
      <w:lvlJc w:val="left"/>
      <w:pPr>
        <w:ind w:left="7172" w:hanging="360"/>
      </w:pPr>
      <w:rPr>
        <w:rFonts w:ascii="Wingdings" w:hAnsi="Wingdings" w:hint="default"/>
      </w:rPr>
    </w:lvl>
  </w:abstractNum>
  <w:abstractNum w:abstractNumId="6" w15:restartNumberingAfterBreak="0">
    <w:nsid w:val="48B344F2"/>
    <w:multiLevelType w:val="hybridMultilevel"/>
    <w:tmpl w:val="871CBAF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6D0EFA"/>
    <w:multiLevelType w:val="hybridMultilevel"/>
    <w:tmpl w:val="8ECCB9B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13" w15:restartNumberingAfterBreak="0">
    <w:nsid w:val="7ABD6F1B"/>
    <w:multiLevelType w:val="hybridMultilevel"/>
    <w:tmpl w:val="7C66DAB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8736988">
    <w:abstractNumId w:val="1"/>
  </w:num>
  <w:num w:numId="2" w16cid:durableId="267929718">
    <w:abstractNumId w:val="8"/>
  </w:num>
  <w:num w:numId="3" w16cid:durableId="1426924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579953">
    <w:abstractNumId w:val="13"/>
  </w:num>
  <w:num w:numId="5" w16cid:durableId="779225358">
    <w:abstractNumId w:val="7"/>
  </w:num>
  <w:num w:numId="6" w16cid:durableId="272322632">
    <w:abstractNumId w:val="9"/>
  </w:num>
  <w:num w:numId="7" w16cid:durableId="1093354026">
    <w:abstractNumId w:val="12"/>
  </w:num>
  <w:num w:numId="8" w16cid:durableId="534273883">
    <w:abstractNumId w:val="4"/>
  </w:num>
  <w:num w:numId="9" w16cid:durableId="235628324">
    <w:abstractNumId w:val="10"/>
  </w:num>
  <w:num w:numId="10" w16cid:durableId="220605189">
    <w:abstractNumId w:val="5"/>
  </w:num>
  <w:num w:numId="11" w16cid:durableId="1101224022">
    <w:abstractNumId w:val="2"/>
  </w:num>
  <w:num w:numId="12" w16cid:durableId="2137134259">
    <w:abstractNumId w:val="11"/>
  </w:num>
  <w:num w:numId="13" w16cid:durableId="619338198">
    <w:abstractNumId w:val="3"/>
  </w:num>
  <w:num w:numId="14" w16cid:durableId="1439595563">
    <w:abstractNumId w:val="6"/>
  </w:num>
  <w:num w:numId="15" w16cid:durableId="42180322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33E1C"/>
    <w:rsid w:val="004D3147"/>
    <w:rsid w:val="00670C02"/>
    <w:rsid w:val="007662C8"/>
    <w:rsid w:val="00784FE7"/>
    <w:rsid w:val="008A562A"/>
    <w:rsid w:val="008F4DB6"/>
    <w:rsid w:val="00A836D0"/>
    <w:rsid w:val="00AC35DA"/>
    <w:rsid w:val="00B92D0F"/>
    <w:rsid w:val="00CF2857"/>
    <w:rsid w:val="00D707B3"/>
    <w:rsid w:val="00DD3E7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A2D9"/>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F2857"/>
    <w:pPr>
      <w:keepNext/>
      <w:keepLines/>
      <w:numPr>
        <w:numId w:val="2"/>
      </w:numPr>
      <w:spacing w:before="360" w:after="120" w:line="276" w:lineRule="auto"/>
      <w:jc w:val="both"/>
      <w:outlineLvl w:val="0"/>
    </w:pPr>
    <w:rPr>
      <w:rFonts w:asciiTheme="majorHAnsi" w:eastAsia="Times New Roman" w:hAnsiTheme="majorHAnsi" w:cs="Times New Roman"/>
      <w:b/>
      <w:bCs/>
      <w:noProof w:val="0"/>
      <w:sz w:val="28"/>
      <w:szCs w:val="28"/>
      <w:lang w:eastAsia="zh-CN"/>
    </w:rPr>
  </w:style>
  <w:style w:type="paragraph" w:styleId="Heading2">
    <w:name w:val="heading 2"/>
    <w:basedOn w:val="Normal"/>
    <w:next w:val="Normal"/>
    <w:link w:val="Heading2Char"/>
    <w:uiPriority w:val="9"/>
    <w:qFormat/>
    <w:rsid w:val="00CF2857"/>
    <w:pPr>
      <w:keepNext/>
      <w:keepLines/>
      <w:numPr>
        <w:ilvl w:val="1"/>
        <w:numId w:val="2"/>
      </w:numPr>
      <w:spacing w:before="240" w:after="120" w:line="276" w:lineRule="auto"/>
      <w:ind w:left="0" w:firstLine="0"/>
      <w:jc w:val="both"/>
      <w:outlineLvl w:val="1"/>
    </w:pPr>
    <w:rPr>
      <w:rFonts w:asciiTheme="majorHAnsi" w:eastAsia="Times New Roman" w:hAnsiTheme="majorHAnsi" w:cs="Times New Roman"/>
      <w:b/>
      <w:bCs/>
      <w:noProof w:val="0"/>
      <w:sz w:val="24"/>
      <w:szCs w:val="26"/>
      <w:lang w:eastAsia="zh-CN"/>
    </w:rPr>
  </w:style>
  <w:style w:type="paragraph" w:styleId="Heading3">
    <w:name w:val="heading 3"/>
    <w:basedOn w:val="Normal"/>
    <w:next w:val="Normal"/>
    <w:link w:val="Heading3Char"/>
    <w:uiPriority w:val="9"/>
    <w:qFormat/>
    <w:rsid w:val="00CF2857"/>
    <w:pPr>
      <w:keepNext/>
      <w:keepLines/>
      <w:numPr>
        <w:ilvl w:val="2"/>
        <w:numId w:val="2"/>
      </w:numPr>
      <w:tabs>
        <w:tab w:val="left" w:pos="357"/>
      </w:tabs>
      <w:spacing w:before="240" w:after="120" w:line="276" w:lineRule="auto"/>
      <w:jc w:val="both"/>
      <w:outlineLvl w:val="2"/>
    </w:pPr>
    <w:rPr>
      <w:rFonts w:asciiTheme="majorHAnsi" w:eastAsia="Times New Roman" w:hAnsiTheme="majorHAnsi" w:cs="Times New Roman"/>
      <w:b/>
      <w:bCs/>
      <w:noProof w:val="0"/>
      <w:sz w:val="24"/>
      <w:lang w:eastAsia="zh-CN"/>
    </w:rPr>
  </w:style>
  <w:style w:type="paragraph" w:styleId="Heading4">
    <w:name w:val="heading 4"/>
    <w:basedOn w:val="Normal"/>
    <w:next w:val="Normal"/>
    <w:link w:val="Heading4Char"/>
    <w:uiPriority w:val="9"/>
    <w:qFormat/>
    <w:rsid w:val="00CF2857"/>
    <w:pPr>
      <w:keepNext/>
      <w:keepLines/>
      <w:numPr>
        <w:ilvl w:val="3"/>
        <w:numId w:val="2"/>
      </w:numPr>
      <w:spacing w:before="200" w:after="240" w:line="276" w:lineRule="auto"/>
      <w:ind w:left="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CF2857"/>
    <w:pPr>
      <w:numPr>
        <w:ilvl w:val="4"/>
        <w:numId w:val="2"/>
      </w:numPr>
      <w:spacing w:before="240" w:after="120" w:line="276" w:lineRule="auto"/>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CF2857"/>
    <w:pPr>
      <w:numPr>
        <w:ilvl w:val="5"/>
        <w:numId w:val="2"/>
      </w:numPr>
      <w:spacing w:before="120" w:after="120" w:line="276" w:lineRule="auto"/>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CF2857"/>
    <w:pPr>
      <w:numPr>
        <w:ilvl w:val="6"/>
        <w:numId w:val="2"/>
      </w:numPr>
      <w:spacing w:before="240" w:after="60" w:line="276" w:lineRule="auto"/>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CF2857"/>
    <w:pPr>
      <w:numPr>
        <w:ilvl w:val="7"/>
        <w:numId w:val="2"/>
      </w:numPr>
      <w:spacing w:before="240" w:after="60" w:line="276" w:lineRule="auto"/>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CF2857"/>
    <w:pPr>
      <w:numPr>
        <w:ilvl w:val="8"/>
        <w:numId w:val="2"/>
      </w:numPr>
      <w:spacing w:before="240" w:after="60" w:line="276" w:lineRule="auto"/>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styleId="Footer">
    <w:name w:val="footer"/>
    <w:basedOn w:val="Normal"/>
    <w:link w:val="FooterChar"/>
    <w:uiPriority w:val="99"/>
    <w:semiHidden/>
    <w:unhideWhenUsed/>
    <w:rsid w:val="00CF2857"/>
    <w:pPr>
      <w:tabs>
        <w:tab w:val="center" w:pos="4536"/>
        <w:tab w:val="right" w:pos="9072"/>
      </w:tabs>
    </w:pPr>
  </w:style>
  <w:style w:type="character" w:customStyle="1" w:styleId="FooterChar">
    <w:name w:val="Footer Char"/>
    <w:basedOn w:val="DefaultParagraphFont"/>
    <w:link w:val="Footer"/>
    <w:uiPriority w:val="99"/>
    <w:semiHidden/>
    <w:rsid w:val="00CF2857"/>
    <w:rPr>
      <w:noProof/>
    </w:rPr>
  </w:style>
  <w:style w:type="character" w:customStyle="1" w:styleId="Heading1Char">
    <w:name w:val="Heading 1 Char"/>
    <w:basedOn w:val="DefaultParagraphFont"/>
    <w:link w:val="Heading1"/>
    <w:uiPriority w:val="9"/>
    <w:rsid w:val="00CF2857"/>
    <w:rPr>
      <w:rFonts w:asciiTheme="majorHAnsi" w:eastAsia="Times New Roman" w:hAnsiTheme="majorHAnsi" w:cs="Times New Roman"/>
      <w:b/>
      <w:bCs/>
      <w:sz w:val="28"/>
      <w:szCs w:val="28"/>
      <w:lang w:eastAsia="zh-CN"/>
    </w:rPr>
  </w:style>
  <w:style w:type="character" w:customStyle="1" w:styleId="Heading2Char">
    <w:name w:val="Heading 2 Char"/>
    <w:basedOn w:val="DefaultParagraphFont"/>
    <w:link w:val="Heading2"/>
    <w:uiPriority w:val="9"/>
    <w:rsid w:val="00CF2857"/>
    <w:rPr>
      <w:rFonts w:asciiTheme="majorHAnsi" w:eastAsia="Times New Roman" w:hAnsiTheme="majorHAnsi" w:cs="Times New Roman"/>
      <w:b/>
      <w:bCs/>
      <w:sz w:val="24"/>
      <w:szCs w:val="26"/>
      <w:lang w:eastAsia="zh-CN"/>
    </w:rPr>
  </w:style>
  <w:style w:type="character" w:customStyle="1" w:styleId="Heading3Char">
    <w:name w:val="Heading 3 Char"/>
    <w:basedOn w:val="DefaultParagraphFont"/>
    <w:link w:val="Heading3"/>
    <w:uiPriority w:val="9"/>
    <w:rsid w:val="00CF2857"/>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CF2857"/>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CF2857"/>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CF2857"/>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CF2857"/>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CF2857"/>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CF2857"/>
    <w:rPr>
      <w:rFonts w:ascii="Arial" w:eastAsia="Calibr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3</cp:revision>
  <cp:lastPrinted>2014-11-26T14:09:00Z</cp:lastPrinted>
  <dcterms:created xsi:type="dcterms:W3CDTF">2025-11-28T19:09:00Z</dcterms:created>
  <dcterms:modified xsi:type="dcterms:W3CDTF">2025-11-28T19:09:00Z</dcterms:modified>
</cp:coreProperties>
</file>