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86F" w14:textId="079A8150" w:rsidR="00F27FBF" w:rsidRDefault="007347BD" w:rsidP="006355A8">
      <w:pPr>
        <w:jc w:val="center"/>
      </w:pPr>
      <w:r w:rsidRPr="00DC6FA8">
        <w:rPr>
          <w:noProof/>
          <w:highlight w:val="yellow"/>
          <w:lang w:eastAsia="hr-HR"/>
        </w:rPr>
        <mc:AlternateContent>
          <mc:Choice Requires="wps">
            <w:drawing>
              <wp:anchor distT="45720" distB="45720" distL="114300" distR="114300" simplePos="0" relativeHeight="251659264" behindDoc="0" locked="0" layoutInCell="1" allowOverlap="1" wp14:anchorId="02D6781C" wp14:editId="19C155F3">
                <wp:simplePos x="0" y="0"/>
                <wp:positionH relativeFrom="margin">
                  <wp:posOffset>148590</wp:posOffset>
                </wp:positionH>
                <wp:positionV relativeFrom="margin">
                  <wp:posOffset>4445</wp:posOffset>
                </wp:positionV>
                <wp:extent cx="5238750" cy="2990850"/>
                <wp:effectExtent l="0" t="0" r="19050" b="1905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990850"/>
                        </a:xfrm>
                        <a:prstGeom prst="rect">
                          <a:avLst/>
                        </a:prstGeom>
                        <a:solidFill>
                          <a:srgbClr val="FFFFFF"/>
                        </a:solidFill>
                        <a:ln w="9525">
                          <a:solidFill>
                            <a:sysClr val="window" lastClr="FFFFFF"/>
                          </a:solidFill>
                          <a:miter lim="800000"/>
                          <a:headEnd/>
                          <a:tailEnd/>
                        </a:ln>
                      </wps:spPr>
                      <wps:txbx>
                        <w:txbxContent>
                          <w:p w14:paraId="5FD8B91F" w14:textId="77777777" w:rsidR="00DF048A" w:rsidRDefault="00DF048A" w:rsidP="00F27FBF">
                            <w:pPr>
                              <w:spacing w:after="0" w:line="276" w:lineRule="auto"/>
                              <w:jc w:val="center"/>
                              <w:rPr>
                                <w:b/>
                                <w:sz w:val="56"/>
                                <w:szCs w:val="56"/>
                              </w:rPr>
                            </w:pPr>
                          </w:p>
                          <w:p w14:paraId="1842CEB4" w14:textId="77777777" w:rsidR="00DF048A" w:rsidRDefault="00DF048A" w:rsidP="00F27FBF">
                            <w:pPr>
                              <w:spacing w:after="0" w:line="276" w:lineRule="auto"/>
                              <w:jc w:val="center"/>
                              <w:rPr>
                                <w:b/>
                                <w:sz w:val="56"/>
                                <w:szCs w:val="56"/>
                              </w:rPr>
                            </w:pPr>
                          </w:p>
                          <w:p w14:paraId="56008D35" w14:textId="77777777" w:rsidR="00DF048A" w:rsidRDefault="00DF048A" w:rsidP="00F27FBF">
                            <w:pPr>
                              <w:spacing w:after="0" w:line="276" w:lineRule="auto"/>
                              <w:jc w:val="center"/>
                              <w:rPr>
                                <w:b/>
                                <w:sz w:val="56"/>
                                <w:szCs w:val="56"/>
                              </w:rPr>
                            </w:pPr>
                          </w:p>
                          <w:p w14:paraId="6E35FE79" w14:textId="77777777" w:rsidR="00DF048A" w:rsidRDefault="00DF048A" w:rsidP="00F27FBF">
                            <w:pPr>
                              <w:spacing w:after="0" w:line="276" w:lineRule="auto"/>
                              <w:jc w:val="center"/>
                              <w:rPr>
                                <w:b/>
                                <w:sz w:val="56"/>
                                <w:szCs w:val="56"/>
                              </w:rPr>
                            </w:pPr>
                          </w:p>
                          <w:p w14:paraId="28704818" w14:textId="77777777" w:rsidR="00DF048A" w:rsidRPr="0072767F" w:rsidRDefault="00DF048A" w:rsidP="00F27FBF">
                            <w:pPr>
                              <w:spacing w:after="0" w:line="276" w:lineRule="auto"/>
                              <w:jc w:val="center"/>
                              <w:rPr>
                                <w:b/>
                                <w:sz w:val="48"/>
                                <w:szCs w:val="48"/>
                              </w:rPr>
                            </w:pPr>
                            <w:r w:rsidRPr="0072767F">
                              <w:rPr>
                                <w:b/>
                                <w:sz w:val="48"/>
                                <w:szCs w:val="48"/>
                              </w:rPr>
                              <w:t>PROCJENA RIZIKA OD VELIKIH NESREĆA</w:t>
                            </w:r>
                          </w:p>
                          <w:p w14:paraId="768A75FD" w14:textId="08F775F7" w:rsidR="00DF048A" w:rsidRPr="0072767F" w:rsidRDefault="00DF048A" w:rsidP="007347BD">
                            <w:pPr>
                              <w:spacing w:after="0" w:line="276" w:lineRule="auto"/>
                              <w:jc w:val="center"/>
                              <w:rPr>
                                <w:b/>
                                <w:sz w:val="48"/>
                                <w:szCs w:val="48"/>
                              </w:rPr>
                            </w:pPr>
                            <w:r w:rsidRPr="0072767F">
                              <w:rPr>
                                <w:b/>
                                <w:sz w:val="48"/>
                                <w:szCs w:val="48"/>
                              </w:rPr>
                              <w:t xml:space="preserve">ZA </w:t>
                            </w:r>
                            <w:r>
                              <w:rPr>
                                <w:b/>
                                <w:sz w:val="48"/>
                                <w:szCs w:val="48"/>
                              </w:rPr>
                              <w:t xml:space="preserve">OPĆINU </w:t>
                            </w:r>
                            <w:r w:rsidR="00B86936">
                              <w:rPr>
                                <w:b/>
                                <w:sz w:val="48"/>
                                <w:szCs w:val="48"/>
                              </w:rPr>
                              <w:t>PLITVIČKA JEZERA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6781C" id="_x0000_t202" coordsize="21600,21600" o:spt="202" path="m,l,21600r21600,l21600,xe">
                <v:stroke joinstyle="miter"/>
                <v:path gradientshapeok="t" o:connecttype="rect"/>
              </v:shapetype>
              <v:shape id="Tekstni okvir 2" o:spid="_x0000_s1026" type="#_x0000_t202" style="position:absolute;left:0;text-align:left;margin-left:11.7pt;margin-top:.35pt;width:412.5pt;height:23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" strokecolor="window">
                <v:textbox>
                  <w:txbxContent>
                    <w:p w14:paraId="5FD8B91F" w14:textId="77777777" w:rsidR="00DF048A" w:rsidRDefault="00DF048A" w:rsidP="00F27FBF">
                      <w:pPr>
                        <w:spacing w:after="0" w:line="276" w:lineRule="auto"/>
                        <w:jc w:val="center"/>
                        <w:rPr>
                          <w:b/>
                          <w:sz w:val="56"/>
                          <w:szCs w:val="56"/>
                        </w:rPr>
                      </w:pPr>
                    </w:p>
                    <w:p w14:paraId="1842CEB4" w14:textId="77777777" w:rsidR="00DF048A" w:rsidRDefault="00DF048A" w:rsidP="00F27FBF">
                      <w:pPr>
                        <w:spacing w:after="0" w:line="276" w:lineRule="auto"/>
                        <w:jc w:val="center"/>
                        <w:rPr>
                          <w:b/>
                          <w:sz w:val="56"/>
                          <w:szCs w:val="56"/>
                        </w:rPr>
                      </w:pPr>
                    </w:p>
                    <w:p w14:paraId="56008D35" w14:textId="77777777" w:rsidR="00DF048A" w:rsidRDefault="00DF048A" w:rsidP="00F27FBF">
                      <w:pPr>
                        <w:spacing w:after="0" w:line="276" w:lineRule="auto"/>
                        <w:jc w:val="center"/>
                        <w:rPr>
                          <w:b/>
                          <w:sz w:val="56"/>
                          <w:szCs w:val="56"/>
                        </w:rPr>
                      </w:pPr>
                    </w:p>
                    <w:p w14:paraId="6E35FE79" w14:textId="77777777" w:rsidR="00DF048A" w:rsidRDefault="00DF048A" w:rsidP="00F27FBF">
                      <w:pPr>
                        <w:spacing w:after="0" w:line="276" w:lineRule="auto"/>
                        <w:jc w:val="center"/>
                        <w:rPr>
                          <w:b/>
                          <w:sz w:val="56"/>
                          <w:szCs w:val="56"/>
                        </w:rPr>
                      </w:pPr>
                    </w:p>
                    <w:p w14:paraId="28704818" w14:textId="77777777" w:rsidR="00DF048A" w:rsidRPr="0072767F" w:rsidRDefault="00DF048A" w:rsidP="00F27FBF">
                      <w:pPr>
                        <w:spacing w:after="0" w:line="276" w:lineRule="auto"/>
                        <w:jc w:val="center"/>
                        <w:rPr>
                          <w:b/>
                          <w:sz w:val="48"/>
                          <w:szCs w:val="48"/>
                        </w:rPr>
                      </w:pPr>
                      <w:r w:rsidRPr="0072767F">
                        <w:rPr>
                          <w:b/>
                          <w:sz w:val="48"/>
                          <w:szCs w:val="48"/>
                        </w:rPr>
                        <w:t>PROCJENA RIZIKA OD VELIKIH NESREĆA</w:t>
                      </w:r>
                    </w:p>
                    <w:p w14:paraId="768A75FD" w14:textId="08F775F7" w:rsidR="00DF048A" w:rsidRPr="0072767F" w:rsidRDefault="00DF048A" w:rsidP="007347BD">
                      <w:pPr>
                        <w:spacing w:after="0" w:line="276" w:lineRule="auto"/>
                        <w:jc w:val="center"/>
                        <w:rPr>
                          <w:b/>
                          <w:sz w:val="48"/>
                          <w:szCs w:val="48"/>
                        </w:rPr>
                      </w:pPr>
                      <w:r w:rsidRPr="0072767F">
                        <w:rPr>
                          <w:b/>
                          <w:sz w:val="48"/>
                          <w:szCs w:val="48"/>
                        </w:rPr>
                        <w:t xml:space="preserve">ZA </w:t>
                      </w:r>
                      <w:r>
                        <w:rPr>
                          <w:b/>
                          <w:sz w:val="48"/>
                          <w:szCs w:val="48"/>
                        </w:rPr>
                        <w:t xml:space="preserve">OPĆINU </w:t>
                      </w:r>
                      <w:r w:rsidR="00B86936">
                        <w:rPr>
                          <w:b/>
                          <w:sz w:val="48"/>
                          <w:szCs w:val="48"/>
                        </w:rPr>
                        <w:t>PLITVIČKA JEZERA</w:t>
                      </w:r>
                    </w:p>
                  </w:txbxContent>
                </v:textbox>
                <w10:wrap type="square" anchorx="margin" anchory="margin"/>
              </v:shape>
            </w:pict>
          </mc:Fallback>
        </mc:AlternateContent>
      </w:r>
      <w:r w:rsidR="00B86936">
        <w:rPr>
          <w:noProof/>
        </w:rPr>
        <w:drawing>
          <wp:inline distT="0" distB="0" distL="0" distR="0" wp14:anchorId="145DF554" wp14:editId="72A81E1B">
            <wp:extent cx="1685544" cy="23145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8665" cy="2318861"/>
                    </a:xfrm>
                    <a:prstGeom prst="rect">
                      <a:avLst/>
                    </a:prstGeom>
                    <a:noFill/>
                  </pic:spPr>
                </pic:pic>
              </a:graphicData>
            </a:graphic>
          </wp:inline>
        </w:drawing>
      </w:r>
    </w:p>
    <w:p w14:paraId="6716CF99" w14:textId="38FE33E3" w:rsidR="00F27FBF" w:rsidRPr="001727CD" w:rsidRDefault="00F27FBF" w:rsidP="00F27FBF">
      <w:pPr>
        <w:jc w:val="center"/>
        <w:rPr>
          <w:b/>
          <w:bCs/>
          <w:color w:val="FF0000"/>
          <w:sz w:val="36"/>
          <w:szCs w:val="36"/>
        </w:rPr>
      </w:pPr>
    </w:p>
    <w:p w14:paraId="7127000A" w14:textId="77777777" w:rsidR="00F27FBF" w:rsidRDefault="00F27FBF" w:rsidP="00F27FBF">
      <w:pPr>
        <w:jc w:val="center"/>
      </w:pPr>
    </w:p>
    <w:p w14:paraId="00396936" w14:textId="77777777" w:rsidR="00F27FBF" w:rsidRDefault="00F27FBF" w:rsidP="00F27FBF">
      <w:pPr>
        <w:jc w:val="center"/>
      </w:pPr>
    </w:p>
    <w:p w14:paraId="3585ED8C" w14:textId="77777777" w:rsidR="00F27FBF" w:rsidRDefault="00F27FBF" w:rsidP="00F27FBF">
      <w:pPr>
        <w:jc w:val="center"/>
      </w:pPr>
    </w:p>
    <w:p w14:paraId="6DF6DEC9" w14:textId="77777777" w:rsidR="00F27FBF" w:rsidRDefault="00F27FBF" w:rsidP="00F27FBF">
      <w:pPr>
        <w:jc w:val="center"/>
      </w:pPr>
    </w:p>
    <w:p w14:paraId="4170F3EF" w14:textId="254ADD6F" w:rsidR="007347BD" w:rsidRDefault="007347BD" w:rsidP="00F27FBF">
      <w:pPr>
        <w:jc w:val="center"/>
      </w:pPr>
    </w:p>
    <w:p w14:paraId="441DBB59" w14:textId="43A91EDF" w:rsidR="007347BD" w:rsidRDefault="007347BD" w:rsidP="00F27FBF">
      <w:pPr>
        <w:jc w:val="center"/>
      </w:pPr>
    </w:p>
    <w:p w14:paraId="4A122D2C" w14:textId="77777777" w:rsidR="007347BD" w:rsidRDefault="007347BD" w:rsidP="00F27FBF">
      <w:pPr>
        <w:jc w:val="center"/>
      </w:pPr>
    </w:p>
    <w:p w14:paraId="58BCAA9F" w14:textId="77777777" w:rsidR="00F27FBF" w:rsidRDefault="00F27FBF" w:rsidP="00F27FBF">
      <w:pPr>
        <w:jc w:val="center"/>
      </w:pPr>
    </w:p>
    <w:p w14:paraId="58EA893A" w14:textId="77777777" w:rsidR="00F27FBF" w:rsidRDefault="00F27FBF" w:rsidP="00F27FBF">
      <w:pPr>
        <w:jc w:val="center"/>
      </w:pPr>
    </w:p>
    <w:p w14:paraId="389F4C63" w14:textId="48C55089" w:rsidR="00970DB3" w:rsidRPr="00AB4359" w:rsidRDefault="00B86936" w:rsidP="00F27FBF">
      <w:pPr>
        <w:jc w:val="center"/>
        <w:rPr>
          <w:sz w:val="24"/>
          <w:szCs w:val="24"/>
        </w:rPr>
      </w:pPr>
      <w:r>
        <w:rPr>
          <w:sz w:val="24"/>
          <w:szCs w:val="24"/>
        </w:rPr>
        <w:t xml:space="preserve">Korenica, </w:t>
      </w:r>
      <w:r w:rsidR="003C5C43">
        <w:rPr>
          <w:sz w:val="24"/>
          <w:szCs w:val="24"/>
        </w:rPr>
        <w:t xml:space="preserve">svibanj </w:t>
      </w:r>
      <w:r w:rsidR="00BB31C3">
        <w:rPr>
          <w:sz w:val="24"/>
          <w:szCs w:val="24"/>
        </w:rPr>
        <w:t>202</w:t>
      </w:r>
      <w:r w:rsidR="00D552A4">
        <w:rPr>
          <w:sz w:val="24"/>
          <w:szCs w:val="24"/>
        </w:rPr>
        <w:t>6</w:t>
      </w:r>
      <w:r w:rsidR="00BB31C3">
        <w:rPr>
          <w:sz w:val="24"/>
          <w:szCs w:val="24"/>
        </w:rPr>
        <w:t>.</w:t>
      </w:r>
    </w:p>
    <w:p w14:paraId="053AE9E2" w14:textId="77777777" w:rsidR="000E3E1A" w:rsidRDefault="000E3E1A" w:rsidP="00F27FBF">
      <w:pPr>
        <w:jc w:val="center"/>
        <w:rPr>
          <w:rFonts w:cstheme="minorHAnsi"/>
          <w:sz w:val="24"/>
          <w:szCs w:val="24"/>
        </w:rPr>
        <w:sectPr w:rsidR="000E3E1A" w:rsidSect="00F27FBF">
          <w:headerReference w:type="default" r:id="rId9"/>
          <w:footerReference w:type="default" r:id="rId10"/>
          <w:footerReference w:type="first" r:id="rId11"/>
          <w:pgSz w:w="11906" w:h="16838"/>
          <w:pgMar w:top="1418" w:right="1418" w:bottom="1418" w:left="1701" w:header="709" w:footer="709" w:gutter="0"/>
          <w:cols w:space="708"/>
          <w:titlePg/>
          <w:docGrid w:linePitch="360"/>
        </w:sectPr>
      </w:pPr>
    </w:p>
    <w:p w14:paraId="5B1269B4" w14:textId="43C73107" w:rsidR="007347BD" w:rsidRPr="00A27238" w:rsidRDefault="007347BD" w:rsidP="009F7DF3">
      <w:pPr>
        <w:pStyle w:val="Tablicaslika"/>
        <w:tabs>
          <w:tab w:val="right" w:leader="dot" w:pos="8777"/>
        </w:tabs>
        <w:spacing w:after="240"/>
        <w:jc w:val="center"/>
        <w:rPr>
          <w:rFonts w:asciiTheme="majorHAnsi" w:hAnsiTheme="majorHAnsi" w:cstheme="majorHAnsi"/>
          <w:b/>
          <w:sz w:val="28"/>
          <w:szCs w:val="28"/>
        </w:rPr>
      </w:pPr>
      <w:r w:rsidRPr="00A27238">
        <w:rPr>
          <w:rFonts w:asciiTheme="majorHAnsi" w:hAnsiTheme="majorHAnsi" w:cstheme="majorHAnsi"/>
          <w:b/>
          <w:sz w:val="28"/>
          <w:szCs w:val="28"/>
        </w:rPr>
        <w:lastRenderedPageBreak/>
        <w:t>SADRŽAJ</w:t>
      </w:r>
    </w:p>
    <w:p w14:paraId="693F33A0" w14:textId="4F4F0E35" w:rsidR="00450BF9" w:rsidRDefault="00A27238">
      <w:pPr>
        <w:pStyle w:val="Sadraj1"/>
        <w:tabs>
          <w:tab w:val="right" w:leader="dot" w:pos="8777"/>
        </w:tabs>
        <w:rPr>
          <w:rFonts w:eastAsiaTheme="minorEastAsia" w:cstheme="minorBidi"/>
          <w:b w:val="0"/>
          <w:bCs w:val="0"/>
          <w:caps w:val="0"/>
          <w:noProof/>
          <w:kern w:val="2"/>
          <w:sz w:val="24"/>
          <w:szCs w:val="24"/>
          <w:lang w:eastAsia="hr-HR"/>
          <w14:ligatures w14:val="standardContextual"/>
        </w:rPr>
      </w:pPr>
      <w:r w:rsidRPr="006B79A1">
        <w:rPr>
          <w:rFonts w:asciiTheme="majorHAnsi" w:hAnsiTheme="majorHAnsi" w:cstheme="majorHAnsi"/>
          <w:sz w:val="22"/>
          <w:szCs w:val="22"/>
          <w:highlight w:val="yellow"/>
        </w:rPr>
        <w:fldChar w:fldCharType="begin"/>
      </w:r>
      <w:r w:rsidRPr="006B79A1">
        <w:rPr>
          <w:rFonts w:asciiTheme="majorHAnsi" w:hAnsiTheme="majorHAnsi" w:cstheme="majorHAnsi"/>
          <w:sz w:val="22"/>
          <w:szCs w:val="22"/>
          <w:highlight w:val="yellow"/>
        </w:rPr>
        <w:instrText xml:space="preserve"> TOC \o "1-5" \h \z \u </w:instrText>
      </w:r>
      <w:r w:rsidRPr="006B79A1">
        <w:rPr>
          <w:rFonts w:asciiTheme="majorHAnsi" w:hAnsiTheme="majorHAnsi" w:cstheme="majorHAnsi"/>
          <w:sz w:val="22"/>
          <w:szCs w:val="22"/>
          <w:highlight w:val="yellow"/>
        </w:rPr>
        <w:fldChar w:fldCharType="separate"/>
      </w:r>
      <w:hyperlink w:anchor="_Toc228354638" w:history="1">
        <w:r w:rsidR="00450BF9" w:rsidRPr="00476B90">
          <w:rPr>
            <w:rStyle w:val="Hiperveza"/>
            <w:noProof/>
          </w:rPr>
          <w:t>1. UVOD</w:t>
        </w:r>
        <w:r w:rsidR="00450BF9">
          <w:rPr>
            <w:noProof/>
            <w:webHidden/>
          </w:rPr>
          <w:tab/>
        </w:r>
        <w:r w:rsidR="00450BF9">
          <w:rPr>
            <w:noProof/>
            <w:webHidden/>
          </w:rPr>
          <w:fldChar w:fldCharType="begin"/>
        </w:r>
        <w:r w:rsidR="00450BF9">
          <w:rPr>
            <w:noProof/>
            <w:webHidden/>
          </w:rPr>
          <w:instrText xml:space="preserve"> PAGEREF _Toc228354638 \h </w:instrText>
        </w:r>
        <w:r w:rsidR="00450BF9">
          <w:rPr>
            <w:noProof/>
            <w:webHidden/>
          </w:rPr>
        </w:r>
        <w:r w:rsidR="00450BF9">
          <w:rPr>
            <w:noProof/>
            <w:webHidden/>
          </w:rPr>
          <w:fldChar w:fldCharType="separate"/>
        </w:r>
        <w:r w:rsidR="00450BF9">
          <w:rPr>
            <w:noProof/>
            <w:webHidden/>
          </w:rPr>
          <w:t>16</w:t>
        </w:r>
        <w:r w:rsidR="00450BF9">
          <w:rPr>
            <w:noProof/>
            <w:webHidden/>
          </w:rPr>
          <w:fldChar w:fldCharType="end"/>
        </w:r>
      </w:hyperlink>
    </w:p>
    <w:p w14:paraId="38AC5F76" w14:textId="1DF412B3" w:rsidR="00450BF9" w:rsidRDefault="00450BF9">
      <w:pPr>
        <w:pStyle w:val="Sadraj1"/>
        <w:tabs>
          <w:tab w:val="right" w:leader="dot" w:pos="8777"/>
        </w:tabs>
        <w:rPr>
          <w:rFonts w:eastAsiaTheme="minorEastAsia" w:cstheme="minorBidi"/>
          <w:b w:val="0"/>
          <w:bCs w:val="0"/>
          <w:caps w:val="0"/>
          <w:noProof/>
          <w:kern w:val="2"/>
          <w:sz w:val="24"/>
          <w:szCs w:val="24"/>
          <w:lang w:eastAsia="hr-HR"/>
          <w14:ligatures w14:val="standardContextual"/>
        </w:rPr>
      </w:pPr>
      <w:hyperlink w:anchor="_Toc228354639" w:history="1">
        <w:r w:rsidRPr="00476B90">
          <w:rPr>
            <w:rStyle w:val="Hiperveza"/>
            <w:noProof/>
          </w:rPr>
          <w:t>2. OSNOVNE KARAKTERISTIKE PODRUČJA</w:t>
        </w:r>
        <w:r>
          <w:rPr>
            <w:noProof/>
            <w:webHidden/>
          </w:rPr>
          <w:tab/>
        </w:r>
        <w:r>
          <w:rPr>
            <w:noProof/>
            <w:webHidden/>
          </w:rPr>
          <w:fldChar w:fldCharType="begin"/>
        </w:r>
        <w:r>
          <w:rPr>
            <w:noProof/>
            <w:webHidden/>
          </w:rPr>
          <w:instrText xml:space="preserve"> PAGEREF _Toc228354639 \h </w:instrText>
        </w:r>
        <w:r>
          <w:rPr>
            <w:noProof/>
            <w:webHidden/>
          </w:rPr>
        </w:r>
        <w:r>
          <w:rPr>
            <w:noProof/>
            <w:webHidden/>
          </w:rPr>
          <w:fldChar w:fldCharType="separate"/>
        </w:r>
        <w:r>
          <w:rPr>
            <w:noProof/>
            <w:webHidden/>
          </w:rPr>
          <w:t>19</w:t>
        </w:r>
        <w:r>
          <w:rPr>
            <w:noProof/>
            <w:webHidden/>
          </w:rPr>
          <w:fldChar w:fldCharType="end"/>
        </w:r>
      </w:hyperlink>
    </w:p>
    <w:p w14:paraId="47D6FFA5" w14:textId="7EE68182"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40" w:history="1">
        <w:r w:rsidRPr="00476B90">
          <w:rPr>
            <w:rStyle w:val="Hiperveza"/>
            <w:noProof/>
            <w14:scene3d>
              <w14:camera w14:prst="orthographicFront"/>
              <w14:lightRig w14:rig="threePt" w14:dir="t">
                <w14:rot w14:lat="0" w14:lon="0" w14:rev="0"/>
              </w14:lightRig>
            </w14:scene3d>
          </w:rPr>
          <w:t>2.1.</w:t>
        </w:r>
        <w:r>
          <w:rPr>
            <w:rFonts w:eastAsiaTheme="minorEastAsia" w:cstheme="minorBidi"/>
            <w:smallCaps w:val="0"/>
            <w:noProof/>
            <w:kern w:val="2"/>
            <w:sz w:val="24"/>
            <w:szCs w:val="24"/>
            <w:lang w:eastAsia="hr-HR"/>
            <w14:ligatures w14:val="standardContextual"/>
          </w:rPr>
          <w:tab/>
        </w:r>
        <w:r w:rsidRPr="00476B90">
          <w:rPr>
            <w:rStyle w:val="Hiperveza"/>
            <w:noProof/>
          </w:rPr>
          <w:t>GEOGRAFSKI POKAZATELJI</w:t>
        </w:r>
        <w:r>
          <w:rPr>
            <w:noProof/>
            <w:webHidden/>
          </w:rPr>
          <w:tab/>
        </w:r>
        <w:r>
          <w:rPr>
            <w:noProof/>
            <w:webHidden/>
          </w:rPr>
          <w:fldChar w:fldCharType="begin"/>
        </w:r>
        <w:r>
          <w:rPr>
            <w:noProof/>
            <w:webHidden/>
          </w:rPr>
          <w:instrText xml:space="preserve"> PAGEREF _Toc228354640 \h </w:instrText>
        </w:r>
        <w:r>
          <w:rPr>
            <w:noProof/>
            <w:webHidden/>
          </w:rPr>
        </w:r>
        <w:r>
          <w:rPr>
            <w:noProof/>
            <w:webHidden/>
          </w:rPr>
          <w:fldChar w:fldCharType="separate"/>
        </w:r>
        <w:r>
          <w:rPr>
            <w:noProof/>
            <w:webHidden/>
          </w:rPr>
          <w:t>19</w:t>
        </w:r>
        <w:r>
          <w:rPr>
            <w:noProof/>
            <w:webHidden/>
          </w:rPr>
          <w:fldChar w:fldCharType="end"/>
        </w:r>
      </w:hyperlink>
    </w:p>
    <w:p w14:paraId="1E1A2540" w14:textId="5713C954"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41" w:history="1">
        <w:r w:rsidRPr="00476B90">
          <w:rPr>
            <w:rStyle w:val="Hiperveza"/>
            <w:noProof/>
            <w14:scene3d>
              <w14:camera w14:prst="orthographicFront"/>
              <w14:lightRig w14:rig="threePt" w14:dir="t">
                <w14:rot w14:lat="0" w14:lon="0" w14:rev="0"/>
              </w14:lightRig>
            </w14:scene3d>
          </w:rPr>
          <w:t>2.1.1.</w:t>
        </w:r>
        <w:r w:rsidRPr="00476B90">
          <w:rPr>
            <w:rStyle w:val="Hiperveza"/>
            <w:noProof/>
          </w:rPr>
          <w:t xml:space="preserve"> Geografski položaj</w:t>
        </w:r>
        <w:r>
          <w:rPr>
            <w:noProof/>
            <w:webHidden/>
          </w:rPr>
          <w:tab/>
        </w:r>
        <w:r>
          <w:rPr>
            <w:noProof/>
            <w:webHidden/>
          </w:rPr>
          <w:fldChar w:fldCharType="begin"/>
        </w:r>
        <w:r>
          <w:rPr>
            <w:noProof/>
            <w:webHidden/>
          </w:rPr>
          <w:instrText xml:space="preserve"> PAGEREF _Toc228354641 \h </w:instrText>
        </w:r>
        <w:r>
          <w:rPr>
            <w:noProof/>
            <w:webHidden/>
          </w:rPr>
        </w:r>
        <w:r>
          <w:rPr>
            <w:noProof/>
            <w:webHidden/>
          </w:rPr>
          <w:fldChar w:fldCharType="separate"/>
        </w:r>
        <w:r>
          <w:rPr>
            <w:noProof/>
            <w:webHidden/>
          </w:rPr>
          <w:t>19</w:t>
        </w:r>
        <w:r>
          <w:rPr>
            <w:noProof/>
            <w:webHidden/>
          </w:rPr>
          <w:fldChar w:fldCharType="end"/>
        </w:r>
      </w:hyperlink>
    </w:p>
    <w:p w14:paraId="6C13C697" w14:textId="2BEE69D6"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42" w:history="1">
        <w:r w:rsidRPr="00476B90">
          <w:rPr>
            <w:rStyle w:val="Hiperveza"/>
            <w:noProof/>
            <w14:scene3d>
              <w14:camera w14:prst="orthographicFront"/>
              <w14:lightRig w14:rig="threePt" w14:dir="t">
                <w14:rot w14:lat="0" w14:lon="0" w14:rev="0"/>
              </w14:lightRig>
            </w14:scene3d>
          </w:rPr>
          <w:t>2.1.2.</w:t>
        </w:r>
        <w:r w:rsidRPr="00476B90">
          <w:rPr>
            <w:rStyle w:val="Hiperveza"/>
            <w:noProof/>
          </w:rPr>
          <w:t xml:space="preserve"> Broj stanovnika</w:t>
        </w:r>
        <w:r>
          <w:rPr>
            <w:noProof/>
            <w:webHidden/>
          </w:rPr>
          <w:tab/>
        </w:r>
        <w:r>
          <w:rPr>
            <w:noProof/>
            <w:webHidden/>
          </w:rPr>
          <w:fldChar w:fldCharType="begin"/>
        </w:r>
        <w:r>
          <w:rPr>
            <w:noProof/>
            <w:webHidden/>
          </w:rPr>
          <w:instrText xml:space="preserve"> PAGEREF _Toc228354642 \h </w:instrText>
        </w:r>
        <w:r>
          <w:rPr>
            <w:noProof/>
            <w:webHidden/>
          </w:rPr>
        </w:r>
        <w:r>
          <w:rPr>
            <w:noProof/>
            <w:webHidden/>
          </w:rPr>
          <w:fldChar w:fldCharType="separate"/>
        </w:r>
        <w:r>
          <w:rPr>
            <w:noProof/>
            <w:webHidden/>
          </w:rPr>
          <w:t>20</w:t>
        </w:r>
        <w:r>
          <w:rPr>
            <w:noProof/>
            <w:webHidden/>
          </w:rPr>
          <w:fldChar w:fldCharType="end"/>
        </w:r>
      </w:hyperlink>
    </w:p>
    <w:p w14:paraId="4DB66D7D" w14:textId="78E77107"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43" w:history="1">
        <w:r w:rsidRPr="00476B90">
          <w:rPr>
            <w:rStyle w:val="Hiperveza"/>
            <w:noProof/>
            <w14:scene3d>
              <w14:camera w14:prst="orthographicFront"/>
              <w14:lightRig w14:rig="threePt" w14:dir="t">
                <w14:rot w14:lat="0" w14:lon="0" w14:rev="0"/>
              </w14:lightRig>
            </w14:scene3d>
          </w:rPr>
          <w:t>2.1.3.</w:t>
        </w:r>
        <w:r w:rsidRPr="00476B90">
          <w:rPr>
            <w:rStyle w:val="Hiperveza"/>
            <w:noProof/>
          </w:rPr>
          <w:t xml:space="preserve"> Gustoća naseljenosti</w:t>
        </w:r>
        <w:r>
          <w:rPr>
            <w:noProof/>
            <w:webHidden/>
          </w:rPr>
          <w:tab/>
        </w:r>
        <w:r>
          <w:rPr>
            <w:noProof/>
            <w:webHidden/>
          </w:rPr>
          <w:fldChar w:fldCharType="begin"/>
        </w:r>
        <w:r>
          <w:rPr>
            <w:noProof/>
            <w:webHidden/>
          </w:rPr>
          <w:instrText xml:space="preserve"> PAGEREF _Toc228354643 \h </w:instrText>
        </w:r>
        <w:r>
          <w:rPr>
            <w:noProof/>
            <w:webHidden/>
          </w:rPr>
        </w:r>
        <w:r>
          <w:rPr>
            <w:noProof/>
            <w:webHidden/>
          </w:rPr>
          <w:fldChar w:fldCharType="separate"/>
        </w:r>
        <w:r>
          <w:rPr>
            <w:noProof/>
            <w:webHidden/>
          </w:rPr>
          <w:t>21</w:t>
        </w:r>
        <w:r>
          <w:rPr>
            <w:noProof/>
            <w:webHidden/>
          </w:rPr>
          <w:fldChar w:fldCharType="end"/>
        </w:r>
      </w:hyperlink>
    </w:p>
    <w:p w14:paraId="6A933E22" w14:textId="214479B8"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44" w:history="1">
        <w:r w:rsidRPr="00476B90">
          <w:rPr>
            <w:rStyle w:val="Hiperveza"/>
            <w:noProof/>
            <w14:scene3d>
              <w14:camera w14:prst="orthographicFront"/>
              <w14:lightRig w14:rig="threePt" w14:dir="t">
                <w14:rot w14:lat="0" w14:lon="0" w14:rev="0"/>
              </w14:lightRig>
            </w14:scene3d>
          </w:rPr>
          <w:t>2.1.4.</w:t>
        </w:r>
        <w:r w:rsidRPr="00476B90">
          <w:rPr>
            <w:rStyle w:val="Hiperveza"/>
            <w:noProof/>
          </w:rPr>
          <w:t xml:space="preserve"> Razmještaj stanovništva</w:t>
        </w:r>
        <w:r>
          <w:rPr>
            <w:noProof/>
            <w:webHidden/>
          </w:rPr>
          <w:tab/>
        </w:r>
        <w:r>
          <w:rPr>
            <w:noProof/>
            <w:webHidden/>
          </w:rPr>
          <w:fldChar w:fldCharType="begin"/>
        </w:r>
        <w:r>
          <w:rPr>
            <w:noProof/>
            <w:webHidden/>
          </w:rPr>
          <w:instrText xml:space="preserve"> PAGEREF _Toc228354644 \h </w:instrText>
        </w:r>
        <w:r>
          <w:rPr>
            <w:noProof/>
            <w:webHidden/>
          </w:rPr>
        </w:r>
        <w:r>
          <w:rPr>
            <w:noProof/>
            <w:webHidden/>
          </w:rPr>
          <w:fldChar w:fldCharType="separate"/>
        </w:r>
        <w:r>
          <w:rPr>
            <w:noProof/>
            <w:webHidden/>
          </w:rPr>
          <w:t>21</w:t>
        </w:r>
        <w:r>
          <w:rPr>
            <w:noProof/>
            <w:webHidden/>
          </w:rPr>
          <w:fldChar w:fldCharType="end"/>
        </w:r>
      </w:hyperlink>
    </w:p>
    <w:p w14:paraId="2DC38382" w14:textId="6B2471AF"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45" w:history="1">
        <w:r w:rsidRPr="00476B90">
          <w:rPr>
            <w:rStyle w:val="Hiperveza"/>
            <w:noProof/>
            <w14:scene3d>
              <w14:camera w14:prst="orthographicFront"/>
              <w14:lightRig w14:rig="threePt" w14:dir="t">
                <w14:rot w14:lat="0" w14:lon="0" w14:rev="0"/>
              </w14:lightRig>
            </w14:scene3d>
          </w:rPr>
          <w:t>2.1.5.</w:t>
        </w:r>
        <w:r w:rsidRPr="00476B90">
          <w:rPr>
            <w:rStyle w:val="Hiperveza"/>
            <w:noProof/>
          </w:rPr>
          <w:t xml:space="preserve"> Spolno-dobna raspodjela stanovništva</w:t>
        </w:r>
        <w:r>
          <w:rPr>
            <w:noProof/>
            <w:webHidden/>
          </w:rPr>
          <w:tab/>
        </w:r>
        <w:r>
          <w:rPr>
            <w:noProof/>
            <w:webHidden/>
          </w:rPr>
          <w:fldChar w:fldCharType="begin"/>
        </w:r>
        <w:r>
          <w:rPr>
            <w:noProof/>
            <w:webHidden/>
          </w:rPr>
          <w:instrText xml:space="preserve"> PAGEREF _Toc228354645 \h </w:instrText>
        </w:r>
        <w:r>
          <w:rPr>
            <w:noProof/>
            <w:webHidden/>
          </w:rPr>
        </w:r>
        <w:r>
          <w:rPr>
            <w:noProof/>
            <w:webHidden/>
          </w:rPr>
          <w:fldChar w:fldCharType="separate"/>
        </w:r>
        <w:r>
          <w:rPr>
            <w:noProof/>
            <w:webHidden/>
          </w:rPr>
          <w:t>21</w:t>
        </w:r>
        <w:r>
          <w:rPr>
            <w:noProof/>
            <w:webHidden/>
          </w:rPr>
          <w:fldChar w:fldCharType="end"/>
        </w:r>
      </w:hyperlink>
    </w:p>
    <w:p w14:paraId="4098CDF2" w14:textId="1FEFFD38"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46" w:history="1">
        <w:r w:rsidRPr="00476B90">
          <w:rPr>
            <w:rStyle w:val="Hiperveza"/>
            <w:noProof/>
            <w14:scene3d>
              <w14:camera w14:prst="orthographicFront"/>
              <w14:lightRig w14:rig="threePt" w14:dir="t">
                <w14:rot w14:lat="0" w14:lon="0" w14:rev="0"/>
              </w14:lightRig>
            </w14:scene3d>
          </w:rPr>
          <w:t>2.1.6.</w:t>
        </w:r>
        <w:r w:rsidRPr="00476B90">
          <w:rPr>
            <w:rStyle w:val="Hiperveza"/>
            <w:noProof/>
          </w:rPr>
          <w:t xml:space="preserve"> Stanovništvo s obzirom na potrebu i korištenje pomoći druge osobe pri obavljanju svakodnevnih zadataka</w:t>
        </w:r>
        <w:r>
          <w:rPr>
            <w:noProof/>
            <w:webHidden/>
          </w:rPr>
          <w:tab/>
        </w:r>
        <w:r>
          <w:rPr>
            <w:noProof/>
            <w:webHidden/>
          </w:rPr>
          <w:fldChar w:fldCharType="begin"/>
        </w:r>
        <w:r>
          <w:rPr>
            <w:noProof/>
            <w:webHidden/>
          </w:rPr>
          <w:instrText xml:space="preserve"> PAGEREF _Toc228354646 \h </w:instrText>
        </w:r>
        <w:r>
          <w:rPr>
            <w:noProof/>
            <w:webHidden/>
          </w:rPr>
        </w:r>
        <w:r>
          <w:rPr>
            <w:noProof/>
            <w:webHidden/>
          </w:rPr>
          <w:fldChar w:fldCharType="separate"/>
        </w:r>
        <w:r>
          <w:rPr>
            <w:noProof/>
            <w:webHidden/>
          </w:rPr>
          <w:t>25</w:t>
        </w:r>
        <w:r>
          <w:rPr>
            <w:noProof/>
            <w:webHidden/>
          </w:rPr>
          <w:fldChar w:fldCharType="end"/>
        </w:r>
      </w:hyperlink>
    </w:p>
    <w:p w14:paraId="41218DD6" w14:textId="1964B3B8"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47" w:history="1">
        <w:r w:rsidRPr="00476B90">
          <w:rPr>
            <w:rStyle w:val="Hiperveza"/>
            <w:noProof/>
            <w14:scene3d>
              <w14:camera w14:prst="orthographicFront"/>
              <w14:lightRig w14:rig="threePt" w14:dir="t">
                <w14:rot w14:lat="0" w14:lon="0" w14:rev="0"/>
              </w14:lightRig>
            </w14:scene3d>
          </w:rPr>
          <w:t>2.1.7.</w:t>
        </w:r>
        <w:r w:rsidRPr="00476B90">
          <w:rPr>
            <w:rStyle w:val="Hiperveza"/>
            <w:noProof/>
          </w:rPr>
          <w:t xml:space="preserve"> Prometna povezanost</w:t>
        </w:r>
        <w:r>
          <w:rPr>
            <w:noProof/>
            <w:webHidden/>
          </w:rPr>
          <w:tab/>
        </w:r>
        <w:r>
          <w:rPr>
            <w:noProof/>
            <w:webHidden/>
          </w:rPr>
          <w:fldChar w:fldCharType="begin"/>
        </w:r>
        <w:r>
          <w:rPr>
            <w:noProof/>
            <w:webHidden/>
          </w:rPr>
          <w:instrText xml:space="preserve"> PAGEREF _Toc228354647 \h </w:instrText>
        </w:r>
        <w:r>
          <w:rPr>
            <w:noProof/>
            <w:webHidden/>
          </w:rPr>
        </w:r>
        <w:r>
          <w:rPr>
            <w:noProof/>
            <w:webHidden/>
          </w:rPr>
          <w:fldChar w:fldCharType="separate"/>
        </w:r>
        <w:r>
          <w:rPr>
            <w:noProof/>
            <w:webHidden/>
          </w:rPr>
          <w:t>26</w:t>
        </w:r>
        <w:r>
          <w:rPr>
            <w:noProof/>
            <w:webHidden/>
          </w:rPr>
          <w:fldChar w:fldCharType="end"/>
        </w:r>
      </w:hyperlink>
    </w:p>
    <w:p w14:paraId="3F4B2B2D" w14:textId="4B473294"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48" w:history="1">
        <w:r w:rsidRPr="00476B90">
          <w:rPr>
            <w:rStyle w:val="Hiperveza"/>
            <w:noProof/>
            <w14:scene3d>
              <w14:camera w14:prst="orthographicFront"/>
              <w14:lightRig w14:rig="threePt" w14:dir="t">
                <w14:rot w14:lat="0" w14:lon="0" w14:rev="0"/>
              </w14:lightRig>
            </w14:scene3d>
          </w:rPr>
          <w:t>2.1.7.1.</w:t>
        </w:r>
        <w:r w:rsidRPr="00476B90">
          <w:rPr>
            <w:rStyle w:val="Hiperveza"/>
            <w:noProof/>
          </w:rPr>
          <w:t xml:space="preserve"> Cestovni promet</w:t>
        </w:r>
        <w:r>
          <w:rPr>
            <w:noProof/>
            <w:webHidden/>
          </w:rPr>
          <w:tab/>
        </w:r>
        <w:r>
          <w:rPr>
            <w:noProof/>
            <w:webHidden/>
          </w:rPr>
          <w:fldChar w:fldCharType="begin"/>
        </w:r>
        <w:r>
          <w:rPr>
            <w:noProof/>
            <w:webHidden/>
          </w:rPr>
          <w:instrText xml:space="preserve"> PAGEREF _Toc228354648 \h </w:instrText>
        </w:r>
        <w:r>
          <w:rPr>
            <w:noProof/>
            <w:webHidden/>
          </w:rPr>
        </w:r>
        <w:r>
          <w:rPr>
            <w:noProof/>
            <w:webHidden/>
          </w:rPr>
          <w:fldChar w:fldCharType="separate"/>
        </w:r>
        <w:r>
          <w:rPr>
            <w:noProof/>
            <w:webHidden/>
          </w:rPr>
          <w:t>26</w:t>
        </w:r>
        <w:r>
          <w:rPr>
            <w:noProof/>
            <w:webHidden/>
          </w:rPr>
          <w:fldChar w:fldCharType="end"/>
        </w:r>
      </w:hyperlink>
    </w:p>
    <w:p w14:paraId="41C42E6C" w14:textId="21D1E354"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49" w:history="1">
        <w:r w:rsidRPr="00476B90">
          <w:rPr>
            <w:rStyle w:val="Hiperveza"/>
            <w:noProof/>
            <w14:scene3d>
              <w14:camera w14:prst="orthographicFront"/>
              <w14:lightRig w14:rig="threePt" w14:dir="t">
                <w14:rot w14:lat="0" w14:lon="0" w14:rev="0"/>
              </w14:lightRig>
            </w14:scene3d>
          </w:rPr>
          <w:t>2.1.7.2.</w:t>
        </w:r>
        <w:r w:rsidRPr="00476B90">
          <w:rPr>
            <w:rStyle w:val="Hiperveza"/>
            <w:noProof/>
          </w:rPr>
          <w:t xml:space="preserve"> Željeznički promet</w:t>
        </w:r>
        <w:r>
          <w:rPr>
            <w:noProof/>
            <w:webHidden/>
          </w:rPr>
          <w:tab/>
        </w:r>
        <w:r>
          <w:rPr>
            <w:noProof/>
            <w:webHidden/>
          </w:rPr>
          <w:fldChar w:fldCharType="begin"/>
        </w:r>
        <w:r>
          <w:rPr>
            <w:noProof/>
            <w:webHidden/>
          </w:rPr>
          <w:instrText xml:space="preserve"> PAGEREF _Toc228354649 \h </w:instrText>
        </w:r>
        <w:r>
          <w:rPr>
            <w:noProof/>
            <w:webHidden/>
          </w:rPr>
        </w:r>
        <w:r>
          <w:rPr>
            <w:noProof/>
            <w:webHidden/>
          </w:rPr>
          <w:fldChar w:fldCharType="separate"/>
        </w:r>
        <w:r>
          <w:rPr>
            <w:noProof/>
            <w:webHidden/>
          </w:rPr>
          <w:t>27</w:t>
        </w:r>
        <w:r>
          <w:rPr>
            <w:noProof/>
            <w:webHidden/>
          </w:rPr>
          <w:fldChar w:fldCharType="end"/>
        </w:r>
      </w:hyperlink>
    </w:p>
    <w:p w14:paraId="1E35AD3E" w14:textId="16F33B69"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50" w:history="1">
        <w:r w:rsidRPr="00476B90">
          <w:rPr>
            <w:rStyle w:val="Hiperveza"/>
            <w:noProof/>
            <w14:scene3d>
              <w14:camera w14:prst="orthographicFront"/>
              <w14:lightRig w14:rig="threePt" w14:dir="t">
                <w14:rot w14:lat="0" w14:lon="0" w14:rev="0"/>
              </w14:lightRig>
            </w14:scene3d>
          </w:rPr>
          <w:t>2.1.7.3.</w:t>
        </w:r>
        <w:r w:rsidRPr="00476B90">
          <w:rPr>
            <w:rStyle w:val="Hiperveza"/>
            <w:noProof/>
          </w:rPr>
          <w:t xml:space="preserve"> Zračni promet</w:t>
        </w:r>
        <w:r>
          <w:rPr>
            <w:noProof/>
            <w:webHidden/>
          </w:rPr>
          <w:tab/>
        </w:r>
        <w:r>
          <w:rPr>
            <w:noProof/>
            <w:webHidden/>
          </w:rPr>
          <w:fldChar w:fldCharType="begin"/>
        </w:r>
        <w:r>
          <w:rPr>
            <w:noProof/>
            <w:webHidden/>
          </w:rPr>
          <w:instrText xml:space="preserve"> PAGEREF _Toc228354650 \h </w:instrText>
        </w:r>
        <w:r>
          <w:rPr>
            <w:noProof/>
            <w:webHidden/>
          </w:rPr>
        </w:r>
        <w:r>
          <w:rPr>
            <w:noProof/>
            <w:webHidden/>
          </w:rPr>
          <w:fldChar w:fldCharType="separate"/>
        </w:r>
        <w:r>
          <w:rPr>
            <w:noProof/>
            <w:webHidden/>
          </w:rPr>
          <w:t>27</w:t>
        </w:r>
        <w:r>
          <w:rPr>
            <w:noProof/>
            <w:webHidden/>
          </w:rPr>
          <w:fldChar w:fldCharType="end"/>
        </w:r>
      </w:hyperlink>
    </w:p>
    <w:p w14:paraId="0C43EC5B" w14:textId="4958CCFC"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51" w:history="1">
        <w:r w:rsidRPr="00476B90">
          <w:rPr>
            <w:rStyle w:val="Hiperveza"/>
            <w:noProof/>
            <w14:scene3d>
              <w14:camera w14:prst="orthographicFront"/>
              <w14:lightRig w14:rig="threePt" w14:dir="t">
                <w14:rot w14:lat="0" w14:lon="0" w14:rev="0"/>
              </w14:lightRig>
            </w14:scene3d>
          </w:rPr>
          <w:t>2.2.</w:t>
        </w:r>
        <w:r>
          <w:rPr>
            <w:rFonts w:eastAsiaTheme="minorEastAsia" w:cstheme="minorBidi"/>
            <w:smallCaps w:val="0"/>
            <w:noProof/>
            <w:kern w:val="2"/>
            <w:sz w:val="24"/>
            <w:szCs w:val="24"/>
            <w:lang w:eastAsia="hr-HR"/>
            <w14:ligatures w14:val="standardContextual"/>
          </w:rPr>
          <w:tab/>
        </w:r>
        <w:r w:rsidRPr="00476B90">
          <w:rPr>
            <w:rStyle w:val="Hiperveza"/>
            <w:noProof/>
          </w:rPr>
          <w:t>DRUŠTVENO</w:t>
        </w:r>
        <w:r w:rsidRPr="00476B90">
          <w:rPr>
            <w:rStyle w:val="Hiperveza"/>
            <w:noProof/>
          </w:rPr>
          <w:sym w:font="Symbol" w:char="F02D"/>
        </w:r>
        <w:r w:rsidRPr="00476B90">
          <w:rPr>
            <w:rStyle w:val="Hiperveza"/>
            <w:noProof/>
          </w:rPr>
          <w:t>POLITIČKI POKAZATELJI</w:t>
        </w:r>
        <w:r>
          <w:rPr>
            <w:noProof/>
            <w:webHidden/>
          </w:rPr>
          <w:tab/>
        </w:r>
        <w:r>
          <w:rPr>
            <w:noProof/>
            <w:webHidden/>
          </w:rPr>
          <w:fldChar w:fldCharType="begin"/>
        </w:r>
        <w:r>
          <w:rPr>
            <w:noProof/>
            <w:webHidden/>
          </w:rPr>
          <w:instrText xml:space="preserve"> PAGEREF _Toc228354651 \h </w:instrText>
        </w:r>
        <w:r>
          <w:rPr>
            <w:noProof/>
            <w:webHidden/>
          </w:rPr>
        </w:r>
        <w:r>
          <w:rPr>
            <w:noProof/>
            <w:webHidden/>
          </w:rPr>
          <w:fldChar w:fldCharType="separate"/>
        </w:r>
        <w:r>
          <w:rPr>
            <w:noProof/>
            <w:webHidden/>
          </w:rPr>
          <w:t>27</w:t>
        </w:r>
        <w:r>
          <w:rPr>
            <w:noProof/>
            <w:webHidden/>
          </w:rPr>
          <w:fldChar w:fldCharType="end"/>
        </w:r>
      </w:hyperlink>
    </w:p>
    <w:p w14:paraId="24CF27D1" w14:textId="5AB90A45"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52" w:history="1">
        <w:r w:rsidRPr="00476B90">
          <w:rPr>
            <w:rStyle w:val="Hiperveza"/>
            <w:noProof/>
            <w14:scene3d>
              <w14:camera w14:prst="orthographicFront"/>
              <w14:lightRig w14:rig="threePt" w14:dir="t">
                <w14:rot w14:lat="0" w14:lon="0" w14:rev="0"/>
              </w14:lightRig>
            </w14:scene3d>
          </w:rPr>
          <w:t>2.2.1.</w:t>
        </w:r>
        <w:r w:rsidRPr="00476B90">
          <w:rPr>
            <w:rStyle w:val="Hiperveza"/>
            <w:noProof/>
          </w:rPr>
          <w:t xml:space="preserve"> Sjedišta upravnih tijela</w:t>
        </w:r>
        <w:r>
          <w:rPr>
            <w:noProof/>
            <w:webHidden/>
          </w:rPr>
          <w:tab/>
        </w:r>
        <w:r>
          <w:rPr>
            <w:noProof/>
            <w:webHidden/>
          </w:rPr>
          <w:fldChar w:fldCharType="begin"/>
        </w:r>
        <w:r>
          <w:rPr>
            <w:noProof/>
            <w:webHidden/>
          </w:rPr>
          <w:instrText xml:space="preserve"> PAGEREF _Toc228354652 \h </w:instrText>
        </w:r>
        <w:r>
          <w:rPr>
            <w:noProof/>
            <w:webHidden/>
          </w:rPr>
        </w:r>
        <w:r>
          <w:rPr>
            <w:noProof/>
            <w:webHidden/>
          </w:rPr>
          <w:fldChar w:fldCharType="separate"/>
        </w:r>
        <w:r>
          <w:rPr>
            <w:noProof/>
            <w:webHidden/>
          </w:rPr>
          <w:t>27</w:t>
        </w:r>
        <w:r>
          <w:rPr>
            <w:noProof/>
            <w:webHidden/>
          </w:rPr>
          <w:fldChar w:fldCharType="end"/>
        </w:r>
      </w:hyperlink>
    </w:p>
    <w:p w14:paraId="3A373EB7" w14:textId="359FAF54"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53" w:history="1">
        <w:r w:rsidRPr="00476B90">
          <w:rPr>
            <w:rStyle w:val="Hiperveza"/>
            <w:noProof/>
            <w14:scene3d>
              <w14:camera w14:prst="orthographicFront"/>
              <w14:lightRig w14:rig="threePt" w14:dir="t">
                <w14:rot w14:lat="0" w14:lon="0" w14:rev="0"/>
              </w14:lightRig>
            </w14:scene3d>
          </w:rPr>
          <w:t>2.2.2.</w:t>
        </w:r>
        <w:r w:rsidRPr="00476B90">
          <w:rPr>
            <w:rStyle w:val="Hiperveza"/>
            <w:noProof/>
          </w:rPr>
          <w:t xml:space="preserve"> Zdravstvene ustanove</w:t>
        </w:r>
        <w:r>
          <w:rPr>
            <w:noProof/>
            <w:webHidden/>
          </w:rPr>
          <w:tab/>
        </w:r>
        <w:r>
          <w:rPr>
            <w:noProof/>
            <w:webHidden/>
          </w:rPr>
          <w:fldChar w:fldCharType="begin"/>
        </w:r>
        <w:r>
          <w:rPr>
            <w:noProof/>
            <w:webHidden/>
          </w:rPr>
          <w:instrText xml:space="preserve"> PAGEREF _Toc228354653 \h </w:instrText>
        </w:r>
        <w:r>
          <w:rPr>
            <w:noProof/>
            <w:webHidden/>
          </w:rPr>
        </w:r>
        <w:r>
          <w:rPr>
            <w:noProof/>
            <w:webHidden/>
          </w:rPr>
          <w:fldChar w:fldCharType="separate"/>
        </w:r>
        <w:r>
          <w:rPr>
            <w:noProof/>
            <w:webHidden/>
          </w:rPr>
          <w:t>28</w:t>
        </w:r>
        <w:r>
          <w:rPr>
            <w:noProof/>
            <w:webHidden/>
          </w:rPr>
          <w:fldChar w:fldCharType="end"/>
        </w:r>
      </w:hyperlink>
    </w:p>
    <w:p w14:paraId="746DB863" w14:textId="473B665F"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54" w:history="1">
        <w:r w:rsidRPr="00476B90">
          <w:rPr>
            <w:rStyle w:val="Hiperveza"/>
            <w:noProof/>
            <w14:scene3d>
              <w14:camera w14:prst="orthographicFront"/>
              <w14:lightRig w14:rig="threePt" w14:dir="t">
                <w14:rot w14:lat="0" w14:lon="0" w14:rev="0"/>
              </w14:lightRig>
            </w14:scene3d>
          </w:rPr>
          <w:t>2.2.3.</w:t>
        </w:r>
        <w:r w:rsidRPr="00476B90">
          <w:rPr>
            <w:rStyle w:val="Hiperveza"/>
            <w:noProof/>
          </w:rPr>
          <w:t xml:space="preserve"> Odgojno</w:t>
        </w:r>
        <w:r w:rsidRPr="00476B90">
          <w:rPr>
            <w:rStyle w:val="Hiperveza"/>
            <w:noProof/>
          </w:rPr>
          <w:sym w:font="Symbol" w:char="F02D"/>
        </w:r>
        <w:r w:rsidRPr="00476B90">
          <w:rPr>
            <w:rStyle w:val="Hiperveza"/>
            <w:noProof/>
          </w:rPr>
          <w:t>obrazovne ustanove</w:t>
        </w:r>
        <w:r>
          <w:rPr>
            <w:noProof/>
            <w:webHidden/>
          </w:rPr>
          <w:tab/>
        </w:r>
        <w:r>
          <w:rPr>
            <w:noProof/>
            <w:webHidden/>
          </w:rPr>
          <w:fldChar w:fldCharType="begin"/>
        </w:r>
        <w:r>
          <w:rPr>
            <w:noProof/>
            <w:webHidden/>
          </w:rPr>
          <w:instrText xml:space="preserve"> PAGEREF _Toc228354654 \h </w:instrText>
        </w:r>
        <w:r>
          <w:rPr>
            <w:noProof/>
            <w:webHidden/>
          </w:rPr>
        </w:r>
        <w:r>
          <w:rPr>
            <w:noProof/>
            <w:webHidden/>
          </w:rPr>
          <w:fldChar w:fldCharType="separate"/>
        </w:r>
        <w:r>
          <w:rPr>
            <w:noProof/>
            <w:webHidden/>
          </w:rPr>
          <w:t>28</w:t>
        </w:r>
        <w:r>
          <w:rPr>
            <w:noProof/>
            <w:webHidden/>
          </w:rPr>
          <w:fldChar w:fldCharType="end"/>
        </w:r>
      </w:hyperlink>
    </w:p>
    <w:p w14:paraId="304799DD" w14:textId="5BD2DA9B"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55" w:history="1">
        <w:r w:rsidRPr="00476B90">
          <w:rPr>
            <w:rStyle w:val="Hiperveza"/>
            <w:noProof/>
            <w14:scene3d>
              <w14:camera w14:prst="orthographicFront"/>
              <w14:lightRig w14:rig="threePt" w14:dir="t">
                <w14:rot w14:lat="0" w14:lon="0" w14:rev="0"/>
              </w14:lightRig>
            </w14:scene3d>
          </w:rPr>
          <w:t>2.2.3.1.</w:t>
        </w:r>
        <w:r w:rsidRPr="00476B90">
          <w:rPr>
            <w:rStyle w:val="Hiperveza"/>
            <w:noProof/>
          </w:rPr>
          <w:t xml:space="preserve"> Predškolski odgoj</w:t>
        </w:r>
        <w:r>
          <w:rPr>
            <w:noProof/>
            <w:webHidden/>
          </w:rPr>
          <w:tab/>
        </w:r>
        <w:r>
          <w:rPr>
            <w:noProof/>
            <w:webHidden/>
          </w:rPr>
          <w:fldChar w:fldCharType="begin"/>
        </w:r>
        <w:r>
          <w:rPr>
            <w:noProof/>
            <w:webHidden/>
          </w:rPr>
          <w:instrText xml:space="preserve"> PAGEREF _Toc228354655 \h </w:instrText>
        </w:r>
        <w:r>
          <w:rPr>
            <w:noProof/>
            <w:webHidden/>
          </w:rPr>
        </w:r>
        <w:r>
          <w:rPr>
            <w:noProof/>
            <w:webHidden/>
          </w:rPr>
          <w:fldChar w:fldCharType="separate"/>
        </w:r>
        <w:r>
          <w:rPr>
            <w:noProof/>
            <w:webHidden/>
          </w:rPr>
          <w:t>28</w:t>
        </w:r>
        <w:r>
          <w:rPr>
            <w:noProof/>
            <w:webHidden/>
          </w:rPr>
          <w:fldChar w:fldCharType="end"/>
        </w:r>
      </w:hyperlink>
    </w:p>
    <w:p w14:paraId="45E67C57" w14:textId="3EC40D86"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56" w:history="1">
        <w:r w:rsidRPr="00476B90">
          <w:rPr>
            <w:rStyle w:val="Hiperveza"/>
            <w:noProof/>
            <w14:scene3d>
              <w14:camera w14:prst="orthographicFront"/>
              <w14:lightRig w14:rig="threePt" w14:dir="t">
                <w14:rot w14:lat="0" w14:lon="0" w14:rev="0"/>
              </w14:lightRig>
            </w14:scene3d>
          </w:rPr>
          <w:t>2.2.3.2.</w:t>
        </w:r>
        <w:r w:rsidRPr="00476B90">
          <w:rPr>
            <w:rStyle w:val="Hiperveza"/>
            <w:noProof/>
          </w:rPr>
          <w:t xml:space="preserve"> Osnovnoškolsko obrazovanje</w:t>
        </w:r>
        <w:r>
          <w:rPr>
            <w:noProof/>
            <w:webHidden/>
          </w:rPr>
          <w:tab/>
        </w:r>
        <w:r>
          <w:rPr>
            <w:noProof/>
            <w:webHidden/>
          </w:rPr>
          <w:fldChar w:fldCharType="begin"/>
        </w:r>
        <w:r>
          <w:rPr>
            <w:noProof/>
            <w:webHidden/>
          </w:rPr>
          <w:instrText xml:space="preserve"> PAGEREF _Toc228354656 \h </w:instrText>
        </w:r>
        <w:r>
          <w:rPr>
            <w:noProof/>
            <w:webHidden/>
          </w:rPr>
        </w:r>
        <w:r>
          <w:rPr>
            <w:noProof/>
            <w:webHidden/>
          </w:rPr>
          <w:fldChar w:fldCharType="separate"/>
        </w:r>
        <w:r>
          <w:rPr>
            <w:noProof/>
            <w:webHidden/>
          </w:rPr>
          <w:t>28</w:t>
        </w:r>
        <w:r>
          <w:rPr>
            <w:noProof/>
            <w:webHidden/>
          </w:rPr>
          <w:fldChar w:fldCharType="end"/>
        </w:r>
      </w:hyperlink>
    </w:p>
    <w:p w14:paraId="363CF344" w14:textId="12AA62B7"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57" w:history="1">
        <w:r w:rsidRPr="00476B90">
          <w:rPr>
            <w:rStyle w:val="Hiperveza"/>
            <w:noProof/>
            <w14:scene3d>
              <w14:camera w14:prst="orthographicFront"/>
              <w14:lightRig w14:rig="threePt" w14:dir="t">
                <w14:rot w14:lat="0" w14:lon="0" w14:rev="0"/>
              </w14:lightRig>
            </w14:scene3d>
          </w:rPr>
          <w:t>2.2.3.3.</w:t>
        </w:r>
        <w:r w:rsidRPr="00476B90">
          <w:rPr>
            <w:rStyle w:val="Hiperveza"/>
            <w:noProof/>
          </w:rPr>
          <w:t xml:space="preserve"> Srednjoškolsko obrazovanje</w:t>
        </w:r>
        <w:r>
          <w:rPr>
            <w:noProof/>
            <w:webHidden/>
          </w:rPr>
          <w:tab/>
        </w:r>
        <w:r>
          <w:rPr>
            <w:noProof/>
            <w:webHidden/>
          </w:rPr>
          <w:fldChar w:fldCharType="begin"/>
        </w:r>
        <w:r>
          <w:rPr>
            <w:noProof/>
            <w:webHidden/>
          </w:rPr>
          <w:instrText xml:space="preserve"> PAGEREF _Toc228354657 \h </w:instrText>
        </w:r>
        <w:r>
          <w:rPr>
            <w:noProof/>
            <w:webHidden/>
          </w:rPr>
        </w:r>
        <w:r>
          <w:rPr>
            <w:noProof/>
            <w:webHidden/>
          </w:rPr>
          <w:fldChar w:fldCharType="separate"/>
        </w:r>
        <w:r>
          <w:rPr>
            <w:noProof/>
            <w:webHidden/>
          </w:rPr>
          <w:t>28</w:t>
        </w:r>
        <w:r>
          <w:rPr>
            <w:noProof/>
            <w:webHidden/>
          </w:rPr>
          <w:fldChar w:fldCharType="end"/>
        </w:r>
      </w:hyperlink>
    </w:p>
    <w:p w14:paraId="5B4D537D" w14:textId="7E268D2D"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58" w:history="1">
        <w:r w:rsidRPr="00476B90">
          <w:rPr>
            <w:rStyle w:val="Hiperveza"/>
            <w:noProof/>
            <w14:scene3d>
              <w14:camera w14:prst="orthographicFront"/>
              <w14:lightRig w14:rig="threePt" w14:dir="t">
                <w14:rot w14:lat="0" w14:lon="0" w14:rev="0"/>
              </w14:lightRig>
            </w14:scene3d>
          </w:rPr>
          <w:t>2.2.4.</w:t>
        </w:r>
        <w:r w:rsidRPr="00476B90">
          <w:rPr>
            <w:rStyle w:val="Hiperveza"/>
            <w:noProof/>
          </w:rPr>
          <w:t xml:space="preserve"> Broj domaćinstava na području Općine</w:t>
        </w:r>
        <w:r>
          <w:rPr>
            <w:noProof/>
            <w:webHidden/>
          </w:rPr>
          <w:tab/>
        </w:r>
        <w:r>
          <w:rPr>
            <w:noProof/>
            <w:webHidden/>
          </w:rPr>
          <w:fldChar w:fldCharType="begin"/>
        </w:r>
        <w:r>
          <w:rPr>
            <w:noProof/>
            <w:webHidden/>
          </w:rPr>
          <w:instrText xml:space="preserve"> PAGEREF _Toc228354658 \h </w:instrText>
        </w:r>
        <w:r>
          <w:rPr>
            <w:noProof/>
            <w:webHidden/>
          </w:rPr>
        </w:r>
        <w:r>
          <w:rPr>
            <w:noProof/>
            <w:webHidden/>
          </w:rPr>
          <w:fldChar w:fldCharType="separate"/>
        </w:r>
        <w:r>
          <w:rPr>
            <w:noProof/>
            <w:webHidden/>
          </w:rPr>
          <w:t>29</w:t>
        </w:r>
        <w:r>
          <w:rPr>
            <w:noProof/>
            <w:webHidden/>
          </w:rPr>
          <w:fldChar w:fldCharType="end"/>
        </w:r>
      </w:hyperlink>
    </w:p>
    <w:p w14:paraId="4088CFCE" w14:textId="121F6DBB"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59" w:history="1">
        <w:r w:rsidRPr="00476B90">
          <w:rPr>
            <w:rStyle w:val="Hiperveza"/>
            <w:noProof/>
            <w14:scene3d>
              <w14:camera w14:prst="orthographicFront"/>
              <w14:lightRig w14:rig="threePt" w14:dir="t">
                <w14:rot w14:lat="0" w14:lon="0" w14:rev="0"/>
              </w14:lightRig>
            </w14:scene3d>
          </w:rPr>
          <w:t>2.2.5.</w:t>
        </w:r>
        <w:r w:rsidRPr="00476B90">
          <w:rPr>
            <w:rStyle w:val="Hiperveza"/>
            <w:noProof/>
          </w:rPr>
          <w:t xml:space="preserve"> Broj, vrsta (namjena) i starost građevina</w:t>
        </w:r>
        <w:r>
          <w:rPr>
            <w:noProof/>
            <w:webHidden/>
          </w:rPr>
          <w:tab/>
        </w:r>
        <w:r>
          <w:rPr>
            <w:noProof/>
            <w:webHidden/>
          </w:rPr>
          <w:fldChar w:fldCharType="begin"/>
        </w:r>
        <w:r>
          <w:rPr>
            <w:noProof/>
            <w:webHidden/>
          </w:rPr>
          <w:instrText xml:space="preserve"> PAGEREF _Toc228354659 \h </w:instrText>
        </w:r>
        <w:r>
          <w:rPr>
            <w:noProof/>
            <w:webHidden/>
          </w:rPr>
        </w:r>
        <w:r>
          <w:rPr>
            <w:noProof/>
            <w:webHidden/>
          </w:rPr>
          <w:fldChar w:fldCharType="separate"/>
        </w:r>
        <w:r>
          <w:rPr>
            <w:noProof/>
            <w:webHidden/>
          </w:rPr>
          <w:t>29</w:t>
        </w:r>
        <w:r>
          <w:rPr>
            <w:noProof/>
            <w:webHidden/>
          </w:rPr>
          <w:fldChar w:fldCharType="end"/>
        </w:r>
      </w:hyperlink>
    </w:p>
    <w:p w14:paraId="5B98F32B" w14:textId="495D4B75"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60" w:history="1">
        <w:r w:rsidRPr="00476B90">
          <w:rPr>
            <w:rStyle w:val="Hiperveza"/>
            <w:rFonts w:eastAsia="Calibri"/>
            <w:noProof/>
            <w14:scene3d>
              <w14:camera w14:prst="orthographicFront"/>
              <w14:lightRig w14:rig="threePt" w14:dir="t">
                <w14:rot w14:lat="0" w14:lon="0" w14:rev="0"/>
              </w14:lightRig>
            </w14:scene3d>
          </w:rPr>
          <w:t>2.3.</w:t>
        </w:r>
        <w:r>
          <w:rPr>
            <w:rFonts w:eastAsiaTheme="minorEastAsia" w:cstheme="minorBidi"/>
            <w:smallCaps w:val="0"/>
            <w:noProof/>
            <w:kern w:val="2"/>
            <w:sz w:val="24"/>
            <w:szCs w:val="24"/>
            <w:lang w:eastAsia="hr-HR"/>
            <w14:ligatures w14:val="standardContextual"/>
          </w:rPr>
          <w:tab/>
        </w:r>
        <w:r w:rsidRPr="00476B90">
          <w:rPr>
            <w:rStyle w:val="Hiperveza"/>
            <w:rFonts w:eastAsia="Calibri"/>
            <w:noProof/>
          </w:rPr>
          <w:t>EKONOMSKO</w:t>
        </w:r>
        <w:r w:rsidRPr="00476B90">
          <w:rPr>
            <w:rStyle w:val="Hiperveza"/>
            <w:rFonts w:eastAsia="Calibri"/>
            <w:noProof/>
          </w:rPr>
          <w:sym w:font="Symbol" w:char="F02D"/>
        </w:r>
        <w:r w:rsidRPr="00476B90">
          <w:rPr>
            <w:rStyle w:val="Hiperveza"/>
            <w:rFonts w:eastAsia="Calibri"/>
            <w:noProof/>
          </w:rPr>
          <w:t>POLITIČKI POKAZATELJI</w:t>
        </w:r>
        <w:r>
          <w:rPr>
            <w:noProof/>
            <w:webHidden/>
          </w:rPr>
          <w:tab/>
        </w:r>
        <w:r>
          <w:rPr>
            <w:noProof/>
            <w:webHidden/>
          </w:rPr>
          <w:fldChar w:fldCharType="begin"/>
        </w:r>
        <w:r>
          <w:rPr>
            <w:noProof/>
            <w:webHidden/>
          </w:rPr>
          <w:instrText xml:space="preserve"> PAGEREF _Toc228354660 \h </w:instrText>
        </w:r>
        <w:r>
          <w:rPr>
            <w:noProof/>
            <w:webHidden/>
          </w:rPr>
        </w:r>
        <w:r>
          <w:rPr>
            <w:noProof/>
            <w:webHidden/>
          </w:rPr>
          <w:fldChar w:fldCharType="separate"/>
        </w:r>
        <w:r>
          <w:rPr>
            <w:noProof/>
            <w:webHidden/>
          </w:rPr>
          <w:t>30</w:t>
        </w:r>
        <w:r>
          <w:rPr>
            <w:noProof/>
            <w:webHidden/>
          </w:rPr>
          <w:fldChar w:fldCharType="end"/>
        </w:r>
      </w:hyperlink>
    </w:p>
    <w:p w14:paraId="15B59097" w14:textId="68205533"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61" w:history="1">
        <w:r w:rsidRPr="00476B90">
          <w:rPr>
            <w:rStyle w:val="Hiperveza"/>
            <w:noProof/>
            <w14:scene3d>
              <w14:camera w14:prst="orthographicFront"/>
              <w14:lightRig w14:rig="threePt" w14:dir="t">
                <w14:rot w14:lat="0" w14:lon="0" w14:rev="0"/>
              </w14:lightRig>
            </w14:scene3d>
          </w:rPr>
          <w:t>2.3.1.</w:t>
        </w:r>
        <w:r w:rsidRPr="00476B90">
          <w:rPr>
            <w:rStyle w:val="Hiperveza"/>
            <w:noProof/>
          </w:rPr>
          <w:t xml:space="preserve"> Broj zaposlenih i mjesta zaposlenja</w:t>
        </w:r>
        <w:r>
          <w:rPr>
            <w:noProof/>
            <w:webHidden/>
          </w:rPr>
          <w:tab/>
        </w:r>
        <w:r>
          <w:rPr>
            <w:noProof/>
            <w:webHidden/>
          </w:rPr>
          <w:fldChar w:fldCharType="begin"/>
        </w:r>
        <w:r>
          <w:rPr>
            <w:noProof/>
            <w:webHidden/>
          </w:rPr>
          <w:instrText xml:space="preserve"> PAGEREF _Toc228354661 \h </w:instrText>
        </w:r>
        <w:r>
          <w:rPr>
            <w:noProof/>
            <w:webHidden/>
          </w:rPr>
        </w:r>
        <w:r>
          <w:rPr>
            <w:noProof/>
            <w:webHidden/>
          </w:rPr>
          <w:fldChar w:fldCharType="separate"/>
        </w:r>
        <w:r>
          <w:rPr>
            <w:noProof/>
            <w:webHidden/>
          </w:rPr>
          <w:t>30</w:t>
        </w:r>
        <w:r>
          <w:rPr>
            <w:noProof/>
            <w:webHidden/>
          </w:rPr>
          <w:fldChar w:fldCharType="end"/>
        </w:r>
      </w:hyperlink>
    </w:p>
    <w:p w14:paraId="7178ADC5" w14:textId="083C0120"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62" w:history="1">
        <w:r w:rsidRPr="00476B90">
          <w:rPr>
            <w:rStyle w:val="Hiperveza"/>
            <w:noProof/>
            <w14:scene3d>
              <w14:camera w14:prst="orthographicFront"/>
              <w14:lightRig w14:rig="threePt" w14:dir="t">
                <w14:rot w14:lat="0" w14:lon="0" w14:rev="0"/>
              </w14:lightRig>
            </w14:scene3d>
          </w:rPr>
          <w:t>2.3.2.</w:t>
        </w:r>
        <w:r w:rsidRPr="00476B90">
          <w:rPr>
            <w:rStyle w:val="Hiperveza"/>
            <w:noProof/>
          </w:rPr>
          <w:t xml:space="preserve"> Broj primatelja socijalnih, mirovinskih i sličnih naknada</w:t>
        </w:r>
        <w:r>
          <w:rPr>
            <w:noProof/>
            <w:webHidden/>
          </w:rPr>
          <w:tab/>
        </w:r>
        <w:r>
          <w:rPr>
            <w:noProof/>
            <w:webHidden/>
          </w:rPr>
          <w:fldChar w:fldCharType="begin"/>
        </w:r>
        <w:r>
          <w:rPr>
            <w:noProof/>
            <w:webHidden/>
          </w:rPr>
          <w:instrText xml:space="preserve"> PAGEREF _Toc228354662 \h </w:instrText>
        </w:r>
        <w:r>
          <w:rPr>
            <w:noProof/>
            <w:webHidden/>
          </w:rPr>
        </w:r>
        <w:r>
          <w:rPr>
            <w:noProof/>
            <w:webHidden/>
          </w:rPr>
          <w:fldChar w:fldCharType="separate"/>
        </w:r>
        <w:r>
          <w:rPr>
            <w:noProof/>
            <w:webHidden/>
          </w:rPr>
          <w:t>31</w:t>
        </w:r>
        <w:r>
          <w:rPr>
            <w:noProof/>
            <w:webHidden/>
          </w:rPr>
          <w:fldChar w:fldCharType="end"/>
        </w:r>
      </w:hyperlink>
    </w:p>
    <w:p w14:paraId="3DAF5242" w14:textId="0BBB07A6"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63" w:history="1">
        <w:r w:rsidRPr="00476B90">
          <w:rPr>
            <w:rStyle w:val="Hiperveza"/>
            <w:noProof/>
            <w14:scene3d>
              <w14:camera w14:prst="orthographicFront"/>
              <w14:lightRig w14:rig="threePt" w14:dir="t">
                <w14:rot w14:lat="0" w14:lon="0" w14:rev="0"/>
              </w14:lightRig>
            </w14:scene3d>
          </w:rPr>
          <w:t>2.3.3.</w:t>
        </w:r>
        <w:r w:rsidRPr="00476B90">
          <w:rPr>
            <w:rStyle w:val="Hiperveza"/>
            <w:noProof/>
          </w:rPr>
          <w:t xml:space="preserve"> Proračun</w:t>
        </w:r>
        <w:r>
          <w:rPr>
            <w:noProof/>
            <w:webHidden/>
          </w:rPr>
          <w:tab/>
        </w:r>
        <w:r>
          <w:rPr>
            <w:noProof/>
            <w:webHidden/>
          </w:rPr>
          <w:fldChar w:fldCharType="begin"/>
        </w:r>
        <w:r>
          <w:rPr>
            <w:noProof/>
            <w:webHidden/>
          </w:rPr>
          <w:instrText xml:space="preserve"> PAGEREF _Toc228354663 \h </w:instrText>
        </w:r>
        <w:r>
          <w:rPr>
            <w:noProof/>
            <w:webHidden/>
          </w:rPr>
        </w:r>
        <w:r>
          <w:rPr>
            <w:noProof/>
            <w:webHidden/>
          </w:rPr>
          <w:fldChar w:fldCharType="separate"/>
        </w:r>
        <w:r>
          <w:rPr>
            <w:noProof/>
            <w:webHidden/>
          </w:rPr>
          <w:t>31</w:t>
        </w:r>
        <w:r>
          <w:rPr>
            <w:noProof/>
            <w:webHidden/>
          </w:rPr>
          <w:fldChar w:fldCharType="end"/>
        </w:r>
      </w:hyperlink>
    </w:p>
    <w:p w14:paraId="09F372D7" w14:textId="0D33EC84"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64" w:history="1">
        <w:r w:rsidRPr="00476B90">
          <w:rPr>
            <w:rStyle w:val="Hiperveza"/>
            <w:noProof/>
            <w14:scene3d>
              <w14:camera w14:prst="orthographicFront"/>
              <w14:lightRig w14:rig="threePt" w14:dir="t">
                <w14:rot w14:lat="0" w14:lon="0" w14:rev="0"/>
              </w14:lightRig>
            </w14:scene3d>
          </w:rPr>
          <w:t>2.3.4.</w:t>
        </w:r>
        <w:r w:rsidRPr="00476B90">
          <w:rPr>
            <w:rStyle w:val="Hiperveza"/>
            <w:noProof/>
          </w:rPr>
          <w:t xml:space="preserve"> Gospodarske grane</w:t>
        </w:r>
        <w:r>
          <w:rPr>
            <w:noProof/>
            <w:webHidden/>
          </w:rPr>
          <w:tab/>
        </w:r>
        <w:r>
          <w:rPr>
            <w:noProof/>
            <w:webHidden/>
          </w:rPr>
          <w:fldChar w:fldCharType="begin"/>
        </w:r>
        <w:r>
          <w:rPr>
            <w:noProof/>
            <w:webHidden/>
          </w:rPr>
          <w:instrText xml:space="preserve"> PAGEREF _Toc228354664 \h </w:instrText>
        </w:r>
        <w:r>
          <w:rPr>
            <w:noProof/>
            <w:webHidden/>
          </w:rPr>
        </w:r>
        <w:r>
          <w:rPr>
            <w:noProof/>
            <w:webHidden/>
          </w:rPr>
          <w:fldChar w:fldCharType="separate"/>
        </w:r>
        <w:r>
          <w:rPr>
            <w:noProof/>
            <w:webHidden/>
          </w:rPr>
          <w:t>31</w:t>
        </w:r>
        <w:r>
          <w:rPr>
            <w:noProof/>
            <w:webHidden/>
          </w:rPr>
          <w:fldChar w:fldCharType="end"/>
        </w:r>
      </w:hyperlink>
    </w:p>
    <w:p w14:paraId="5B8952CF" w14:textId="107B2992"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65" w:history="1">
        <w:r w:rsidRPr="00476B90">
          <w:rPr>
            <w:rStyle w:val="Hiperveza"/>
            <w:rFonts w:eastAsia="TT5Et00"/>
            <w:noProof/>
            <w14:scene3d>
              <w14:camera w14:prst="orthographicFront"/>
              <w14:lightRig w14:rig="threePt" w14:dir="t">
                <w14:rot w14:lat="0" w14:lon="0" w14:rev="0"/>
              </w14:lightRig>
            </w14:scene3d>
          </w:rPr>
          <w:t>2.3.5.</w:t>
        </w:r>
        <w:r w:rsidRPr="00476B90">
          <w:rPr>
            <w:rStyle w:val="Hiperveza"/>
            <w:rFonts w:eastAsia="TT5Et00"/>
            <w:noProof/>
          </w:rPr>
          <w:t xml:space="preserve"> Objekti kritične infrastrukture</w:t>
        </w:r>
        <w:r>
          <w:rPr>
            <w:noProof/>
            <w:webHidden/>
          </w:rPr>
          <w:tab/>
        </w:r>
        <w:r>
          <w:rPr>
            <w:noProof/>
            <w:webHidden/>
          </w:rPr>
          <w:fldChar w:fldCharType="begin"/>
        </w:r>
        <w:r>
          <w:rPr>
            <w:noProof/>
            <w:webHidden/>
          </w:rPr>
          <w:instrText xml:space="preserve"> PAGEREF _Toc228354665 \h </w:instrText>
        </w:r>
        <w:r>
          <w:rPr>
            <w:noProof/>
            <w:webHidden/>
          </w:rPr>
        </w:r>
        <w:r>
          <w:rPr>
            <w:noProof/>
            <w:webHidden/>
          </w:rPr>
          <w:fldChar w:fldCharType="separate"/>
        </w:r>
        <w:r>
          <w:rPr>
            <w:noProof/>
            <w:webHidden/>
          </w:rPr>
          <w:t>34</w:t>
        </w:r>
        <w:r>
          <w:rPr>
            <w:noProof/>
            <w:webHidden/>
          </w:rPr>
          <w:fldChar w:fldCharType="end"/>
        </w:r>
      </w:hyperlink>
    </w:p>
    <w:p w14:paraId="3E3AAB96" w14:textId="0D79C060"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66" w:history="1">
        <w:r w:rsidRPr="00476B90">
          <w:rPr>
            <w:rStyle w:val="Hiperveza"/>
            <w:noProof/>
            <w14:scene3d>
              <w14:camera w14:prst="orthographicFront"/>
              <w14:lightRig w14:rig="threePt" w14:dir="t">
                <w14:rot w14:lat="0" w14:lon="0" w14:rev="0"/>
              </w14:lightRig>
            </w14:scene3d>
          </w:rPr>
          <w:t>2.3.5.1.</w:t>
        </w:r>
        <w:r w:rsidRPr="00476B90">
          <w:rPr>
            <w:rStyle w:val="Hiperveza"/>
            <w:noProof/>
          </w:rPr>
          <w:t xml:space="preserve"> Dalekovodi i transformatorske stanice</w:t>
        </w:r>
        <w:r>
          <w:rPr>
            <w:noProof/>
            <w:webHidden/>
          </w:rPr>
          <w:tab/>
        </w:r>
        <w:r>
          <w:rPr>
            <w:noProof/>
            <w:webHidden/>
          </w:rPr>
          <w:fldChar w:fldCharType="begin"/>
        </w:r>
        <w:r>
          <w:rPr>
            <w:noProof/>
            <w:webHidden/>
          </w:rPr>
          <w:instrText xml:space="preserve"> PAGEREF _Toc228354666 \h </w:instrText>
        </w:r>
        <w:r>
          <w:rPr>
            <w:noProof/>
            <w:webHidden/>
          </w:rPr>
        </w:r>
        <w:r>
          <w:rPr>
            <w:noProof/>
            <w:webHidden/>
          </w:rPr>
          <w:fldChar w:fldCharType="separate"/>
        </w:r>
        <w:r>
          <w:rPr>
            <w:noProof/>
            <w:webHidden/>
          </w:rPr>
          <w:t>34</w:t>
        </w:r>
        <w:r>
          <w:rPr>
            <w:noProof/>
            <w:webHidden/>
          </w:rPr>
          <w:fldChar w:fldCharType="end"/>
        </w:r>
      </w:hyperlink>
    </w:p>
    <w:p w14:paraId="6BD571E8" w14:textId="3033F061"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67" w:history="1">
        <w:r w:rsidRPr="00476B90">
          <w:rPr>
            <w:rStyle w:val="Hiperveza"/>
            <w:noProof/>
            <w14:scene3d>
              <w14:camera w14:prst="orthographicFront"/>
              <w14:lightRig w14:rig="threePt" w14:dir="t">
                <w14:rot w14:lat="0" w14:lon="0" w14:rev="0"/>
              </w14:lightRig>
            </w14:scene3d>
          </w:rPr>
          <w:t>2.3.5.2.</w:t>
        </w:r>
        <w:r w:rsidRPr="00476B90">
          <w:rPr>
            <w:rStyle w:val="Hiperveza"/>
            <w:noProof/>
          </w:rPr>
          <w:t xml:space="preserve"> Plinovodi i naftovodi</w:t>
        </w:r>
        <w:r>
          <w:rPr>
            <w:noProof/>
            <w:webHidden/>
          </w:rPr>
          <w:tab/>
        </w:r>
        <w:r>
          <w:rPr>
            <w:noProof/>
            <w:webHidden/>
          </w:rPr>
          <w:fldChar w:fldCharType="begin"/>
        </w:r>
        <w:r>
          <w:rPr>
            <w:noProof/>
            <w:webHidden/>
          </w:rPr>
          <w:instrText xml:space="preserve"> PAGEREF _Toc228354667 \h </w:instrText>
        </w:r>
        <w:r>
          <w:rPr>
            <w:noProof/>
            <w:webHidden/>
          </w:rPr>
        </w:r>
        <w:r>
          <w:rPr>
            <w:noProof/>
            <w:webHidden/>
          </w:rPr>
          <w:fldChar w:fldCharType="separate"/>
        </w:r>
        <w:r>
          <w:rPr>
            <w:noProof/>
            <w:webHidden/>
          </w:rPr>
          <w:t>34</w:t>
        </w:r>
        <w:r>
          <w:rPr>
            <w:noProof/>
            <w:webHidden/>
          </w:rPr>
          <w:fldChar w:fldCharType="end"/>
        </w:r>
      </w:hyperlink>
    </w:p>
    <w:p w14:paraId="767FB801" w14:textId="41C10513"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68" w:history="1">
        <w:r w:rsidRPr="00476B90">
          <w:rPr>
            <w:rStyle w:val="Hiperveza"/>
            <w:noProof/>
            <w14:scene3d>
              <w14:camera w14:prst="orthographicFront"/>
              <w14:lightRig w14:rig="threePt" w14:dir="t">
                <w14:rot w14:lat="0" w14:lon="0" w14:rev="0"/>
              </w14:lightRig>
            </w14:scene3d>
          </w:rPr>
          <w:t>2.3.5.3.</w:t>
        </w:r>
        <w:r w:rsidRPr="00476B90">
          <w:rPr>
            <w:rStyle w:val="Hiperveza"/>
            <w:noProof/>
          </w:rPr>
          <w:t xml:space="preserve"> Vodoopskrba i odvodnja</w:t>
        </w:r>
        <w:r>
          <w:rPr>
            <w:noProof/>
            <w:webHidden/>
          </w:rPr>
          <w:tab/>
        </w:r>
        <w:r>
          <w:rPr>
            <w:noProof/>
            <w:webHidden/>
          </w:rPr>
          <w:fldChar w:fldCharType="begin"/>
        </w:r>
        <w:r>
          <w:rPr>
            <w:noProof/>
            <w:webHidden/>
          </w:rPr>
          <w:instrText xml:space="preserve"> PAGEREF _Toc228354668 \h </w:instrText>
        </w:r>
        <w:r>
          <w:rPr>
            <w:noProof/>
            <w:webHidden/>
          </w:rPr>
        </w:r>
        <w:r>
          <w:rPr>
            <w:noProof/>
            <w:webHidden/>
          </w:rPr>
          <w:fldChar w:fldCharType="separate"/>
        </w:r>
        <w:r>
          <w:rPr>
            <w:noProof/>
            <w:webHidden/>
          </w:rPr>
          <w:t>34</w:t>
        </w:r>
        <w:r>
          <w:rPr>
            <w:noProof/>
            <w:webHidden/>
          </w:rPr>
          <w:fldChar w:fldCharType="end"/>
        </w:r>
      </w:hyperlink>
    </w:p>
    <w:p w14:paraId="1CC2FFC4" w14:textId="1D87643A"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69" w:history="1">
        <w:r w:rsidRPr="00476B90">
          <w:rPr>
            <w:rStyle w:val="Hiperveza"/>
            <w:noProof/>
            <w14:scene3d>
              <w14:camera w14:prst="orthographicFront"/>
              <w14:lightRig w14:rig="threePt" w14:dir="t">
                <w14:rot w14:lat="0" w14:lon="0" w14:rev="0"/>
              </w14:lightRig>
            </w14:scene3d>
          </w:rPr>
          <w:t>2.3.5.4.</w:t>
        </w:r>
        <w:r w:rsidRPr="00476B90">
          <w:rPr>
            <w:rStyle w:val="Hiperveza"/>
            <w:noProof/>
          </w:rPr>
          <w:t xml:space="preserve"> Telekomunikacije</w:t>
        </w:r>
        <w:r>
          <w:rPr>
            <w:noProof/>
            <w:webHidden/>
          </w:rPr>
          <w:tab/>
        </w:r>
        <w:r>
          <w:rPr>
            <w:noProof/>
            <w:webHidden/>
          </w:rPr>
          <w:fldChar w:fldCharType="begin"/>
        </w:r>
        <w:r>
          <w:rPr>
            <w:noProof/>
            <w:webHidden/>
          </w:rPr>
          <w:instrText xml:space="preserve"> PAGEREF _Toc228354669 \h </w:instrText>
        </w:r>
        <w:r>
          <w:rPr>
            <w:noProof/>
            <w:webHidden/>
          </w:rPr>
        </w:r>
        <w:r>
          <w:rPr>
            <w:noProof/>
            <w:webHidden/>
          </w:rPr>
          <w:fldChar w:fldCharType="separate"/>
        </w:r>
        <w:r>
          <w:rPr>
            <w:noProof/>
            <w:webHidden/>
          </w:rPr>
          <w:t>35</w:t>
        </w:r>
        <w:r>
          <w:rPr>
            <w:noProof/>
            <w:webHidden/>
          </w:rPr>
          <w:fldChar w:fldCharType="end"/>
        </w:r>
      </w:hyperlink>
    </w:p>
    <w:p w14:paraId="7FDAD05A" w14:textId="62BA982C"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70" w:history="1">
        <w:r w:rsidRPr="00476B90">
          <w:rPr>
            <w:rStyle w:val="Hiperveza"/>
            <w:noProof/>
            <w14:scene3d>
              <w14:camera w14:prst="orthographicFront"/>
              <w14:lightRig w14:rig="threePt" w14:dir="t">
                <w14:rot w14:lat="0" w14:lon="0" w14:rev="0"/>
              </w14:lightRig>
            </w14:scene3d>
          </w:rPr>
          <w:t>2.3.5.5.</w:t>
        </w:r>
        <w:r w:rsidRPr="00476B90">
          <w:rPr>
            <w:rStyle w:val="Hiperveza"/>
            <w:noProof/>
          </w:rPr>
          <w:t xml:space="preserve"> Financije i pošta</w:t>
        </w:r>
        <w:r>
          <w:rPr>
            <w:noProof/>
            <w:webHidden/>
          </w:rPr>
          <w:tab/>
        </w:r>
        <w:r>
          <w:rPr>
            <w:noProof/>
            <w:webHidden/>
          </w:rPr>
          <w:fldChar w:fldCharType="begin"/>
        </w:r>
        <w:r>
          <w:rPr>
            <w:noProof/>
            <w:webHidden/>
          </w:rPr>
          <w:instrText xml:space="preserve"> PAGEREF _Toc228354670 \h </w:instrText>
        </w:r>
        <w:r>
          <w:rPr>
            <w:noProof/>
            <w:webHidden/>
          </w:rPr>
        </w:r>
        <w:r>
          <w:rPr>
            <w:noProof/>
            <w:webHidden/>
          </w:rPr>
          <w:fldChar w:fldCharType="separate"/>
        </w:r>
        <w:r>
          <w:rPr>
            <w:noProof/>
            <w:webHidden/>
          </w:rPr>
          <w:t>35</w:t>
        </w:r>
        <w:r>
          <w:rPr>
            <w:noProof/>
            <w:webHidden/>
          </w:rPr>
          <w:fldChar w:fldCharType="end"/>
        </w:r>
      </w:hyperlink>
    </w:p>
    <w:p w14:paraId="0877F7D9" w14:textId="03908BC2"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71" w:history="1">
        <w:r w:rsidRPr="00476B90">
          <w:rPr>
            <w:rStyle w:val="Hiperveza"/>
            <w:noProof/>
            <w14:scene3d>
              <w14:camera w14:prst="orthographicFront"/>
              <w14:lightRig w14:rig="threePt" w14:dir="t">
                <w14:rot w14:lat="0" w14:lon="0" w14:rev="0"/>
              </w14:lightRig>
            </w14:scene3d>
          </w:rPr>
          <w:t>2.4.</w:t>
        </w:r>
        <w:r>
          <w:rPr>
            <w:rFonts w:eastAsiaTheme="minorEastAsia" w:cstheme="minorBidi"/>
            <w:smallCaps w:val="0"/>
            <w:noProof/>
            <w:kern w:val="2"/>
            <w:sz w:val="24"/>
            <w:szCs w:val="24"/>
            <w:lang w:eastAsia="hr-HR"/>
            <w14:ligatures w14:val="standardContextual"/>
          </w:rPr>
          <w:tab/>
        </w:r>
        <w:r w:rsidRPr="00476B90">
          <w:rPr>
            <w:rStyle w:val="Hiperveza"/>
            <w:noProof/>
          </w:rPr>
          <w:t>PRIRODNO-KULTURNI POKAZATELJI</w:t>
        </w:r>
        <w:r>
          <w:rPr>
            <w:noProof/>
            <w:webHidden/>
          </w:rPr>
          <w:tab/>
        </w:r>
        <w:r>
          <w:rPr>
            <w:noProof/>
            <w:webHidden/>
          </w:rPr>
          <w:fldChar w:fldCharType="begin"/>
        </w:r>
        <w:r>
          <w:rPr>
            <w:noProof/>
            <w:webHidden/>
          </w:rPr>
          <w:instrText xml:space="preserve"> PAGEREF _Toc228354671 \h </w:instrText>
        </w:r>
        <w:r>
          <w:rPr>
            <w:noProof/>
            <w:webHidden/>
          </w:rPr>
        </w:r>
        <w:r>
          <w:rPr>
            <w:noProof/>
            <w:webHidden/>
          </w:rPr>
          <w:fldChar w:fldCharType="separate"/>
        </w:r>
        <w:r>
          <w:rPr>
            <w:noProof/>
            <w:webHidden/>
          </w:rPr>
          <w:t>36</w:t>
        </w:r>
        <w:r>
          <w:rPr>
            <w:noProof/>
            <w:webHidden/>
          </w:rPr>
          <w:fldChar w:fldCharType="end"/>
        </w:r>
      </w:hyperlink>
    </w:p>
    <w:p w14:paraId="7D6BE9B7" w14:textId="64F193B9"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72" w:history="1">
        <w:r w:rsidRPr="00476B90">
          <w:rPr>
            <w:rStyle w:val="Hiperveza"/>
            <w:noProof/>
            <w14:scene3d>
              <w14:camera w14:prst="orthographicFront"/>
              <w14:lightRig w14:rig="threePt" w14:dir="t">
                <w14:rot w14:lat="0" w14:lon="0" w14:rev="0"/>
              </w14:lightRig>
            </w14:scene3d>
          </w:rPr>
          <w:t>2.4.1.</w:t>
        </w:r>
        <w:r w:rsidRPr="00476B90">
          <w:rPr>
            <w:rStyle w:val="Hiperveza"/>
            <w:noProof/>
          </w:rPr>
          <w:t xml:space="preserve"> Zaštićena područja</w:t>
        </w:r>
        <w:r>
          <w:rPr>
            <w:noProof/>
            <w:webHidden/>
          </w:rPr>
          <w:tab/>
        </w:r>
        <w:r>
          <w:rPr>
            <w:noProof/>
            <w:webHidden/>
          </w:rPr>
          <w:fldChar w:fldCharType="begin"/>
        </w:r>
        <w:r>
          <w:rPr>
            <w:noProof/>
            <w:webHidden/>
          </w:rPr>
          <w:instrText xml:space="preserve"> PAGEREF _Toc228354672 \h </w:instrText>
        </w:r>
        <w:r>
          <w:rPr>
            <w:noProof/>
            <w:webHidden/>
          </w:rPr>
        </w:r>
        <w:r>
          <w:rPr>
            <w:noProof/>
            <w:webHidden/>
          </w:rPr>
          <w:fldChar w:fldCharType="separate"/>
        </w:r>
        <w:r>
          <w:rPr>
            <w:noProof/>
            <w:webHidden/>
          </w:rPr>
          <w:t>36</w:t>
        </w:r>
        <w:r>
          <w:rPr>
            <w:noProof/>
            <w:webHidden/>
          </w:rPr>
          <w:fldChar w:fldCharType="end"/>
        </w:r>
      </w:hyperlink>
    </w:p>
    <w:p w14:paraId="2FF1FFED" w14:textId="4BA5786C"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73" w:history="1">
        <w:r w:rsidRPr="00476B90">
          <w:rPr>
            <w:rStyle w:val="Hiperveza"/>
            <w:noProof/>
            <w14:scene3d>
              <w14:camera w14:prst="orthographicFront"/>
              <w14:lightRig w14:rig="threePt" w14:dir="t">
                <w14:rot w14:lat="0" w14:lon="0" w14:rev="0"/>
              </w14:lightRig>
            </w14:scene3d>
          </w:rPr>
          <w:t>2.4.2.</w:t>
        </w:r>
        <w:r w:rsidRPr="00476B90">
          <w:rPr>
            <w:rStyle w:val="Hiperveza"/>
            <w:noProof/>
          </w:rPr>
          <w:t xml:space="preserve"> Kulturna baština</w:t>
        </w:r>
        <w:r>
          <w:rPr>
            <w:noProof/>
            <w:webHidden/>
          </w:rPr>
          <w:tab/>
        </w:r>
        <w:r>
          <w:rPr>
            <w:noProof/>
            <w:webHidden/>
          </w:rPr>
          <w:fldChar w:fldCharType="begin"/>
        </w:r>
        <w:r>
          <w:rPr>
            <w:noProof/>
            <w:webHidden/>
          </w:rPr>
          <w:instrText xml:space="preserve"> PAGEREF _Toc228354673 \h </w:instrText>
        </w:r>
        <w:r>
          <w:rPr>
            <w:noProof/>
            <w:webHidden/>
          </w:rPr>
        </w:r>
        <w:r>
          <w:rPr>
            <w:noProof/>
            <w:webHidden/>
          </w:rPr>
          <w:fldChar w:fldCharType="separate"/>
        </w:r>
        <w:r>
          <w:rPr>
            <w:noProof/>
            <w:webHidden/>
          </w:rPr>
          <w:t>36</w:t>
        </w:r>
        <w:r>
          <w:rPr>
            <w:noProof/>
            <w:webHidden/>
          </w:rPr>
          <w:fldChar w:fldCharType="end"/>
        </w:r>
      </w:hyperlink>
    </w:p>
    <w:p w14:paraId="71F3F70B" w14:textId="594A3506"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74" w:history="1">
        <w:r w:rsidRPr="00476B90">
          <w:rPr>
            <w:rStyle w:val="Hiperveza"/>
            <w:noProof/>
            <w14:scene3d>
              <w14:camera w14:prst="orthographicFront"/>
              <w14:lightRig w14:rig="threePt" w14:dir="t">
                <w14:rot w14:lat="0" w14:lon="0" w14:rev="0"/>
              </w14:lightRig>
            </w14:scene3d>
          </w:rPr>
          <w:t>2.5.</w:t>
        </w:r>
        <w:r>
          <w:rPr>
            <w:rFonts w:eastAsiaTheme="minorEastAsia" w:cstheme="minorBidi"/>
            <w:smallCaps w:val="0"/>
            <w:noProof/>
            <w:kern w:val="2"/>
            <w:sz w:val="24"/>
            <w:szCs w:val="24"/>
            <w:lang w:eastAsia="hr-HR"/>
            <w14:ligatures w14:val="standardContextual"/>
          </w:rPr>
          <w:tab/>
        </w:r>
        <w:r w:rsidRPr="00476B90">
          <w:rPr>
            <w:rStyle w:val="Hiperveza"/>
            <w:noProof/>
          </w:rPr>
          <w:t>POVIJESNI POKAZATELJI</w:t>
        </w:r>
        <w:r>
          <w:rPr>
            <w:noProof/>
            <w:webHidden/>
          </w:rPr>
          <w:tab/>
        </w:r>
        <w:r>
          <w:rPr>
            <w:noProof/>
            <w:webHidden/>
          </w:rPr>
          <w:fldChar w:fldCharType="begin"/>
        </w:r>
        <w:r>
          <w:rPr>
            <w:noProof/>
            <w:webHidden/>
          </w:rPr>
          <w:instrText xml:space="preserve"> PAGEREF _Toc228354674 \h </w:instrText>
        </w:r>
        <w:r>
          <w:rPr>
            <w:noProof/>
            <w:webHidden/>
          </w:rPr>
        </w:r>
        <w:r>
          <w:rPr>
            <w:noProof/>
            <w:webHidden/>
          </w:rPr>
          <w:fldChar w:fldCharType="separate"/>
        </w:r>
        <w:r>
          <w:rPr>
            <w:noProof/>
            <w:webHidden/>
          </w:rPr>
          <w:t>38</w:t>
        </w:r>
        <w:r>
          <w:rPr>
            <w:noProof/>
            <w:webHidden/>
          </w:rPr>
          <w:fldChar w:fldCharType="end"/>
        </w:r>
      </w:hyperlink>
    </w:p>
    <w:p w14:paraId="375959EE" w14:textId="69DCA3E2"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75" w:history="1">
        <w:r w:rsidRPr="00476B90">
          <w:rPr>
            <w:rStyle w:val="Hiperveza"/>
            <w:noProof/>
            <w14:scene3d>
              <w14:camera w14:prst="orthographicFront"/>
              <w14:lightRig w14:rig="threePt" w14:dir="t">
                <w14:rot w14:lat="0" w14:lon="0" w14:rev="0"/>
              </w14:lightRig>
            </w14:scene3d>
          </w:rPr>
          <w:t>2.5.1.</w:t>
        </w:r>
        <w:r w:rsidRPr="00476B90">
          <w:rPr>
            <w:rStyle w:val="Hiperveza"/>
            <w:noProof/>
          </w:rPr>
          <w:t xml:space="preserve"> Prijašnji događaji</w:t>
        </w:r>
        <w:r>
          <w:rPr>
            <w:noProof/>
            <w:webHidden/>
          </w:rPr>
          <w:tab/>
        </w:r>
        <w:r>
          <w:rPr>
            <w:noProof/>
            <w:webHidden/>
          </w:rPr>
          <w:fldChar w:fldCharType="begin"/>
        </w:r>
        <w:r>
          <w:rPr>
            <w:noProof/>
            <w:webHidden/>
          </w:rPr>
          <w:instrText xml:space="preserve"> PAGEREF _Toc228354675 \h </w:instrText>
        </w:r>
        <w:r>
          <w:rPr>
            <w:noProof/>
            <w:webHidden/>
          </w:rPr>
        </w:r>
        <w:r>
          <w:rPr>
            <w:noProof/>
            <w:webHidden/>
          </w:rPr>
          <w:fldChar w:fldCharType="separate"/>
        </w:r>
        <w:r>
          <w:rPr>
            <w:noProof/>
            <w:webHidden/>
          </w:rPr>
          <w:t>38</w:t>
        </w:r>
        <w:r>
          <w:rPr>
            <w:noProof/>
            <w:webHidden/>
          </w:rPr>
          <w:fldChar w:fldCharType="end"/>
        </w:r>
      </w:hyperlink>
    </w:p>
    <w:p w14:paraId="79DBDFE4" w14:textId="0AEED954"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76" w:history="1">
        <w:r w:rsidRPr="00476B90">
          <w:rPr>
            <w:rStyle w:val="Hiperveza"/>
            <w:noProof/>
            <w14:scene3d>
              <w14:camera w14:prst="orthographicFront"/>
              <w14:lightRig w14:rig="threePt" w14:dir="t">
                <w14:rot w14:lat="0" w14:lon="0" w14:rev="0"/>
              </w14:lightRig>
            </w14:scene3d>
          </w:rPr>
          <w:t>2.5.2.</w:t>
        </w:r>
        <w:r w:rsidRPr="00476B90">
          <w:rPr>
            <w:rStyle w:val="Hiperveza"/>
            <w:noProof/>
          </w:rPr>
          <w:t xml:space="preserve"> Štete uslijed prijašnjih događaja</w:t>
        </w:r>
        <w:r>
          <w:rPr>
            <w:noProof/>
            <w:webHidden/>
          </w:rPr>
          <w:tab/>
        </w:r>
        <w:r>
          <w:rPr>
            <w:noProof/>
            <w:webHidden/>
          </w:rPr>
          <w:fldChar w:fldCharType="begin"/>
        </w:r>
        <w:r>
          <w:rPr>
            <w:noProof/>
            <w:webHidden/>
          </w:rPr>
          <w:instrText xml:space="preserve"> PAGEREF _Toc228354676 \h </w:instrText>
        </w:r>
        <w:r>
          <w:rPr>
            <w:noProof/>
            <w:webHidden/>
          </w:rPr>
        </w:r>
        <w:r>
          <w:rPr>
            <w:noProof/>
            <w:webHidden/>
          </w:rPr>
          <w:fldChar w:fldCharType="separate"/>
        </w:r>
        <w:r>
          <w:rPr>
            <w:noProof/>
            <w:webHidden/>
          </w:rPr>
          <w:t>38</w:t>
        </w:r>
        <w:r>
          <w:rPr>
            <w:noProof/>
            <w:webHidden/>
          </w:rPr>
          <w:fldChar w:fldCharType="end"/>
        </w:r>
      </w:hyperlink>
    </w:p>
    <w:p w14:paraId="03292545" w14:textId="079100F7"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77" w:history="1">
        <w:r w:rsidRPr="00476B90">
          <w:rPr>
            <w:rStyle w:val="Hiperveza"/>
            <w:noProof/>
            <w14:scene3d>
              <w14:camera w14:prst="orthographicFront"/>
              <w14:lightRig w14:rig="threePt" w14:dir="t">
                <w14:rot w14:lat="0" w14:lon="0" w14:rev="0"/>
              </w14:lightRig>
            </w14:scene3d>
          </w:rPr>
          <w:t>2.5.3.</w:t>
        </w:r>
        <w:r w:rsidRPr="00476B90">
          <w:rPr>
            <w:rStyle w:val="Hiperveza"/>
            <w:noProof/>
          </w:rPr>
          <w:t xml:space="preserve"> Uvedene mjere nakon događaja koje su uzrokovale štetu</w:t>
        </w:r>
        <w:r>
          <w:rPr>
            <w:noProof/>
            <w:webHidden/>
          </w:rPr>
          <w:tab/>
        </w:r>
        <w:r>
          <w:rPr>
            <w:noProof/>
            <w:webHidden/>
          </w:rPr>
          <w:fldChar w:fldCharType="begin"/>
        </w:r>
        <w:r>
          <w:rPr>
            <w:noProof/>
            <w:webHidden/>
          </w:rPr>
          <w:instrText xml:space="preserve"> PAGEREF _Toc228354677 \h </w:instrText>
        </w:r>
        <w:r>
          <w:rPr>
            <w:noProof/>
            <w:webHidden/>
          </w:rPr>
        </w:r>
        <w:r>
          <w:rPr>
            <w:noProof/>
            <w:webHidden/>
          </w:rPr>
          <w:fldChar w:fldCharType="separate"/>
        </w:r>
        <w:r>
          <w:rPr>
            <w:noProof/>
            <w:webHidden/>
          </w:rPr>
          <w:t>38</w:t>
        </w:r>
        <w:r>
          <w:rPr>
            <w:noProof/>
            <w:webHidden/>
          </w:rPr>
          <w:fldChar w:fldCharType="end"/>
        </w:r>
      </w:hyperlink>
    </w:p>
    <w:p w14:paraId="5C8769DC" w14:textId="5C3B3182"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78" w:history="1">
        <w:r w:rsidRPr="00476B90">
          <w:rPr>
            <w:rStyle w:val="Hiperveza"/>
            <w:noProof/>
            <w14:scene3d>
              <w14:camera w14:prst="orthographicFront"/>
              <w14:lightRig w14:rig="threePt" w14:dir="t">
                <w14:rot w14:lat="0" w14:lon="0" w14:rev="0"/>
              </w14:lightRig>
            </w14:scene3d>
          </w:rPr>
          <w:t>2.6.</w:t>
        </w:r>
        <w:r>
          <w:rPr>
            <w:rFonts w:eastAsiaTheme="minorEastAsia" w:cstheme="minorBidi"/>
            <w:smallCaps w:val="0"/>
            <w:noProof/>
            <w:kern w:val="2"/>
            <w:sz w:val="24"/>
            <w:szCs w:val="24"/>
            <w:lang w:eastAsia="hr-HR"/>
            <w14:ligatures w14:val="standardContextual"/>
          </w:rPr>
          <w:tab/>
        </w:r>
        <w:r w:rsidRPr="00476B90">
          <w:rPr>
            <w:rStyle w:val="Hiperveza"/>
            <w:noProof/>
          </w:rPr>
          <w:t>POKAZATELJI OPERATIVNE SPOSOBNOSTI</w:t>
        </w:r>
        <w:r>
          <w:rPr>
            <w:noProof/>
            <w:webHidden/>
          </w:rPr>
          <w:tab/>
        </w:r>
        <w:r>
          <w:rPr>
            <w:noProof/>
            <w:webHidden/>
          </w:rPr>
          <w:fldChar w:fldCharType="begin"/>
        </w:r>
        <w:r>
          <w:rPr>
            <w:noProof/>
            <w:webHidden/>
          </w:rPr>
          <w:instrText xml:space="preserve"> PAGEREF _Toc228354678 \h </w:instrText>
        </w:r>
        <w:r>
          <w:rPr>
            <w:noProof/>
            <w:webHidden/>
          </w:rPr>
        </w:r>
        <w:r>
          <w:rPr>
            <w:noProof/>
            <w:webHidden/>
          </w:rPr>
          <w:fldChar w:fldCharType="separate"/>
        </w:r>
        <w:r>
          <w:rPr>
            <w:noProof/>
            <w:webHidden/>
          </w:rPr>
          <w:t>39</w:t>
        </w:r>
        <w:r>
          <w:rPr>
            <w:noProof/>
            <w:webHidden/>
          </w:rPr>
          <w:fldChar w:fldCharType="end"/>
        </w:r>
      </w:hyperlink>
    </w:p>
    <w:p w14:paraId="51F4F3B1" w14:textId="72F54B19"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79" w:history="1">
        <w:r w:rsidRPr="00476B90">
          <w:rPr>
            <w:rStyle w:val="Hiperveza"/>
            <w:noProof/>
            <w14:scene3d>
              <w14:camera w14:prst="orthographicFront"/>
              <w14:lightRig w14:rig="threePt" w14:dir="t">
                <w14:rot w14:lat="0" w14:lon="0" w14:rev="0"/>
              </w14:lightRig>
            </w14:scene3d>
          </w:rPr>
          <w:t>2.6.1.</w:t>
        </w:r>
        <w:r w:rsidRPr="00476B90">
          <w:rPr>
            <w:rStyle w:val="Hiperveza"/>
            <w:noProof/>
          </w:rPr>
          <w:t xml:space="preserve"> Popis operativnih snaga</w:t>
        </w:r>
        <w:r>
          <w:rPr>
            <w:noProof/>
            <w:webHidden/>
          </w:rPr>
          <w:tab/>
        </w:r>
        <w:r>
          <w:rPr>
            <w:noProof/>
            <w:webHidden/>
          </w:rPr>
          <w:fldChar w:fldCharType="begin"/>
        </w:r>
        <w:r>
          <w:rPr>
            <w:noProof/>
            <w:webHidden/>
          </w:rPr>
          <w:instrText xml:space="preserve"> PAGEREF _Toc228354679 \h </w:instrText>
        </w:r>
        <w:r>
          <w:rPr>
            <w:noProof/>
            <w:webHidden/>
          </w:rPr>
        </w:r>
        <w:r>
          <w:rPr>
            <w:noProof/>
            <w:webHidden/>
          </w:rPr>
          <w:fldChar w:fldCharType="separate"/>
        </w:r>
        <w:r>
          <w:rPr>
            <w:noProof/>
            <w:webHidden/>
          </w:rPr>
          <w:t>39</w:t>
        </w:r>
        <w:r>
          <w:rPr>
            <w:noProof/>
            <w:webHidden/>
          </w:rPr>
          <w:fldChar w:fldCharType="end"/>
        </w:r>
      </w:hyperlink>
    </w:p>
    <w:p w14:paraId="3D35A4D1" w14:textId="3B75942A" w:rsidR="00450BF9" w:rsidRDefault="00450BF9">
      <w:pPr>
        <w:pStyle w:val="Sadraj1"/>
        <w:tabs>
          <w:tab w:val="right" w:leader="dot" w:pos="8777"/>
        </w:tabs>
        <w:rPr>
          <w:rFonts w:eastAsiaTheme="minorEastAsia" w:cstheme="minorBidi"/>
          <w:b w:val="0"/>
          <w:bCs w:val="0"/>
          <w:caps w:val="0"/>
          <w:noProof/>
          <w:kern w:val="2"/>
          <w:sz w:val="24"/>
          <w:szCs w:val="24"/>
          <w:lang w:eastAsia="hr-HR"/>
          <w14:ligatures w14:val="standardContextual"/>
        </w:rPr>
      </w:pPr>
      <w:hyperlink w:anchor="_Toc228354680" w:history="1">
        <w:r w:rsidRPr="00476B90">
          <w:rPr>
            <w:rStyle w:val="Hiperveza"/>
            <w:noProof/>
          </w:rPr>
          <w:t>3. IDENTIFIKACIJA PRIJETNJI I RIZIKA</w:t>
        </w:r>
        <w:r>
          <w:rPr>
            <w:noProof/>
            <w:webHidden/>
          </w:rPr>
          <w:tab/>
        </w:r>
        <w:r>
          <w:rPr>
            <w:noProof/>
            <w:webHidden/>
          </w:rPr>
          <w:fldChar w:fldCharType="begin"/>
        </w:r>
        <w:r>
          <w:rPr>
            <w:noProof/>
            <w:webHidden/>
          </w:rPr>
          <w:instrText xml:space="preserve"> PAGEREF _Toc228354680 \h </w:instrText>
        </w:r>
        <w:r>
          <w:rPr>
            <w:noProof/>
            <w:webHidden/>
          </w:rPr>
        </w:r>
        <w:r>
          <w:rPr>
            <w:noProof/>
            <w:webHidden/>
          </w:rPr>
          <w:fldChar w:fldCharType="separate"/>
        </w:r>
        <w:r>
          <w:rPr>
            <w:noProof/>
            <w:webHidden/>
          </w:rPr>
          <w:t>40</w:t>
        </w:r>
        <w:r>
          <w:rPr>
            <w:noProof/>
            <w:webHidden/>
          </w:rPr>
          <w:fldChar w:fldCharType="end"/>
        </w:r>
      </w:hyperlink>
    </w:p>
    <w:p w14:paraId="4E00C5C2" w14:textId="3265D243"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81" w:history="1">
        <w:r w:rsidRPr="00476B90">
          <w:rPr>
            <w:rStyle w:val="Hiperveza"/>
            <w:noProof/>
            <w14:scene3d>
              <w14:camera w14:prst="orthographicFront"/>
              <w14:lightRig w14:rig="threePt" w14:dir="t">
                <w14:rot w14:lat="0" w14:lon="0" w14:rev="0"/>
              </w14:lightRig>
            </w14:scene3d>
          </w:rPr>
          <w:t>3.1.</w:t>
        </w:r>
        <w:r>
          <w:rPr>
            <w:rFonts w:eastAsiaTheme="minorEastAsia" w:cstheme="minorBidi"/>
            <w:smallCaps w:val="0"/>
            <w:noProof/>
            <w:kern w:val="2"/>
            <w:sz w:val="24"/>
            <w:szCs w:val="24"/>
            <w:lang w:eastAsia="hr-HR"/>
            <w14:ligatures w14:val="standardContextual"/>
          </w:rPr>
          <w:tab/>
        </w:r>
        <w:r w:rsidRPr="00476B90">
          <w:rPr>
            <w:rStyle w:val="Hiperveza"/>
            <w:noProof/>
          </w:rPr>
          <w:t>POPIS IDENTIFICIRANIH PRIJETNJI</w:t>
        </w:r>
        <w:r>
          <w:rPr>
            <w:noProof/>
            <w:webHidden/>
          </w:rPr>
          <w:tab/>
        </w:r>
        <w:r>
          <w:rPr>
            <w:noProof/>
            <w:webHidden/>
          </w:rPr>
          <w:fldChar w:fldCharType="begin"/>
        </w:r>
        <w:r>
          <w:rPr>
            <w:noProof/>
            <w:webHidden/>
          </w:rPr>
          <w:instrText xml:space="preserve"> PAGEREF _Toc228354681 \h </w:instrText>
        </w:r>
        <w:r>
          <w:rPr>
            <w:noProof/>
            <w:webHidden/>
          </w:rPr>
        </w:r>
        <w:r>
          <w:rPr>
            <w:noProof/>
            <w:webHidden/>
          </w:rPr>
          <w:fldChar w:fldCharType="separate"/>
        </w:r>
        <w:r>
          <w:rPr>
            <w:noProof/>
            <w:webHidden/>
          </w:rPr>
          <w:t>40</w:t>
        </w:r>
        <w:r>
          <w:rPr>
            <w:noProof/>
            <w:webHidden/>
          </w:rPr>
          <w:fldChar w:fldCharType="end"/>
        </w:r>
      </w:hyperlink>
    </w:p>
    <w:p w14:paraId="0EAF8988" w14:textId="44B9C690"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82" w:history="1">
        <w:r w:rsidRPr="00476B90">
          <w:rPr>
            <w:rStyle w:val="Hiperveza"/>
            <w:noProof/>
            <w14:scene3d>
              <w14:camera w14:prst="orthographicFront"/>
              <w14:lightRig w14:rig="threePt" w14:dir="t">
                <w14:rot w14:lat="0" w14:lon="0" w14:rev="0"/>
              </w14:lightRig>
            </w14:scene3d>
          </w:rPr>
          <w:t>3.2.</w:t>
        </w:r>
        <w:r>
          <w:rPr>
            <w:rFonts w:eastAsiaTheme="minorEastAsia" w:cstheme="minorBidi"/>
            <w:smallCaps w:val="0"/>
            <w:noProof/>
            <w:kern w:val="2"/>
            <w:sz w:val="24"/>
            <w:szCs w:val="24"/>
            <w:lang w:eastAsia="hr-HR"/>
            <w14:ligatures w14:val="standardContextual"/>
          </w:rPr>
          <w:tab/>
        </w:r>
        <w:r w:rsidRPr="00476B90">
          <w:rPr>
            <w:rStyle w:val="Hiperveza"/>
            <w:noProof/>
          </w:rPr>
          <w:t>ODABRANI RIZICI I RAZLOZI ODABIRA</w:t>
        </w:r>
        <w:r>
          <w:rPr>
            <w:noProof/>
            <w:webHidden/>
          </w:rPr>
          <w:tab/>
        </w:r>
        <w:r>
          <w:rPr>
            <w:noProof/>
            <w:webHidden/>
          </w:rPr>
          <w:fldChar w:fldCharType="begin"/>
        </w:r>
        <w:r>
          <w:rPr>
            <w:noProof/>
            <w:webHidden/>
          </w:rPr>
          <w:instrText xml:space="preserve"> PAGEREF _Toc228354682 \h </w:instrText>
        </w:r>
        <w:r>
          <w:rPr>
            <w:noProof/>
            <w:webHidden/>
          </w:rPr>
        </w:r>
        <w:r>
          <w:rPr>
            <w:noProof/>
            <w:webHidden/>
          </w:rPr>
          <w:fldChar w:fldCharType="separate"/>
        </w:r>
        <w:r>
          <w:rPr>
            <w:noProof/>
            <w:webHidden/>
          </w:rPr>
          <w:t>45</w:t>
        </w:r>
        <w:r>
          <w:rPr>
            <w:noProof/>
            <w:webHidden/>
          </w:rPr>
          <w:fldChar w:fldCharType="end"/>
        </w:r>
      </w:hyperlink>
    </w:p>
    <w:p w14:paraId="7F3BE904" w14:textId="6AD62B9F"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83" w:history="1">
        <w:r w:rsidRPr="00476B90">
          <w:rPr>
            <w:rStyle w:val="Hiperveza"/>
            <w:noProof/>
            <w14:scene3d>
              <w14:camera w14:prst="orthographicFront"/>
              <w14:lightRig w14:rig="threePt" w14:dir="t">
                <w14:rot w14:lat="0" w14:lon="0" w14:rev="0"/>
              </w14:lightRig>
            </w14:scene3d>
          </w:rPr>
          <w:t>3.3.</w:t>
        </w:r>
        <w:r>
          <w:rPr>
            <w:rFonts w:eastAsiaTheme="minorEastAsia" w:cstheme="minorBidi"/>
            <w:smallCaps w:val="0"/>
            <w:noProof/>
            <w:kern w:val="2"/>
            <w:sz w:val="24"/>
            <w:szCs w:val="24"/>
            <w:lang w:eastAsia="hr-HR"/>
            <w14:ligatures w14:val="standardContextual"/>
          </w:rPr>
          <w:tab/>
        </w:r>
        <w:r w:rsidRPr="00476B90">
          <w:rPr>
            <w:rStyle w:val="Hiperveza"/>
            <w:noProof/>
          </w:rPr>
          <w:t>KARTOGRAFSKI PRIKAZ</w:t>
        </w:r>
        <w:r>
          <w:rPr>
            <w:noProof/>
            <w:webHidden/>
          </w:rPr>
          <w:tab/>
        </w:r>
        <w:r>
          <w:rPr>
            <w:noProof/>
            <w:webHidden/>
          </w:rPr>
          <w:fldChar w:fldCharType="begin"/>
        </w:r>
        <w:r>
          <w:rPr>
            <w:noProof/>
            <w:webHidden/>
          </w:rPr>
          <w:instrText xml:space="preserve"> PAGEREF _Toc228354683 \h </w:instrText>
        </w:r>
        <w:r>
          <w:rPr>
            <w:noProof/>
            <w:webHidden/>
          </w:rPr>
        </w:r>
        <w:r>
          <w:rPr>
            <w:noProof/>
            <w:webHidden/>
          </w:rPr>
          <w:fldChar w:fldCharType="separate"/>
        </w:r>
        <w:r>
          <w:rPr>
            <w:noProof/>
            <w:webHidden/>
          </w:rPr>
          <w:t>46</w:t>
        </w:r>
        <w:r>
          <w:rPr>
            <w:noProof/>
            <w:webHidden/>
          </w:rPr>
          <w:fldChar w:fldCharType="end"/>
        </w:r>
      </w:hyperlink>
    </w:p>
    <w:p w14:paraId="38672AA6" w14:textId="00EE4062" w:rsidR="00450BF9" w:rsidRDefault="00450BF9">
      <w:pPr>
        <w:pStyle w:val="Sadraj1"/>
        <w:tabs>
          <w:tab w:val="right" w:leader="dot" w:pos="8777"/>
        </w:tabs>
        <w:rPr>
          <w:rFonts w:eastAsiaTheme="minorEastAsia" w:cstheme="minorBidi"/>
          <w:b w:val="0"/>
          <w:bCs w:val="0"/>
          <w:caps w:val="0"/>
          <w:noProof/>
          <w:kern w:val="2"/>
          <w:sz w:val="24"/>
          <w:szCs w:val="24"/>
          <w:lang w:eastAsia="hr-HR"/>
          <w14:ligatures w14:val="standardContextual"/>
        </w:rPr>
      </w:pPr>
      <w:hyperlink w:anchor="_Toc228354684" w:history="1">
        <w:r w:rsidRPr="00476B90">
          <w:rPr>
            <w:rStyle w:val="Hiperveza"/>
            <w:noProof/>
          </w:rPr>
          <w:t>4. KRITERIJI ZA PROCJENU UTJECAJA PRIJETNJI NA KATEGORIJE DRUŠTVENIH DJELATNOSTI</w:t>
        </w:r>
        <w:r>
          <w:rPr>
            <w:noProof/>
            <w:webHidden/>
          </w:rPr>
          <w:tab/>
        </w:r>
        <w:r>
          <w:rPr>
            <w:noProof/>
            <w:webHidden/>
          </w:rPr>
          <w:fldChar w:fldCharType="begin"/>
        </w:r>
        <w:r>
          <w:rPr>
            <w:noProof/>
            <w:webHidden/>
          </w:rPr>
          <w:instrText xml:space="preserve"> PAGEREF _Toc228354684 \h </w:instrText>
        </w:r>
        <w:r>
          <w:rPr>
            <w:noProof/>
            <w:webHidden/>
          </w:rPr>
        </w:r>
        <w:r>
          <w:rPr>
            <w:noProof/>
            <w:webHidden/>
          </w:rPr>
          <w:fldChar w:fldCharType="separate"/>
        </w:r>
        <w:r>
          <w:rPr>
            <w:noProof/>
            <w:webHidden/>
          </w:rPr>
          <w:t>47</w:t>
        </w:r>
        <w:r>
          <w:rPr>
            <w:noProof/>
            <w:webHidden/>
          </w:rPr>
          <w:fldChar w:fldCharType="end"/>
        </w:r>
      </w:hyperlink>
    </w:p>
    <w:p w14:paraId="68DC073B" w14:textId="67358EB8"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85" w:history="1">
        <w:r w:rsidRPr="00476B90">
          <w:rPr>
            <w:rStyle w:val="Hiperveza"/>
            <w:noProof/>
            <w14:scene3d>
              <w14:camera w14:prst="orthographicFront"/>
              <w14:lightRig w14:rig="threePt" w14:dir="t">
                <w14:rot w14:lat="0" w14:lon="0" w14:rev="0"/>
              </w14:lightRig>
            </w14:scene3d>
          </w:rPr>
          <w:t>4.1.</w:t>
        </w:r>
        <w:r>
          <w:rPr>
            <w:rFonts w:eastAsiaTheme="minorEastAsia" w:cstheme="minorBidi"/>
            <w:smallCaps w:val="0"/>
            <w:noProof/>
            <w:kern w:val="2"/>
            <w:sz w:val="24"/>
            <w:szCs w:val="24"/>
            <w:lang w:eastAsia="hr-HR"/>
            <w14:ligatures w14:val="standardContextual"/>
          </w:rPr>
          <w:tab/>
        </w:r>
        <w:r w:rsidRPr="00476B90">
          <w:rPr>
            <w:rStyle w:val="Hiperveza"/>
            <w:noProof/>
          </w:rPr>
          <w:t>ŽIVOT I ZDRAVLJE LJUDI</w:t>
        </w:r>
        <w:r>
          <w:rPr>
            <w:noProof/>
            <w:webHidden/>
          </w:rPr>
          <w:tab/>
        </w:r>
        <w:r>
          <w:rPr>
            <w:noProof/>
            <w:webHidden/>
          </w:rPr>
          <w:fldChar w:fldCharType="begin"/>
        </w:r>
        <w:r>
          <w:rPr>
            <w:noProof/>
            <w:webHidden/>
          </w:rPr>
          <w:instrText xml:space="preserve"> PAGEREF _Toc228354685 \h </w:instrText>
        </w:r>
        <w:r>
          <w:rPr>
            <w:noProof/>
            <w:webHidden/>
          </w:rPr>
        </w:r>
        <w:r>
          <w:rPr>
            <w:noProof/>
            <w:webHidden/>
          </w:rPr>
          <w:fldChar w:fldCharType="separate"/>
        </w:r>
        <w:r>
          <w:rPr>
            <w:noProof/>
            <w:webHidden/>
          </w:rPr>
          <w:t>47</w:t>
        </w:r>
        <w:r>
          <w:rPr>
            <w:noProof/>
            <w:webHidden/>
          </w:rPr>
          <w:fldChar w:fldCharType="end"/>
        </w:r>
      </w:hyperlink>
    </w:p>
    <w:p w14:paraId="5C0E55F9" w14:textId="7FB4EEBD"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86" w:history="1">
        <w:r w:rsidRPr="00476B90">
          <w:rPr>
            <w:rStyle w:val="Hiperveza"/>
            <w:noProof/>
            <w14:scene3d>
              <w14:camera w14:prst="orthographicFront"/>
              <w14:lightRig w14:rig="threePt" w14:dir="t">
                <w14:rot w14:lat="0" w14:lon="0" w14:rev="0"/>
              </w14:lightRig>
            </w14:scene3d>
          </w:rPr>
          <w:t>4.2.</w:t>
        </w:r>
        <w:r>
          <w:rPr>
            <w:rFonts w:eastAsiaTheme="minorEastAsia" w:cstheme="minorBidi"/>
            <w:smallCaps w:val="0"/>
            <w:noProof/>
            <w:kern w:val="2"/>
            <w:sz w:val="24"/>
            <w:szCs w:val="24"/>
            <w:lang w:eastAsia="hr-HR"/>
            <w14:ligatures w14:val="standardContextual"/>
          </w:rPr>
          <w:tab/>
        </w:r>
        <w:r w:rsidRPr="00476B90">
          <w:rPr>
            <w:rStyle w:val="Hiperveza"/>
            <w:noProof/>
          </w:rPr>
          <w:t>GOSPODARSTVO</w:t>
        </w:r>
        <w:r>
          <w:rPr>
            <w:noProof/>
            <w:webHidden/>
          </w:rPr>
          <w:tab/>
        </w:r>
        <w:r>
          <w:rPr>
            <w:noProof/>
            <w:webHidden/>
          </w:rPr>
          <w:fldChar w:fldCharType="begin"/>
        </w:r>
        <w:r>
          <w:rPr>
            <w:noProof/>
            <w:webHidden/>
          </w:rPr>
          <w:instrText xml:space="preserve"> PAGEREF _Toc228354686 \h </w:instrText>
        </w:r>
        <w:r>
          <w:rPr>
            <w:noProof/>
            <w:webHidden/>
          </w:rPr>
        </w:r>
        <w:r>
          <w:rPr>
            <w:noProof/>
            <w:webHidden/>
          </w:rPr>
          <w:fldChar w:fldCharType="separate"/>
        </w:r>
        <w:r>
          <w:rPr>
            <w:noProof/>
            <w:webHidden/>
          </w:rPr>
          <w:t>47</w:t>
        </w:r>
        <w:r>
          <w:rPr>
            <w:noProof/>
            <w:webHidden/>
          </w:rPr>
          <w:fldChar w:fldCharType="end"/>
        </w:r>
      </w:hyperlink>
    </w:p>
    <w:p w14:paraId="2D050EBF" w14:textId="07D68461"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87" w:history="1">
        <w:r w:rsidRPr="00476B90">
          <w:rPr>
            <w:rStyle w:val="Hiperveza"/>
            <w:rFonts w:eastAsia="Calibri"/>
            <w:noProof/>
            <w14:scene3d>
              <w14:camera w14:prst="orthographicFront"/>
              <w14:lightRig w14:rig="threePt" w14:dir="t">
                <w14:rot w14:lat="0" w14:lon="0" w14:rev="0"/>
              </w14:lightRig>
            </w14:scene3d>
          </w:rPr>
          <w:t>4.3.</w:t>
        </w:r>
        <w:r>
          <w:rPr>
            <w:rFonts w:eastAsiaTheme="minorEastAsia" w:cstheme="minorBidi"/>
            <w:smallCaps w:val="0"/>
            <w:noProof/>
            <w:kern w:val="2"/>
            <w:sz w:val="24"/>
            <w:szCs w:val="24"/>
            <w:lang w:eastAsia="hr-HR"/>
            <w14:ligatures w14:val="standardContextual"/>
          </w:rPr>
          <w:tab/>
        </w:r>
        <w:r w:rsidRPr="00476B90">
          <w:rPr>
            <w:rStyle w:val="Hiperveza"/>
            <w:rFonts w:eastAsia="Calibri"/>
            <w:noProof/>
          </w:rPr>
          <w:t>DRUŠTVENA STABILNOST I POLITIKA</w:t>
        </w:r>
        <w:r>
          <w:rPr>
            <w:noProof/>
            <w:webHidden/>
          </w:rPr>
          <w:tab/>
        </w:r>
        <w:r>
          <w:rPr>
            <w:noProof/>
            <w:webHidden/>
          </w:rPr>
          <w:fldChar w:fldCharType="begin"/>
        </w:r>
        <w:r>
          <w:rPr>
            <w:noProof/>
            <w:webHidden/>
          </w:rPr>
          <w:instrText xml:space="preserve"> PAGEREF _Toc228354687 \h </w:instrText>
        </w:r>
        <w:r>
          <w:rPr>
            <w:noProof/>
            <w:webHidden/>
          </w:rPr>
        </w:r>
        <w:r>
          <w:rPr>
            <w:noProof/>
            <w:webHidden/>
          </w:rPr>
          <w:fldChar w:fldCharType="separate"/>
        </w:r>
        <w:r>
          <w:rPr>
            <w:noProof/>
            <w:webHidden/>
          </w:rPr>
          <w:t>47</w:t>
        </w:r>
        <w:r>
          <w:rPr>
            <w:noProof/>
            <w:webHidden/>
          </w:rPr>
          <w:fldChar w:fldCharType="end"/>
        </w:r>
      </w:hyperlink>
    </w:p>
    <w:p w14:paraId="36136E55" w14:textId="00EDD8A2" w:rsidR="00450BF9" w:rsidRDefault="00450BF9">
      <w:pPr>
        <w:pStyle w:val="Sadraj1"/>
        <w:tabs>
          <w:tab w:val="right" w:leader="dot" w:pos="8777"/>
        </w:tabs>
        <w:rPr>
          <w:rFonts w:eastAsiaTheme="minorEastAsia" w:cstheme="minorBidi"/>
          <w:b w:val="0"/>
          <w:bCs w:val="0"/>
          <w:caps w:val="0"/>
          <w:noProof/>
          <w:kern w:val="2"/>
          <w:sz w:val="24"/>
          <w:szCs w:val="24"/>
          <w:lang w:eastAsia="hr-HR"/>
          <w14:ligatures w14:val="standardContextual"/>
        </w:rPr>
      </w:pPr>
      <w:hyperlink w:anchor="_Toc228354688" w:history="1">
        <w:r w:rsidRPr="00476B90">
          <w:rPr>
            <w:rStyle w:val="Hiperveza"/>
            <w:rFonts w:eastAsia="Calibri"/>
            <w:noProof/>
          </w:rPr>
          <w:t>5. VJEROJATNOST</w:t>
        </w:r>
        <w:r>
          <w:rPr>
            <w:noProof/>
            <w:webHidden/>
          </w:rPr>
          <w:tab/>
        </w:r>
        <w:r>
          <w:rPr>
            <w:noProof/>
            <w:webHidden/>
          </w:rPr>
          <w:fldChar w:fldCharType="begin"/>
        </w:r>
        <w:r>
          <w:rPr>
            <w:noProof/>
            <w:webHidden/>
          </w:rPr>
          <w:instrText xml:space="preserve"> PAGEREF _Toc228354688 \h </w:instrText>
        </w:r>
        <w:r>
          <w:rPr>
            <w:noProof/>
            <w:webHidden/>
          </w:rPr>
        </w:r>
        <w:r>
          <w:rPr>
            <w:noProof/>
            <w:webHidden/>
          </w:rPr>
          <w:fldChar w:fldCharType="separate"/>
        </w:r>
        <w:r>
          <w:rPr>
            <w:noProof/>
            <w:webHidden/>
          </w:rPr>
          <w:t>49</w:t>
        </w:r>
        <w:r>
          <w:rPr>
            <w:noProof/>
            <w:webHidden/>
          </w:rPr>
          <w:fldChar w:fldCharType="end"/>
        </w:r>
      </w:hyperlink>
    </w:p>
    <w:p w14:paraId="227C8E85" w14:textId="6E11C6C0" w:rsidR="00450BF9" w:rsidRDefault="00450BF9">
      <w:pPr>
        <w:pStyle w:val="Sadraj1"/>
        <w:tabs>
          <w:tab w:val="right" w:leader="dot" w:pos="8777"/>
        </w:tabs>
        <w:rPr>
          <w:rFonts w:eastAsiaTheme="minorEastAsia" w:cstheme="minorBidi"/>
          <w:b w:val="0"/>
          <w:bCs w:val="0"/>
          <w:caps w:val="0"/>
          <w:noProof/>
          <w:kern w:val="2"/>
          <w:sz w:val="24"/>
          <w:szCs w:val="24"/>
          <w:lang w:eastAsia="hr-HR"/>
          <w14:ligatures w14:val="standardContextual"/>
        </w:rPr>
      </w:pPr>
      <w:hyperlink w:anchor="_Toc228354689" w:history="1">
        <w:r w:rsidRPr="00476B90">
          <w:rPr>
            <w:rStyle w:val="Hiperveza"/>
            <w:noProof/>
          </w:rPr>
          <w:t>6. OPIS SCENARIJA</w:t>
        </w:r>
        <w:r>
          <w:rPr>
            <w:noProof/>
            <w:webHidden/>
          </w:rPr>
          <w:tab/>
        </w:r>
        <w:r>
          <w:rPr>
            <w:noProof/>
            <w:webHidden/>
          </w:rPr>
          <w:fldChar w:fldCharType="begin"/>
        </w:r>
        <w:r>
          <w:rPr>
            <w:noProof/>
            <w:webHidden/>
          </w:rPr>
          <w:instrText xml:space="preserve"> PAGEREF _Toc228354689 \h </w:instrText>
        </w:r>
        <w:r>
          <w:rPr>
            <w:noProof/>
            <w:webHidden/>
          </w:rPr>
        </w:r>
        <w:r>
          <w:rPr>
            <w:noProof/>
            <w:webHidden/>
          </w:rPr>
          <w:fldChar w:fldCharType="separate"/>
        </w:r>
        <w:r>
          <w:rPr>
            <w:noProof/>
            <w:webHidden/>
          </w:rPr>
          <w:t>50</w:t>
        </w:r>
        <w:r>
          <w:rPr>
            <w:noProof/>
            <w:webHidden/>
          </w:rPr>
          <w:fldChar w:fldCharType="end"/>
        </w:r>
      </w:hyperlink>
    </w:p>
    <w:p w14:paraId="1F743D6A" w14:textId="6E1B1349"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690" w:history="1">
        <w:r w:rsidRPr="00476B90">
          <w:rPr>
            <w:rStyle w:val="Hiperveza"/>
            <w:noProof/>
            <w14:scene3d>
              <w14:camera w14:prst="orthographicFront"/>
              <w14:lightRig w14:rig="threePt" w14:dir="t">
                <w14:rot w14:lat="0" w14:lon="0" w14:rev="0"/>
              </w14:lightRig>
            </w14:scene3d>
          </w:rPr>
          <w:t>6.1.</w:t>
        </w:r>
        <w:r>
          <w:rPr>
            <w:rFonts w:eastAsiaTheme="minorEastAsia" w:cstheme="minorBidi"/>
            <w:smallCaps w:val="0"/>
            <w:noProof/>
            <w:kern w:val="2"/>
            <w:sz w:val="24"/>
            <w:szCs w:val="24"/>
            <w:lang w:eastAsia="hr-HR"/>
            <w14:ligatures w14:val="standardContextual"/>
          </w:rPr>
          <w:tab/>
        </w:r>
        <w:r w:rsidRPr="00476B90">
          <w:rPr>
            <w:rStyle w:val="Hiperveza"/>
            <w:noProof/>
          </w:rPr>
          <w:t>POTRES</w:t>
        </w:r>
        <w:r>
          <w:rPr>
            <w:noProof/>
            <w:webHidden/>
          </w:rPr>
          <w:tab/>
        </w:r>
        <w:r>
          <w:rPr>
            <w:noProof/>
            <w:webHidden/>
          </w:rPr>
          <w:fldChar w:fldCharType="begin"/>
        </w:r>
        <w:r>
          <w:rPr>
            <w:noProof/>
            <w:webHidden/>
          </w:rPr>
          <w:instrText xml:space="preserve"> PAGEREF _Toc228354690 \h </w:instrText>
        </w:r>
        <w:r>
          <w:rPr>
            <w:noProof/>
            <w:webHidden/>
          </w:rPr>
        </w:r>
        <w:r>
          <w:rPr>
            <w:noProof/>
            <w:webHidden/>
          </w:rPr>
          <w:fldChar w:fldCharType="separate"/>
        </w:r>
        <w:r>
          <w:rPr>
            <w:noProof/>
            <w:webHidden/>
          </w:rPr>
          <w:t>51</w:t>
        </w:r>
        <w:r>
          <w:rPr>
            <w:noProof/>
            <w:webHidden/>
          </w:rPr>
          <w:fldChar w:fldCharType="end"/>
        </w:r>
      </w:hyperlink>
    </w:p>
    <w:p w14:paraId="4964CEB8" w14:textId="1D9E47B6"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91" w:history="1">
        <w:r w:rsidRPr="00476B90">
          <w:rPr>
            <w:rStyle w:val="Hiperveza"/>
            <w:noProof/>
            <w14:scene3d>
              <w14:camera w14:prst="orthographicFront"/>
              <w14:lightRig w14:rig="threePt" w14:dir="t">
                <w14:rot w14:lat="0" w14:lon="0" w14:rev="0"/>
              </w14:lightRig>
            </w14:scene3d>
          </w:rPr>
          <w:t>6.1.1.</w:t>
        </w:r>
        <w:r w:rsidRPr="00476B90">
          <w:rPr>
            <w:rStyle w:val="Hiperveza"/>
            <w:noProof/>
          </w:rPr>
          <w:t xml:space="preserve"> Uvod</w:t>
        </w:r>
        <w:r>
          <w:rPr>
            <w:noProof/>
            <w:webHidden/>
          </w:rPr>
          <w:tab/>
        </w:r>
        <w:r>
          <w:rPr>
            <w:noProof/>
            <w:webHidden/>
          </w:rPr>
          <w:fldChar w:fldCharType="begin"/>
        </w:r>
        <w:r>
          <w:rPr>
            <w:noProof/>
            <w:webHidden/>
          </w:rPr>
          <w:instrText xml:space="preserve"> PAGEREF _Toc228354691 \h </w:instrText>
        </w:r>
        <w:r>
          <w:rPr>
            <w:noProof/>
            <w:webHidden/>
          </w:rPr>
        </w:r>
        <w:r>
          <w:rPr>
            <w:noProof/>
            <w:webHidden/>
          </w:rPr>
          <w:fldChar w:fldCharType="separate"/>
        </w:r>
        <w:r>
          <w:rPr>
            <w:noProof/>
            <w:webHidden/>
          </w:rPr>
          <w:t>51</w:t>
        </w:r>
        <w:r>
          <w:rPr>
            <w:noProof/>
            <w:webHidden/>
          </w:rPr>
          <w:fldChar w:fldCharType="end"/>
        </w:r>
      </w:hyperlink>
    </w:p>
    <w:p w14:paraId="3B5B4010" w14:textId="009CBB5D"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92" w:history="1">
        <w:r w:rsidRPr="00476B90">
          <w:rPr>
            <w:rStyle w:val="Hiperveza"/>
            <w:noProof/>
            <w14:scene3d>
              <w14:camera w14:prst="orthographicFront"/>
              <w14:lightRig w14:rig="threePt" w14:dir="t">
                <w14:rot w14:lat="0" w14:lon="0" w14:rev="0"/>
              </w14:lightRig>
            </w14:scene3d>
          </w:rPr>
          <w:t>6.1.2.</w:t>
        </w:r>
        <w:r w:rsidRPr="00476B90">
          <w:rPr>
            <w:rStyle w:val="Hiperveza"/>
            <w:noProof/>
          </w:rPr>
          <w:t xml:space="preserve"> Prikaz utjecaja na kritičnu infrastrukturu (KI)</w:t>
        </w:r>
        <w:r>
          <w:rPr>
            <w:noProof/>
            <w:webHidden/>
          </w:rPr>
          <w:tab/>
        </w:r>
        <w:r>
          <w:rPr>
            <w:noProof/>
            <w:webHidden/>
          </w:rPr>
          <w:fldChar w:fldCharType="begin"/>
        </w:r>
        <w:r>
          <w:rPr>
            <w:noProof/>
            <w:webHidden/>
          </w:rPr>
          <w:instrText xml:space="preserve"> PAGEREF _Toc228354692 \h </w:instrText>
        </w:r>
        <w:r>
          <w:rPr>
            <w:noProof/>
            <w:webHidden/>
          </w:rPr>
        </w:r>
        <w:r>
          <w:rPr>
            <w:noProof/>
            <w:webHidden/>
          </w:rPr>
          <w:fldChar w:fldCharType="separate"/>
        </w:r>
        <w:r>
          <w:rPr>
            <w:noProof/>
            <w:webHidden/>
          </w:rPr>
          <w:t>55</w:t>
        </w:r>
        <w:r>
          <w:rPr>
            <w:noProof/>
            <w:webHidden/>
          </w:rPr>
          <w:fldChar w:fldCharType="end"/>
        </w:r>
      </w:hyperlink>
    </w:p>
    <w:p w14:paraId="36B569C6" w14:textId="1D30D03B"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93" w:history="1">
        <w:r w:rsidRPr="00476B90">
          <w:rPr>
            <w:rStyle w:val="Hiperveza"/>
            <w:noProof/>
            <w14:scene3d>
              <w14:camera w14:prst="orthographicFront"/>
              <w14:lightRig w14:rig="threePt" w14:dir="t">
                <w14:rot w14:lat="0" w14:lon="0" w14:rev="0"/>
              </w14:lightRig>
            </w14:scene3d>
          </w:rPr>
          <w:t>6.1.3.</w:t>
        </w:r>
        <w:r w:rsidRPr="00476B90">
          <w:rPr>
            <w:rStyle w:val="Hiperveza"/>
            <w:noProof/>
          </w:rPr>
          <w:t xml:space="preserve"> Kontekst</w:t>
        </w:r>
        <w:r>
          <w:rPr>
            <w:noProof/>
            <w:webHidden/>
          </w:rPr>
          <w:tab/>
        </w:r>
        <w:r>
          <w:rPr>
            <w:noProof/>
            <w:webHidden/>
          </w:rPr>
          <w:fldChar w:fldCharType="begin"/>
        </w:r>
        <w:r>
          <w:rPr>
            <w:noProof/>
            <w:webHidden/>
          </w:rPr>
          <w:instrText xml:space="preserve"> PAGEREF _Toc228354693 \h </w:instrText>
        </w:r>
        <w:r>
          <w:rPr>
            <w:noProof/>
            <w:webHidden/>
          </w:rPr>
        </w:r>
        <w:r>
          <w:rPr>
            <w:noProof/>
            <w:webHidden/>
          </w:rPr>
          <w:fldChar w:fldCharType="separate"/>
        </w:r>
        <w:r>
          <w:rPr>
            <w:noProof/>
            <w:webHidden/>
          </w:rPr>
          <w:t>56</w:t>
        </w:r>
        <w:r>
          <w:rPr>
            <w:noProof/>
            <w:webHidden/>
          </w:rPr>
          <w:fldChar w:fldCharType="end"/>
        </w:r>
      </w:hyperlink>
    </w:p>
    <w:p w14:paraId="68A7A11A" w14:textId="4DD5EB0A"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94" w:history="1">
        <w:r w:rsidRPr="00476B90">
          <w:rPr>
            <w:rStyle w:val="Hiperveza"/>
            <w:noProof/>
            <w14:scene3d>
              <w14:camera w14:prst="orthographicFront"/>
              <w14:lightRig w14:rig="threePt" w14:dir="t">
                <w14:rot w14:lat="0" w14:lon="0" w14:rev="0"/>
              </w14:lightRig>
            </w14:scene3d>
          </w:rPr>
          <w:t>6.1.4.</w:t>
        </w:r>
        <w:r w:rsidRPr="00476B90">
          <w:rPr>
            <w:rStyle w:val="Hiperveza"/>
            <w:noProof/>
          </w:rPr>
          <w:t xml:space="preserve"> Uzrok</w:t>
        </w:r>
        <w:r>
          <w:rPr>
            <w:noProof/>
            <w:webHidden/>
          </w:rPr>
          <w:tab/>
        </w:r>
        <w:r>
          <w:rPr>
            <w:noProof/>
            <w:webHidden/>
          </w:rPr>
          <w:fldChar w:fldCharType="begin"/>
        </w:r>
        <w:r>
          <w:rPr>
            <w:noProof/>
            <w:webHidden/>
          </w:rPr>
          <w:instrText xml:space="preserve"> PAGEREF _Toc228354694 \h </w:instrText>
        </w:r>
        <w:r>
          <w:rPr>
            <w:noProof/>
            <w:webHidden/>
          </w:rPr>
        </w:r>
        <w:r>
          <w:rPr>
            <w:noProof/>
            <w:webHidden/>
          </w:rPr>
          <w:fldChar w:fldCharType="separate"/>
        </w:r>
        <w:r>
          <w:rPr>
            <w:noProof/>
            <w:webHidden/>
          </w:rPr>
          <w:t>56</w:t>
        </w:r>
        <w:r>
          <w:rPr>
            <w:noProof/>
            <w:webHidden/>
          </w:rPr>
          <w:fldChar w:fldCharType="end"/>
        </w:r>
      </w:hyperlink>
    </w:p>
    <w:p w14:paraId="01DC49ED" w14:textId="706A525A"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95" w:history="1">
        <w:r w:rsidRPr="00476B90">
          <w:rPr>
            <w:rStyle w:val="Hiperveza"/>
            <w:noProof/>
            <w14:scene3d>
              <w14:camera w14:prst="orthographicFront"/>
              <w14:lightRig w14:rig="threePt" w14:dir="t">
                <w14:rot w14:lat="0" w14:lon="0" w14:rev="0"/>
              </w14:lightRig>
            </w14:scene3d>
          </w:rPr>
          <w:t>6.1.4.1.</w:t>
        </w:r>
        <w:r w:rsidRPr="00476B90">
          <w:rPr>
            <w:rStyle w:val="Hiperveza"/>
            <w:noProof/>
          </w:rPr>
          <w:t xml:space="preserve"> Razvoj događaja koji prethodi velikoj nesreći</w:t>
        </w:r>
        <w:r>
          <w:rPr>
            <w:noProof/>
            <w:webHidden/>
          </w:rPr>
          <w:tab/>
        </w:r>
        <w:r>
          <w:rPr>
            <w:noProof/>
            <w:webHidden/>
          </w:rPr>
          <w:fldChar w:fldCharType="begin"/>
        </w:r>
        <w:r>
          <w:rPr>
            <w:noProof/>
            <w:webHidden/>
          </w:rPr>
          <w:instrText xml:space="preserve"> PAGEREF _Toc228354695 \h </w:instrText>
        </w:r>
        <w:r>
          <w:rPr>
            <w:noProof/>
            <w:webHidden/>
          </w:rPr>
        </w:r>
        <w:r>
          <w:rPr>
            <w:noProof/>
            <w:webHidden/>
          </w:rPr>
          <w:fldChar w:fldCharType="separate"/>
        </w:r>
        <w:r>
          <w:rPr>
            <w:noProof/>
            <w:webHidden/>
          </w:rPr>
          <w:t>57</w:t>
        </w:r>
        <w:r>
          <w:rPr>
            <w:noProof/>
            <w:webHidden/>
          </w:rPr>
          <w:fldChar w:fldCharType="end"/>
        </w:r>
      </w:hyperlink>
    </w:p>
    <w:p w14:paraId="7B0CB6A7" w14:textId="4FC8137E"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96" w:history="1">
        <w:r w:rsidRPr="00476B90">
          <w:rPr>
            <w:rStyle w:val="Hiperveza"/>
            <w:noProof/>
            <w14:scene3d>
              <w14:camera w14:prst="orthographicFront"/>
              <w14:lightRig w14:rig="threePt" w14:dir="t">
                <w14:rot w14:lat="0" w14:lon="0" w14:rev="0"/>
              </w14:lightRig>
            </w14:scene3d>
          </w:rPr>
          <w:t>6.1.4.2.</w:t>
        </w:r>
        <w:r w:rsidRPr="00476B90">
          <w:rPr>
            <w:rStyle w:val="Hiperveza"/>
            <w:noProof/>
          </w:rPr>
          <w:t xml:space="preserve"> Okidač koji je uzrokovao veliku nesreću</w:t>
        </w:r>
        <w:r>
          <w:rPr>
            <w:noProof/>
            <w:webHidden/>
          </w:rPr>
          <w:tab/>
        </w:r>
        <w:r>
          <w:rPr>
            <w:noProof/>
            <w:webHidden/>
          </w:rPr>
          <w:fldChar w:fldCharType="begin"/>
        </w:r>
        <w:r>
          <w:rPr>
            <w:noProof/>
            <w:webHidden/>
          </w:rPr>
          <w:instrText xml:space="preserve"> PAGEREF _Toc228354696 \h </w:instrText>
        </w:r>
        <w:r>
          <w:rPr>
            <w:noProof/>
            <w:webHidden/>
          </w:rPr>
        </w:r>
        <w:r>
          <w:rPr>
            <w:noProof/>
            <w:webHidden/>
          </w:rPr>
          <w:fldChar w:fldCharType="separate"/>
        </w:r>
        <w:r>
          <w:rPr>
            <w:noProof/>
            <w:webHidden/>
          </w:rPr>
          <w:t>57</w:t>
        </w:r>
        <w:r>
          <w:rPr>
            <w:noProof/>
            <w:webHidden/>
          </w:rPr>
          <w:fldChar w:fldCharType="end"/>
        </w:r>
      </w:hyperlink>
    </w:p>
    <w:p w14:paraId="31C80F4B" w14:textId="35EC6BC8"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697" w:history="1">
        <w:r w:rsidRPr="00476B90">
          <w:rPr>
            <w:rStyle w:val="Hiperveza"/>
            <w:noProof/>
            <w14:scene3d>
              <w14:camera w14:prst="orthographicFront"/>
              <w14:lightRig w14:rig="threePt" w14:dir="t">
                <w14:rot w14:lat="0" w14:lon="0" w14:rev="0"/>
              </w14:lightRig>
            </w14:scene3d>
          </w:rPr>
          <w:t>6.1.5.</w:t>
        </w:r>
        <w:r w:rsidRPr="00476B90">
          <w:rPr>
            <w:rStyle w:val="Hiperveza"/>
            <w:noProof/>
          </w:rPr>
          <w:t xml:space="preserve"> Opis događaja</w:t>
        </w:r>
        <w:r>
          <w:rPr>
            <w:noProof/>
            <w:webHidden/>
          </w:rPr>
          <w:tab/>
        </w:r>
        <w:r>
          <w:rPr>
            <w:noProof/>
            <w:webHidden/>
          </w:rPr>
          <w:fldChar w:fldCharType="begin"/>
        </w:r>
        <w:r>
          <w:rPr>
            <w:noProof/>
            <w:webHidden/>
          </w:rPr>
          <w:instrText xml:space="preserve"> PAGEREF _Toc228354697 \h </w:instrText>
        </w:r>
        <w:r>
          <w:rPr>
            <w:noProof/>
            <w:webHidden/>
          </w:rPr>
        </w:r>
        <w:r>
          <w:rPr>
            <w:noProof/>
            <w:webHidden/>
          </w:rPr>
          <w:fldChar w:fldCharType="separate"/>
        </w:r>
        <w:r>
          <w:rPr>
            <w:noProof/>
            <w:webHidden/>
          </w:rPr>
          <w:t>57</w:t>
        </w:r>
        <w:r>
          <w:rPr>
            <w:noProof/>
            <w:webHidden/>
          </w:rPr>
          <w:fldChar w:fldCharType="end"/>
        </w:r>
      </w:hyperlink>
    </w:p>
    <w:p w14:paraId="62FF8CEE" w14:textId="097C5DB4"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698" w:history="1">
        <w:r w:rsidRPr="00476B90">
          <w:rPr>
            <w:rStyle w:val="Hiperveza"/>
            <w:noProof/>
            <w14:scene3d>
              <w14:camera w14:prst="orthographicFront"/>
              <w14:lightRig w14:rig="threePt" w14:dir="t">
                <w14:rot w14:lat="0" w14:lon="0" w14:rev="0"/>
              </w14:lightRig>
            </w14:scene3d>
          </w:rPr>
          <w:t>6.1.5.1.</w:t>
        </w:r>
        <w:r w:rsidRPr="00476B90">
          <w:rPr>
            <w:rStyle w:val="Hiperveza"/>
            <w:noProof/>
          </w:rPr>
          <w:t xml:space="preserve"> Najvjerojatniji neželjeni događaj</w:t>
        </w:r>
        <w:r>
          <w:rPr>
            <w:noProof/>
            <w:webHidden/>
          </w:rPr>
          <w:tab/>
        </w:r>
        <w:r>
          <w:rPr>
            <w:noProof/>
            <w:webHidden/>
          </w:rPr>
          <w:fldChar w:fldCharType="begin"/>
        </w:r>
        <w:r>
          <w:rPr>
            <w:noProof/>
            <w:webHidden/>
          </w:rPr>
          <w:instrText xml:space="preserve"> PAGEREF _Toc228354698 \h </w:instrText>
        </w:r>
        <w:r>
          <w:rPr>
            <w:noProof/>
            <w:webHidden/>
          </w:rPr>
        </w:r>
        <w:r>
          <w:rPr>
            <w:noProof/>
            <w:webHidden/>
          </w:rPr>
          <w:fldChar w:fldCharType="separate"/>
        </w:r>
        <w:r>
          <w:rPr>
            <w:noProof/>
            <w:webHidden/>
          </w:rPr>
          <w:t>59</w:t>
        </w:r>
        <w:r>
          <w:rPr>
            <w:noProof/>
            <w:webHidden/>
          </w:rPr>
          <w:fldChar w:fldCharType="end"/>
        </w:r>
      </w:hyperlink>
    </w:p>
    <w:p w14:paraId="00CE7AC1" w14:textId="02707732"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699" w:history="1">
        <w:r w:rsidRPr="00476B90">
          <w:rPr>
            <w:rStyle w:val="Hiperveza"/>
            <w:rFonts w:ascii="Calibri" w:hAnsi="Calibri" w:cs="Times New Roman"/>
            <w:bCs/>
            <w:i/>
            <w:iCs/>
            <w:noProof/>
            <w:lang w:eastAsia="zh-CN"/>
          </w:rPr>
          <w:t>6.1.5.1.1</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Procjena posljedica najvjerojatnijeg neželjenog događaja uslijed potresa na život i zdravlje ljudi</w:t>
        </w:r>
        <w:r>
          <w:rPr>
            <w:noProof/>
            <w:webHidden/>
          </w:rPr>
          <w:tab/>
        </w:r>
        <w:r>
          <w:rPr>
            <w:noProof/>
            <w:webHidden/>
          </w:rPr>
          <w:fldChar w:fldCharType="begin"/>
        </w:r>
        <w:r>
          <w:rPr>
            <w:noProof/>
            <w:webHidden/>
          </w:rPr>
          <w:instrText xml:space="preserve"> PAGEREF _Toc228354699 \h </w:instrText>
        </w:r>
        <w:r>
          <w:rPr>
            <w:noProof/>
            <w:webHidden/>
          </w:rPr>
        </w:r>
        <w:r>
          <w:rPr>
            <w:noProof/>
            <w:webHidden/>
          </w:rPr>
          <w:fldChar w:fldCharType="separate"/>
        </w:r>
        <w:r>
          <w:rPr>
            <w:noProof/>
            <w:webHidden/>
          </w:rPr>
          <w:t>64</w:t>
        </w:r>
        <w:r>
          <w:rPr>
            <w:noProof/>
            <w:webHidden/>
          </w:rPr>
          <w:fldChar w:fldCharType="end"/>
        </w:r>
      </w:hyperlink>
    </w:p>
    <w:p w14:paraId="0C47EDFF" w14:textId="2B3A6024"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00" w:history="1">
        <w:r w:rsidRPr="00476B90">
          <w:rPr>
            <w:rStyle w:val="Hiperveza"/>
            <w:rFonts w:ascii="Calibri" w:hAnsi="Calibri" w:cs="Times New Roman"/>
            <w:bCs/>
            <w:i/>
            <w:iCs/>
            <w:noProof/>
            <w:lang w:eastAsia="zh-CN"/>
          </w:rPr>
          <w:t>6.1.5.1.2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Procjena posljedica najvjerojatnijeg neželjenog događaja uslijed potresa na gospodarstvo</w:t>
        </w:r>
        <w:r>
          <w:rPr>
            <w:noProof/>
            <w:webHidden/>
          </w:rPr>
          <w:tab/>
        </w:r>
        <w:r>
          <w:rPr>
            <w:noProof/>
            <w:webHidden/>
          </w:rPr>
          <w:fldChar w:fldCharType="begin"/>
        </w:r>
        <w:r>
          <w:rPr>
            <w:noProof/>
            <w:webHidden/>
          </w:rPr>
          <w:instrText xml:space="preserve"> PAGEREF _Toc228354700 \h </w:instrText>
        </w:r>
        <w:r>
          <w:rPr>
            <w:noProof/>
            <w:webHidden/>
          </w:rPr>
        </w:r>
        <w:r>
          <w:rPr>
            <w:noProof/>
            <w:webHidden/>
          </w:rPr>
          <w:fldChar w:fldCharType="separate"/>
        </w:r>
        <w:r>
          <w:rPr>
            <w:noProof/>
            <w:webHidden/>
          </w:rPr>
          <w:t>64</w:t>
        </w:r>
        <w:r>
          <w:rPr>
            <w:noProof/>
            <w:webHidden/>
          </w:rPr>
          <w:fldChar w:fldCharType="end"/>
        </w:r>
      </w:hyperlink>
    </w:p>
    <w:p w14:paraId="3E8205BD" w14:textId="4A956A46"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01" w:history="1">
        <w:r w:rsidRPr="00476B90">
          <w:rPr>
            <w:rStyle w:val="Hiperveza"/>
            <w:rFonts w:ascii="Calibri" w:hAnsi="Calibri" w:cs="Times New Roman"/>
            <w:bCs/>
            <w:i/>
            <w:iCs/>
            <w:noProof/>
            <w:lang w:eastAsia="zh-CN"/>
          </w:rPr>
          <w:t>6.1.5.1.3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društvenu stabilnost i politiku</w:t>
        </w:r>
        <w:r>
          <w:rPr>
            <w:noProof/>
            <w:webHidden/>
          </w:rPr>
          <w:tab/>
        </w:r>
        <w:r>
          <w:rPr>
            <w:noProof/>
            <w:webHidden/>
          </w:rPr>
          <w:fldChar w:fldCharType="begin"/>
        </w:r>
        <w:r>
          <w:rPr>
            <w:noProof/>
            <w:webHidden/>
          </w:rPr>
          <w:instrText xml:space="preserve"> PAGEREF _Toc228354701 \h </w:instrText>
        </w:r>
        <w:r>
          <w:rPr>
            <w:noProof/>
            <w:webHidden/>
          </w:rPr>
        </w:r>
        <w:r>
          <w:rPr>
            <w:noProof/>
            <w:webHidden/>
          </w:rPr>
          <w:fldChar w:fldCharType="separate"/>
        </w:r>
        <w:r>
          <w:rPr>
            <w:noProof/>
            <w:webHidden/>
          </w:rPr>
          <w:t>66</w:t>
        </w:r>
        <w:r>
          <w:rPr>
            <w:noProof/>
            <w:webHidden/>
          </w:rPr>
          <w:fldChar w:fldCharType="end"/>
        </w:r>
      </w:hyperlink>
    </w:p>
    <w:p w14:paraId="1D22E82F" w14:textId="5F21F152"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02" w:history="1">
        <w:r w:rsidRPr="00476B90">
          <w:rPr>
            <w:rStyle w:val="Hiperveza"/>
            <w:rFonts w:ascii="Calibri" w:hAnsi="Calibri" w:cs="Times New Roman"/>
            <w:bCs/>
            <w:i/>
            <w:iCs/>
            <w:noProof/>
            <w:lang w:eastAsia="zh-CN"/>
          </w:rPr>
          <w:t>6.1.5.1.4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Vjerojatnost događaja</w:t>
        </w:r>
        <w:r>
          <w:rPr>
            <w:noProof/>
            <w:webHidden/>
          </w:rPr>
          <w:tab/>
        </w:r>
        <w:r>
          <w:rPr>
            <w:noProof/>
            <w:webHidden/>
          </w:rPr>
          <w:fldChar w:fldCharType="begin"/>
        </w:r>
        <w:r>
          <w:rPr>
            <w:noProof/>
            <w:webHidden/>
          </w:rPr>
          <w:instrText xml:space="preserve"> PAGEREF _Toc228354702 \h </w:instrText>
        </w:r>
        <w:r>
          <w:rPr>
            <w:noProof/>
            <w:webHidden/>
          </w:rPr>
        </w:r>
        <w:r>
          <w:rPr>
            <w:noProof/>
            <w:webHidden/>
          </w:rPr>
          <w:fldChar w:fldCharType="separate"/>
        </w:r>
        <w:r>
          <w:rPr>
            <w:noProof/>
            <w:webHidden/>
          </w:rPr>
          <w:t>67</w:t>
        </w:r>
        <w:r>
          <w:rPr>
            <w:noProof/>
            <w:webHidden/>
          </w:rPr>
          <w:fldChar w:fldCharType="end"/>
        </w:r>
      </w:hyperlink>
    </w:p>
    <w:p w14:paraId="5F321E00" w14:textId="41EE756A"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03" w:history="1">
        <w:r w:rsidRPr="00476B90">
          <w:rPr>
            <w:rStyle w:val="Hiperveza"/>
            <w:noProof/>
            <w14:scene3d>
              <w14:camera w14:prst="orthographicFront"/>
              <w14:lightRig w14:rig="threePt" w14:dir="t">
                <w14:rot w14:lat="0" w14:lon="0" w14:rev="0"/>
              </w14:lightRig>
            </w14:scene3d>
          </w:rPr>
          <w:t>6.1.5.2.</w:t>
        </w:r>
        <w:r w:rsidRPr="00476B90">
          <w:rPr>
            <w:rStyle w:val="Hiperveza"/>
            <w:noProof/>
          </w:rPr>
          <w:t xml:space="preserve"> Događaj s najgorim mogućim posljedicama</w:t>
        </w:r>
        <w:r>
          <w:rPr>
            <w:noProof/>
            <w:webHidden/>
          </w:rPr>
          <w:tab/>
        </w:r>
        <w:r>
          <w:rPr>
            <w:noProof/>
            <w:webHidden/>
          </w:rPr>
          <w:fldChar w:fldCharType="begin"/>
        </w:r>
        <w:r>
          <w:rPr>
            <w:noProof/>
            <w:webHidden/>
          </w:rPr>
          <w:instrText xml:space="preserve"> PAGEREF _Toc228354703 \h </w:instrText>
        </w:r>
        <w:r>
          <w:rPr>
            <w:noProof/>
            <w:webHidden/>
          </w:rPr>
        </w:r>
        <w:r>
          <w:rPr>
            <w:noProof/>
            <w:webHidden/>
          </w:rPr>
          <w:fldChar w:fldCharType="separate"/>
        </w:r>
        <w:r>
          <w:rPr>
            <w:noProof/>
            <w:webHidden/>
          </w:rPr>
          <w:t>67</w:t>
        </w:r>
        <w:r>
          <w:rPr>
            <w:noProof/>
            <w:webHidden/>
          </w:rPr>
          <w:fldChar w:fldCharType="end"/>
        </w:r>
      </w:hyperlink>
    </w:p>
    <w:p w14:paraId="20B5D86B" w14:textId="5304DCE7"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04" w:history="1">
        <w:r w:rsidRPr="00476B90">
          <w:rPr>
            <w:rStyle w:val="Hiperveza"/>
            <w:noProof/>
          </w:rPr>
          <w:t>6.1.5.2.1</w:t>
        </w:r>
        <w:r>
          <w:rPr>
            <w:rFonts w:eastAsiaTheme="minorEastAsia" w:cstheme="minorBidi"/>
            <w:noProof/>
            <w:kern w:val="2"/>
            <w:sz w:val="24"/>
            <w:szCs w:val="24"/>
            <w:lang w:eastAsia="hr-HR"/>
            <w14:ligatures w14:val="standardContextual"/>
          </w:rPr>
          <w:tab/>
        </w:r>
        <w:r w:rsidRPr="00476B90">
          <w:rPr>
            <w:rStyle w:val="Hiperveza"/>
            <w:noProof/>
          </w:rPr>
          <w:t>Posljedice na život i zdravlje ljudi</w:t>
        </w:r>
        <w:r>
          <w:rPr>
            <w:noProof/>
            <w:webHidden/>
          </w:rPr>
          <w:tab/>
        </w:r>
        <w:r>
          <w:rPr>
            <w:noProof/>
            <w:webHidden/>
          </w:rPr>
          <w:fldChar w:fldCharType="begin"/>
        </w:r>
        <w:r>
          <w:rPr>
            <w:noProof/>
            <w:webHidden/>
          </w:rPr>
          <w:instrText xml:space="preserve"> PAGEREF _Toc228354704 \h </w:instrText>
        </w:r>
        <w:r>
          <w:rPr>
            <w:noProof/>
            <w:webHidden/>
          </w:rPr>
        </w:r>
        <w:r>
          <w:rPr>
            <w:noProof/>
            <w:webHidden/>
          </w:rPr>
          <w:fldChar w:fldCharType="separate"/>
        </w:r>
        <w:r>
          <w:rPr>
            <w:noProof/>
            <w:webHidden/>
          </w:rPr>
          <w:t>71</w:t>
        </w:r>
        <w:r>
          <w:rPr>
            <w:noProof/>
            <w:webHidden/>
          </w:rPr>
          <w:fldChar w:fldCharType="end"/>
        </w:r>
      </w:hyperlink>
    </w:p>
    <w:p w14:paraId="7B3C425B" w14:textId="6F96E36C"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05" w:history="1">
        <w:r w:rsidRPr="00476B90">
          <w:rPr>
            <w:rStyle w:val="Hiperveza"/>
            <w:rFonts w:ascii="Calibri" w:hAnsi="Calibri" w:cs="Times New Roman"/>
            <w:bCs/>
            <w:i/>
            <w:iCs/>
            <w:noProof/>
            <w:lang w:eastAsia="zh-CN"/>
          </w:rPr>
          <w:t>6.1.5.2.2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gospodarstvo</w:t>
        </w:r>
        <w:r>
          <w:rPr>
            <w:noProof/>
            <w:webHidden/>
          </w:rPr>
          <w:tab/>
        </w:r>
        <w:r>
          <w:rPr>
            <w:noProof/>
            <w:webHidden/>
          </w:rPr>
          <w:fldChar w:fldCharType="begin"/>
        </w:r>
        <w:r>
          <w:rPr>
            <w:noProof/>
            <w:webHidden/>
          </w:rPr>
          <w:instrText xml:space="preserve"> PAGEREF _Toc228354705 \h </w:instrText>
        </w:r>
        <w:r>
          <w:rPr>
            <w:noProof/>
            <w:webHidden/>
          </w:rPr>
        </w:r>
        <w:r>
          <w:rPr>
            <w:noProof/>
            <w:webHidden/>
          </w:rPr>
          <w:fldChar w:fldCharType="separate"/>
        </w:r>
        <w:r>
          <w:rPr>
            <w:noProof/>
            <w:webHidden/>
          </w:rPr>
          <w:t>72</w:t>
        </w:r>
        <w:r>
          <w:rPr>
            <w:noProof/>
            <w:webHidden/>
          </w:rPr>
          <w:fldChar w:fldCharType="end"/>
        </w:r>
      </w:hyperlink>
    </w:p>
    <w:p w14:paraId="51CA93D2" w14:textId="28FD713B"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06" w:history="1">
        <w:r w:rsidRPr="00476B90">
          <w:rPr>
            <w:rStyle w:val="Hiperveza"/>
            <w:rFonts w:ascii="Calibri" w:hAnsi="Calibri" w:cs="Times New Roman"/>
            <w:bCs/>
            <w:i/>
            <w:iCs/>
            <w:noProof/>
            <w:lang w:eastAsia="zh-CN"/>
          </w:rPr>
          <w:t>6.1.5.2.3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društvenu stabilnost i politiku</w:t>
        </w:r>
        <w:r>
          <w:rPr>
            <w:noProof/>
            <w:webHidden/>
          </w:rPr>
          <w:tab/>
        </w:r>
        <w:r>
          <w:rPr>
            <w:noProof/>
            <w:webHidden/>
          </w:rPr>
          <w:fldChar w:fldCharType="begin"/>
        </w:r>
        <w:r>
          <w:rPr>
            <w:noProof/>
            <w:webHidden/>
          </w:rPr>
          <w:instrText xml:space="preserve"> PAGEREF _Toc228354706 \h </w:instrText>
        </w:r>
        <w:r>
          <w:rPr>
            <w:noProof/>
            <w:webHidden/>
          </w:rPr>
        </w:r>
        <w:r>
          <w:rPr>
            <w:noProof/>
            <w:webHidden/>
          </w:rPr>
          <w:fldChar w:fldCharType="separate"/>
        </w:r>
        <w:r>
          <w:rPr>
            <w:noProof/>
            <w:webHidden/>
          </w:rPr>
          <w:t>72</w:t>
        </w:r>
        <w:r>
          <w:rPr>
            <w:noProof/>
            <w:webHidden/>
          </w:rPr>
          <w:fldChar w:fldCharType="end"/>
        </w:r>
      </w:hyperlink>
    </w:p>
    <w:p w14:paraId="6395B561" w14:textId="41A417E4"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07" w:history="1">
        <w:r w:rsidRPr="00476B90">
          <w:rPr>
            <w:rStyle w:val="Hiperveza"/>
            <w:rFonts w:ascii="Calibri" w:hAnsi="Calibri" w:cs="Times New Roman"/>
            <w:bCs/>
            <w:i/>
            <w:iCs/>
            <w:noProof/>
            <w:lang w:eastAsia="zh-CN"/>
          </w:rPr>
          <w:t>6.1.5.2.4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Vjerojatnost događaja</w:t>
        </w:r>
        <w:r>
          <w:rPr>
            <w:noProof/>
            <w:webHidden/>
          </w:rPr>
          <w:tab/>
        </w:r>
        <w:r>
          <w:rPr>
            <w:noProof/>
            <w:webHidden/>
          </w:rPr>
          <w:fldChar w:fldCharType="begin"/>
        </w:r>
        <w:r>
          <w:rPr>
            <w:noProof/>
            <w:webHidden/>
          </w:rPr>
          <w:instrText xml:space="preserve"> PAGEREF _Toc228354707 \h </w:instrText>
        </w:r>
        <w:r>
          <w:rPr>
            <w:noProof/>
            <w:webHidden/>
          </w:rPr>
        </w:r>
        <w:r>
          <w:rPr>
            <w:noProof/>
            <w:webHidden/>
          </w:rPr>
          <w:fldChar w:fldCharType="separate"/>
        </w:r>
        <w:r>
          <w:rPr>
            <w:noProof/>
            <w:webHidden/>
          </w:rPr>
          <w:t>73</w:t>
        </w:r>
        <w:r>
          <w:rPr>
            <w:noProof/>
            <w:webHidden/>
          </w:rPr>
          <w:fldChar w:fldCharType="end"/>
        </w:r>
      </w:hyperlink>
    </w:p>
    <w:p w14:paraId="015C3F21" w14:textId="4CFA5C6C"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08" w:history="1">
        <w:r w:rsidRPr="00476B90">
          <w:rPr>
            <w:rStyle w:val="Hiperveza"/>
            <w:noProof/>
            <w14:scene3d>
              <w14:camera w14:prst="orthographicFront"/>
              <w14:lightRig w14:rig="threePt" w14:dir="t">
                <w14:rot w14:lat="0" w14:lon="0" w14:rev="0"/>
              </w14:lightRig>
            </w14:scene3d>
          </w:rPr>
          <w:t>6.1.6.</w:t>
        </w:r>
        <w:r w:rsidRPr="00476B90">
          <w:rPr>
            <w:rStyle w:val="Hiperveza"/>
            <w:noProof/>
          </w:rPr>
          <w:t xml:space="preserve"> Podaci, izvori i metode izračuna</w:t>
        </w:r>
        <w:r>
          <w:rPr>
            <w:noProof/>
            <w:webHidden/>
          </w:rPr>
          <w:tab/>
        </w:r>
        <w:r>
          <w:rPr>
            <w:noProof/>
            <w:webHidden/>
          </w:rPr>
          <w:fldChar w:fldCharType="begin"/>
        </w:r>
        <w:r>
          <w:rPr>
            <w:noProof/>
            <w:webHidden/>
          </w:rPr>
          <w:instrText xml:space="preserve"> PAGEREF _Toc228354708 \h </w:instrText>
        </w:r>
        <w:r>
          <w:rPr>
            <w:noProof/>
            <w:webHidden/>
          </w:rPr>
        </w:r>
        <w:r>
          <w:rPr>
            <w:noProof/>
            <w:webHidden/>
          </w:rPr>
          <w:fldChar w:fldCharType="separate"/>
        </w:r>
        <w:r>
          <w:rPr>
            <w:noProof/>
            <w:webHidden/>
          </w:rPr>
          <w:t>74</w:t>
        </w:r>
        <w:r>
          <w:rPr>
            <w:noProof/>
            <w:webHidden/>
          </w:rPr>
          <w:fldChar w:fldCharType="end"/>
        </w:r>
      </w:hyperlink>
    </w:p>
    <w:p w14:paraId="4AEE9640" w14:textId="305035FA"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09" w:history="1">
        <w:r w:rsidRPr="00476B90">
          <w:rPr>
            <w:rStyle w:val="Hiperveza"/>
            <w:noProof/>
            <w14:scene3d>
              <w14:camera w14:prst="orthographicFront"/>
              <w14:lightRig w14:rig="threePt" w14:dir="t">
                <w14:rot w14:lat="0" w14:lon="0" w14:rev="0"/>
              </w14:lightRig>
            </w14:scene3d>
          </w:rPr>
          <w:t>6.1.7.</w:t>
        </w:r>
        <w:r w:rsidRPr="00476B90">
          <w:rPr>
            <w:rStyle w:val="Hiperveza"/>
            <w:noProof/>
          </w:rPr>
          <w:t xml:space="preserve"> Matrice rizika</w:t>
        </w:r>
        <w:r>
          <w:rPr>
            <w:noProof/>
            <w:webHidden/>
          </w:rPr>
          <w:tab/>
        </w:r>
        <w:r>
          <w:rPr>
            <w:noProof/>
            <w:webHidden/>
          </w:rPr>
          <w:fldChar w:fldCharType="begin"/>
        </w:r>
        <w:r>
          <w:rPr>
            <w:noProof/>
            <w:webHidden/>
          </w:rPr>
          <w:instrText xml:space="preserve"> PAGEREF _Toc228354709 \h </w:instrText>
        </w:r>
        <w:r>
          <w:rPr>
            <w:noProof/>
            <w:webHidden/>
          </w:rPr>
        </w:r>
        <w:r>
          <w:rPr>
            <w:noProof/>
            <w:webHidden/>
          </w:rPr>
          <w:fldChar w:fldCharType="separate"/>
        </w:r>
        <w:r>
          <w:rPr>
            <w:noProof/>
            <w:webHidden/>
          </w:rPr>
          <w:t>75</w:t>
        </w:r>
        <w:r>
          <w:rPr>
            <w:noProof/>
            <w:webHidden/>
          </w:rPr>
          <w:fldChar w:fldCharType="end"/>
        </w:r>
      </w:hyperlink>
    </w:p>
    <w:p w14:paraId="3E06F71C" w14:textId="25AFAED6"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710" w:history="1">
        <w:r w:rsidRPr="00476B90">
          <w:rPr>
            <w:rStyle w:val="Hiperveza"/>
            <w:noProof/>
            <w14:scene3d>
              <w14:camera w14:prst="orthographicFront"/>
              <w14:lightRig w14:rig="threePt" w14:dir="t">
                <w14:rot w14:lat="0" w14:lon="0" w14:rev="0"/>
              </w14:lightRig>
            </w14:scene3d>
          </w:rPr>
          <w:t>6.2.</w:t>
        </w:r>
        <w:r>
          <w:rPr>
            <w:rFonts w:eastAsiaTheme="minorEastAsia" w:cstheme="minorBidi"/>
            <w:smallCaps w:val="0"/>
            <w:noProof/>
            <w:kern w:val="2"/>
            <w:sz w:val="24"/>
            <w:szCs w:val="24"/>
            <w:lang w:eastAsia="hr-HR"/>
            <w14:ligatures w14:val="standardContextual"/>
          </w:rPr>
          <w:tab/>
        </w:r>
        <w:r w:rsidRPr="00476B90">
          <w:rPr>
            <w:rStyle w:val="Hiperveza"/>
            <w:noProof/>
          </w:rPr>
          <w:t>POPLAVE IZAZVANE IZLIJEVANJEM KOPNENIH VODENIH TIJELA</w:t>
        </w:r>
        <w:r>
          <w:rPr>
            <w:noProof/>
            <w:webHidden/>
          </w:rPr>
          <w:tab/>
        </w:r>
        <w:r>
          <w:rPr>
            <w:noProof/>
            <w:webHidden/>
          </w:rPr>
          <w:fldChar w:fldCharType="begin"/>
        </w:r>
        <w:r>
          <w:rPr>
            <w:noProof/>
            <w:webHidden/>
          </w:rPr>
          <w:instrText xml:space="preserve"> PAGEREF _Toc228354710 \h </w:instrText>
        </w:r>
        <w:r>
          <w:rPr>
            <w:noProof/>
            <w:webHidden/>
          </w:rPr>
        </w:r>
        <w:r>
          <w:rPr>
            <w:noProof/>
            <w:webHidden/>
          </w:rPr>
          <w:fldChar w:fldCharType="separate"/>
        </w:r>
        <w:r>
          <w:rPr>
            <w:noProof/>
            <w:webHidden/>
          </w:rPr>
          <w:t>76</w:t>
        </w:r>
        <w:r>
          <w:rPr>
            <w:noProof/>
            <w:webHidden/>
          </w:rPr>
          <w:fldChar w:fldCharType="end"/>
        </w:r>
      </w:hyperlink>
    </w:p>
    <w:p w14:paraId="2C42B4A8" w14:textId="3DB9F0F8"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11" w:history="1">
        <w:r w:rsidRPr="00476B90">
          <w:rPr>
            <w:rStyle w:val="Hiperveza"/>
            <w:noProof/>
            <w14:scene3d>
              <w14:camera w14:prst="orthographicFront"/>
              <w14:lightRig w14:rig="threePt" w14:dir="t">
                <w14:rot w14:lat="0" w14:lon="0" w14:rev="0"/>
              </w14:lightRig>
            </w14:scene3d>
          </w:rPr>
          <w:t>6.2.1.</w:t>
        </w:r>
        <w:r w:rsidRPr="00476B90">
          <w:rPr>
            <w:rStyle w:val="Hiperveza"/>
            <w:noProof/>
          </w:rPr>
          <w:t xml:space="preserve"> Uvod</w:t>
        </w:r>
        <w:r>
          <w:rPr>
            <w:noProof/>
            <w:webHidden/>
          </w:rPr>
          <w:tab/>
        </w:r>
        <w:r>
          <w:rPr>
            <w:noProof/>
            <w:webHidden/>
          </w:rPr>
          <w:fldChar w:fldCharType="begin"/>
        </w:r>
        <w:r>
          <w:rPr>
            <w:noProof/>
            <w:webHidden/>
          </w:rPr>
          <w:instrText xml:space="preserve"> PAGEREF _Toc228354711 \h </w:instrText>
        </w:r>
        <w:r>
          <w:rPr>
            <w:noProof/>
            <w:webHidden/>
          </w:rPr>
        </w:r>
        <w:r>
          <w:rPr>
            <w:noProof/>
            <w:webHidden/>
          </w:rPr>
          <w:fldChar w:fldCharType="separate"/>
        </w:r>
        <w:r>
          <w:rPr>
            <w:noProof/>
            <w:webHidden/>
          </w:rPr>
          <w:t>76</w:t>
        </w:r>
        <w:r>
          <w:rPr>
            <w:noProof/>
            <w:webHidden/>
          </w:rPr>
          <w:fldChar w:fldCharType="end"/>
        </w:r>
      </w:hyperlink>
    </w:p>
    <w:p w14:paraId="16194F73" w14:textId="37EC7320"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12" w:history="1">
        <w:r w:rsidRPr="00476B90">
          <w:rPr>
            <w:rStyle w:val="Hiperveza"/>
            <w:noProof/>
            <w14:scene3d>
              <w14:camera w14:prst="orthographicFront"/>
              <w14:lightRig w14:rig="threePt" w14:dir="t">
                <w14:rot w14:lat="0" w14:lon="0" w14:rev="0"/>
              </w14:lightRig>
            </w14:scene3d>
          </w:rPr>
          <w:t>6.2.2.</w:t>
        </w:r>
        <w:r w:rsidRPr="00476B90">
          <w:rPr>
            <w:rStyle w:val="Hiperveza"/>
            <w:noProof/>
          </w:rPr>
          <w:t xml:space="preserve"> Prikaz utjecaja na kritičnu infrastrukturu (KI)</w:t>
        </w:r>
        <w:r>
          <w:rPr>
            <w:noProof/>
            <w:webHidden/>
          </w:rPr>
          <w:tab/>
        </w:r>
        <w:r>
          <w:rPr>
            <w:noProof/>
            <w:webHidden/>
          </w:rPr>
          <w:fldChar w:fldCharType="begin"/>
        </w:r>
        <w:r>
          <w:rPr>
            <w:noProof/>
            <w:webHidden/>
          </w:rPr>
          <w:instrText xml:space="preserve"> PAGEREF _Toc228354712 \h </w:instrText>
        </w:r>
        <w:r>
          <w:rPr>
            <w:noProof/>
            <w:webHidden/>
          </w:rPr>
        </w:r>
        <w:r>
          <w:rPr>
            <w:noProof/>
            <w:webHidden/>
          </w:rPr>
          <w:fldChar w:fldCharType="separate"/>
        </w:r>
        <w:r>
          <w:rPr>
            <w:noProof/>
            <w:webHidden/>
          </w:rPr>
          <w:t>77</w:t>
        </w:r>
        <w:r>
          <w:rPr>
            <w:noProof/>
            <w:webHidden/>
          </w:rPr>
          <w:fldChar w:fldCharType="end"/>
        </w:r>
      </w:hyperlink>
    </w:p>
    <w:p w14:paraId="6409AE04" w14:textId="52262A59"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13" w:history="1">
        <w:r w:rsidRPr="00476B90">
          <w:rPr>
            <w:rStyle w:val="Hiperveza"/>
            <w:noProof/>
            <w14:scene3d>
              <w14:camera w14:prst="orthographicFront"/>
              <w14:lightRig w14:rig="threePt" w14:dir="t">
                <w14:rot w14:lat="0" w14:lon="0" w14:rev="0"/>
              </w14:lightRig>
            </w14:scene3d>
          </w:rPr>
          <w:t>6.2.3.</w:t>
        </w:r>
        <w:r w:rsidRPr="00476B90">
          <w:rPr>
            <w:rStyle w:val="Hiperveza"/>
            <w:noProof/>
          </w:rPr>
          <w:t xml:space="preserve"> Kontekst</w:t>
        </w:r>
        <w:r>
          <w:rPr>
            <w:noProof/>
            <w:webHidden/>
          </w:rPr>
          <w:tab/>
        </w:r>
        <w:r>
          <w:rPr>
            <w:noProof/>
            <w:webHidden/>
          </w:rPr>
          <w:fldChar w:fldCharType="begin"/>
        </w:r>
        <w:r>
          <w:rPr>
            <w:noProof/>
            <w:webHidden/>
          </w:rPr>
          <w:instrText xml:space="preserve"> PAGEREF _Toc228354713 \h </w:instrText>
        </w:r>
        <w:r>
          <w:rPr>
            <w:noProof/>
            <w:webHidden/>
          </w:rPr>
        </w:r>
        <w:r>
          <w:rPr>
            <w:noProof/>
            <w:webHidden/>
          </w:rPr>
          <w:fldChar w:fldCharType="separate"/>
        </w:r>
        <w:r>
          <w:rPr>
            <w:noProof/>
            <w:webHidden/>
          </w:rPr>
          <w:t>77</w:t>
        </w:r>
        <w:r>
          <w:rPr>
            <w:noProof/>
            <w:webHidden/>
          </w:rPr>
          <w:fldChar w:fldCharType="end"/>
        </w:r>
      </w:hyperlink>
    </w:p>
    <w:p w14:paraId="6265B4FB" w14:textId="5842C414"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14" w:history="1">
        <w:r w:rsidRPr="00476B90">
          <w:rPr>
            <w:rStyle w:val="Hiperveza"/>
            <w:noProof/>
            <w14:scene3d>
              <w14:camera w14:prst="orthographicFront"/>
              <w14:lightRig w14:rig="threePt" w14:dir="t">
                <w14:rot w14:lat="0" w14:lon="0" w14:rev="0"/>
              </w14:lightRig>
            </w14:scene3d>
          </w:rPr>
          <w:t>6.2.4.</w:t>
        </w:r>
        <w:r w:rsidRPr="00476B90">
          <w:rPr>
            <w:rStyle w:val="Hiperveza"/>
            <w:noProof/>
          </w:rPr>
          <w:t xml:space="preserve"> Uzrok</w:t>
        </w:r>
        <w:r>
          <w:rPr>
            <w:noProof/>
            <w:webHidden/>
          </w:rPr>
          <w:tab/>
        </w:r>
        <w:r>
          <w:rPr>
            <w:noProof/>
            <w:webHidden/>
          </w:rPr>
          <w:fldChar w:fldCharType="begin"/>
        </w:r>
        <w:r>
          <w:rPr>
            <w:noProof/>
            <w:webHidden/>
          </w:rPr>
          <w:instrText xml:space="preserve"> PAGEREF _Toc228354714 \h </w:instrText>
        </w:r>
        <w:r>
          <w:rPr>
            <w:noProof/>
            <w:webHidden/>
          </w:rPr>
        </w:r>
        <w:r>
          <w:rPr>
            <w:noProof/>
            <w:webHidden/>
          </w:rPr>
          <w:fldChar w:fldCharType="separate"/>
        </w:r>
        <w:r>
          <w:rPr>
            <w:noProof/>
            <w:webHidden/>
          </w:rPr>
          <w:t>80</w:t>
        </w:r>
        <w:r>
          <w:rPr>
            <w:noProof/>
            <w:webHidden/>
          </w:rPr>
          <w:fldChar w:fldCharType="end"/>
        </w:r>
      </w:hyperlink>
    </w:p>
    <w:p w14:paraId="72DCDFBE" w14:textId="20C90CB6"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15" w:history="1">
        <w:r w:rsidRPr="00476B90">
          <w:rPr>
            <w:rStyle w:val="Hiperveza"/>
            <w:noProof/>
            <w14:scene3d>
              <w14:camera w14:prst="orthographicFront"/>
              <w14:lightRig w14:rig="threePt" w14:dir="t">
                <w14:rot w14:lat="0" w14:lon="0" w14:rev="0"/>
              </w14:lightRig>
            </w14:scene3d>
          </w:rPr>
          <w:t>6.2.4.1.</w:t>
        </w:r>
        <w:r w:rsidRPr="00476B90">
          <w:rPr>
            <w:rStyle w:val="Hiperveza"/>
            <w:noProof/>
          </w:rPr>
          <w:t xml:space="preserve"> Razvoj događaja koji prethodi velikoj nesreći</w:t>
        </w:r>
        <w:r>
          <w:rPr>
            <w:noProof/>
            <w:webHidden/>
          </w:rPr>
          <w:tab/>
        </w:r>
        <w:r>
          <w:rPr>
            <w:noProof/>
            <w:webHidden/>
          </w:rPr>
          <w:fldChar w:fldCharType="begin"/>
        </w:r>
        <w:r>
          <w:rPr>
            <w:noProof/>
            <w:webHidden/>
          </w:rPr>
          <w:instrText xml:space="preserve"> PAGEREF _Toc228354715 \h </w:instrText>
        </w:r>
        <w:r>
          <w:rPr>
            <w:noProof/>
            <w:webHidden/>
          </w:rPr>
        </w:r>
        <w:r>
          <w:rPr>
            <w:noProof/>
            <w:webHidden/>
          </w:rPr>
          <w:fldChar w:fldCharType="separate"/>
        </w:r>
        <w:r>
          <w:rPr>
            <w:noProof/>
            <w:webHidden/>
          </w:rPr>
          <w:t>80</w:t>
        </w:r>
        <w:r>
          <w:rPr>
            <w:noProof/>
            <w:webHidden/>
          </w:rPr>
          <w:fldChar w:fldCharType="end"/>
        </w:r>
      </w:hyperlink>
    </w:p>
    <w:p w14:paraId="1E805EB5" w14:textId="0901C6A0"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16" w:history="1">
        <w:r w:rsidRPr="00476B90">
          <w:rPr>
            <w:rStyle w:val="Hiperveza"/>
            <w:noProof/>
            <w14:scene3d>
              <w14:camera w14:prst="orthographicFront"/>
              <w14:lightRig w14:rig="threePt" w14:dir="t">
                <w14:rot w14:lat="0" w14:lon="0" w14:rev="0"/>
              </w14:lightRig>
            </w14:scene3d>
          </w:rPr>
          <w:t>6.2.4.2.</w:t>
        </w:r>
        <w:r w:rsidRPr="00476B90">
          <w:rPr>
            <w:rStyle w:val="Hiperveza"/>
            <w:noProof/>
          </w:rPr>
          <w:t xml:space="preserve"> Okidač koji je uzrokovao veliku nesreću</w:t>
        </w:r>
        <w:r>
          <w:rPr>
            <w:noProof/>
            <w:webHidden/>
          </w:rPr>
          <w:tab/>
        </w:r>
        <w:r>
          <w:rPr>
            <w:noProof/>
            <w:webHidden/>
          </w:rPr>
          <w:fldChar w:fldCharType="begin"/>
        </w:r>
        <w:r>
          <w:rPr>
            <w:noProof/>
            <w:webHidden/>
          </w:rPr>
          <w:instrText xml:space="preserve"> PAGEREF _Toc228354716 \h </w:instrText>
        </w:r>
        <w:r>
          <w:rPr>
            <w:noProof/>
            <w:webHidden/>
          </w:rPr>
        </w:r>
        <w:r>
          <w:rPr>
            <w:noProof/>
            <w:webHidden/>
          </w:rPr>
          <w:fldChar w:fldCharType="separate"/>
        </w:r>
        <w:r>
          <w:rPr>
            <w:noProof/>
            <w:webHidden/>
          </w:rPr>
          <w:t>81</w:t>
        </w:r>
        <w:r>
          <w:rPr>
            <w:noProof/>
            <w:webHidden/>
          </w:rPr>
          <w:fldChar w:fldCharType="end"/>
        </w:r>
      </w:hyperlink>
    </w:p>
    <w:p w14:paraId="3DBE01C6" w14:textId="049D55C9"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17" w:history="1">
        <w:r w:rsidRPr="00476B90">
          <w:rPr>
            <w:rStyle w:val="Hiperveza"/>
            <w:noProof/>
            <w14:scene3d>
              <w14:camera w14:prst="orthographicFront"/>
              <w14:lightRig w14:rig="threePt" w14:dir="t">
                <w14:rot w14:lat="0" w14:lon="0" w14:rev="0"/>
              </w14:lightRig>
            </w14:scene3d>
          </w:rPr>
          <w:t>6.2.5.</w:t>
        </w:r>
        <w:r w:rsidRPr="00476B90">
          <w:rPr>
            <w:rStyle w:val="Hiperveza"/>
            <w:noProof/>
          </w:rPr>
          <w:t xml:space="preserve"> Opis događaja</w:t>
        </w:r>
        <w:r>
          <w:rPr>
            <w:noProof/>
            <w:webHidden/>
          </w:rPr>
          <w:tab/>
        </w:r>
        <w:r>
          <w:rPr>
            <w:noProof/>
            <w:webHidden/>
          </w:rPr>
          <w:fldChar w:fldCharType="begin"/>
        </w:r>
        <w:r>
          <w:rPr>
            <w:noProof/>
            <w:webHidden/>
          </w:rPr>
          <w:instrText xml:space="preserve"> PAGEREF _Toc228354717 \h </w:instrText>
        </w:r>
        <w:r>
          <w:rPr>
            <w:noProof/>
            <w:webHidden/>
          </w:rPr>
        </w:r>
        <w:r>
          <w:rPr>
            <w:noProof/>
            <w:webHidden/>
          </w:rPr>
          <w:fldChar w:fldCharType="separate"/>
        </w:r>
        <w:r>
          <w:rPr>
            <w:noProof/>
            <w:webHidden/>
          </w:rPr>
          <w:t>82</w:t>
        </w:r>
        <w:r>
          <w:rPr>
            <w:noProof/>
            <w:webHidden/>
          </w:rPr>
          <w:fldChar w:fldCharType="end"/>
        </w:r>
      </w:hyperlink>
    </w:p>
    <w:p w14:paraId="3D56CF5D" w14:textId="06E0C3C9"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18" w:history="1">
        <w:r w:rsidRPr="00476B90">
          <w:rPr>
            <w:rStyle w:val="Hiperveza"/>
            <w:noProof/>
            <w14:scene3d>
              <w14:camera w14:prst="orthographicFront"/>
              <w14:lightRig w14:rig="threePt" w14:dir="t">
                <w14:rot w14:lat="0" w14:lon="0" w14:rev="0"/>
              </w14:lightRig>
            </w14:scene3d>
          </w:rPr>
          <w:t>6.2.5.1.</w:t>
        </w:r>
        <w:r w:rsidRPr="00476B90">
          <w:rPr>
            <w:rStyle w:val="Hiperveza"/>
            <w:noProof/>
          </w:rPr>
          <w:t xml:space="preserve"> Najvjerojatniji neželjeni događaj</w:t>
        </w:r>
        <w:r>
          <w:rPr>
            <w:noProof/>
            <w:webHidden/>
          </w:rPr>
          <w:tab/>
        </w:r>
        <w:r>
          <w:rPr>
            <w:noProof/>
            <w:webHidden/>
          </w:rPr>
          <w:fldChar w:fldCharType="begin"/>
        </w:r>
        <w:r>
          <w:rPr>
            <w:noProof/>
            <w:webHidden/>
          </w:rPr>
          <w:instrText xml:space="preserve"> PAGEREF _Toc228354718 \h </w:instrText>
        </w:r>
        <w:r>
          <w:rPr>
            <w:noProof/>
            <w:webHidden/>
          </w:rPr>
        </w:r>
        <w:r>
          <w:rPr>
            <w:noProof/>
            <w:webHidden/>
          </w:rPr>
          <w:fldChar w:fldCharType="separate"/>
        </w:r>
        <w:r>
          <w:rPr>
            <w:noProof/>
            <w:webHidden/>
          </w:rPr>
          <w:t>82</w:t>
        </w:r>
        <w:r>
          <w:rPr>
            <w:noProof/>
            <w:webHidden/>
          </w:rPr>
          <w:fldChar w:fldCharType="end"/>
        </w:r>
      </w:hyperlink>
    </w:p>
    <w:p w14:paraId="465DF2BC" w14:textId="2AEDC06B"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19" w:history="1">
        <w:r w:rsidRPr="00476B90">
          <w:rPr>
            <w:rStyle w:val="Hiperveza"/>
            <w:noProof/>
          </w:rPr>
          <w:t>6.2.5.1.1</w:t>
        </w:r>
        <w:r>
          <w:rPr>
            <w:rFonts w:eastAsiaTheme="minorEastAsia" w:cstheme="minorBidi"/>
            <w:noProof/>
            <w:kern w:val="2"/>
            <w:sz w:val="24"/>
            <w:szCs w:val="24"/>
            <w:lang w:eastAsia="hr-HR"/>
            <w14:ligatures w14:val="standardContextual"/>
          </w:rPr>
          <w:tab/>
        </w:r>
        <w:r w:rsidRPr="00476B90">
          <w:rPr>
            <w:rStyle w:val="Hiperveza"/>
            <w:noProof/>
          </w:rPr>
          <w:t>Posljedice na život i zdravlje ljudi</w:t>
        </w:r>
        <w:r>
          <w:rPr>
            <w:noProof/>
            <w:webHidden/>
          </w:rPr>
          <w:tab/>
        </w:r>
        <w:r>
          <w:rPr>
            <w:noProof/>
            <w:webHidden/>
          </w:rPr>
          <w:fldChar w:fldCharType="begin"/>
        </w:r>
        <w:r>
          <w:rPr>
            <w:noProof/>
            <w:webHidden/>
          </w:rPr>
          <w:instrText xml:space="preserve"> PAGEREF _Toc228354719 \h </w:instrText>
        </w:r>
        <w:r>
          <w:rPr>
            <w:noProof/>
            <w:webHidden/>
          </w:rPr>
        </w:r>
        <w:r>
          <w:rPr>
            <w:noProof/>
            <w:webHidden/>
          </w:rPr>
          <w:fldChar w:fldCharType="separate"/>
        </w:r>
        <w:r>
          <w:rPr>
            <w:noProof/>
            <w:webHidden/>
          </w:rPr>
          <w:t>83</w:t>
        </w:r>
        <w:r>
          <w:rPr>
            <w:noProof/>
            <w:webHidden/>
          </w:rPr>
          <w:fldChar w:fldCharType="end"/>
        </w:r>
      </w:hyperlink>
    </w:p>
    <w:p w14:paraId="1D35E8DF" w14:textId="3828429A"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20" w:history="1">
        <w:r w:rsidRPr="00476B90">
          <w:rPr>
            <w:rStyle w:val="Hiperveza"/>
            <w:noProof/>
          </w:rPr>
          <w:t>6.2.5.1.2</w:t>
        </w:r>
        <w:r>
          <w:rPr>
            <w:rFonts w:eastAsiaTheme="minorEastAsia" w:cstheme="minorBidi"/>
            <w:noProof/>
            <w:kern w:val="2"/>
            <w:sz w:val="24"/>
            <w:szCs w:val="24"/>
            <w:lang w:eastAsia="hr-HR"/>
            <w14:ligatures w14:val="standardContextual"/>
          </w:rPr>
          <w:tab/>
        </w:r>
        <w:r w:rsidRPr="00476B90">
          <w:rPr>
            <w:rStyle w:val="Hiperveza"/>
            <w:noProof/>
          </w:rPr>
          <w:t>Posljedice na gospodarstvo</w:t>
        </w:r>
        <w:r>
          <w:rPr>
            <w:noProof/>
            <w:webHidden/>
          </w:rPr>
          <w:tab/>
        </w:r>
        <w:r>
          <w:rPr>
            <w:noProof/>
            <w:webHidden/>
          </w:rPr>
          <w:fldChar w:fldCharType="begin"/>
        </w:r>
        <w:r>
          <w:rPr>
            <w:noProof/>
            <w:webHidden/>
          </w:rPr>
          <w:instrText xml:space="preserve"> PAGEREF _Toc228354720 \h </w:instrText>
        </w:r>
        <w:r>
          <w:rPr>
            <w:noProof/>
            <w:webHidden/>
          </w:rPr>
        </w:r>
        <w:r>
          <w:rPr>
            <w:noProof/>
            <w:webHidden/>
          </w:rPr>
          <w:fldChar w:fldCharType="separate"/>
        </w:r>
        <w:r>
          <w:rPr>
            <w:noProof/>
            <w:webHidden/>
          </w:rPr>
          <w:t>83</w:t>
        </w:r>
        <w:r>
          <w:rPr>
            <w:noProof/>
            <w:webHidden/>
          </w:rPr>
          <w:fldChar w:fldCharType="end"/>
        </w:r>
      </w:hyperlink>
    </w:p>
    <w:p w14:paraId="38336CEF" w14:textId="5A76DECB"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21" w:history="1">
        <w:r w:rsidRPr="00476B90">
          <w:rPr>
            <w:rStyle w:val="Hiperveza"/>
            <w:noProof/>
          </w:rPr>
          <w:t>6.2.5.1.3</w:t>
        </w:r>
        <w:r>
          <w:rPr>
            <w:rFonts w:eastAsiaTheme="minorEastAsia" w:cstheme="minorBidi"/>
            <w:noProof/>
            <w:kern w:val="2"/>
            <w:sz w:val="24"/>
            <w:szCs w:val="24"/>
            <w:lang w:eastAsia="hr-HR"/>
            <w14:ligatures w14:val="standardContextual"/>
          </w:rPr>
          <w:tab/>
        </w:r>
        <w:r w:rsidRPr="00476B90">
          <w:rPr>
            <w:rStyle w:val="Hiperveza"/>
            <w:noProof/>
          </w:rPr>
          <w:t>Posljedice na društvenu stabilnost i politiku</w:t>
        </w:r>
        <w:r>
          <w:rPr>
            <w:noProof/>
            <w:webHidden/>
          </w:rPr>
          <w:tab/>
        </w:r>
        <w:r>
          <w:rPr>
            <w:noProof/>
            <w:webHidden/>
          </w:rPr>
          <w:fldChar w:fldCharType="begin"/>
        </w:r>
        <w:r>
          <w:rPr>
            <w:noProof/>
            <w:webHidden/>
          </w:rPr>
          <w:instrText xml:space="preserve"> PAGEREF _Toc228354721 \h </w:instrText>
        </w:r>
        <w:r>
          <w:rPr>
            <w:noProof/>
            <w:webHidden/>
          </w:rPr>
        </w:r>
        <w:r>
          <w:rPr>
            <w:noProof/>
            <w:webHidden/>
          </w:rPr>
          <w:fldChar w:fldCharType="separate"/>
        </w:r>
        <w:r>
          <w:rPr>
            <w:noProof/>
            <w:webHidden/>
          </w:rPr>
          <w:t>83</w:t>
        </w:r>
        <w:r>
          <w:rPr>
            <w:noProof/>
            <w:webHidden/>
          </w:rPr>
          <w:fldChar w:fldCharType="end"/>
        </w:r>
      </w:hyperlink>
    </w:p>
    <w:p w14:paraId="27E6CFF6" w14:textId="549B0566"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22" w:history="1">
        <w:r w:rsidRPr="00476B90">
          <w:rPr>
            <w:rStyle w:val="Hiperveza"/>
            <w:noProof/>
          </w:rPr>
          <w:t>6.2.5.1.4</w:t>
        </w:r>
        <w:r>
          <w:rPr>
            <w:rFonts w:eastAsiaTheme="minorEastAsia" w:cstheme="minorBidi"/>
            <w:noProof/>
            <w:kern w:val="2"/>
            <w:sz w:val="24"/>
            <w:szCs w:val="24"/>
            <w:lang w:eastAsia="hr-HR"/>
            <w14:ligatures w14:val="standardContextual"/>
          </w:rPr>
          <w:tab/>
        </w:r>
        <w:r w:rsidRPr="00476B90">
          <w:rPr>
            <w:rStyle w:val="Hiperveza"/>
            <w:noProof/>
          </w:rPr>
          <w:t>Vjerojatnost događaja</w:t>
        </w:r>
        <w:r>
          <w:rPr>
            <w:noProof/>
            <w:webHidden/>
          </w:rPr>
          <w:tab/>
        </w:r>
        <w:r>
          <w:rPr>
            <w:noProof/>
            <w:webHidden/>
          </w:rPr>
          <w:fldChar w:fldCharType="begin"/>
        </w:r>
        <w:r>
          <w:rPr>
            <w:noProof/>
            <w:webHidden/>
          </w:rPr>
          <w:instrText xml:space="preserve"> PAGEREF _Toc228354722 \h </w:instrText>
        </w:r>
        <w:r>
          <w:rPr>
            <w:noProof/>
            <w:webHidden/>
          </w:rPr>
        </w:r>
        <w:r>
          <w:rPr>
            <w:noProof/>
            <w:webHidden/>
          </w:rPr>
          <w:fldChar w:fldCharType="separate"/>
        </w:r>
        <w:r>
          <w:rPr>
            <w:noProof/>
            <w:webHidden/>
          </w:rPr>
          <w:t>84</w:t>
        </w:r>
        <w:r>
          <w:rPr>
            <w:noProof/>
            <w:webHidden/>
          </w:rPr>
          <w:fldChar w:fldCharType="end"/>
        </w:r>
      </w:hyperlink>
    </w:p>
    <w:p w14:paraId="5CC4E09D" w14:textId="406D80BD"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23" w:history="1">
        <w:r w:rsidRPr="00476B90">
          <w:rPr>
            <w:rStyle w:val="Hiperveza"/>
            <w:noProof/>
            <w14:scene3d>
              <w14:camera w14:prst="orthographicFront"/>
              <w14:lightRig w14:rig="threePt" w14:dir="t">
                <w14:rot w14:lat="0" w14:lon="0" w14:rev="0"/>
              </w14:lightRig>
            </w14:scene3d>
          </w:rPr>
          <w:t>6.2.5.2.</w:t>
        </w:r>
        <w:r w:rsidRPr="00476B90">
          <w:rPr>
            <w:rStyle w:val="Hiperveza"/>
            <w:noProof/>
          </w:rPr>
          <w:t xml:space="preserve"> Događaj s najgorim mogućim posljedicama</w:t>
        </w:r>
        <w:r>
          <w:rPr>
            <w:noProof/>
            <w:webHidden/>
          </w:rPr>
          <w:tab/>
        </w:r>
        <w:r>
          <w:rPr>
            <w:noProof/>
            <w:webHidden/>
          </w:rPr>
          <w:fldChar w:fldCharType="begin"/>
        </w:r>
        <w:r>
          <w:rPr>
            <w:noProof/>
            <w:webHidden/>
          </w:rPr>
          <w:instrText xml:space="preserve"> PAGEREF _Toc228354723 \h </w:instrText>
        </w:r>
        <w:r>
          <w:rPr>
            <w:noProof/>
            <w:webHidden/>
          </w:rPr>
        </w:r>
        <w:r>
          <w:rPr>
            <w:noProof/>
            <w:webHidden/>
          </w:rPr>
          <w:fldChar w:fldCharType="separate"/>
        </w:r>
        <w:r>
          <w:rPr>
            <w:noProof/>
            <w:webHidden/>
          </w:rPr>
          <w:t>84</w:t>
        </w:r>
        <w:r>
          <w:rPr>
            <w:noProof/>
            <w:webHidden/>
          </w:rPr>
          <w:fldChar w:fldCharType="end"/>
        </w:r>
      </w:hyperlink>
    </w:p>
    <w:p w14:paraId="07E9D57C" w14:textId="0219878E"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24" w:history="1">
        <w:r w:rsidRPr="00476B90">
          <w:rPr>
            <w:rStyle w:val="Hiperveza"/>
            <w:noProof/>
          </w:rPr>
          <w:t>6.2.5.2.1</w:t>
        </w:r>
        <w:r>
          <w:rPr>
            <w:rFonts w:eastAsiaTheme="minorEastAsia" w:cstheme="minorBidi"/>
            <w:noProof/>
            <w:kern w:val="2"/>
            <w:sz w:val="24"/>
            <w:szCs w:val="24"/>
            <w:lang w:eastAsia="hr-HR"/>
            <w14:ligatures w14:val="standardContextual"/>
          </w:rPr>
          <w:tab/>
        </w:r>
        <w:r w:rsidRPr="00476B90">
          <w:rPr>
            <w:rStyle w:val="Hiperveza"/>
            <w:noProof/>
          </w:rPr>
          <w:t>Posljedice na život i zdravlje ljudi</w:t>
        </w:r>
        <w:r>
          <w:rPr>
            <w:noProof/>
            <w:webHidden/>
          </w:rPr>
          <w:tab/>
        </w:r>
        <w:r>
          <w:rPr>
            <w:noProof/>
            <w:webHidden/>
          </w:rPr>
          <w:fldChar w:fldCharType="begin"/>
        </w:r>
        <w:r>
          <w:rPr>
            <w:noProof/>
            <w:webHidden/>
          </w:rPr>
          <w:instrText xml:space="preserve"> PAGEREF _Toc228354724 \h </w:instrText>
        </w:r>
        <w:r>
          <w:rPr>
            <w:noProof/>
            <w:webHidden/>
          </w:rPr>
        </w:r>
        <w:r>
          <w:rPr>
            <w:noProof/>
            <w:webHidden/>
          </w:rPr>
          <w:fldChar w:fldCharType="separate"/>
        </w:r>
        <w:r>
          <w:rPr>
            <w:noProof/>
            <w:webHidden/>
          </w:rPr>
          <w:t>84</w:t>
        </w:r>
        <w:r>
          <w:rPr>
            <w:noProof/>
            <w:webHidden/>
          </w:rPr>
          <w:fldChar w:fldCharType="end"/>
        </w:r>
      </w:hyperlink>
    </w:p>
    <w:p w14:paraId="30AF9F7C" w14:textId="3BE90842"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25" w:history="1">
        <w:r w:rsidRPr="00476B90">
          <w:rPr>
            <w:rStyle w:val="Hiperveza"/>
            <w:noProof/>
          </w:rPr>
          <w:t>6.2.5.2.2</w:t>
        </w:r>
        <w:r>
          <w:rPr>
            <w:rFonts w:eastAsiaTheme="minorEastAsia" w:cstheme="minorBidi"/>
            <w:noProof/>
            <w:kern w:val="2"/>
            <w:sz w:val="24"/>
            <w:szCs w:val="24"/>
            <w:lang w:eastAsia="hr-HR"/>
            <w14:ligatures w14:val="standardContextual"/>
          </w:rPr>
          <w:tab/>
        </w:r>
        <w:r w:rsidRPr="00476B90">
          <w:rPr>
            <w:rStyle w:val="Hiperveza"/>
            <w:noProof/>
          </w:rPr>
          <w:t>Posljedice na gospodarstvo</w:t>
        </w:r>
        <w:r>
          <w:rPr>
            <w:noProof/>
            <w:webHidden/>
          </w:rPr>
          <w:tab/>
        </w:r>
        <w:r>
          <w:rPr>
            <w:noProof/>
            <w:webHidden/>
          </w:rPr>
          <w:fldChar w:fldCharType="begin"/>
        </w:r>
        <w:r>
          <w:rPr>
            <w:noProof/>
            <w:webHidden/>
          </w:rPr>
          <w:instrText xml:space="preserve"> PAGEREF _Toc228354725 \h </w:instrText>
        </w:r>
        <w:r>
          <w:rPr>
            <w:noProof/>
            <w:webHidden/>
          </w:rPr>
        </w:r>
        <w:r>
          <w:rPr>
            <w:noProof/>
            <w:webHidden/>
          </w:rPr>
          <w:fldChar w:fldCharType="separate"/>
        </w:r>
        <w:r>
          <w:rPr>
            <w:noProof/>
            <w:webHidden/>
          </w:rPr>
          <w:t>85</w:t>
        </w:r>
        <w:r>
          <w:rPr>
            <w:noProof/>
            <w:webHidden/>
          </w:rPr>
          <w:fldChar w:fldCharType="end"/>
        </w:r>
      </w:hyperlink>
    </w:p>
    <w:p w14:paraId="5C861CAE" w14:textId="61252008"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26" w:history="1">
        <w:r w:rsidRPr="00476B90">
          <w:rPr>
            <w:rStyle w:val="Hiperveza"/>
            <w:noProof/>
          </w:rPr>
          <w:t>6.2.5.2.3</w:t>
        </w:r>
        <w:r>
          <w:rPr>
            <w:rFonts w:eastAsiaTheme="minorEastAsia" w:cstheme="minorBidi"/>
            <w:noProof/>
            <w:kern w:val="2"/>
            <w:sz w:val="24"/>
            <w:szCs w:val="24"/>
            <w:lang w:eastAsia="hr-HR"/>
            <w14:ligatures w14:val="standardContextual"/>
          </w:rPr>
          <w:tab/>
        </w:r>
        <w:r w:rsidRPr="00476B90">
          <w:rPr>
            <w:rStyle w:val="Hiperveza"/>
            <w:noProof/>
          </w:rPr>
          <w:t>Posljedice na društvenu stabilnost i politiku</w:t>
        </w:r>
        <w:r>
          <w:rPr>
            <w:noProof/>
            <w:webHidden/>
          </w:rPr>
          <w:tab/>
        </w:r>
        <w:r>
          <w:rPr>
            <w:noProof/>
            <w:webHidden/>
          </w:rPr>
          <w:fldChar w:fldCharType="begin"/>
        </w:r>
        <w:r>
          <w:rPr>
            <w:noProof/>
            <w:webHidden/>
          </w:rPr>
          <w:instrText xml:space="preserve"> PAGEREF _Toc228354726 \h </w:instrText>
        </w:r>
        <w:r>
          <w:rPr>
            <w:noProof/>
            <w:webHidden/>
          </w:rPr>
        </w:r>
        <w:r>
          <w:rPr>
            <w:noProof/>
            <w:webHidden/>
          </w:rPr>
          <w:fldChar w:fldCharType="separate"/>
        </w:r>
        <w:r>
          <w:rPr>
            <w:noProof/>
            <w:webHidden/>
          </w:rPr>
          <w:t>85</w:t>
        </w:r>
        <w:r>
          <w:rPr>
            <w:noProof/>
            <w:webHidden/>
          </w:rPr>
          <w:fldChar w:fldCharType="end"/>
        </w:r>
      </w:hyperlink>
    </w:p>
    <w:p w14:paraId="200727BD" w14:textId="190D70CC"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27" w:history="1">
        <w:r w:rsidRPr="00476B90">
          <w:rPr>
            <w:rStyle w:val="Hiperveza"/>
            <w:noProof/>
          </w:rPr>
          <w:t>6.2.5.2.4</w:t>
        </w:r>
        <w:r>
          <w:rPr>
            <w:rFonts w:eastAsiaTheme="minorEastAsia" w:cstheme="minorBidi"/>
            <w:noProof/>
            <w:kern w:val="2"/>
            <w:sz w:val="24"/>
            <w:szCs w:val="24"/>
            <w:lang w:eastAsia="hr-HR"/>
            <w14:ligatures w14:val="standardContextual"/>
          </w:rPr>
          <w:tab/>
        </w:r>
        <w:r w:rsidRPr="00476B90">
          <w:rPr>
            <w:rStyle w:val="Hiperveza"/>
            <w:noProof/>
          </w:rPr>
          <w:t>Vjerojatnost događaja</w:t>
        </w:r>
        <w:r>
          <w:rPr>
            <w:noProof/>
            <w:webHidden/>
          </w:rPr>
          <w:tab/>
        </w:r>
        <w:r>
          <w:rPr>
            <w:noProof/>
            <w:webHidden/>
          </w:rPr>
          <w:fldChar w:fldCharType="begin"/>
        </w:r>
        <w:r>
          <w:rPr>
            <w:noProof/>
            <w:webHidden/>
          </w:rPr>
          <w:instrText xml:space="preserve"> PAGEREF _Toc228354727 \h </w:instrText>
        </w:r>
        <w:r>
          <w:rPr>
            <w:noProof/>
            <w:webHidden/>
          </w:rPr>
        </w:r>
        <w:r>
          <w:rPr>
            <w:noProof/>
            <w:webHidden/>
          </w:rPr>
          <w:fldChar w:fldCharType="separate"/>
        </w:r>
        <w:r>
          <w:rPr>
            <w:noProof/>
            <w:webHidden/>
          </w:rPr>
          <w:t>86</w:t>
        </w:r>
        <w:r>
          <w:rPr>
            <w:noProof/>
            <w:webHidden/>
          </w:rPr>
          <w:fldChar w:fldCharType="end"/>
        </w:r>
      </w:hyperlink>
    </w:p>
    <w:p w14:paraId="4D8C400C" w14:textId="0CEED1D3"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28" w:history="1">
        <w:r w:rsidRPr="00476B90">
          <w:rPr>
            <w:rStyle w:val="Hiperveza"/>
            <w:noProof/>
            <w14:scene3d>
              <w14:camera w14:prst="orthographicFront"/>
              <w14:lightRig w14:rig="threePt" w14:dir="t">
                <w14:rot w14:lat="0" w14:lon="0" w14:rev="0"/>
              </w14:lightRig>
            </w14:scene3d>
          </w:rPr>
          <w:t>6.2.6.</w:t>
        </w:r>
        <w:r w:rsidRPr="00476B90">
          <w:rPr>
            <w:rStyle w:val="Hiperveza"/>
            <w:noProof/>
          </w:rPr>
          <w:t xml:space="preserve"> Podaci, izvori i metode izračuna</w:t>
        </w:r>
        <w:r>
          <w:rPr>
            <w:noProof/>
            <w:webHidden/>
          </w:rPr>
          <w:tab/>
        </w:r>
        <w:r>
          <w:rPr>
            <w:noProof/>
            <w:webHidden/>
          </w:rPr>
          <w:fldChar w:fldCharType="begin"/>
        </w:r>
        <w:r>
          <w:rPr>
            <w:noProof/>
            <w:webHidden/>
          </w:rPr>
          <w:instrText xml:space="preserve"> PAGEREF _Toc228354728 \h </w:instrText>
        </w:r>
        <w:r>
          <w:rPr>
            <w:noProof/>
            <w:webHidden/>
          </w:rPr>
        </w:r>
        <w:r>
          <w:rPr>
            <w:noProof/>
            <w:webHidden/>
          </w:rPr>
          <w:fldChar w:fldCharType="separate"/>
        </w:r>
        <w:r>
          <w:rPr>
            <w:noProof/>
            <w:webHidden/>
          </w:rPr>
          <w:t>87</w:t>
        </w:r>
        <w:r>
          <w:rPr>
            <w:noProof/>
            <w:webHidden/>
          </w:rPr>
          <w:fldChar w:fldCharType="end"/>
        </w:r>
      </w:hyperlink>
    </w:p>
    <w:p w14:paraId="1881E3A7" w14:textId="7451F03A"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29" w:history="1">
        <w:r w:rsidRPr="00476B90">
          <w:rPr>
            <w:rStyle w:val="Hiperveza"/>
            <w:noProof/>
            <w14:scene3d>
              <w14:camera w14:prst="orthographicFront"/>
              <w14:lightRig w14:rig="threePt" w14:dir="t">
                <w14:rot w14:lat="0" w14:lon="0" w14:rev="0"/>
              </w14:lightRig>
            </w14:scene3d>
          </w:rPr>
          <w:t>6.2.7.</w:t>
        </w:r>
        <w:r w:rsidRPr="00476B90">
          <w:rPr>
            <w:rStyle w:val="Hiperveza"/>
            <w:rFonts w:eastAsia="Calibri"/>
            <w:noProof/>
            <w:lang w:eastAsia="hr-HR"/>
          </w:rPr>
          <w:t xml:space="preserve"> </w:t>
        </w:r>
        <w:r w:rsidRPr="00476B90">
          <w:rPr>
            <w:rStyle w:val="Hiperveza"/>
            <w:noProof/>
          </w:rPr>
          <w:t>Matrice rizika</w:t>
        </w:r>
        <w:r>
          <w:rPr>
            <w:noProof/>
            <w:webHidden/>
          </w:rPr>
          <w:tab/>
        </w:r>
        <w:r>
          <w:rPr>
            <w:noProof/>
            <w:webHidden/>
          </w:rPr>
          <w:fldChar w:fldCharType="begin"/>
        </w:r>
        <w:r>
          <w:rPr>
            <w:noProof/>
            <w:webHidden/>
          </w:rPr>
          <w:instrText xml:space="preserve"> PAGEREF _Toc228354729 \h </w:instrText>
        </w:r>
        <w:r>
          <w:rPr>
            <w:noProof/>
            <w:webHidden/>
          </w:rPr>
        </w:r>
        <w:r>
          <w:rPr>
            <w:noProof/>
            <w:webHidden/>
          </w:rPr>
          <w:fldChar w:fldCharType="separate"/>
        </w:r>
        <w:r>
          <w:rPr>
            <w:noProof/>
            <w:webHidden/>
          </w:rPr>
          <w:t>88</w:t>
        </w:r>
        <w:r>
          <w:rPr>
            <w:noProof/>
            <w:webHidden/>
          </w:rPr>
          <w:fldChar w:fldCharType="end"/>
        </w:r>
      </w:hyperlink>
    </w:p>
    <w:p w14:paraId="4A074899" w14:textId="0C681051"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730" w:history="1">
        <w:r w:rsidRPr="00476B90">
          <w:rPr>
            <w:rStyle w:val="Hiperveza"/>
            <w:noProof/>
            <w14:scene3d>
              <w14:camera w14:prst="orthographicFront"/>
              <w14:lightRig w14:rig="threePt" w14:dir="t">
                <w14:rot w14:lat="0" w14:lon="0" w14:rev="0"/>
              </w14:lightRig>
            </w14:scene3d>
          </w:rPr>
          <w:t>6.3.</w:t>
        </w:r>
        <w:r>
          <w:rPr>
            <w:rFonts w:eastAsiaTheme="minorEastAsia" w:cstheme="minorBidi"/>
            <w:smallCaps w:val="0"/>
            <w:noProof/>
            <w:kern w:val="2"/>
            <w:sz w:val="24"/>
            <w:szCs w:val="24"/>
            <w:lang w:eastAsia="hr-HR"/>
            <w14:ligatures w14:val="standardContextual"/>
          </w:rPr>
          <w:tab/>
        </w:r>
        <w:r w:rsidRPr="00476B90">
          <w:rPr>
            <w:rStyle w:val="Hiperveza"/>
            <w:noProof/>
          </w:rPr>
          <w:t>EPIDEMIJE I PANDEMIJE</w:t>
        </w:r>
        <w:r>
          <w:rPr>
            <w:noProof/>
            <w:webHidden/>
          </w:rPr>
          <w:tab/>
        </w:r>
        <w:r>
          <w:rPr>
            <w:noProof/>
            <w:webHidden/>
          </w:rPr>
          <w:fldChar w:fldCharType="begin"/>
        </w:r>
        <w:r>
          <w:rPr>
            <w:noProof/>
            <w:webHidden/>
          </w:rPr>
          <w:instrText xml:space="preserve"> PAGEREF _Toc228354730 \h </w:instrText>
        </w:r>
        <w:r>
          <w:rPr>
            <w:noProof/>
            <w:webHidden/>
          </w:rPr>
        </w:r>
        <w:r>
          <w:rPr>
            <w:noProof/>
            <w:webHidden/>
          </w:rPr>
          <w:fldChar w:fldCharType="separate"/>
        </w:r>
        <w:r>
          <w:rPr>
            <w:noProof/>
            <w:webHidden/>
          </w:rPr>
          <w:t>89</w:t>
        </w:r>
        <w:r>
          <w:rPr>
            <w:noProof/>
            <w:webHidden/>
          </w:rPr>
          <w:fldChar w:fldCharType="end"/>
        </w:r>
      </w:hyperlink>
    </w:p>
    <w:p w14:paraId="1478E1A3" w14:textId="27FBB55F"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31" w:history="1">
        <w:r w:rsidRPr="00476B90">
          <w:rPr>
            <w:rStyle w:val="Hiperveza"/>
            <w:noProof/>
            <w14:scene3d>
              <w14:camera w14:prst="orthographicFront"/>
              <w14:lightRig w14:rig="threePt" w14:dir="t">
                <w14:rot w14:lat="0" w14:lon="0" w14:rev="0"/>
              </w14:lightRig>
            </w14:scene3d>
          </w:rPr>
          <w:t>6.3.1.</w:t>
        </w:r>
        <w:r w:rsidRPr="00476B90">
          <w:rPr>
            <w:rStyle w:val="Hiperveza"/>
            <w:noProof/>
          </w:rPr>
          <w:t xml:space="preserve"> Uvod</w:t>
        </w:r>
        <w:r>
          <w:rPr>
            <w:noProof/>
            <w:webHidden/>
          </w:rPr>
          <w:tab/>
        </w:r>
        <w:r>
          <w:rPr>
            <w:noProof/>
            <w:webHidden/>
          </w:rPr>
          <w:fldChar w:fldCharType="begin"/>
        </w:r>
        <w:r>
          <w:rPr>
            <w:noProof/>
            <w:webHidden/>
          </w:rPr>
          <w:instrText xml:space="preserve"> PAGEREF _Toc228354731 \h </w:instrText>
        </w:r>
        <w:r>
          <w:rPr>
            <w:noProof/>
            <w:webHidden/>
          </w:rPr>
        </w:r>
        <w:r>
          <w:rPr>
            <w:noProof/>
            <w:webHidden/>
          </w:rPr>
          <w:fldChar w:fldCharType="separate"/>
        </w:r>
        <w:r>
          <w:rPr>
            <w:noProof/>
            <w:webHidden/>
          </w:rPr>
          <w:t>89</w:t>
        </w:r>
        <w:r>
          <w:rPr>
            <w:noProof/>
            <w:webHidden/>
          </w:rPr>
          <w:fldChar w:fldCharType="end"/>
        </w:r>
      </w:hyperlink>
    </w:p>
    <w:p w14:paraId="7C74EBB3" w14:textId="3B0D652C"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32" w:history="1">
        <w:r w:rsidRPr="00476B90">
          <w:rPr>
            <w:rStyle w:val="Hiperveza"/>
            <w:noProof/>
            <w14:scene3d>
              <w14:camera w14:prst="orthographicFront"/>
              <w14:lightRig w14:rig="threePt" w14:dir="t">
                <w14:rot w14:lat="0" w14:lon="0" w14:rev="0"/>
              </w14:lightRig>
            </w14:scene3d>
          </w:rPr>
          <w:t>6.3.2.</w:t>
        </w:r>
        <w:r w:rsidRPr="00476B90">
          <w:rPr>
            <w:rStyle w:val="Hiperveza"/>
            <w:noProof/>
          </w:rPr>
          <w:t xml:space="preserve"> Prikaz utjecaja na kritičnu infrastrukturu</w:t>
        </w:r>
        <w:r>
          <w:rPr>
            <w:noProof/>
            <w:webHidden/>
          </w:rPr>
          <w:tab/>
        </w:r>
        <w:r>
          <w:rPr>
            <w:noProof/>
            <w:webHidden/>
          </w:rPr>
          <w:fldChar w:fldCharType="begin"/>
        </w:r>
        <w:r>
          <w:rPr>
            <w:noProof/>
            <w:webHidden/>
          </w:rPr>
          <w:instrText xml:space="preserve"> PAGEREF _Toc228354732 \h </w:instrText>
        </w:r>
        <w:r>
          <w:rPr>
            <w:noProof/>
            <w:webHidden/>
          </w:rPr>
        </w:r>
        <w:r>
          <w:rPr>
            <w:noProof/>
            <w:webHidden/>
          </w:rPr>
          <w:fldChar w:fldCharType="separate"/>
        </w:r>
        <w:r>
          <w:rPr>
            <w:noProof/>
            <w:webHidden/>
          </w:rPr>
          <w:t>91</w:t>
        </w:r>
        <w:r>
          <w:rPr>
            <w:noProof/>
            <w:webHidden/>
          </w:rPr>
          <w:fldChar w:fldCharType="end"/>
        </w:r>
      </w:hyperlink>
    </w:p>
    <w:p w14:paraId="2C8328CA" w14:textId="709644A2"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33" w:history="1">
        <w:r w:rsidRPr="00476B90">
          <w:rPr>
            <w:rStyle w:val="Hiperveza"/>
            <w:noProof/>
            <w14:scene3d>
              <w14:camera w14:prst="orthographicFront"/>
              <w14:lightRig w14:rig="threePt" w14:dir="t">
                <w14:rot w14:lat="0" w14:lon="0" w14:rev="0"/>
              </w14:lightRig>
            </w14:scene3d>
          </w:rPr>
          <w:t>6.3.3.</w:t>
        </w:r>
        <w:r w:rsidRPr="00476B90">
          <w:rPr>
            <w:rStyle w:val="Hiperveza"/>
            <w:noProof/>
          </w:rPr>
          <w:t xml:space="preserve"> Kontekst</w:t>
        </w:r>
        <w:r>
          <w:rPr>
            <w:noProof/>
            <w:webHidden/>
          </w:rPr>
          <w:tab/>
        </w:r>
        <w:r>
          <w:rPr>
            <w:noProof/>
            <w:webHidden/>
          </w:rPr>
          <w:fldChar w:fldCharType="begin"/>
        </w:r>
        <w:r>
          <w:rPr>
            <w:noProof/>
            <w:webHidden/>
          </w:rPr>
          <w:instrText xml:space="preserve"> PAGEREF _Toc228354733 \h </w:instrText>
        </w:r>
        <w:r>
          <w:rPr>
            <w:noProof/>
            <w:webHidden/>
          </w:rPr>
        </w:r>
        <w:r>
          <w:rPr>
            <w:noProof/>
            <w:webHidden/>
          </w:rPr>
          <w:fldChar w:fldCharType="separate"/>
        </w:r>
        <w:r>
          <w:rPr>
            <w:noProof/>
            <w:webHidden/>
          </w:rPr>
          <w:t>92</w:t>
        </w:r>
        <w:r>
          <w:rPr>
            <w:noProof/>
            <w:webHidden/>
          </w:rPr>
          <w:fldChar w:fldCharType="end"/>
        </w:r>
      </w:hyperlink>
    </w:p>
    <w:p w14:paraId="3EC0A37A" w14:textId="0E148AB9"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34" w:history="1">
        <w:r w:rsidRPr="00476B90">
          <w:rPr>
            <w:rStyle w:val="Hiperveza"/>
            <w:noProof/>
            <w14:scene3d>
              <w14:camera w14:prst="orthographicFront"/>
              <w14:lightRig w14:rig="threePt" w14:dir="t">
                <w14:rot w14:lat="0" w14:lon="0" w14:rev="0"/>
              </w14:lightRig>
            </w14:scene3d>
          </w:rPr>
          <w:t>6.3.4.</w:t>
        </w:r>
        <w:r w:rsidRPr="00476B90">
          <w:rPr>
            <w:rStyle w:val="Hiperveza"/>
            <w:noProof/>
          </w:rPr>
          <w:t xml:space="preserve"> Uzrok epidemije na području Općine</w:t>
        </w:r>
        <w:r>
          <w:rPr>
            <w:noProof/>
            <w:webHidden/>
          </w:rPr>
          <w:tab/>
        </w:r>
        <w:r>
          <w:rPr>
            <w:noProof/>
            <w:webHidden/>
          </w:rPr>
          <w:fldChar w:fldCharType="begin"/>
        </w:r>
        <w:r>
          <w:rPr>
            <w:noProof/>
            <w:webHidden/>
          </w:rPr>
          <w:instrText xml:space="preserve"> PAGEREF _Toc228354734 \h </w:instrText>
        </w:r>
        <w:r>
          <w:rPr>
            <w:noProof/>
            <w:webHidden/>
          </w:rPr>
        </w:r>
        <w:r>
          <w:rPr>
            <w:noProof/>
            <w:webHidden/>
          </w:rPr>
          <w:fldChar w:fldCharType="separate"/>
        </w:r>
        <w:r>
          <w:rPr>
            <w:noProof/>
            <w:webHidden/>
          </w:rPr>
          <w:t>94</w:t>
        </w:r>
        <w:r>
          <w:rPr>
            <w:noProof/>
            <w:webHidden/>
          </w:rPr>
          <w:fldChar w:fldCharType="end"/>
        </w:r>
      </w:hyperlink>
    </w:p>
    <w:p w14:paraId="7F4C4DD7" w14:textId="2596101F"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35" w:history="1">
        <w:r w:rsidRPr="00476B90">
          <w:rPr>
            <w:rStyle w:val="Hiperveza"/>
            <w:noProof/>
            <w14:scene3d>
              <w14:camera w14:prst="orthographicFront"/>
              <w14:lightRig w14:rig="threePt" w14:dir="t">
                <w14:rot w14:lat="0" w14:lon="0" w14:rev="0"/>
              </w14:lightRig>
            </w14:scene3d>
          </w:rPr>
          <w:t>6.3.5.</w:t>
        </w:r>
        <w:r w:rsidRPr="00476B90">
          <w:rPr>
            <w:rStyle w:val="Hiperveza"/>
            <w:noProof/>
            <w:shd w:val="clear" w:color="auto" w:fill="FFFFFF"/>
          </w:rPr>
          <w:t xml:space="preserve"> Opis događaja</w:t>
        </w:r>
        <w:r>
          <w:rPr>
            <w:noProof/>
            <w:webHidden/>
          </w:rPr>
          <w:tab/>
        </w:r>
        <w:r>
          <w:rPr>
            <w:noProof/>
            <w:webHidden/>
          </w:rPr>
          <w:fldChar w:fldCharType="begin"/>
        </w:r>
        <w:r>
          <w:rPr>
            <w:noProof/>
            <w:webHidden/>
          </w:rPr>
          <w:instrText xml:space="preserve"> PAGEREF _Toc228354735 \h </w:instrText>
        </w:r>
        <w:r>
          <w:rPr>
            <w:noProof/>
            <w:webHidden/>
          </w:rPr>
        </w:r>
        <w:r>
          <w:rPr>
            <w:noProof/>
            <w:webHidden/>
          </w:rPr>
          <w:fldChar w:fldCharType="separate"/>
        </w:r>
        <w:r>
          <w:rPr>
            <w:noProof/>
            <w:webHidden/>
          </w:rPr>
          <w:t>95</w:t>
        </w:r>
        <w:r>
          <w:rPr>
            <w:noProof/>
            <w:webHidden/>
          </w:rPr>
          <w:fldChar w:fldCharType="end"/>
        </w:r>
      </w:hyperlink>
    </w:p>
    <w:p w14:paraId="2D533F19" w14:textId="421FB5B3"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36" w:history="1">
        <w:r w:rsidRPr="00476B90">
          <w:rPr>
            <w:rStyle w:val="Hiperveza"/>
            <w:noProof/>
            <w14:scene3d>
              <w14:camera w14:prst="orthographicFront"/>
              <w14:lightRig w14:rig="threePt" w14:dir="t">
                <w14:rot w14:lat="0" w14:lon="0" w14:rev="0"/>
              </w14:lightRig>
            </w14:scene3d>
          </w:rPr>
          <w:t>6.3.5.1.</w:t>
        </w:r>
        <w:r w:rsidRPr="00476B90">
          <w:rPr>
            <w:rStyle w:val="Hiperveza"/>
            <w:noProof/>
          </w:rPr>
          <w:t xml:space="preserve"> Najvjerojatniji neželjeni događaj</w:t>
        </w:r>
        <w:r>
          <w:rPr>
            <w:noProof/>
            <w:webHidden/>
          </w:rPr>
          <w:tab/>
        </w:r>
        <w:r>
          <w:rPr>
            <w:noProof/>
            <w:webHidden/>
          </w:rPr>
          <w:fldChar w:fldCharType="begin"/>
        </w:r>
        <w:r>
          <w:rPr>
            <w:noProof/>
            <w:webHidden/>
          </w:rPr>
          <w:instrText xml:space="preserve"> PAGEREF _Toc228354736 \h </w:instrText>
        </w:r>
        <w:r>
          <w:rPr>
            <w:noProof/>
            <w:webHidden/>
          </w:rPr>
        </w:r>
        <w:r>
          <w:rPr>
            <w:noProof/>
            <w:webHidden/>
          </w:rPr>
          <w:fldChar w:fldCharType="separate"/>
        </w:r>
        <w:r>
          <w:rPr>
            <w:noProof/>
            <w:webHidden/>
          </w:rPr>
          <w:t>95</w:t>
        </w:r>
        <w:r>
          <w:rPr>
            <w:noProof/>
            <w:webHidden/>
          </w:rPr>
          <w:fldChar w:fldCharType="end"/>
        </w:r>
      </w:hyperlink>
    </w:p>
    <w:p w14:paraId="6DA85DA6" w14:textId="3BBC82C7"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37" w:history="1">
        <w:r w:rsidRPr="00476B90">
          <w:rPr>
            <w:rStyle w:val="Hiperveza"/>
            <w:rFonts w:ascii="Calibri" w:hAnsi="Calibri" w:cs="Times New Roman"/>
            <w:bCs/>
            <w:i/>
            <w:iCs/>
            <w:noProof/>
            <w:lang w:eastAsia="zh-CN"/>
          </w:rPr>
          <w:t>6.3.5.1.1</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život i zdravlje ljudi</w:t>
        </w:r>
        <w:r>
          <w:rPr>
            <w:noProof/>
            <w:webHidden/>
          </w:rPr>
          <w:tab/>
        </w:r>
        <w:r>
          <w:rPr>
            <w:noProof/>
            <w:webHidden/>
          </w:rPr>
          <w:fldChar w:fldCharType="begin"/>
        </w:r>
        <w:r>
          <w:rPr>
            <w:noProof/>
            <w:webHidden/>
          </w:rPr>
          <w:instrText xml:space="preserve"> PAGEREF _Toc228354737 \h </w:instrText>
        </w:r>
        <w:r>
          <w:rPr>
            <w:noProof/>
            <w:webHidden/>
          </w:rPr>
        </w:r>
        <w:r>
          <w:rPr>
            <w:noProof/>
            <w:webHidden/>
          </w:rPr>
          <w:fldChar w:fldCharType="separate"/>
        </w:r>
        <w:r>
          <w:rPr>
            <w:noProof/>
            <w:webHidden/>
          </w:rPr>
          <w:t>96</w:t>
        </w:r>
        <w:r>
          <w:rPr>
            <w:noProof/>
            <w:webHidden/>
          </w:rPr>
          <w:fldChar w:fldCharType="end"/>
        </w:r>
      </w:hyperlink>
    </w:p>
    <w:p w14:paraId="6F1D92A7" w14:textId="5D9B349A"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38" w:history="1">
        <w:r w:rsidRPr="00476B90">
          <w:rPr>
            <w:rStyle w:val="Hiperveza"/>
            <w:rFonts w:ascii="Calibri" w:hAnsi="Calibri" w:cs="Times New Roman"/>
            <w:bCs/>
            <w:i/>
            <w:iCs/>
            <w:noProof/>
            <w:lang w:eastAsia="zh-CN"/>
          </w:rPr>
          <w:t>6.3.5.1.2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gospodarstvo</w:t>
        </w:r>
        <w:r>
          <w:rPr>
            <w:noProof/>
            <w:webHidden/>
          </w:rPr>
          <w:tab/>
        </w:r>
        <w:r>
          <w:rPr>
            <w:noProof/>
            <w:webHidden/>
          </w:rPr>
          <w:fldChar w:fldCharType="begin"/>
        </w:r>
        <w:r>
          <w:rPr>
            <w:noProof/>
            <w:webHidden/>
          </w:rPr>
          <w:instrText xml:space="preserve"> PAGEREF _Toc228354738 \h </w:instrText>
        </w:r>
        <w:r>
          <w:rPr>
            <w:noProof/>
            <w:webHidden/>
          </w:rPr>
        </w:r>
        <w:r>
          <w:rPr>
            <w:noProof/>
            <w:webHidden/>
          </w:rPr>
          <w:fldChar w:fldCharType="separate"/>
        </w:r>
        <w:r>
          <w:rPr>
            <w:noProof/>
            <w:webHidden/>
          </w:rPr>
          <w:t>97</w:t>
        </w:r>
        <w:r>
          <w:rPr>
            <w:noProof/>
            <w:webHidden/>
          </w:rPr>
          <w:fldChar w:fldCharType="end"/>
        </w:r>
      </w:hyperlink>
    </w:p>
    <w:p w14:paraId="5C8FF97E" w14:textId="30D60D74"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39" w:history="1">
        <w:r w:rsidRPr="00476B90">
          <w:rPr>
            <w:rStyle w:val="Hiperveza"/>
            <w:rFonts w:ascii="Calibri" w:hAnsi="Calibri" w:cs="Times New Roman"/>
            <w:bCs/>
            <w:i/>
            <w:iCs/>
            <w:noProof/>
            <w:lang w:eastAsia="zh-CN"/>
          </w:rPr>
          <w:t>6.3.5.1.3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društvenu stabilnost i politiku</w:t>
        </w:r>
        <w:r>
          <w:rPr>
            <w:noProof/>
            <w:webHidden/>
          </w:rPr>
          <w:tab/>
        </w:r>
        <w:r>
          <w:rPr>
            <w:noProof/>
            <w:webHidden/>
          </w:rPr>
          <w:fldChar w:fldCharType="begin"/>
        </w:r>
        <w:r>
          <w:rPr>
            <w:noProof/>
            <w:webHidden/>
          </w:rPr>
          <w:instrText xml:space="preserve"> PAGEREF _Toc228354739 \h </w:instrText>
        </w:r>
        <w:r>
          <w:rPr>
            <w:noProof/>
            <w:webHidden/>
          </w:rPr>
        </w:r>
        <w:r>
          <w:rPr>
            <w:noProof/>
            <w:webHidden/>
          </w:rPr>
          <w:fldChar w:fldCharType="separate"/>
        </w:r>
        <w:r>
          <w:rPr>
            <w:noProof/>
            <w:webHidden/>
          </w:rPr>
          <w:t>97</w:t>
        </w:r>
        <w:r>
          <w:rPr>
            <w:noProof/>
            <w:webHidden/>
          </w:rPr>
          <w:fldChar w:fldCharType="end"/>
        </w:r>
      </w:hyperlink>
    </w:p>
    <w:p w14:paraId="1A63351C" w14:textId="04233829"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40" w:history="1">
        <w:r w:rsidRPr="00476B90">
          <w:rPr>
            <w:rStyle w:val="Hiperveza"/>
            <w:rFonts w:ascii="Calibri" w:hAnsi="Calibri" w:cs="Times New Roman"/>
            <w:bCs/>
            <w:i/>
            <w:iCs/>
            <w:noProof/>
            <w:lang w:eastAsia="zh-CN"/>
          </w:rPr>
          <w:t>6.3.5.1.4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Vjerojatnost događaja</w:t>
        </w:r>
        <w:r>
          <w:rPr>
            <w:noProof/>
            <w:webHidden/>
          </w:rPr>
          <w:tab/>
        </w:r>
        <w:r>
          <w:rPr>
            <w:noProof/>
            <w:webHidden/>
          </w:rPr>
          <w:fldChar w:fldCharType="begin"/>
        </w:r>
        <w:r>
          <w:rPr>
            <w:noProof/>
            <w:webHidden/>
          </w:rPr>
          <w:instrText xml:space="preserve"> PAGEREF _Toc228354740 \h </w:instrText>
        </w:r>
        <w:r>
          <w:rPr>
            <w:noProof/>
            <w:webHidden/>
          </w:rPr>
        </w:r>
        <w:r>
          <w:rPr>
            <w:noProof/>
            <w:webHidden/>
          </w:rPr>
          <w:fldChar w:fldCharType="separate"/>
        </w:r>
        <w:r>
          <w:rPr>
            <w:noProof/>
            <w:webHidden/>
          </w:rPr>
          <w:t>98</w:t>
        </w:r>
        <w:r>
          <w:rPr>
            <w:noProof/>
            <w:webHidden/>
          </w:rPr>
          <w:fldChar w:fldCharType="end"/>
        </w:r>
      </w:hyperlink>
    </w:p>
    <w:p w14:paraId="6AF940F2" w14:textId="47444430"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41" w:history="1">
        <w:r w:rsidRPr="00476B90">
          <w:rPr>
            <w:rStyle w:val="Hiperveza"/>
            <w:noProof/>
            <w14:scene3d>
              <w14:camera w14:prst="orthographicFront"/>
              <w14:lightRig w14:rig="threePt" w14:dir="t">
                <w14:rot w14:lat="0" w14:lon="0" w14:rev="0"/>
              </w14:lightRig>
            </w14:scene3d>
          </w:rPr>
          <w:t>6.3.5.2.</w:t>
        </w:r>
        <w:r w:rsidRPr="00476B90">
          <w:rPr>
            <w:rStyle w:val="Hiperveza"/>
            <w:noProof/>
          </w:rPr>
          <w:t xml:space="preserve"> Događaj s najgorim mogućim posljedicama</w:t>
        </w:r>
        <w:r>
          <w:rPr>
            <w:noProof/>
            <w:webHidden/>
          </w:rPr>
          <w:tab/>
        </w:r>
        <w:r>
          <w:rPr>
            <w:noProof/>
            <w:webHidden/>
          </w:rPr>
          <w:fldChar w:fldCharType="begin"/>
        </w:r>
        <w:r>
          <w:rPr>
            <w:noProof/>
            <w:webHidden/>
          </w:rPr>
          <w:instrText xml:space="preserve"> PAGEREF _Toc228354741 \h </w:instrText>
        </w:r>
        <w:r>
          <w:rPr>
            <w:noProof/>
            <w:webHidden/>
          </w:rPr>
        </w:r>
        <w:r>
          <w:rPr>
            <w:noProof/>
            <w:webHidden/>
          </w:rPr>
          <w:fldChar w:fldCharType="separate"/>
        </w:r>
        <w:r>
          <w:rPr>
            <w:noProof/>
            <w:webHidden/>
          </w:rPr>
          <w:t>99</w:t>
        </w:r>
        <w:r>
          <w:rPr>
            <w:noProof/>
            <w:webHidden/>
          </w:rPr>
          <w:fldChar w:fldCharType="end"/>
        </w:r>
      </w:hyperlink>
    </w:p>
    <w:p w14:paraId="773D7295" w14:textId="04165E37"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42" w:history="1">
        <w:r w:rsidRPr="00476B90">
          <w:rPr>
            <w:rStyle w:val="Hiperveza"/>
            <w:rFonts w:ascii="Calibri" w:hAnsi="Calibri" w:cs="Times New Roman"/>
            <w:bCs/>
            <w:i/>
            <w:iCs/>
            <w:noProof/>
            <w:lang w:eastAsia="zh-CN"/>
          </w:rPr>
          <w:t>6.3.5.2.1</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život i zdravlje ljudi</w:t>
        </w:r>
        <w:r>
          <w:rPr>
            <w:noProof/>
            <w:webHidden/>
          </w:rPr>
          <w:tab/>
        </w:r>
        <w:r>
          <w:rPr>
            <w:noProof/>
            <w:webHidden/>
          </w:rPr>
          <w:fldChar w:fldCharType="begin"/>
        </w:r>
        <w:r>
          <w:rPr>
            <w:noProof/>
            <w:webHidden/>
          </w:rPr>
          <w:instrText xml:space="preserve"> PAGEREF _Toc228354742 \h </w:instrText>
        </w:r>
        <w:r>
          <w:rPr>
            <w:noProof/>
            <w:webHidden/>
          </w:rPr>
        </w:r>
        <w:r>
          <w:rPr>
            <w:noProof/>
            <w:webHidden/>
          </w:rPr>
          <w:fldChar w:fldCharType="separate"/>
        </w:r>
        <w:r>
          <w:rPr>
            <w:noProof/>
            <w:webHidden/>
          </w:rPr>
          <w:t>99</w:t>
        </w:r>
        <w:r>
          <w:rPr>
            <w:noProof/>
            <w:webHidden/>
          </w:rPr>
          <w:fldChar w:fldCharType="end"/>
        </w:r>
      </w:hyperlink>
    </w:p>
    <w:p w14:paraId="0B61A2E9" w14:textId="69810925"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43" w:history="1">
        <w:r w:rsidRPr="00476B90">
          <w:rPr>
            <w:rStyle w:val="Hiperveza"/>
            <w:rFonts w:ascii="Calibri" w:hAnsi="Calibri" w:cs="Times New Roman"/>
            <w:bCs/>
            <w:i/>
            <w:iCs/>
            <w:noProof/>
            <w:lang w:eastAsia="zh-CN"/>
          </w:rPr>
          <w:t>6.3.5.2.2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gospodarstvo</w:t>
        </w:r>
        <w:r>
          <w:rPr>
            <w:noProof/>
            <w:webHidden/>
          </w:rPr>
          <w:tab/>
        </w:r>
        <w:r>
          <w:rPr>
            <w:noProof/>
            <w:webHidden/>
          </w:rPr>
          <w:fldChar w:fldCharType="begin"/>
        </w:r>
        <w:r>
          <w:rPr>
            <w:noProof/>
            <w:webHidden/>
          </w:rPr>
          <w:instrText xml:space="preserve"> PAGEREF _Toc228354743 \h </w:instrText>
        </w:r>
        <w:r>
          <w:rPr>
            <w:noProof/>
            <w:webHidden/>
          </w:rPr>
        </w:r>
        <w:r>
          <w:rPr>
            <w:noProof/>
            <w:webHidden/>
          </w:rPr>
          <w:fldChar w:fldCharType="separate"/>
        </w:r>
        <w:r>
          <w:rPr>
            <w:noProof/>
            <w:webHidden/>
          </w:rPr>
          <w:t>99</w:t>
        </w:r>
        <w:r>
          <w:rPr>
            <w:noProof/>
            <w:webHidden/>
          </w:rPr>
          <w:fldChar w:fldCharType="end"/>
        </w:r>
      </w:hyperlink>
    </w:p>
    <w:p w14:paraId="3BB383F6" w14:textId="02763BBF"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44" w:history="1">
        <w:r w:rsidRPr="00476B90">
          <w:rPr>
            <w:rStyle w:val="Hiperveza"/>
            <w:rFonts w:ascii="Calibri" w:hAnsi="Calibri" w:cs="Times New Roman"/>
            <w:bCs/>
            <w:i/>
            <w:iCs/>
            <w:noProof/>
            <w:lang w:eastAsia="zh-CN"/>
          </w:rPr>
          <w:t>6.3.5.2.3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društvenu stabilnost i politiku</w:t>
        </w:r>
        <w:r>
          <w:rPr>
            <w:noProof/>
            <w:webHidden/>
          </w:rPr>
          <w:tab/>
        </w:r>
        <w:r>
          <w:rPr>
            <w:noProof/>
            <w:webHidden/>
          </w:rPr>
          <w:fldChar w:fldCharType="begin"/>
        </w:r>
        <w:r>
          <w:rPr>
            <w:noProof/>
            <w:webHidden/>
          </w:rPr>
          <w:instrText xml:space="preserve"> PAGEREF _Toc228354744 \h </w:instrText>
        </w:r>
        <w:r>
          <w:rPr>
            <w:noProof/>
            <w:webHidden/>
          </w:rPr>
        </w:r>
        <w:r>
          <w:rPr>
            <w:noProof/>
            <w:webHidden/>
          </w:rPr>
          <w:fldChar w:fldCharType="separate"/>
        </w:r>
        <w:r>
          <w:rPr>
            <w:noProof/>
            <w:webHidden/>
          </w:rPr>
          <w:t>101</w:t>
        </w:r>
        <w:r>
          <w:rPr>
            <w:noProof/>
            <w:webHidden/>
          </w:rPr>
          <w:fldChar w:fldCharType="end"/>
        </w:r>
      </w:hyperlink>
    </w:p>
    <w:p w14:paraId="70DA3A7F" w14:textId="594CE69F"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45" w:history="1">
        <w:r w:rsidRPr="00476B90">
          <w:rPr>
            <w:rStyle w:val="Hiperveza"/>
            <w:rFonts w:ascii="Calibri" w:hAnsi="Calibri" w:cs="Times New Roman"/>
            <w:bCs/>
            <w:i/>
            <w:iCs/>
            <w:noProof/>
            <w:lang w:eastAsia="zh-CN"/>
          </w:rPr>
          <w:t>6.3.5.2.4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Vjerojatnost događaja</w:t>
        </w:r>
        <w:r>
          <w:rPr>
            <w:noProof/>
            <w:webHidden/>
          </w:rPr>
          <w:tab/>
        </w:r>
        <w:r>
          <w:rPr>
            <w:noProof/>
            <w:webHidden/>
          </w:rPr>
          <w:fldChar w:fldCharType="begin"/>
        </w:r>
        <w:r>
          <w:rPr>
            <w:noProof/>
            <w:webHidden/>
          </w:rPr>
          <w:instrText xml:space="preserve"> PAGEREF _Toc228354745 \h </w:instrText>
        </w:r>
        <w:r>
          <w:rPr>
            <w:noProof/>
            <w:webHidden/>
          </w:rPr>
        </w:r>
        <w:r>
          <w:rPr>
            <w:noProof/>
            <w:webHidden/>
          </w:rPr>
          <w:fldChar w:fldCharType="separate"/>
        </w:r>
        <w:r>
          <w:rPr>
            <w:noProof/>
            <w:webHidden/>
          </w:rPr>
          <w:t>101</w:t>
        </w:r>
        <w:r>
          <w:rPr>
            <w:noProof/>
            <w:webHidden/>
          </w:rPr>
          <w:fldChar w:fldCharType="end"/>
        </w:r>
      </w:hyperlink>
    </w:p>
    <w:p w14:paraId="7F031AEF" w14:textId="68302323"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46" w:history="1">
        <w:r w:rsidRPr="00476B90">
          <w:rPr>
            <w:rStyle w:val="Hiperveza"/>
            <w:noProof/>
            <w14:scene3d>
              <w14:camera w14:prst="orthographicFront"/>
              <w14:lightRig w14:rig="threePt" w14:dir="t">
                <w14:rot w14:lat="0" w14:lon="0" w14:rev="0"/>
              </w14:lightRig>
            </w14:scene3d>
          </w:rPr>
          <w:t>6.3.6.</w:t>
        </w:r>
        <w:r w:rsidRPr="00476B90">
          <w:rPr>
            <w:rStyle w:val="Hiperveza"/>
            <w:noProof/>
          </w:rPr>
          <w:t xml:space="preserve"> Podaci, izvori i metode izračuna</w:t>
        </w:r>
        <w:r>
          <w:rPr>
            <w:noProof/>
            <w:webHidden/>
          </w:rPr>
          <w:tab/>
        </w:r>
        <w:r>
          <w:rPr>
            <w:noProof/>
            <w:webHidden/>
          </w:rPr>
          <w:fldChar w:fldCharType="begin"/>
        </w:r>
        <w:r>
          <w:rPr>
            <w:noProof/>
            <w:webHidden/>
          </w:rPr>
          <w:instrText xml:space="preserve"> PAGEREF _Toc228354746 \h </w:instrText>
        </w:r>
        <w:r>
          <w:rPr>
            <w:noProof/>
            <w:webHidden/>
          </w:rPr>
        </w:r>
        <w:r>
          <w:rPr>
            <w:noProof/>
            <w:webHidden/>
          </w:rPr>
          <w:fldChar w:fldCharType="separate"/>
        </w:r>
        <w:r>
          <w:rPr>
            <w:noProof/>
            <w:webHidden/>
          </w:rPr>
          <w:t>101</w:t>
        </w:r>
        <w:r>
          <w:rPr>
            <w:noProof/>
            <w:webHidden/>
          </w:rPr>
          <w:fldChar w:fldCharType="end"/>
        </w:r>
      </w:hyperlink>
    </w:p>
    <w:p w14:paraId="352D4C52" w14:textId="157CC589"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47" w:history="1">
        <w:r w:rsidRPr="00476B90">
          <w:rPr>
            <w:rStyle w:val="Hiperveza"/>
            <w:noProof/>
            <w14:scene3d>
              <w14:camera w14:prst="orthographicFront"/>
              <w14:lightRig w14:rig="threePt" w14:dir="t">
                <w14:rot w14:lat="0" w14:lon="0" w14:rev="0"/>
              </w14:lightRig>
            </w14:scene3d>
          </w:rPr>
          <w:t>6.3.7.</w:t>
        </w:r>
        <w:r w:rsidRPr="00476B90">
          <w:rPr>
            <w:rStyle w:val="Hiperveza"/>
            <w:noProof/>
          </w:rPr>
          <w:t xml:space="preserve"> Matrice rizike</w:t>
        </w:r>
        <w:r>
          <w:rPr>
            <w:noProof/>
            <w:webHidden/>
          </w:rPr>
          <w:tab/>
        </w:r>
        <w:r>
          <w:rPr>
            <w:noProof/>
            <w:webHidden/>
          </w:rPr>
          <w:fldChar w:fldCharType="begin"/>
        </w:r>
        <w:r>
          <w:rPr>
            <w:noProof/>
            <w:webHidden/>
          </w:rPr>
          <w:instrText xml:space="preserve"> PAGEREF _Toc228354747 \h </w:instrText>
        </w:r>
        <w:r>
          <w:rPr>
            <w:noProof/>
            <w:webHidden/>
          </w:rPr>
        </w:r>
        <w:r>
          <w:rPr>
            <w:noProof/>
            <w:webHidden/>
          </w:rPr>
          <w:fldChar w:fldCharType="separate"/>
        </w:r>
        <w:r>
          <w:rPr>
            <w:noProof/>
            <w:webHidden/>
          </w:rPr>
          <w:t>102</w:t>
        </w:r>
        <w:r>
          <w:rPr>
            <w:noProof/>
            <w:webHidden/>
          </w:rPr>
          <w:fldChar w:fldCharType="end"/>
        </w:r>
      </w:hyperlink>
    </w:p>
    <w:p w14:paraId="25D5A541" w14:textId="5EA283EA"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748" w:history="1">
        <w:r w:rsidRPr="00476B90">
          <w:rPr>
            <w:rStyle w:val="Hiperveza"/>
            <w:noProof/>
            <w14:scene3d>
              <w14:camera w14:prst="orthographicFront"/>
              <w14:lightRig w14:rig="threePt" w14:dir="t">
                <w14:rot w14:lat="0" w14:lon="0" w14:rev="0"/>
              </w14:lightRig>
            </w14:scene3d>
          </w:rPr>
          <w:t>6.4.</w:t>
        </w:r>
        <w:r>
          <w:rPr>
            <w:rFonts w:eastAsiaTheme="minorEastAsia" w:cstheme="minorBidi"/>
            <w:smallCaps w:val="0"/>
            <w:noProof/>
            <w:kern w:val="2"/>
            <w:sz w:val="24"/>
            <w:szCs w:val="24"/>
            <w:lang w:eastAsia="hr-HR"/>
            <w14:ligatures w14:val="standardContextual"/>
          </w:rPr>
          <w:tab/>
        </w:r>
        <w:r w:rsidRPr="00476B90">
          <w:rPr>
            <w:rStyle w:val="Hiperveza"/>
            <w:noProof/>
          </w:rPr>
          <w:t>EKSTREMNE TEMPERATURE</w:t>
        </w:r>
        <w:r>
          <w:rPr>
            <w:noProof/>
            <w:webHidden/>
          </w:rPr>
          <w:tab/>
        </w:r>
        <w:r>
          <w:rPr>
            <w:noProof/>
            <w:webHidden/>
          </w:rPr>
          <w:fldChar w:fldCharType="begin"/>
        </w:r>
        <w:r>
          <w:rPr>
            <w:noProof/>
            <w:webHidden/>
          </w:rPr>
          <w:instrText xml:space="preserve"> PAGEREF _Toc228354748 \h </w:instrText>
        </w:r>
        <w:r>
          <w:rPr>
            <w:noProof/>
            <w:webHidden/>
          </w:rPr>
        </w:r>
        <w:r>
          <w:rPr>
            <w:noProof/>
            <w:webHidden/>
          </w:rPr>
          <w:fldChar w:fldCharType="separate"/>
        </w:r>
        <w:r>
          <w:rPr>
            <w:noProof/>
            <w:webHidden/>
          </w:rPr>
          <w:t>103</w:t>
        </w:r>
        <w:r>
          <w:rPr>
            <w:noProof/>
            <w:webHidden/>
          </w:rPr>
          <w:fldChar w:fldCharType="end"/>
        </w:r>
      </w:hyperlink>
    </w:p>
    <w:p w14:paraId="103182B0" w14:textId="2291FA9A"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49" w:history="1">
        <w:r w:rsidRPr="00476B90">
          <w:rPr>
            <w:rStyle w:val="Hiperveza"/>
            <w:noProof/>
            <w14:scene3d>
              <w14:camera w14:prst="orthographicFront"/>
              <w14:lightRig w14:rig="threePt" w14:dir="t">
                <w14:rot w14:lat="0" w14:lon="0" w14:rev="0"/>
              </w14:lightRig>
            </w14:scene3d>
          </w:rPr>
          <w:t>6.4.1.</w:t>
        </w:r>
        <w:r w:rsidRPr="00476B90">
          <w:rPr>
            <w:rStyle w:val="Hiperveza"/>
            <w:noProof/>
          </w:rPr>
          <w:t xml:space="preserve"> Uvod</w:t>
        </w:r>
        <w:r>
          <w:rPr>
            <w:noProof/>
            <w:webHidden/>
          </w:rPr>
          <w:tab/>
        </w:r>
        <w:r>
          <w:rPr>
            <w:noProof/>
            <w:webHidden/>
          </w:rPr>
          <w:fldChar w:fldCharType="begin"/>
        </w:r>
        <w:r>
          <w:rPr>
            <w:noProof/>
            <w:webHidden/>
          </w:rPr>
          <w:instrText xml:space="preserve"> PAGEREF _Toc228354749 \h </w:instrText>
        </w:r>
        <w:r>
          <w:rPr>
            <w:noProof/>
            <w:webHidden/>
          </w:rPr>
        </w:r>
        <w:r>
          <w:rPr>
            <w:noProof/>
            <w:webHidden/>
          </w:rPr>
          <w:fldChar w:fldCharType="separate"/>
        </w:r>
        <w:r>
          <w:rPr>
            <w:noProof/>
            <w:webHidden/>
          </w:rPr>
          <w:t>103</w:t>
        </w:r>
        <w:r>
          <w:rPr>
            <w:noProof/>
            <w:webHidden/>
          </w:rPr>
          <w:fldChar w:fldCharType="end"/>
        </w:r>
      </w:hyperlink>
    </w:p>
    <w:p w14:paraId="566F45C5" w14:textId="3AFD260E"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50" w:history="1">
        <w:r w:rsidRPr="00476B90">
          <w:rPr>
            <w:rStyle w:val="Hiperveza"/>
            <w:noProof/>
            <w14:scene3d>
              <w14:camera w14:prst="orthographicFront"/>
              <w14:lightRig w14:rig="threePt" w14:dir="t">
                <w14:rot w14:lat="0" w14:lon="0" w14:rev="0"/>
              </w14:lightRig>
            </w14:scene3d>
          </w:rPr>
          <w:t>6.4.2.</w:t>
        </w:r>
        <w:r w:rsidRPr="00476B90">
          <w:rPr>
            <w:rStyle w:val="Hiperveza"/>
            <w:noProof/>
          </w:rPr>
          <w:t xml:space="preserve"> Prikaz utjecaja na kritičnu infrastrukturu</w:t>
        </w:r>
        <w:r>
          <w:rPr>
            <w:noProof/>
            <w:webHidden/>
          </w:rPr>
          <w:tab/>
        </w:r>
        <w:r>
          <w:rPr>
            <w:noProof/>
            <w:webHidden/>
          </w:rPr>
          <w:fldChar w:fldCharType="begin"/>
        </w:r>
        <w:r>
          <w:rPr>
            <w:noProof/>
            <w:webHidden/>
          </w:rPr>
          <w:instrText xml:space="preserve"> PAGEREF _Toc228354750 \h </w:instrText>
        </w:r>
        <w:r>
          <w:rPr>
            <w:noProof/>
            <w:webHidden/>
          </w:rPr>
        </w:r>
        <w:r>
          <w:rPr>
            <w:noProof/>
            <w:webHidden/>
          </w:rPr>
          <w:fldChar w:fldCharType="separate"/>
        </w:r>
        <w:r>
          <w:rPr>
            <w:noProof/>
            <w:webHidden/>
          </w:rPr>
          <w:t>104</w:t>
        </w:r>
        <w:r>
          <w:rPr>
            <w:noProof/>
            <w:webHidden/>
          </w:rPr>
          <w:fldChar w:fldCharType="end"/>
        </w:r>
      </w:hyperlink>
    </w:p>
    <w:p w14:paraId="05D47A60" w14:textId="38BF85BC"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51" w:history="1">
        <w:r w:rsidRPr="00476B90">
          <w:rPr>
            <w:rStyle w:val="Hiperveza"/>
            <w:noProof/>
            <w14:scene3d>
              <w14:camera w14:prst="orthographicFront"/>
              <w14:lightRig w14:rig="threePt" w14:dir="t">
                <w14:rot w14:lat="0" w14:lon="0" w14:rev="0"/>
              </w14:lightRig>
            </w14:scene3d>
          </w:rPr>
          <w:t>6.4.3.</w:t>
        </w:r>
        <w:r w:rsidRPr="00476B90">
          <w:rPr>
            <w:rStyle w:val="Hiperveza"/>
            <w:noProof/>
          </w:rPr>
          <w:t xml:space="preserve"> Kontekst</w:t>
        </w:r>
        <w:r>
          <w:rPr>
            <w:noProof/>
            <w:webHidden/>
          </w:rPr>
          <w:tab/>
        </w:r>
        <w:r>
          <w:rPr>
            <w:noProof/>
            <w:webHidden/>
          </w:rPr>
          <w:fldChar w:fldCharType="begin"/>
        </w:r>
        <w:r>
          <w:rPr>
            <w:noProof/>
            <w:webHidden/>
          </w:rPr>
          <w:instrText xml:space="preserve"> PAGEREF _Toc228354751 \h </w:instrText>
        </w:r>
        <w:r>
          <w:rPr>
            <w:noProof/>
            <w:webHidden/>
          </w:rPr>
        </w:r>
        <w:r>
          <w:rPr>
            <w:noProof/>
            <w:webHidden/>
          </w:rPr>
          <w:fldChar w:fldCharType="separate"/>
        </w:r>
        <w:r>
          <w:rPr>
            <w:noProof/>
            <w:webHidden/>
          </w:rPr>
          <w:t>104</w:t>
        </w:r>
        <w:r>
          <w:rPr>
            <w:noProof/>
            <w:webHidden/>
          </w:rPr>
          <w:fldChar w:fldCharType="end"/>
        </w:r>
      </w:hyperlink>
    </w:p>
    <w:p w14:paraId="43676641" w14:textId="3C85015F"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52" w:history="1">
        <w:r w:rsidRPr="00476B90">
          <w:rPr>
            <w:rStyle w:val="Hiperveza"/>
            <w:noProof/>
            <w14:scene3d>
              <w14:camera w14:prst="orthographicFront"/>
              <w14:lightRig w14:rig="threePt" w14:dir="t">
                <w14:rot w14:lat="0" w14:lon="0" w14:rev="0"/>
              </w14:lightRig>
            </w14:scene3d>
          </w:rPr>
          <w:t>6.4.4.</w:t>
        </w:r>
        <w:r w:rsidRPr="00476B90">
          <w:rPr>
            <w:rStyle w:val="Hiperveza"/>
            <w:noProof/>
          </w:rPr>
          <w:t xml:space="preserve"> Uzrok ekstremnih temperatura</w:t>
        </w:r>
        <w:r>
          <w:rPr>
            <w:noProof/>
            <w:webHidden/>
          </w:rPr>
          <w:tab/>
        </w:r>
        <w:r>
          <w:rPr>
            <w:noProof/>
            <w:webHidden/>
          </w:rPr>
          <w:fldChar w:fldCharType="begin"/>
        </w:r>
        <w:r>
          <w:rPr>
            <w:noProof/>
            <w:webHidden/>
          </w:rPr>
          <w:instrText xml:space="preserve"> PAGEREF _Toc228354752 \h </w:instrText>
        </w:r>
        <w:r>
          <w:rPr>
            <w:noProof/>
            <w:webHidden/>
          </w:rPr>
        </w:r>
        <w:r>
          <w:rPr>
            <w:noProof/>
            <w:webHidden/>
          </w:rPr>
          <w:fldChar w:fldCharType="separate"/>
        </w:r>
        <w:r>
          <w:rPr>
            <w:noProof/>
            <w:webHidden/>
          </w:rPr>
          <w:t>107</w:t>
        </w:r>
        <w:r>
          <w:rPr>
            <w:noProof/>
            <w:webHidden/>
          </w:rPr>
          <w:fldChar w:fldCharType="end"/>
        </w:r>
      </w:hyperlink>
    </w:p>
    <w:p w14:paraId="70CA99FC" w14:textId="6FD004D0"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53" w:history="1">
        <w:r w:rsidRPr="00476B90">
          <w:rPr>
            <w:rStyle w:val="Hiperveza"/>
            <w:noProof/>
            <w14:scene3d>
              <w14:camera w14:prst="orthographicFront"/>
              <w14:lightRig w14:rig="threePt" w14:dir="t">
                <w14:rot w14:lat="0" w14:lon="0" w14:rev="0"/>
              </w14:lightRig>
            </w14:scene3d>
          </w:rPr>
          <w:t>6.4.5.</w:t>
        </w:r>
        <w:r w:rsidRPr="00476B90">
          <w:rPr>
            <w:rStyle w:val="Hiperveza"/>
            <w:noProof/>
          </w:rPr>
          <w:t xml:space="preserve"> Opis događaja</w:t>
        </w:r>
        <w:r>
          <w:rPr>
            <w:noProof/>
            <w:webHidden/>
          </w:rPr>
          <w:tab/>
        </w:r>
        <w:r>
          <w:rPr>
            <w:noProof/>
            <w:webHidden/>
          </w:rPr>
          <w:fldChar w:fldCharType="begin"/>
        </w:r>
        <w:r>
          <w:rPr>
            <w:noProof/>
            <w:webHidden/>
          </w:rPr>
          <w:instrText xml:space="preserve"> PAGEREF _Toc228354753 \h </w:instrText>
        </w:r>
        <w:r>
          <w:rPr>
            <w:noProof/>
            <w:webHidden/>
          </w:rPr>
        </w:r>
        <w:r>
          <w:rPr>
            <w:noProof/>
            <w:webHidden/>
          </w:rPr>
          <w:fldChar w:fldCharType="separate"/>
        </w:r>
        <w:r>
          <w:rPr>
            <w:noProof/>
            <w:webHidden/>
          </w:rPr>
          <w:t>107</w:t>
        </w:r>
        <w:r>
          <w:rPr>
            <w:noProof/>
            <w:webHidden/>
          </w:rPr>
          <w:fldChar w:fldCharType="end"/>
        </w:r>
      </w:hyperlink>
    </w:p>
    <w:p w14:paraId="2782589A" w14:textId="5D7DE663"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54" w:history="1">
        <w:r w:rsidRPr="00476B90">
          <w:rPr>
            <w:rStyle w:val="Hiperveza"/>
            <w:rFonts w:asciiTheme="majorHAnsi" w:eastAsia="Times New Roman" w:hAnsiTheme="majorHAnsi" w:cs="Times New Roman"/>
            <w:noProof/>
            <w:lang w:eastAsia="zh-CN"/>
            <w14:scene3d>
              <w14:camera w14:prst="orthographicFront"/>
              <w14:lightRig w14:rig="threePt" w14:dir="t">
                <w14:rot w14:lat="0" w14:lon="0" w14:rev="0"/>
              </w14:lightRig>
            </w14:scene3d>
          </w:rPr>
          <w:t>6.4.5.1.</w:t>
        </w:r>
        <w:r w:rsidRPr="00476B90">
          <w:rPr>
            <w:rStyle w:val="Hiperveza"/>
            <w:rFonts w:asciiTheme="majorHAnsi" w:eastAsia="Times New Roman" w:hAnsiTheme="majorHAnsi" w:cs="Times New Roman"/>
            <w:bCs/>
            <w:iCs/>
            <w:noProof/>
            <w:lang w:eastAsia="zh-CN"/>
          </w:rPr>
          <w:t xml:space="preserve"> Najvjerojatniji neželjeni događaj</w:t>
        </w:r>
        <w:r>
          <w:rPr>
            <w:noProof/>
            <w:webHidden/>
          </w:rPr>
          <w:tab/>
        </w:r>
        <w:r>
          <w:rPr>
            <w:noProof/>
            <w:webHidden/>
          </w:rPr>
          <w:fldChar w:fldCharType="begin"/>
        </w:r>
        <w:r>
          <w:rPr>
            <w:noProof/>
            <w:webHidden/>
          </w:rPr>
          <w:instrText xml:space="preserve"> PAGEREF _Toc228354754 \h </w:instrText>
        </w:r>
        <w:r>
          <w:rPr>
            <w:noProof/>
            <w:webHidden/>
          </w:rPr>
        </w:r>
        <w:r>
          <w:rPr>
            <w:noProof/>
            <w:webHidden/>
          </w:rPr>
          <w:fldChar w:fldCharType="separate"/>
        </w:r>
        <w:r>
          <w:rPr>
            <w:noProof/>
            <w:webHidden/>
          </w:rPr>
          <w:t>107</w:t>
        </w:r>
        <w:r>
          <w:rPr>
            <w:noProof/>
            <w:webHidden/>
          </w:rPr>
          <w:fldChar w:fldCharType="end"/>
        </w:r>
      </w:hyperlink>
    </w:p>
    <w:p w14:paraId="4E8DCFC1" w14:textId="053AB53E"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55" w:history="1">
        <w:r w:rsidRPr="00476B90">
          <w:rPr>
            <w:rStyle w:val="Hiperveza"/>
            <w:rFonts w:ascii="Calibri" w:hAnsi="Calibri" w:cs="Times New Roman"/>
            <w:bCs/>
            <w:i/>
            <w:iCs/>
            <w:noProof/>
            <w:lang w:eastAsia="zh-CN"/>
          </w:rPr>
          <w:t>6.4.5.1.1</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život i zdravlje ljudi</w:t>
        </w:r>
        <w:r>
          <w:rPr>
            <w:noProof/>
            <w:webHidden/>
          </w:rPr>
          <w:tab/>
        </w:r>
        <w:r>
          <w:rPr>
            <w:noProof/>
            <w:webHidden/>
          </w:rPr>
          <w:fldChar w:fldCharType="begin"/>
        </w:r>
        <w:r>
          <w:rPr>
            <w:noProof/>
            <w:webHidden/>
          </w:rPr>
          <w:instrText xml:space="preserve"> PAGEREF _Toc228354755 \h </w:instrText>
        </w:r>
        <w:r>
          <w:rPr>
            <w:noProof/>
            <w:webHidden/>
          </w:rPr>
        </w:r>
        <w:r>
          <w:rPr>
            <w:noProof/>
            <w:webHidden/>
          </w:rPr>
          <w:fldChar w:fldCharType="separate"/>
        </w:r>
        <w:r>
          <w:rPr>
            <w:noProof/>
            <w:webHidden/>
          </w:rPr>
          <w:t>107</w:t>
        </w:r>
        <w:r>
          <w:rPr>
            <w:noProof/>
            <w:webHidden/>
          </w:rPr>
          <w:fldChar w:fldCharType="end"/>
        </w:r>
      </w:hyperlink>
    </w:p>
    <w:p w14:paraId="316807B7" w14:textId="3603B751"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56" w:history="1">
        <w:r w:rsidRPr="00476B90">
          <w:rPr>
            <w:rStyle w:val="Hiperveza"/>
            <w:rFonts w:ascii="Calibri" w:hAnsi="Calibri" w:cs="Times New Roman"/>
            <w:bCs/>
            <w:i/>
            <w:iCs/>
            <w:noProof/>
            <w:lang w:eastAsia="zh-CN"/>
          </w:rPr>
          <w:t>6.4.5.1.2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gospodarstvo</w:t>
        </w:r>
        <w:r>
          <w:rPr>
            <w:noProof/>
            <w:webHidden/>
          </w:rPr>
          <w:tab/>
        </w:r>
        <w:r>
          <w:rPr>
            <w:noProof/>
            <w:webHidden/>
          </w:rPr>
          <w:fldChar w:fldCharType="begin"/>
        </w:r>
        <w:r>
          <w:rPr>
            <w:noProof/>
            <w:webHidden/>
          </w:rPr>
          <w:instrText xml:space="preserve"> PAGEREF _Toc228354756 \h </w:instrText>
        </w:r>
        <w:r>
          <w:rPr>
            <w:noProof/>
            <w:webHidden/>
          </w:rPr>
        </w:r>
        <w:r>
          <w:rPr>
            <w:noProof/>
            <w:webHidden/>
          </w:rPr>
          <w:fldChar w:fldCharType="separate"/>
        </w:r>
        <w:r>
          <w:rPr>
            <w:noProof/>
            <w:webHidden/>
          </w:rPr>
          <w:t>108</w:t>
        </w:r>
        <w:r>
          <w:rPr>
            <w:noProof/>
            <w:webHidden/>
          </w:rPr>
          <w:fldChar w:fldCharType="end"/>
        </w:r>
      </w:hyperlink>
    </w:p>
    <w:p w14:paraId="7EFCC0D5" w14:textId="567714A1"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57" w:history="1">
        <w:r w:rsidRPr="00476B90">
          <w:rPr>
            <w:rStyle w:val="Hiperveza"/>
            <w:rFonts w:ascii="Calibri" w:hAnsi="Calibri" w:cs="Times New Roman"/>
            <w:bCs/>
            <w:i/>
            <w:iCs/>
            <w:noProof/>
            <w:lang w:eastAsia="zh-CN"/>
          </w:rPr>
          <w:t>6.4.5.1.3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društvenu stabilnost i politiku</w:t>
        </w:r>
        <w:r>
          <w:rPr>
            <w:noProof/>
            <w:webHidden/>
          </w:rPr>
          <w:tab/>
        </w:r>
        <w:r>
          <w:rPr>
            <w:noProof/>
            <w:webHidden/>
          </w:rPr>
          <w:fldChar w:fldCharType="begin"/>
        </w:r>
        <w:r>
          <w:rPr>
            <w:noProof/>
            <w:webHidden/>
          </w:rPr>
          <w:instrText xml:space="preserve"> PAGEREF _Toc228354757 \h </w:instrText>
        </w:r>
        <w:r>
          <w:rPr>
            <w:noProof/>
            <w:webHidden/>
          </w:rPr>
        </w:r>
        <w:r>
          <w:rPr>
            <w:noProof/>
            <w:webHidden/>
          </w:rPr>
          <w:fldChar w:fldCharType="separate"/>
        </w:r>
        <w:r>
          <w:rPr>
            <w:noProof/>
            <w:webHidden/>
          </w:rPr>
          <w:t>108</w:t>
        </w:r>
        <w:r>
          <w:rPr>
            <w:noProof/>
            <w:webHidden/>
          </w:rPr>
          <w:fldChar w:fldCharType="end"/>
        </w:r>
      </w:hyperlink>
    </w:p>
    <w:p w14:paraId="417EA4EA" w14:textId="2CB91BC5"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58" w:history="1">
        <w:r w:rsidRPr="00476B90">
          <w:rPr>
            <w:rStyle w:val="Hiperveza"/>
            <w:rFonts w:ascii="Calibri" w:hAnsi="Calibri" w:cs="Times New Roman"/>
            <w:bCs/>
            <w:i/>
            <w:iCs/>
            <w:noProof/>
            <w:lang w:eastAsia="zh-CN"/>
          </w:rPr>
          <w:t>6.4.5.1.4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Vjerojatnost događaja</w:t>
        </w:r>
        <w:r>
          <w:rPr>
            <w:noProof/>
            <w:webHidden/>
          </w:rPr>
          <w:tab/>
        </w:r>
        <w:r>
          <w:rPr>
            <w:noProof/>
            <w:webHidden/>
          </w:rPr>
          <w:fldChar w:fldCharType="begin"/>
        </w:r>
        <w:r>
          <w:rPr>
            <w:noProof/>
            <w:webHidden/>
          </w:rPr>
          <w:instrText xml:space="preserve"> PAGEREF _Toc228354758 \h </w:instrText>
        </w:r>
        <w:r>
          <w:rPr>
            <w:noProof/>
            <w:webHidden/>
          </w:rPr>
        </w:r>
        <w:r>
          <w:rPr>
            <w:noProof/>
            <w:webHidden/>
          </w:rPr>
          <w:fldChar w:fldCharType="separate"/>
        </w:r>
        <w:r>
          <w:rPr>
            <w:noProof/>
            <w:webHidden/>
          </w:rPr>
          <w:t>108</w:t>
        </w:r>
        <w:r>
          <w:rPr>
            <w:noProof/>
            <w:webHidden/>
          </w:rPr>
          <w:fldChar w:fldCharType="end"/>
        </w:r>
      </w:hyperlink>
    </w:p>
    <w:p w14:paraId="5DAC3555" w14:textId="0374E799"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60" w:history="1">
        <w:r w:rsidRPr="00476B90">
          <w:rPr>
            <w:rStyle w:val="Hiperveza"/>
            <w:noProof/>
            <w14:scene3d>
              <w14:camera w14:prst="orthographicFront"/>
              <w14:lightRig w14:rig="threePt" w14:dir="t">
                <w14:rot w14:lat="0" w14:lon="0" w14:rev="0"/>
              </w14:lightRig>
            </w14:scene3d>
          </w:rPr>
          <w:t>6.4.5.2.</w:t>
        </w:r>
        <w:r w:rsidRPr="00476B90">
          <w:rPr>
            <w:rStyle w:val="Hiperveza"/>
            <w:noProof/>
          </w:rPr>
          <w:t xml:space="preserve"> Događaj s najgorim mogućim posljedicama</w:t>
        </w:r>
        <w:r>
          <w:rPr>
            <w:noProof/>
            <w:webHidden/>
          </w:rPr>
          <w:tab/>
        </w:r>
        <w:r>
          <w:rPr>
            <w:noProof/>
            <w:webHidden/>
          </w:rPr>
          <w:fldChar w:fldCharType="begin"/>
        </w:r>
        <w:r>
          <w:rPr>
            <w:noProof/>
            <w:webHidden/>
          </w:rPr>
          <w:instrText xml:space="preserve"> PAGEREF _Toc228354760 \h </w:instrText>
        </w:r>
        <w:r>
          <w:rPr>
            <w:noProof/>
            <w:webHidden/>
          </w:rPr>
        </w:r>
        <w:r>
          <w:rPr>
            <w:noProof/>
            <w:webHidden/>
          </w:rPr>
          <w:fldChar w:fldCharType="separate"/>
        </w:r>
        <w:r>
          <w:rPr>
            <w:noProof/>
            <w:webHidden/>
          </w:rPr>
          <w:t>110</w:t>
        </w:r>
        <w:r>
          <w:rPr>
            <w:noProof/>
            <w:webHidden/>
          </w:rPr>
          <w:fldChar w:fldCharType="end"/>
        </w:r>
      </w:hyperlink>
    </w:p>
    <w:p w14:paraId="7D9516E7" w14:textId="4216C5C6"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62" w:history="1">
        <w:r w:rsidRPr="00476B90">
          <w:rPr>
            <w:rStyle w:val="Hiperveza"/>
            <w:rFonts w:ascii="Calibri" w:hAnsi="Calibri" w:cs="Times New Roman"/>
            <w:bCs/>
            <w:i/>
            <w:iCs/>
            <w:noProof/>
            <w:lang w:val="pl-PL" w:eastAsia="zh-CN"/>
          </w:rPr>
          <w:t>6.4.5.2.1</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val="pl-PL" w:eastAsia="zh-CN"/>
          </w:rPr>
          <w:t>Posljedice na život i zdravlje ljudi</w:t>
        </w:r>
        <w:r>
          <w:rPr>
            <w:noProof/>
            <w:webHidden/>
          </w:rPr>
          <w:tab/>
        </w:r>
        <w:r>
          <w:rPr>
            <w:noProof/>
            <w:webHidden/>
          </w:rPr>
          <w:fldChar w:fldCharType="begin"/>
        </w:r>
        <w:r>
          <w:rPr>
            <w:noProof/>
            <w:webHidden/>
          </w:rPr>
          <w:instrText xml:space="preserve"> PAGEREF _Toc228354762 \h </w:instrText>
        </w:r>
        <w:r>
          <w:rPr>
            <w:noProof/>
            <w:webHidden/>
          </w:rPr>
        </w:r>
        <w:r>
          <w:rPr>
            <w:noProof/>
            <w:webHidden/>
          </w:rPr>
          <w:fldChar w:fldCharType="separate"/>
        </w:r>
        <w:r>
          <w:rPr>
            <w:noProof/>
            <w:webHidden/>
          </w:rPr>
          <w:t>111</w:t>
        </w:r>
        <w:r>
          <w:rPr>
            <w:noProof/>
            <w:webHidden/>
          </w:rPr>
          <w:fldChar w:fldCharType="end"/>
        </w:r>
      </w:hyperlink>
    </w:p>
    <w:p w14:paraId="5B9CA602" w14:textId="7781372D"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63" w:history="1">
        <w:r w:rsidRPr="00476B90">
          <w:rPr>
            <w:rStyle w:val="Hiperveza"/>
            <w:rFonts w:ascii="Calibri" w:hAnsi="Calibri" w:cs="Times New Roman"/>
            <w:bCs/>
            <w:i/>
            <w:iCs/>
            <w:noProof/>
            <w:lang w:val="pl-PL" w:eastAsia="zh-CN"/>
          </w:rPr>
          <w:t>6.4.5.2.2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val="pl-PL" w:eastAsia="zh-CN"/>
          </w:rPr>
          <w:t>Posljedice na gospodarstvo</w:t>
        </w:r>
        <w:r>
          <w:rPr>
            <w:noProof/>
            <w:webHidden/>
          </w:rPr>
          <w:tab/>
        </w:r>
        <w:r>
          <w:rPr>
            <w:noProof/>
            <w:webHidden/>
          </w:rPr>
          <w:fldChar w:fldCharType="begin"/>
        </w:r>
        <w:r>
          <w:rPr>
            <w:noProof/>
            <w:webHidden/>
          </w:rPr>
          <w:instrText xml:space="preserve"> PAGEREF _Toc228354763 \h </w:instrText>
        </w:r>
        <w:r>
          <w:rPr>
            <w:noProof/>
            <w:webHidden/>
          </w:rPr>
        </w:r>
        <w:r>
          <w:rPr>
            <w:noProof/>
            <w:webHidden/>
          </w:rPr>
          <w:fldChar w:fldCharType="separate"/>
        </w:r>
        <w:r>
          <w:rPr>
            <w:noProof/>
            <w:webHidden/>
          </w:rPr>
          <w:t>112</w:t>
        </w:r>
        <w:r>
          <w:rPr>
            <w:noProof/>
            <w:webHidden/>
          </w:rPr>
          <w:fldChar w:fldCharType="end"/>
        </w:r>
      </w:hyperlink>
    </w:p>
    <w:p w14:paraId="239991F1" w14:textId="2046C25B"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64" w:history="1">
        <w:r w:rsidRPr="00476B90">
          <w:rPr>
            <w:rStyle w:val="Hiperveza"/>
            <w:rFonts w:ascii="Calibri" w:hAnsi="Calibri" w:cs="Times New Roman"/>
            <w:bCs/>
            <w:i/>
            <w:iCs/>
            <w:noProof/>
            <w:lang w:val="pl-PL" w:eastAsia="zh-CN"/>
          </w:rPr>
          <w:t>6.4.5.2.3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val="pl-PL" w:eastAsia="zh-CN"/>
          </w:rPr>
          <w:t>Posljedice na društvenu stabilnost i politiku</w:t>
        </w:r>
        <w:r>
          <w:rPr>
            <w:noProof/>
            <w:webHidden/>
          </w:rPr>
          <w:tab/>
        </w:r>
        <w:r>
          <w:rPr>
            <w:noProof/>
            <w:webHidden/>
          </w:rPr>
          <w:fldChar w:fldCharType="begin"/>
        </w:r>
        <w:r>
          <w:rPr>
            <w:noProof/>
            <w:webHidden/>
          </w:rPr>
          <w:instrText xml:space="preserve"> PAGEREF _Toc228354764 \h </w:instrText>
        </w:r>
        <w:r>
          <w:rPr>
            <w:noProof/>
            <w:webHidden/>
          </w:rPr>
        </w:r>
        <w:r>
          <w:rPr>
            <w:noProof/>
            <w:webHidden/>
          </w:rPr>
          <w:fldChar w:fldCharType="separate"/>
        </w:r>
        <w:r>
          <w:rPr>
            <w:noProof/>
            <w:webHidden/>
          </w:rPr>
          <w:t>112</w:t>
        </w:r>
        <w:r>
          <w:rPr>
            <w:noProof/>
            <w:webHidden/>
          </w:rPr>
          <w:fldChar w:fldCharType="end"/>
        </w:r>
      </w:hyperlink>
    </w:p>
    <w:p w14:paraId="55807DA7" w14:textId="2FBA83E2"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65" w:history="1">
        <w:r w:rsidRPr="00476B90">
          <w:rPr>
            <w:rStyle w:val="Hiperveza"/>
            <w:rFonts w:ascii="Calibri" w:hAnsi="Calibri" w:cs="Times New Roman"/>
            <w:bCs/>
            <w:i/>
            <w:iCs/>
            <w:noProof/>
            <w:lang w:val="pl-PL" w:eastAsia="zh-CN"/>
          </w:rPr>
          <w:t>6.4.5.2.4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val="pl-PL" w:eastAsia="zh-CN"/>
          </w:rPr>
          <w:t>Vjerojatnost događaja</w:t>
        </w:r>
        <w:r>
          <w:rPr>
            <w:noProof/>
            <w:webHidden/>
          </w:rPr>
          <w:tab/>
        </w:r>
        <w:r>
          <w:rPr>
            <w:noProof/>
            <w:webHidden/>
          </w:rPr>
          <w:fldChar w:fldCharType="begin"/>
        </w:r>
        <w:r>
          <w:rPr>
            <w:noProof/>
            <w:webHidden/>
          </w:rPr>
          <w:instrText xml:space="preserve"> PAGEREF _Toc228354765 \h </w:instrText>
        </w:r>
        <w:r>
          <w:rPr>
            <w:noProof/>
            <w:webHidden/>
          </w:rPr>
        </w:r>
        <w:r>
          <w:rPr>
            <w:noProof/>
            <w:webHidden/>
          </w:rPr>
          <w:fldChar w:fldCharType="separate"/>
        </w:r>
        <w:r>
          <w:rPr>
            <w:noProof/>
            <w:webHidden/>
          </w:rPr>
          <w:t>113</w:t>
        </w:r>
        <w:r>
          <w:rPr>
            <w:noProof/>
            <w:webHidden/>
          </w:rPr>
          <w:fldChar w:fldCharType="end"/>
        </w:r>
      </w:hyperlink>
    </w:p>
    <w:p w14:paraId="3D6144DD" w14:textId="4FDACEFF"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66" w:history="1">
        <w:r w:rsidRPr="00476B90">
          <w:rPr>
            <w:rStyle w:val="Hiperveza"/>
            <w:noProof/>
            <w14:scene3d>
              <w14:camera w14:prst="orthographicFront"/>
              <w14:lightRig w14:rig="threePt" w14:dir="t">
                <w14:rot w14:lat="0" w14:lon="0" w14:rev="0"/>
              </w14:lightRig>
            </w14:scene3d>
          </w:rPr>
          <w:t>6.4.6.</w:t>
        </w:r>
        <w:r w:rsidRPr="00476B90">
          <w:rPr>
            <w:rStyle w:val="Hiperveza"/>
            <w:noProof/>
          </w:rPr>
          <w:t xml:space="preserve"> Podaci, izvori i metode izračuna</w:t>
        </w:r>
        <w:r>
          <w:rPr>
            <w:noProof/>
            <w:webHidden/>
          </w:rPr>
          <w:tab/>
        </w:r>
        <w:r>
          <w:rPr>
            <w:noProof/>
            <w:webHidden/>
          </w:rPr>
          <w:fldChar w:fldCharType="begin"/>
        </w:r>
        <w:r>
          <w:rPr>
            <w:noProof/>
            <w:webHidden/>
          </w:rPr>
          <w:instrText xml:space="preserve"> PAGEREF _Toc228354766 \h </w:instrText>
        </w:r>
        <w:r>
          <w:rPr>
            <w:noProof/>
            <w:webHidden/>
          </w:rPr>
        </w:r>
        <w:r>
          <w:rPr>
            <w:noProof/>
            <w:webHidden/>
          </w:rPr>
          <w:fldChar w:fldCharType="separate"/>
        </w:r>
        <w:r>
          <w:rPr>
            <w:noProof/>
            <w:webHidden/>
          </w:rPr>
          <w:t>113</w:t>
        </w:r>
        <w:r>
          <w:rPr>
            <w:noProof/>
            <w:webHidden/>
          </w:rPr>
          <w:fldChar w:fldCharType="end"/>
        </w:r>
      </w:hyperlink>
    </w:p>
    <w:p w14:paraId="579B99EA" w14:textId="7E1EDCCF"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67" w:history="1">
        <w:r w:rsidRPr="00476B90">
          <w:rPr>
            <w:rStyle w:val="Hiperveza"/>
            <w:noProof/>
            <w14:scene3d>
              <w14:camera w14:prst="orthographicFront"/>
              <w14:lightRig w14:rig="threePt" w14:dir="t">
                <w14:rot w14:lat="0" w14:lon="0" w14:rev="0"/>
              </w14:lightRig>
            </w14:scene3d>
          </w:rPr>
          <w:t>6.4.7.</w:t>
        </w:r>
        <w:r w:rsidRPr="00476B90">
          <w:rPr>
            <w:rStyle w:val="Hiperveza"/>
            <w:noProof/>
          </w:rPr>
          <w:t xml:space="preserve"> Matrice rizika</w:t>
        </w:r>
        <w:r>
          <w:rPr>
            <w:noProof/>
            <w:webHidden/>
          </w:rPr>
          <w:tab/>
        </w:r>
        <w:r>
          <w:rPr>
            <w:noProof/>
            <w:webHidden/>
          </w:rPr>
          <w:fldChar w:fldCharType="begin"/>
        </w:r>
        <w:r>
          <w:rPr>
            <w:noProof/>
            <w:webHidden/>
          </w:rPr>
          <w:instrText xml:space="preserve"> PAGEREF _Toc228354767 \h </w:instrText>
        </w:r>
        <w:r>
          <w:rPr>
            <w:noProof/>
            <w:webHidden/>
          </w:rPr>
        </w:r>
        <w:r>
          <w:rPr>
            <w:noProof/>
            <w:webHidden/>
          </w:rPr>
          <w:fldChar w:fldCharType="separate"/>
        </w:r>
        <w:r>
          <w:rPr>
            <w:noProof/>
            <w:webHidden/>
          </w:rPr>
          <w:t>114</w:t>
        </w:r>
        <w:r>
          <w:rPr>
            <w:noProof/>
            <w:webHidden/>
          </w:rPr>
          <w:fldChar w:fldCharType="end"/>
        </w:r>
      </w:hyperlink>
    </w:p>
    <w:p w14:paraId="076C98BA" w14:textId="771F9B56"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768" w:history="1">
        <w:r w:rsidRPr="00476B90">
          <w:rPr>
            <w:rStyle w:val="Hiperveza"/>
            <w:rFonts w:eastAsia="Calibri"/>
            <w:noProof/>
            <w:lang w:val="pl-PL"/>
            <w14:scene3d>
              <w14:camera w14:prst="orthographicFront"/>
              <w14:lightRig w14:rig="threePt" w14:dir="t">
                <w14:rot w14:lat="0" w14:lon="0" w14:rev="0"/>
              </w14:lightRig>
            </w14:scene3d>
          </w:rPr>
          <w:t>6.5.</w:t>
        </w:r>
        <w:r>
          <w:rPr>
            <w:rFonts w:eastAsiaTheme="minorEastAsia" w:cstheme="minorBidi"/>
            <w:smallCaps w:val="0"/>
            <w:noProof/>
            <w:kern w:val="2"/>
            <w:sz w:val="24"/>
            <w:szCs w:val="24"/>
            <w:lang w:eastAsia="hr-HR"/>
            <w14:ligatures w14:val="standardContextual"/>
          </w:rPr>
          <w:tab/>
        </w:r>
        <w:r w:rsidRPr="00476B90">
          <w:rPr>
            <w:rStyle w:val="Hiperveza"/>
            <w:rFonts w:eastAsia="Calibri"/>
            <w:noProof/>
            <w:lang w:val="pl-PL"/>
          </w:rPr>
          <w:t>SUŠA</w:t>
        </w:r>
        <w:r>
          <w:rPr>
            <w:noProof/>
            <w:webHidden/>
          </w:rPr>
          <w:tab/>
        </w:r>
        <w:r>
          <w:rPr>
            <w:noProof/>
            <w:webHidden/>
          </w:rPr>
          <w:fldChar w:fldCharType="begin"/>
        </w:r>
        <w:r>
          <w:rPr>
            <w:noProof/>
            <w:webHidden/>
          </w:rPr>
          <w:instrText xml:space="preserve"> PAGEREF _Toc228354768 \h </w:instrText>
        </w:r>
        <w:r>
          <w:rPr>
            <w:noProof/>
            <w:webHidden/>
          </w:rPr>
        </w:r>
        <w:r>
          <w:rPr>
            <w:noProof/>
            <w:webHidden/>
          </w:rPr>
          <w:fldChar w:fldCharType="separate"/>
        </w:r>
        <w:r>
          <w:rPr>
            <w:noProof/>
            <w:webHidden/>
          </w:rPr>
          <w:t>115</w:t>
        </w:r>
        <w:r>
          <w:rPr>
            <w:noProof/>
            <w:webHidden/>
          </w:rPr>
          <w:fldChar w:fldCharType="end"/>
        </w:r>
      </w:hyperlink>
    </w:p>
    <w:p w14:paraId="6C2BCE91" w14:textId="4A15E38D"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69" w:history="1">
        <w:r w:rsidRPr="00476B90">
          <w:rPr>
            <w:rStyle w:val="Hiperveza"/>
            <w:noProof/>
            <w14:scene3d>
              <w14:camera w14:prst="orthographicFront"/>
              <w14:lightRig w14:rig="threePt" w14:dir="t">
                <w14:rot w14:lat="0" w14:lon="0" w14:rev="0"/>
              </w14:lightRig>
            </w14:scene3d>
          </w:rPr>
          <w:t>6.5.1.</w:t>
        </w:r>
        <w:r w:rsidRPr="00476B90">
          <w:rPr>
            <w:rStyle w:val="Hiperveza"/>
            <w:noProof/>
          </w:rPr>
          <w:t xml:space="preserve"> Uvod – Suša</w:t>
        </w:r>
        <w:r>
          <w:rPr>
            <w:noProof/>
            <w:webHidden/>
          </w:rPr>
          <w:tab/>
        </w:r>
        <w:r>
          <w:rPr>
            <w:noProof/>
            <w:webHidden/>
          </w:rPr>
          <w:fldChar w:fldCharType="begin"/>
        </w:r>
        <w:r>
          <w:rPr>
            <w:noProof/>
            <w:webHidden/>
          </w:rPr>
          <w:instrText xml:space="preserve"> PAGEREF _Toc228354769 \h </w:instrText>
        </w:r>
        <w:r>
          <w:rPr>
            <w:noProof/>
            <w:webHidden/>
          </w:rPr>
        </w:r>
        <w:r>
          <w:rPr>
            <w:noProof/>
            <w:webHidden/>
          </w:rPr>
          <w:fldChar w:fldCharType="separate"/>
        </w:r>
        <w:r>
          <w:rPr>
            <w:noProof/>
            <w:webHidden/>
          </w:rPr>
          <w:t>115</w:t>
        </w:r>
        <w:r>
          <w:rPr>
            <w:noProof/>
            <w:webHidden/>
          </w:rPr>
          <w:fldChar w:fldCharType="end"/>
        </w:r>
      </w:hyperlink>
    </w:p>
    <w:p w14:paraId="67A076F3" w14:textId="3421ADF5"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70" w:history="1">
        <w:r w:rsidRPr="00476B90">
          <w:rPr>
            <w:rStyle w:val="Hiperveza"/>
            <w:noProof/>
            <w14:scene3d>
              <w14:camera w14:prst="orthographicFront"/>
              <w14:lightRig w14:rig="threePt" w14:dir="t">
                <w14:rot w14:lat="0" w14:lon="0" w14:rev="0"/>
              </w14:lightRig>
            </w14:scene3d>
          </w:rPr>
          <w:t>6.5.2.</w:t>
        </w:r>
        <w:r w:rsidRPr="00476B90">
          <w:rPr>
            <w:rStyle w:val="Hiperveza"/>
            <w:noProof/>
          </w:rPr>
          <w:t xml:space="preserve"> Prikaz utjecaja suše na kritičnu infrastrukturu (KI)</w:t>
        </w:r>
        <w:r>
          <w:rPr>
            <w:noProof/>
            <w:webHidden/>
          </w:rPr>
          <w:tab/>
        </w:r>
        <w:r>
          <w:rPr>
            <w:noProof/>
            <w:webHidden/>
          </w:rPr>
          <w:fldChar w:fldCharType="begin"/>
        </w:r>
        <w:r>
          <w:rPr>
            <w:noProof/>
            <w:webHidden/>
          </w:rPr>
          <w:instrText xml:space="preserve"> PAGEREF _Toc228354770 \h </w:instrText>
        </w:r>
        <w:r>
          <w:rPr>
            <w:noProof/>
            <w:webHidden/>
          </w:rPr>
        </w:r>
        <w:r>
          <w:rPr>
            <w:noProof/>
            <w:webHidden/>
          </w:rPr>
          <w:fldChar w:fldCharType="separate"/>
        </w:r>
        <w:r>
          <w:rPr>
            <w:noProof/>
            <w:webHidden/>
          </w:rPr>
          <w:t>116</w:t>
        </w:r>
        <w:r>
          <w:rPr>
            <w:noProof/>
            <w:webHidden/>
          </w:rPr>
          <w:fldChar w:fldCharType="end"/>
        </w:r>
      </w:hyperlink>
    </w:p>
    <w:p w14:paraId="1200463C" w14:textId="34624488"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71" w:history="1">
        <w:r w:rsidRPr="00476B90">
          <w:rPr>
            <w:rStyle w:val="Hiperveza"/>
            <w:noProof/>
            <w14:scene3d>
              <w14:camera w14:prst="orthographicFront"/>
              <w14:lightRig w14:rig="threePt" w14:dir="t">
                <w14:rot w14:lat="0" w14:lon="0" w14:rev="0"/>
              </w14:lightRig>
            </w14:scene3d>
          </w:rPr>
          <w:t>6.5.3.</w:t>
        </w:r>
        <w:r w:rsidRPr="00476B90">
          <w:rPr>
            <w:rStyle w:val="Hiperveza"/>
            <w:noProof/>
          </w:rPr>
          <w:t xml:space="preserve"> Kontekst – Suša</w:t>
        </w:r>
        <w:r>
          <w:rPr>
            <w:noProof/>
            <w:webHidden/>
          </w:rPr>
          <w:tab/>
        </w:r>
        <w:r>
          <w:rPr>
            <w:noProof/>
            <w:webHidden/>
          </w:rPr>
          <w:fldChar w:fldCharType="begin"/>
        </w:r>
        <w:r>
          <w:rPr>
            <w:noProof/>
            <w:webHidden/>
          </w:rPr>
          <w:instrText xml:space="preserve"> PAGEREF _Toc228354771 \h </w:instrText>
        </w:r>
        <w:r>
          <w:rPr>
            <w:noProof/>
            <w:webHidden/>
          </w:rPr>
        </w:r>
        <w:r>
          <w:rPr>
            <w:noProof/>
            <w:webHidden/>
          </w:rPr>
          <w:fldChar w:fldCharType="separate"/>
        </w:r>
        <w:r>
          <w:rPr>
            <w:noProof/>
            <w:webHidden/>
          </w:rPr>
          <w:t>116</w:t>
        </w:r>
        <w:r>
          <w:rPr>
            <w:noProof/>
            <w:webHidden/>
          </w:rPr>
          <w:fldChar w:fldCharType="end"/>
        </w:r>
      </w:hyperlink>
    </w:p>
    <w:p w14:paraId="2F932C3D" w14:textId="4CF5C4B0"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72" w:history="1">
        <w:r w:rsidRPr="00476B90">
          <w:rPr>
            <w:rStyle w:val="Hiperveza"/>
            <w:noProof/>
            <w14:scene3d>
              <w14:camera w14:prst="orthographicFront"/>
              <w14:lightRig w14:rig="threePt" w14:dir="t">
                <w14:rot w14:lat="0" w14:lon="0" w14:rev="0"/>
              </w14:lightRig>
            </w14:scene3d>
          </w:rPr>
          <w:t>6.5.4.</w:t>
        </w:r>
        <w:r w:rsidRPr="00476B90">
          <w:rPr>
            <w:rStyle w:val="Hiperveza"/>
            <w:noProof/>
          </w:rPr>
          <w:t xml:space="preserve"> Uzrok suša</w:t>
        </w:r>
        <w:r>
          <w:rPr>
            <w:noProof/>
            <w:webHidden/>
          </w:rPr>
          <w:tab/>
        </w:r>
        <w:r>
          <w:rPr>
            <w:noProof/>
            <w:webHidden/>
          </w:rPr>
          <w:fldChar w:fldCharType="begin"/>
        </w:r>
        <w:r>
          <w:rPr>
            <w:noProof/>
            <w:webHidden/>
          </w:rPr>
          <w:instrText xml:space="preserve"> PAGEREF _Toc228354772 \h </w:instrText>
        </w:r>
        <w:r>
          <w:rPr>
            <w:noProof/>
            <w:webHidden/>
          </w:rPr>
        </w:r>
        <w:r>
          <w:rPr>
            <w:noProof/>
            <w:webHidden/>
          </w:rPr>
          <w:fldChar w:fldCharType="separate"/>
        </w:r>
        <w:r>
          <w:rPr>
            <w:noProof/>
            <w:webHidden/>
          </w:rPr>
          <w:t>119</w:t>
        </w:r>
        <w:r>
          <w:rPr>
            <w:noProof/>
            <w:webHidden/>
          </w:rPr>
          <w:fldChar w:fldCharType="end"/>
        </w:r>
      </w:hyperlink>
    </w:p>
    <w:p w14:paraId="3C14DBBB" w14:textId="68BE781B" w:rsidR="00450BF9" w:rsidRDefault="00450BF9">
      <w:pPr>
        <w:pStyle w:val="Sadraj3"/>
        <w:tabs>
          <w:tab w:val="right" w:leader="dot" w:pos="8777"/>
        </w:tabs>
        <w:rPr>
          <w:rFonts w:eastAsiaTheme="minorEastAsia" w:cstheme="minorBidi"/>
          <w:i w:val="0"/>
          <w:iCs w:val="0"/>
          <w:noProof/>
          <w:kern w:val="2"/>
          <w:sz w:val="24"/>
          <w:szCs w:val="24"/>
          <w:lang w:eastAsia="hr-HR"/>
          <w14:ligatures w14:val="standardContextual"/>
        </w:rPr>
      </w:pPr>
      <w:hyperlink w:anchor="_Toc228354773" w:history="1">
        <w:r w:rsidRPr="00476B90">
          <w:rPr>
            <w:rStyle w:val="Hiperveza"/>
            <w:noProof/>
            <w14:scene3d>
              <w14:camera w14:prst="orthographicFront"/>
              <w14:lightRig w14:rig="threePt" w14:dir="t">
                <w14:rot w14:lat="0" w14:lon="0" w14:rev="0"/>
              </w14:lightRig>
            </w14:scene3d>
          </w:rPr>
          <w:t>6.5.5.</w:t>
        </w:r>
        <w:r w:rsidRPr="00476B90">
          <w:rPr>
            <w:rStyle w:val="Hiperveza"/>
            <w:noProof/>
          </w:rPr>
          <w:t xml:space="preserve"> Opis događaja</w:t>
        </w:r>
        <w:r>
          <w:rPr>
            <w:noProof/>
            <w:webHidden/>
          </w:rPr>
          <w:tab/>
        </w:r>
        <w:r>
          <w:rPr>
            <w:noProof/>
            <w:webHidden/>
          </w:rPr>
          <w:fldChar w:fldCharType="begin"/>
        </w:r>
        <w:r>
          <w:rPr>
            <w:noProof/>
            <w:webHidden/>
          </w:rPr>
          <w:instrText xml:space="preserve"> PAGEREF _Toc228354773 \h </w:instrText>
        </w:r>
        <w:r>
          <w:rPr>
            <w:noProof/>
            <w:webHidden/>
          </w:rPr>
        </w:r>
        <w:r>
          <w:rPr>
            <w:noProof/>
            <w:webHidden/>
          </w:rPr>
          <w:fldChar w:fldCharType="separate"/>
        </w:r>
        <w:r>
          <w:rPr>
            <w:noProof/>
            <w:webHidden/>
          </w:rPr>
          <w:t>119</w:t>
        </w:r>
        <w:r>
          <w:rPr>
            <w:noProof/>
            <w:webHidden/>
          </w:rPr>
          <w:fldChar w:fldCharType="end"/>
        </w:r>
      </w:hyperlink>
    </w:p>
    <w:p w14:paraId="073E57EC" w14:textId="58902246"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74" w:history="1">
        <w:r w:rsidRPr="00476B90">
          <w:rPr>
            <w:rStyle w:val="Hiperveza"/>
            <w:noProof/>
            <w14:scene3d>
              <w14:camera w14:prst="orthographicFront"/>
              <w14:lightRig w14:rig="threePt" w14:dir="t">
                <w14:rot w14:lat="0" w14:lon="0" w14:rev="0"/>
              </w14:lightRig>
            </w14:scene3d>
          </w:rPr>
          <w:t>6.5.5.1.</w:t>
        </w:r>
        <w:r w:rsidRPr="00476B90">
          <w:rPr>
            <w:rStyle w:val="Hiperveza"/>
            <w:noProof/>
          </w:rPr>
          <w:t xml:space="preserve"> Najvjerojatniji neželjeni događaj</w:t>
        </w:r>
        <w:r>
          <w:rPr>
            <w:noProof/>
            <w:webHidden/>
          </w:rPr>
          <w:tab/>
        </w:r>
        <w:r>
          <w:rPr>
            <w:noProof/>
            <w:webHidden/>
          </w:rPr>
          <w:fldChar w:fldCharType="begin"/>
        </w:r>
        <w:r>
          <w:rPr>
            <w:noProof/>
            <w:webHidden/>
          </w:rPr>
          <w:instrText xml:space="preserve"> PAGEREF _Toc228354774 \h </w:instrText>
        </w:r>
        <w:r>
          <w:rPr>
            <w:noProof/>
            <w:webHidden/>
          </w:rPr>
        </w:r>
        <w:r>
          <w:rPr>
            <w:noProof/>
            <w:webHidden/>
          </w:rPr>
          <w:fldChar w:fldCharType="separate"/>
        </w:r>
        <w:r>
          <w:rPr>
            <w:noProof/>
            <w:webHidden/>
          </w:rPr>
          <w:t>121</w:t>
        </w:r>
        <w:r>
          <w:rPr>
            <w:noProof/>
            <w:webHidden/>
          </w:rPr>
          <w:fldChar w:fldCharType="end"/>
        </w:r>
      </w:hyperlink>
    </w:p>
    <w:p w14:paraId="7DBFBB0B" w14:textId="3C781671"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75" w:history="1">
        <w:r w:rsidRPr="00476B90">
          <w:rPr>
            <w:rStyle w:val="Hiperveza"/>
            <w:rFonts w:ascii="Calibri" w:hAnsi="Calibri" w:cs="Times New Roman"/>
            <w:bCs/>
            <w:i/>
            <w:iCs/>
            <w:noProof/>
            <w:lang w:eastAsia="zh-CN"/>
          </w:rPr>
          <w:t>6.5.5.1.1</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život i zdravlje ljudi</w:t>
        </w:r>
        <w:r>
          <w:rPr>
            <w:noProof/>
            <w:webHidden/>
          </w:rPr>
          <w:tab/>
        </w:r>
        <w:r>
          <w:rPr>
            <w:noProof/>
            <w:webHidden/>
          </w:rPr>
          <w:fldChar w:fldCharType="begin"/>
        </w:r>
        <w:r>
          <w:rPr>
            <w:noProof/>
            <w:webHidden/>
          </w:rPr>
          <w:instrText xml:space="preserve"> PAGEREF _Toc228354775 \h </w:instrText>
        </w:r>
        <w:r>
          <w:rPr>
            <w:noProof/>
            <w:webHidden/>
          </w:rPr>
        </w:r>
        <w:r>
          <w:rPr>
            <w:noProof/>
            <w:webHidden/>
          </w:rPr>
          <w:fldChar w:fldCharType="separate"/>
        </w:r>
        <w:r>
          <w:rPr>
            <w:noProof/>
            <w:webHidden/>
          </w:rPr>
          <w:t>121</w:t>
        </w:r>
        <w:r>
          <w:rPr>
            <w:noProof/>
            <w:webHidden/>
          </w:rPr>
          <w:fldChar w:fldCharType="end"/>
        </w:r>
      </w:hyperlink>
    </w:p>
    <w:p w14:paraId="3F778BAF" w14:textId="6D2C6B04"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76" w:history="1">
        <w:r w:rsidRPr="00476B90">
          <w:rPr>
            <w:rStyle w:val="Hiperveza"/>
            <w:rFonts w:ascii="Calibri" w:hAnsi="Calibri" w:cs="Times New Roman"/>
            <w:bCs/>
            <w:i/>
            <w:iCs/>
            <w:noProof/>
            <w:lang w:eastAsia="zh-CN"/>
          </w:rPr>
          <w:t>6.5.5.1.2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gospodarstvo</w:t>
        </w:r>
        <w:r>
          <w:rPr>
            <w:noProof/>
            <w:webHidden/>
          </w:rPr>
          <w:tab/>
        </w:r>
        <w:r>
          <w:rPr>
            <w:noProof/>
            <w:webHidden/>
          </w:rPr>
          <w:fldChar w:fldCharType="begin"/>
        </w:r>
        <w:r>
          <w:rPr>
            <w:noProof/>
            <w:webHidden/>
          </w:rPr>
          <w:instrText xml:space="preserve"> PAGEREF _Toc228354776 \h </w:instrText>
        </w:r>
        <w:r>
          <w:rPr>
            <w:noProof/>
            <w:webHidden/>
          </w:rPr>
        </w:r>
        <w:r>
          <w:rPr>
            <w:noProof/>
            <w:webHidden/>
          </w:rPr>
          <w:fldChar w:fldCharType="separate"/>
        </w:r>
        <w:r>
          <w:rPr>
            <w:noProof/>
            <w:webHidden/>
          </w:rPr>
          <w:t>122</w:t>
        </w:r>
        <w:r>
          <w:rPr>
            <w:noProof/>
            <w:webHidden/>
          </w:rPr>
          <w:fldChar w:fldCharType="end"/>
        </w:r>
      </w:hyperlink>
    </w:p>
    <w:p w14:paraId="6836879F" w14:textId="4852FD51"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77" w:history="1">
        <w:r w:rsidRPr="00476B90">
          <w:rPr>
            <w:rStyle w:val="Hiperveza"/>
            <w:rFonts w:ascii="Calibri" w:hAnsi="Calibri" w:cs="Times New Roman"/>
            <w:bCs/>
            <w:i/>
            <w:iCs/>
            <w:noProof/>
            <w:lang w:eastAsia="zh-CN"/>
          </w:rPr>
          <w:t>6.5.5.1.3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društvenu stabilnost i politiku</w:t>
        </w:r>
        <w:r>
          <w:rPr>
            <w:noProof/>
            <w:webHidden/>
          </w:rPr>
          <w:tab/>
        </w:r>
        <w:r>
          <w:rPr>
            <w:noProof/>
            <w:webHidden/>
          </w:rPr>
          <w:fldChar w:fldCharType="begin"/>
        </w:r>
        <w:r>
          <w:rPr>
            <w:noProof/>
            <w:webHidden/>
          </w:rPr>
          <w:instrText xml:space="preserve"> PAGEREF _Toc228354777 \h </w:instrText>
        </w:r>
        <w:r>
          <w:rPr>
            <w:noProof/>
            <w:webHidden/>
          </w:rPr>
        </w:r>
        <w:r>
          <w:rPr>
            <w:noProof/>
            <w:webHidden/>
          </w:rPr>
          <w:fldChar w:fldCharType="separate"/>
        </w:r>
        <w:r>
          <w:rPr>
            <w:noProof/>
            <w:webHidden/>
          </w:rPr>
          <w:t>122</w:t>
        </w:r>
        <w:r>
          <w:rPr>
            <w:noProof/>
            <w:webHidden/>
          </w:rPr>
          <w:fldChar w:fldCharType="end"/>
        </w:r>
      </w:hyperlink>
    </w:p>
    <w:p w14:paraId="0EFDD0CE" w14:textId="7AB5E458" w:rsidR="00450BF9" w:rsidRDefault="00450BF9">
      <w:pPr>
        <w:pStyle w:val="Sadraj5"/>
        <w:tabs>
          <w:tab w:val="left" w:pos="1760"/>
          <w:tab w:val="right" w:leader="dot" w:pos="8777"/>
        </w:tabs>
        <w:rPr>
          <w:rFonts w:eastAsiaTheme="minorEastAsia" w:cstheme="minorBidi"/>
          <w:noProof/>
          <w:kern w:val="2"/>
          <w:sz w:val="24"/>
          <w:szCs w:val="24"/>
          <w:lang w:eastAsia="hr-HR"/>
          <w14:ligatures w14:val="standardContextual"/>
        </w:rPr>
      </w:pPr>
      <w:hyperlink w:anchor="_Toc228354778" w:history="1">
        <w:r w:rsidRPr="00476B90">
          <w:rPr>
            <w:rStyle w:val="Hiperveza"/>
            <w:rFonts w:ascii="Calibri" w:hAnsi="Calibri" w:cs="Times New Roman"/>
            <w:bCs/>
            <w:i/>
            <w:iCs/>
            <w:noProof/>
            <w:lang w:eastAsia="zh-CN"/>
          </w:rPr>
          <w:t>6.5.5.1.4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Vjerojatnost događaja</w:t>
        </w:r>
        <w:r>
          <w:rPr>
            <w:noProof/>
            <w:webHidden/>
          </w:rPr>
          <w:tab/>
        </w:r>
        <w:r>
          <w:rPr>
            <w:noProof/>
            <w:webHidden/>
          </w:rPr>
          <w:fldChar w:fldCharType="begin"/>
        </w:r>
        <w:r>
          <w:rPr>
            <w:noProof/>
            <w:webHidden/>
          </w:rPr>
          <w:instrText xml:space="preserve"> PAGEREF _Toc228354778 \h </w:instrText>
        </w:r>
        <w:r>
          <w:rPr>
            <w:noProof/>
            <w:webHidden/>
          </w:rPr>
        </w:r>
        <w:r>
          <w:rPr>
            <w:noProof/>
            <w:webHidden/>
          </w:rPr>
          <w:fldChar w:fldCharType="separate"/>
        </w:r>
        <w:r>
          <w:rPr>
            <w:noProof/>
            <w:webHidden/>
          </w:rPr>
          <w:t>122</w:t>
        </w:r>
        <w:r>
          <w:rPr>
            <w:noProof/>
            <w:webHidden/>
          </w:rPr>
          <w:fldChar w:fldCharType="end"/>
        </w:r>
      </w:hyperlink>
    </w:p>
    <w:p w14:paraId="3A4033D8" w14:textId="14D7FDF0" w:rsidR="00450BF9" w:rsidRDefault="00450BF9">
      <w:pPr>
        <w:pStyle w:val="Sadraj4"/>
        <w:tabs>
          <w:tab w:val="right" w:leader="dot" w:pos="8777"/>
        </w:tabs>
        <w:rPr>
          <w:rFonts w:eastAsiaTheme="minorEastAsia" w:cstheme="minorBidi"/>
          <w:noProof/>
          <w:kern w:val="2"/>
          <w:sz w:val="24"/>
          <w:szCs w:val="24"/>
          <w:lang w:eastAsia="hr-HR"/>
          <w14:ligatures w14:val="standardContextual"/>
        </w:rPr>
      </w:pPr>
      <w:hyperlink w:anchor="_Toc228354779" w:history="1">
        <w:r w:rsidRPr="00476B90">
          <w:rPr>
            <w:rStyle w:val="Hiperveza"/>
            <w:noProof/>
            <w14:scene3d>
              <w14:camera w14:prst="orthographicFront"/>
              <w14:lightRig w14:rig="threePt" w14:dir="t">
                <w14:rot w14:lat="0" w14:lon="0" w14:rev="0"/>
              </w14:lightRig>
            </w14:scene3d>
          </w:rPr>
          <w:t>6.5.5.2.</w:t>
        </w:r>
        <w:r w:rsidRPr="00476B90">
          <w:rPr>
            <w:rStyle w:val="Hiperveza"/>
            <w:noProof/>
          </w:rPr>
          <w:t xml:space="preserve"> Događaj s najgorim mogućim posljedicama</w:t>
        </w:r>
        <w:r>
          <w:rPr>
            <w:noProof/>
            <w:webHidden/>
          </w:rPr>
          <w:tab/>
        </w:r>
        <w:r>
          <w:rPr>
            <w:noProof/>
            <w:webHidden/>
          </w:rPr>
          <w:fldChar w:fldCharType="begin"/>
        </w:r>
        <w:r>
          <w:rPr>
            <w:noProof/>
            <w:webHidden/>
          </w:rPr>
          <w:instrText xml:space="preserve"> PAGEREF _Toc228354779 \h </w:instrText>
        </w:r>
        <w:r>
          <w:rPr>
            <w:noProof/>
            <w:webHidden/>
          </w:rPr>
        </w:r>
        <w:r>
          <w:rPr>
            <w:noProof/>
            <w:webHidden/>
          </w:rPr>
          <w:fldChar w:fldCharType="separate"/>
        </w:r>
        <w:r>
          <w:rPr>
            <w:noProof/>
            <w:webHidden/>
          </w:rPr>
          <w:t>123</w:t>
        </w:r>
        <w:r>
          <w:rPr>
            <w:noProof/>
            <w:webHidden/>
          </w:rPr>
          <w:fldChar w:fldCharType="end"/>
        </w:r>
      </w:hyperlink>
    </w:p>
    <w:p w14:paraId="4C11CA79" w14:textId="4E12340A" w:rsidR="00450BF9" w:rsidRDefault="00450BF9">
      <w:pPr>
        <w:pStyle w:val="Sadraj4"/>
        <w:tabs>
          <w:tab w:val="left" w:pos="1760"/>
          <w:tab w:val="right" w:leader="dot" w:pos="8777"/>
        </w:tabs>
        <w:rPr>
          <w:rFonts w:eastAsiaTheme="minorEastAsia" w:cstheme="minorBidi"/>
          <w:noProof/>
          <w:kern w:val="2"/>
          <w:sz w:val="24"/>
          <w:szCs w:val="24"/>
          <w:lang w:eastAsia="hr-HR"/>
          <w14:ligatures w14:val="standardContextual"/>
        </w:rPr>
      </w:pPr>
      <w:hyperlink w:anchor="_Toc228354780" w:history="1">
        <w:r w:rsidRPr="00476B90">
          <w:rPr>
            <w:rStyle w:val="Hiperveza"/>
            <w:noProof/>
          </w:rPr>
          <w:t>6.5.5.2.1.</w:t>
        </w:r>
        <w:r>
          <w:rPr>
            <w:rFonts w:eastAsiaTheme="minorEastAsia" w:cstheme="minorBidi"/>
            <w:noProof/>
            <w:kern w:val="2"/>
            <w:sz w:val="24"/>
            <w:szCs w:val="24"/>
            <w:lang w:eastAsia="hr-HR"/>
            <w14:ligatures w14:val="standardContextual"/>
          </w:rPr>
          <w:tab/>
        </w:r>
        <w:r w:rsidRPr="00476B90">
          <w:rPr>
            <w:rStyle w:val="Hiperveza"/>
            <w:noProof/>
          </w:rPr>
          <w:t>Procjena posljedica događaja s najgorim mogućim posljedicama uslijed suše na život i zdravlje ljudi</w:t>
        </w:r>
        <w:r>
          <w:rPr>
            <w:noProof/>
            <w:webHidden/>
          </w:rPr>
          <w:tab/>
        </w:r>
        <w:r>
          <w:rPr>
            <w:noProof/>
            <w:webHidden/>
          </w:rPr>
          <w:fldChar w:fldCharType="begin"/>
        </w:r>
        <w:r>
          <w:rPr>
            <w:noProof/>
            <w:webHidden/>
          </w:rPr>
          <w:instrText xml:space="preserve"> PAGEREF _Toc228354780 \h </w:instrText>
        </w:r>
        <w:r>
          <w:rPr>
            <w:noProof/>
            <w:webHidden/>
          </w:rPr>
        </w:r>
        <w:r>
          <w:rPr>
            <w:noProof/>
            <w:webHidden/>
          </w:rPr>
          <w:fldChar w:fldCharType="separate"/>
        </w:r>
        <w:r>
          <w:rPr>
            <w:noProof/>
            <w:webHidden/>
          </w:rPr>
          <w:t>123</w:t>
        </w:r>
        <w:r>
          <w:rPr>
            <w:noProof/>
            <w:webHidden/>
          </w:rPr>
          <w:fldChar w:fldCharType="end"/>
        </w:r>
      </w:hyperlink>
    </w:p>
    <w:p w14:paraId="6191581A" w14:textId="17C18D93" w:rsidR="00450BF9" w:rsidRDefault="00450BF9">
      <w:pPr>
        <w:pStyle w:val="Sadraj4"/>
        <w:tabs>
          <w:tab w:val="left" w:pos="1760"/>
          <w:tab w:val="right" w:leader="dot" w:pos="8777"/>
        </w:tabs>
        <w:rPr>
          <w:rFonts w:eastAsiaTheme="minorEastAsia" w:cstheme="minorBidi"/>
          <w:noProof/>
          <w:kern w:val="2"/>
          <w:sz w:val="24"/>
          <w:szCs w:val="24"/>
          <w:lang w:eastAsia="hr-HR"/>
          <w14:ligatures w14:val="standardContextual"/>
        </w:rPr>
      </w:pPr>
      <w:hyperlink w:anchor="_Toc228354781" w:history="1">
        <w:r w:rsidRPr="00476B90">
          <w:rPr>
            <w:rStyle w:val="Hiperveza"/>
            <w:noProof/>
          </w:rPr>
          <w:t>6.5.5.2.2.</w:t>
        </w:r>
        <w:r>
          <w:rPr>
            <w:rFonts w:eastAsiaTheme="minorEastAsia" w:cstheme="minorBidi"/>
            <w:noProof/>
            <w:kern w:val="2"/>
            <w:sz w:val="24"/>
            <w:szCs w:val="24"/>
            <w:lang w:eastAsia="hr-HR"/>
            <w14:ligatures w14:val="standardContextual"/>
          </w:rPr>
          <w:tab/>
        </w:r>
        <w:r w:rsidRPr="00476B90">
          <w:rPr>
            <w:rStyle w:val="Hiperveza"/>
            <w:noProof/>
          </w:rPr>
          <w:t>Procjena posljedica događaja s najgorim mogućim posljedicama uslijed suše na gospodarstvo</w:t>
        </w:r>
        <w:r>
          <w:rPr>
            <w:noProof/>
            <w:webHidden/>
          </w:rPr>
          <w:tab/>
        </w:r>
        <w:r>
          <w:rPr>
            <w:noProof/>
            <w:webHidden/>
          </w:rPr>
          <w:fldChar w:fldCharType="begin"/>
        </w:r>
        <w:r>
          <w:rPr>
            <w:noProof/>
            <w:webHidden/>
          </w:rPr>
          <w:instrText xml:space="preserve"> PAGEREF _Toc228354781 \h </w:instrText>
        </w:r>
        <w:r>
          <w:rPr>
            <w:noProof/>
            <w:webHidden/>
          </w:rPr>
        </w:r>
        <w:r>
          <w:rPr>
            <w:noProof/>
            <w:webHidden/>
          </w:rPr>
          <w:fldChar w:fldCharType="separate"/>
        </w:r>
        <w:r>
          <w:rPr>
            <w:noProof/>
            <w:webHidden/>
          </w:rPr>
          <w:t>124</w:t>
        </w:r>
        <w:r>
          <w:rPr>
            <w:noProof/>
            <w:webHidden/>
          </w:rPr>
          <w:fldChar w:fldCharType="end"/>
        </w:r>
      </w:hyperlink>
    </w:p>
    <w:p w14:paraId="1FEDB69D" w14:textId="5DD1EC66" w:rsidR="00450BF9" w:rsidRDefault="00450BF9">
      <w:pPr>
        <w:pStyle w:val="Sadraj4"/>
        <w:tabs>
          <w:tab w:val="left" w:pos="1760"/>
          <w:tab w:val="right" w:leader="dot" w:pos="8777"/>
        </w:tabs>
        <w:rPr>
          <w:rFonts w:eastAsiaTheme="minorEastAsia" w:cstheme="minorBidi"/>
          <w:noProof/>
          <w:kern w:val="2"/>
          <w:sz w:val="24"/>
          <w:szCs w:val="24"/>
          <w:lang w:eastAsia="hr-HR"/>
          <w14:ligatures w14:val="standardContextual"/>
        </w:rPr>
      </w:pPr>
      <w:hyperlink w:anchor="_Toc228354782" w:history="1">
        <w:r w:rsidRPr="00476B90">
          <w:rPr>
            <w:rStyle w:val="Hiperveza"/>
            <w:noProof/>
          </w:rPr>
          <w:t>6.5.5.2.3.</w:t>
        </w:r>
        <w:r>
          <w:rPr>
            <w:rFonts w:eastAsiaTheme="minorEastAsia" w:cstheme="minorBidi"/>
            <w:noProof/>
            <w:kern w:val="2"/>
            <w:sz w:val="24"/>
            <w:szCs w:val="24"/>
            <w:lang w:eastAsia="hr-HR"/>
            <w14:ligatures w14:val="standardContextual"/>
          </w:rPr>
          <w:tab/>
        </w:r>
        <w:r w:rsidRPr="00476B90">
          <w:rPr>
            <w:rStyle w:val="Hiperveza"/>
            <w:noProof/>
          </w:rPr>
          <w:t>Procjena posljedica događaja s najgorim mogućim posljedicama uslijed suše na društvenu stabilnost i politiku</w:t>
        </w:r>
        <w:r>
          <w:rPr>
            <w:noProof/>
            <w:webHidden/>
          </w:rPr>
          <w:tab/>
        </w:r>
        <w:r>
          <w:rPr>
            <w:noProof/>
            <w:webHidden/>
          </w:rPr>
          <w:fldChar w:fldCharType="begin"/>
        </w:r>
        <w:r>
          <w:rPr>
            <w:noProof/>
            <w:webHidden/>
          </w:rPr>
          <w:instrText xml:space="preserve"> PAGEREF _Toc228354782 \h </w:instrText>
        </w:r>
        <w:r>
          <w:rPr>
            <w:noProof/>
            <w:webHidden/>
          </w:rPr>
        </w:r>
        <w:r>
          <w:rPr>
            <w:noProof/>
            <w:webHidden/>
          </w:rPr>
          <w:fldChar w:fldCharType="separate"/>
        </w:r>
        <w:r>
          <w:rPr>
            <w:noProof/>
            <w:webHidden/>
          </w:rPr>
          <w:t>124</w:t>
        </w:r>
        <w:r>
          <w:rPr>
            <w:noProof/>
            <w:webHidden/>
          </w:rPr>
          <w:fldChar w:fldCharType="end"/>
        </w:r>
      </w:hyperlink>
    </w:p>
    <w:p w14:paraId="7D835E5A" w14:textId="5E4D5D26" w:rsidR="00450BF9" w:rsidRDefault="00450BF9">
      <w:pPr>
        <w:pStyle w:val="Sadraj4"/>
        <w:tabs>
          <w:tab w:val="left" w:pos="1760"/>
          <w:tab w:val="right" w:leader="dot" w:pos="8777"/>
        </w:tabs>
        <w:rPr>
          <w:rFonts w:eastAsiaTheme="minorEastAsia" w:cstheme="minorBidi"/>
          <w:noProof/>
          <w:kern w:val="2"/>
          <w:sz w:val="24"/>
          <w:szCs w:val="24"/>
          <w:lang w:eastAsia="hr-HR"/>
          <w14:ligatures w14:val="standardContextual"/>
        </w:rPr>
      </w:pPr>
      <w:hyperlink w:anchor="_Toc228354783" w:history="1">
        <w:r w:rsidRPr="00476B90">
          <w:rPr>
            <w:rStyle w:val="Hiperveza"/>
            <w:noProof/>
          </w:rPr>
          <w:t>6.5.5.2.4.</w:t>
        </w:r>
        <w:r>
          <w:rPr>
            <w:rFonts w:eastAsiaTheme="minorEastAsia" w:cstheme="minorBidi"/>
            <w:noProof/>
            <w:kern w:val="2"/>
            <w:sz w:val="24"/>
            <w:szCs w:val="24"/>
            <w:lang w:eastAsia="hr-HR"/>
            <w14:ligatures w14:val="standardContextual"/>
          </w:rPr>
          <w:tab/>
        </w:r>
        <w:r w:rsidRPr="00476B90">
          <w:rPr>
            <w:rStyle w:val="Hiperveza"/>
            <w:noProof/>
          </w:rPr>
          <w:t>Vjerojatnost pojave događaja s najgorim mogućim posljedicama uslijed suše</w:t>
        </w:r>
        <w:r>
          <w:rPr>
            <w:noProof/>
            <w:webHidden/>
          </w:rPr>
          <w:tab/>
        </w:r>
        <w:r>
          <w:rPr>
            <w:noProof/>
            <w:webHidden/>
          </w:rPr>
          <w:fldChar w:fldCharType="begin"/>
        </w:r>
        <w:r>
          <w:rPr>
            <w:noProof/>
            <w:webHidden/>
          </w:rPr>
          <w:instrText xml:space="preserve"> PAGEREF _Toc228354783 \h </w:instrText>
        </w:r>
        <w:r>
          <w:rPr>
            <w:noProof/>
            <w:webHidden/>
          </w:rPr>
        </w:r>
        <w:r>
          <w:rPr>
            <w:noProof/>
            <w:webHidden/>
          </w:rPr>
          <w:fldChar w:fldCharType="separate"/>
        </w:r>
        <w:r>
          <w:rPr>
            <w:noProof/>
            <w:webHidden/>
          </w:rPr>
          <w:t>125</w:t>
        </w:r>
        <w:r>
          <w:rPr>
            <w:noProof/>
            <w:webHidden/>
          </w:rPr>
          <w:fldChar w:fldCharType="end"/>
        </w:r>
      </w:hyperlink>
    </w:p>
    <w:p w14:paraId="33C7A12D" w14:textId="40D3629C"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784" w:history="1">
        <w:r w:rsidRPr="00476B90">
          <w:rPr>
            <w:rStyle w:val="Hiperveza"/>
            <w:noProof/>
          </w:rPr>
          <w:t>6.5.6.</w:t>
        </w:r>
        <w:r>
          <w:rPr>
            <w:rFonts w:eastAsiaTheme="minorEastAsia" w:cstheme="minorBidi"/>
            <w:i w:val="0"/>
            <w:iCs w:val="0"/>
            <w:noProof/>
            <w:kern w:val="2"/>
            <w:sz w:val="24"/>
            <w:szCs w:val="24"/>
            <w:lang w:eastAsia="hr-HR"/>
            <w14:ligatures w14:val="standardContextual"/>
          </w:rPr>
          <w:tab/>
        </w:r>
        <w:r w:rsidRPr="00476B90">
          <w:rPr>
            <w:rStyle w:val="Hiperveza"/>
            <w:noProof/>
          </w:rPr>
          <w:t>Matrica ukupnog rizika – Suša</w:t>
        </w:r>
        <w:r>
          <w:rPr>
            <w:noProof/>
            <w:webHidden/>
          </w:rPr>
          <w:tab/>
        </w:r>
        <w:r>
          <w:rPr>
            <w:noProof/>
            <w:webHidden/>
          </w:rPr>
          <w:fldChar w:fldCharType="begin"/>
        </w:r>
        <w:r>
          <w:rPr>
            <w:noProof/>
            <w:webHidden/>
          </w:rPr>
          <w:instrText xml:space="preserve"> PAGEREF _Toc228354784 \h </w:instrText>
        </w:r>
        <w:r>
          <w:rPr>
            <w:noProof/>
            <w:webHidden/>
          </w:rPr>
        </w:r>
        <w:r>
          <w:rPr>
            <w:noProof/>
            <w:webHidden/>
          </w:rPr>
          <w:fldChar w:fldCharType="separate"/>
        </w:r>
        <w:r>
          <w:rPr>
            <w:noProof/>
            <w:webHidden/>
          </w:rPr>
          <w:t>126</w:t>
        </w:r>
        <w:r>
          <w:rPr>
            <w:noProof/>
            <w:webHidden/>
          </w:rPr>
          <w:fldChar w:fldCharType="end"/>
        </w:r>
      </w:hyperlink>
    </w:p>
    <w:p w14:paraId="001DBDFB" w14:textId="285B7134"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786" w:history="1">
        <w:r w:rsidRPr="00476B90">
          <w:rPr>
            <w:rStyle w:val="Hiperveza"/>
            <w:noProof/>
          </w:rPr>
          <w:t>6.5.7.</w:t>
        </w:r>
        <w:r>
          <w:rPr>
            <w:rFonts w:eastAsiaTheme="minorEastAsia" w:cstheme="minorBidi"/>
            <w:i w:val="0"/>
            <w:iCs w:val="0"/>
            <w:noProof/>
            <w:kern w:val="2"/>
            <w:sz w:val="24"/>
            <w:szCs w:val="24"/>
            <w:lang w:eastAsia="hr-HR"/>
            <w14:ligatures w14:val="standardContextual"/>
          </w:rPr>
          <w:tab/>
        </w:r>
        <w:r w:rsidRPr="00476B90">
          <w:rPr>
            <w:rStyle w:val="Hiperveza"/>
            <w:noProof/>
          </w:rPr>
          <w:t>Podaci, izvori i metode izračuna</w:t>
        </w:r>
        <w:r>
          <w:rPr>
            <w:noProof/>
            <w:webHidden/>
          </w:rPr>
          <w:tab/>
        </w:r>
        <w:r>
          <w:rPr>
            <w:noProof/>
            <w:webHidden/>
          </w:rPr>
          <w:fldChar w:fldCharType="begin"/>
        </w:r>
        <w:r>
          <w:rPr>
            <w:noProof/>
            <w:webHidden/>
          </w:rPr>
          <w:instrText xml:space="preserve"> PAGEREF _Toc228354786 \h </w:instrText>
        </w:r>
        <w:r>
          <w:rPr>
            <w:noProof/>
            <w:webHidden/>
          </w:rPr>
        </w:r>
        <w:r>
          <w:rPr>
            <w:noProof/>
            <w:webHidden/>
          </w:rPr>
          <w:fldChar w:fldCharType="separate"/>
        </w:r>
        <w:r>
          <w:rPr>
            <w:noProof/>
            <w:webHidden/>
          </w:rPr>
          <w:t>127</w:t>
        </w:r>
        <w:r>
          <w:rPr>
            <w:noProof/>
            <w:webHidden/>
          </w:rPr>
          <w:fldChar w:fldCharType="end"/>
        </w:r>
      </w:hyperlink>
    </w:p>
    <w:p w14:paraId="100DE56F" w14:textId="7E7C1B2D"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787" w:history="1">
        <w:r w:rsidRPr="00476B90">
          <w:rPr>
            <w:rStyle w:val="Hiperveza"/>
            <w:rFonts w:eastAsia="Calibri"/>
            <w:noProof/>
            <w:lang w:val="pl-PL"/>
          </w:rPr>
          <w:t>7.5.</w:t>
        </w:r>
        <w:r>
          <w:rPr>
            <w:rFonts w:eastAsiaTheme="minorEastAsia" w:cstheme="minorBidi"/>
            <w:smallCaps w:val="0"/>
            <w:noProof/>
            <w:kern w:val="2"/>
            <w:sz w:val="24"/>
            <w:szCs w:val="24"/>
            <w:lang w:eastAsia="hr-HR"/>
            <w14:ligatures w14:val="standardContextual"/>
          </w:rPr>
          <w:tab/>
        </w:r>
        <w:r w:rsidRPr="00476B90">
          <w:rPr>
            <w:rStyle w:val="Hiperveza"/>
            <w:rFonts w:eastAsia="Calibri"/>
            <w:noProof/>
            <w:lang w:val="pl-PL"/>
          </w:rPr>
          <w:t>INDUSTRIJSKE NESREĆE</w:t>
        </w:r>
        <w:r>
          <w:rPr>
            <w:noProof/>
            <w:webHidden/>
          </w:rPr>
          <w:tab/>
        </w:r>
        <w:r>
          <w:rPr>
            <w:noProof/>
            <w:webHidden/>
          </w:rPr>
          <w:fldChar w:fldCharType="begin"/>
        </w:r>
        <w:r>
          <w:rPr>
            <w:noProof/>
            <w:webHidden/>
          </w:rPr>
          <w:instrText xml:space="preserve"> PAGEREF _Toc228354787 \h </w:instrText>
        </w:r>
        <w:r>
          <w:rPr>
            <w:noProof/>
            <w:webHidden/>
          </w:rPr>
        </w:r>
        <w:r>
          <w:rPr>
            <w:noProof/>
            <w:webHidden/>
          </w:rPr>
          <w:fldChar w:fldCharType="separate"/>
        </w:r>
        <w:r>
          <w:rPr>
            <w:noProof/>
            <w:webHidden/>
          </w:rPr>
          <w:t>128</w:t>
        </w:r>
        <w:r>
          <w:rPr>
            <w:noProof/>
            <w:webHidden/>
          </w:rPr>
          <w:fldChar w:fldCharType="end"/>
        </w:r>
      </w:hyperlink>
    </w:p>
    <w:p w14:paraId="00277CFD" w14:textId="75B996C2"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788" w:history="1">
        <w:r w:rsidRPr="00476B90">
          <w:rPr>
            <w:rStyle w:val="Hiperveza"/>
            <w:noProof/>
          </w:rPr>
          <w:t>7.5.5.</w:t>
        </w:r>
        <w:r>
          <w:rPr>
            <w:rFonts w:eastAsiaTheme="minorEastAsia" w:cstheme="minorBidi"/>
            <w:i w:val="0"/>
            <w:iCs w:val="0"/>
            <w:noProof/>
            <w:kern w:val="2"/>
            <w:sz w:val="24"/>
            <w:szCs w:val="24"/>
            <w:lang w:eastAsia="hr-HR"/>
            <w14:ligatures w14:val="standardContextual"/>
          </w:rPr>
          <w:tab/>
        </w:r>
        <w:r w:rsidRPr="00476B90">
          <w:rPr>
            <w:rStyle w:val="Hiperveza"/>
            <w:noProof/>
          </w:rPr>
          <w:t>Uvod</w:t>
        </w:r>
        <w:r>
          <w:rPr>
            <w:noProof/>
            <w:webHidden/>
          </w:rPr>
          <w:tab/>
        </w:r>
        <w:r>
          <w:rPr>
            <w:noProof/>
            <w:webHidden/>
          </w:rPr>
          <w:fldChar w:fldCharType="begin"/>
        </w:r>
        <w:r>
          <w:rPr>
            <w:noProof/>
            <w:webHidden/>
          </w:rPr>
          <w:instrText xml:space="preserve"> PAGEREF _Toc228354788 \h </w:instrText>
        </w:r>
        <w:r>
          <w:rPr>
            <w:noProof/>
            <w:webHidden/>
          </w:rPr>
        </w:r>
        <w:r>
          <w:rPr>
            <w:noProof/>
            <w:webHidden/>
          </w:rPr>
          <w:fldChar w:fldCharType="separate"/>
        </w:r>
        <w:r>
          <w:rPr>
            <w:noProof/>
            <w:webHidden/>
          </w:rPr>
          <w:t>128</w:t>
        </w:r>
        <w:r>
          <w:rPr>
            <w:noProof/>
            <w:webHidden/>
          </w:rPr>
          <w:fldChar w:fldCharType="end"/>
        </w:r>
      </w:hyperlink>
    </w:p>
    <w:p w14:paraId="05F2B775" w14:textId="1200D272"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789" w:history="1">
        <w:r w:rsidRPr="00476B90">
          <w:rPr>
            <w:rStyle w:val="Hiperveza"/>
            <w:noProof/>
          </w:rPr>
          <w:t>7.5.6.</w:t>
        </w:r>
        <w:r>
          <w:rPr>
            <w:rFonts w:eastAsiaTheme="minorEastAsia" w:cstheme="minorBidi"/>
            <w:i w:val="0"/>
            <w:iCs w:val="0"/>
            <w:noProof/>
            <w:kern w:val="2"/>
            <w:sz w:val="24"/>
            <w:szCs w:val="24"/>
            <w:lang w:eastAsia="hr-HR"/>
            <w14:ligatures w14:val="standardContextual"/>
          </w:rPr>
          <w:tab/>
        </w:r>
        <w:r w:rsidRPr="00476B90">
          <w:rPr>
            <w:rStyle w:val="Hiperveza"/>
            <w:noProof/>
          </w:rPr>
          <w:t>Prikaz utjecaja na kritičnu infrastrukturu</w:t>
        </w:r>
        <w:r>
          <w:rPr>
            <w:noProof/>
            <w:webHidden/>
          </w:rPr>
          <w:tab/>
        </w:r>
        <w:r>
          <w:rPr>
            <w:noProof/>
            <w:webHidden/>
          </w:rPr>
          <w:fldChar w:fldCharType="begin"/>
        </w:r>
        <w:r>
          <w:rPr>
            <w:noProof/>
            <w:webHidden/>
          </w:rPr>
          <w:instrText xml:space="preserve"> PAGEREF _Toc228354789 \h </w:instrText>
        </w:r>
        <w:r>
          <w:rPr>
            <w:noProof/>
            <w:webHidden/>
          </w:rPr>
        </w:r>
        <w:r>
          <w:rPr>
            <w:noProof/>
            <w:webHidden/>
          </w:rPr>
          <w:fldChar w:fldCharType="separate"/>
        </w:r>
        <w:r>
          <w:rPr>
            <w:noProof/>
            <w:webHidden/>
          </w:rPr>
          <w:t>130</w:t>
        </w:r>
        <w:r>
          <w:rPr>
            <w:noProof/>
            <w:webHidden/>
          </w:rPr>
          <w:fldChar w:fldCharType="end"/>
        </w:r>
      </w:hyperlink>
    </w:p>
    <w:p w14:paraId="4B74BC5B" w14:textId="5030DA87"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790" w:history="1">
        <w:r w:rsidRPr="00476B90">
          <w:rPr>
            <w:rStyle w:val="Hiperveza"/>
            <w:noProof/>
          </w:rPr>
          <w:t>7.5.7.</w:t>
        </w:r>
        <w:r>
          <w:rPr>
            <w:rFonts w:eastAsiaTheme="minorEastAsia" w:cstheme="minorBidi"/>
            <w:i w:val="0"/>
            <w:iCs w:val="0"/>
            <w:noProof/>
            <w:kern w:val="2"/>
            <w:sz w:val="24"/>
            <w:szCs w:val="24"/>
            <w:lang w:eastAsia="hr-HR"/>
            <w14:ligatures w14:val="standardContextual"/>
          </w:rPr>
          <w:tab/>
        </w:r>
        <w:r w:rsidRPr="00476B90">
          <w:rPr>
            <w:rStyle w:val="Hiperveza"/>
            <w:noProof/>
          </w:rPr>
          <w:t>Kontekst</w:t>
        </w:r>
        <w:r>
          <w:rPr>
            <w:noProof/>
            <w:webHidden/>
          </w:rPr>
          <w:tab/>
        </w:r>
        <w:r>
          <w:rPr>
            <w:noProof/>
            <w:webHidden/>
          </w:rPr>
          <w:fldChar w:fldCharType="begin"/>
        </w:r>
        <w:r>
          <w:rPr>
            <w:noProof/>
            <w:webHidden/>
          </w:rPr>
          <w:instrText xml:space="preserve"> PAGEREF _Toc228354790 \h </w:instrText>
        </w:r>
        <w:r>
          <w:rPr>
            <w:noProof/>
            <w:webHidden/>
          </w:rPr>
        </w:r>
        <w:r>
          <w:rPr>
            <w:noProof/>
            <w:webHidden/>
          </w:rPr>
          <w:fldChar w:fldCharType="separate"/>
        </w:r>
        <w:r>
          <w:rPr>
            <w:noProof/>
            <w:webHidden/>
          </w:rPr>
          <w:t>130</w:t>
        </w:r>
        <w:r>
          <w:rPr>
            <w:noProof/>
            <w:webHidden/>
          </w:rPr>
          <w:fldChar w:fldCharType="end"/>
        </w:r>
      </w:hyperlink>
    </w:p>
    <w:p w14:paraId="586AD9F3" w14:textId="0F243EFF"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791" w:history="1">
        <w:r w:rsidRPr="00476B90">
          <w:rPr>
            <w:rStyle w:val="Hiperveza"/>
            <w:noProof/>
          </w:rPr>
          <w:t>7.5.8.</w:t>
        </w:r>
        <w:r>
          <w:rPr>
            <w:rFonts w:eastAsiaTheme="minorEastAsia" w:cstheme="minorBidi"/>
            <w:i w:val="0"/>
            <w:iCs w:val="0"/>
            <w:noProof/>
            <w:kern w:val="2"/>
            <w:sz w:val="24"/>
            <w:szCs w:val="24"/>
            <w:lang w:eastAsia="hr-HR"/>
            <w14:ligatures w14:val="standardContextual"/>
          </w:rPr>
          <w:tab/>
        </w:r>
        <w:r w:rsidRPr="00476B90">
          <w:rPr>
            <w:rStyle w:val="Hiperveza"/>
            <w:noProof/>
          </w:rPr>
          <w:t>Uzrok</w:t>
        </w:r>
        <w:r>
          <w:rPr>
            <w:noProof/>
            <w:webHidden/>
          </w:rPr>
          <w:tab/>
        </w:r>
        <w:r>
          <w:rPr>
            <w:noProof/>
            <w:webHidden/>
          </w:rPr>
          <w:fldChar w:fldCharType="begin"/>
        </w:r>
        <w:r>
          <w:rPr>
            <w:noProof/>
            <w:webHidden/>
          </w:rPr>
          <w:instrText xml:space="preserve"> PAGEREF _Toc228354791 \h </w:instrText>
        </w:r>
        <w:r>
          <w:rPr>
            <w:noProof/>
            <w:webHidden/>
          </w:rPr>
        </w:r>
        <w:r>
          <w:rPr>
            <w:noProof/>
            <w:webHidden/>
          </w:rPr>
          <w:fldChar w:fldCharType="separate"/>
        </w:r>
        <w:r>
          <w:rPr>
            <w:noProof/>
            <w:webHidden/>
          </w:rPr>
          <w:t>131</w:t>
        </w:r>
        <w:r>
          <w:rPr>
            <w:noProof/>
            <w:webHidden/>
          </w:rPr>
          <w:fldChar w:fldCharType="end"/>
        </w:r>
      </w:hyperlink>
    </w:p>
    <w:p w14:paraId="163811C7" w14:textId="74F3BE45"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792" w:history="1">
        <w:r w:rsidRPr="00476B90">
          <w:rPr>
            <w:rStyle w:val="Hiperveza"/>
            <w:noProof/>
          </w:rPr>
          <w:t>7.5.8.2.</w:t>
        </w:r>
        <w:r>
          <w:rPr>
            <w:rFonts w:eastAsiaTheme="minorEastAsia" w:cstheme="minorBidi"/>
            <w:noProof/>
            <w:kern w:val="2"/>
            <w:sz w:val="24"/>
            <w:szCs w:val="24"/>
            <w:lang w:eastAsia="hr-HR"/>
            <w14:ligatures w14:val="standardContextual"/>
          </w:rPr>
          <w:tab/>
        </w:r>
        <w:r w:rsidRPr="00476B90">
          <w:rPr>
            <w:rStyle w:val="Hiperveza"/>
            <w:noProof/>
          </w:rPr>
          <w:t>Razvoj događaja koji prethodi velikoj nesreći</w:t>
        </w:r>
        <w:r>
          <w:rPr>
            <w:noProof/>
            <w:webHidden/>
          </w:rPr>
          <w:tab/>
        </w:r>
        <w:r>
          <w:rPr>
            <w:noProof/>
            <w:webHidden/>
          </w:rPr>
          <w:fldChar w:fldCharType="begin"/>
        </w:r>
        <w:r>
          <w:rPr>
            <w:noProof/>
            <w:webHidden/>
          </w:rPr>
          <w:instrText xml:space="preserve"> PAGEREF _Toc228354792 \h </w:instrText>
        </w:r>
        <w:r>
          <w:rPr>
            <w:noProof/>
            <w:webHidden/>
          </w:rPr>
        </w:r>
        <w:r>
          <w:rPr>
            <w:noProof/>
            <w:webHidden/>
          </w:rPr>
          <w:fldChar w:fldCharType="separate"/>
        </w:r>
        <w:r>
          <w:rPr>
            <w:noProof/>
            <w:webHidden/>
          </w:rPr>
          <w:t>132</w:t>
        </w:r>
        <w:r>
          <w:rPr>
            <w:noProof/>
            <w:webHidden/>
          </w:rPr>
          <w:fldChar w:fldCharType="end"/>
        </w:r>
      </w:hyperlink>
    </w:p>
    <w:p w14:paraId="000EB240" w14:textId="70EB7FC7"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793" w:history="1">
        <w:r w:rsidRPr="00476B90">
          <w:rPr>
            <w:rStyle w:val="Hiperveza"/>
            <w:noProof/>
          </w:rPr>
          <w:t>7.5.8.3.</w:t>
        </w:r>
        <w:r>
          <w:rPr>
            <w:rFonts w:eastAsiaTheme="minorEastAsia" w:cstheme="minorBidi"/>
            <w:noProof/>
            <w:kern w:val="2"/>
            <w:sz w:val="24"/>
            <w:szCs w:val="24"/>
            <w:lang w:eastAsia="hr-HR"/>
            <w14:ligatures w14:val="standardContextual"/>
          </w:rPr>
          <w:tab/>
        </w:r>
        <w:r w:rsidRPr="00476B90">
          <w:rPr>
            <w:rStyle w:val="Hiperveza"/>
            <w:noProof/>
          </w:rPr>
          <w:t>Okidač koji je uzrokovao veliku nesreću</w:t>
        </w:r>
        <w:r>
          <w:rPr>
            <w:noProof/>
            <w:webHidden/>
          </w:rPr>
          <w:tab/>
        </w:r>
        <w:r>
          <w:rPr>
            <w:noProof/>
            <w:webHidden/>
          </w:rPr>
          <w:fldChar w:fldCharType="begin"/>
        </w:r>
        <w:r>
          <w:rPr>
            <w:noProof/>
            <w:webHidden/>
          </w:rPr>
          <w:instrText xml:space="preserve"> PAGEREF _Toc228354793 \h </w:instrText>
        </w:r>
        <w:r>
          <w:rPr>
            <w:noProof/>
            <w:webHidden/>
          </w:rPr>
        </w:r>
        <w:r>
          <w:rPr>
            <w:noProof/>
            <w:webHidden/>
          </w:rPr>
          <w:fldChar w:fldCharType="separate"/>
        </w:r>
        <w:r>
          <w:rPr>
            <w:noProof/>
            <w:webHidden/>
          </w:rPr>
          <w:t>132</w:t>
        </w:r>
        <w:r>
          <w:rPr>
            <w:noProof/>
            <w:webHidden/>
          </w:rPr>
          <w:fldChar w:fldCharType="end"/>
        </w:r>
      </w:hyperlink>
    </w:p>
    <w:p w14:paraId="4ED8E225" w14:textId="1A338A18"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794" w:history="1">
        <w:r w:rsidRPr="00476B90">
          <w:rPr>
            <w:rStyle w:val="Hiperveza"/>
            <w:noProof/>
          </w:rPr>
          <w:t>7.5.9.</w:t>
        </w:r>
        <w:r>
          <w:rPr>
            <w:rFonts w:eastAsiaTheme="minorEastAsia" w:cstheme="minorBidi"/>
            <w:i w:val="0"/>
            <w:iCs w:val="0"/>
            <w:noProof/>
            <w:kern w:val="2"/>
            <w:sz w:val="24"/>
            <w:szCs w:val="24"/>
            <w:lang w:eastAsia="hr-HR"/>
            <w14:ligatures w14:val="standardContextual"/>
          </w:rPr>
          <w:tab/>
        </w:r>
        <w:r w:rsidRPr="00476B90">
          <w:rPr>
            <w:rStyle w:val="Hiperveza"/>
            <w:noProof/>
          </w:rPr>
          <w:t>Opis događaja</w:t>
        </w:r>
        <w:r>
          <w:rPr>
            <w:noProof/>
            <w:webHidden/>
          </w:rPr>
          <w:tab/>
        </w:r>
        <w:r>
          <w:rPr>
            <w:noProof/>
            <w:webHidden/>
          </w:rPr>
          <w:fldChar w:fldCharType="begin"/>
        </w:r>
        <w:r>
          <w:rPr>
            <w:noProof/>
            <w:webHidden/>
          </w:rPr>
          <w:instrText xml:space="preserve"> PAGEREF _Toc228354794 \h </w:instrText>
        </w:r>
        <w:r>
          <w:rPr>
            <w:noProof/>
            <w:webHidden/>
          </w:rPr>
        </w:r>
        <w:r>
          <w:rPr>
            <w:noProof/>
            <w:webHidden/>
          </w:rPr>
          <w:fldChar w:fldCharType="separate"/>
        </w:r>
        <w:r>
          <w:rPr>
            <w:noProof/>
            <w:webHidden/>
          </w:rPr>
          <w:t>132</w:t>
        </w:r>
        <w:r>
          <w:rPr>
            <w:noProof/>
            <w:webHidden/>
          </w:rPr>
          <w:fldChar w:fldCharType="end"/>
        </w:r>
      </w:hyperlink>
    </w:p>
    <w:p w14:paraId="71687550" w14:textId="702B6B23"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795" w:history="1">
        <w:r w:rsidRPr="00476B90">
          <w:rPr>
            <w:rStyle w:val="Hiperveza"/>
            <w:rFonts w:asciiTheme="majorHAnsi" w:eastAsia="Times New Roman" w:hAnsiTheme="majorHAnsi" w:cs="Times New Roman"/>
            <w:bCs/>
            <w:iCs/>
            <w:noProof/>
            <w:lang w:eastAsia="zh-CN"/>
          </w:rPr>
          <w:t>7.5.9.2.</w:t>
        </w:r>
        <w:r>
          <w:rPr>
            <w:rFonts w:eastAsiaTheme="minorEastAsia" w:cstheme="minorBidi"/>
            <w:noProof/>
            <w:kern w:val="2"/>
            <w:sz w:val="24"/>
            <w:szCs w:val="24"/>
            <w:lang w:eastAsia="hr-HR"/>
            <w14:ligatures w14:val="standardContextual"/>
          </w:rPr>
          <w:tab/>
        </w:r>
        <w:r w:rsidRPr="00476B90">
          <w:rPr>
            <w:rStyle w:val="Hiperveza"/>
            <w:rFonts w:asciiTheme="majorHAnsi" w:eastAsia="Times New Roman" w:hAnsiTheme="majorHAnsi" w:cs="Times New Roman"/>
            <w:bCs/>
            <w:iCs/>
            <w:noProof/>
            <w:lang w:eastAsia="zh-CN"/>
          </w:rPr>
          <w:t>Najvjerojatniji neželjeni događaj</w:t>
        </w:r>
        <w:r>
          <w:rPr>
            <w:noProof/>
            <w:webHidden/>
          </w:rPr>
          <w:tab/>
        </w:r>
        <w:r>
          <w:rPr>
            <w:noProof/>
            <w:webHidden/>
          </w:rPr>
          <w:fldChar w:fldCharType="begin"/>
        </w:r>
        <w:r>
          <w:rPr>
            <w:noProof/>
            <w:webHidden/>
          </w:rPr>
          <w:instrText xml:space="preserve"> PAGEREF _Toc228354795 \h </w:instrText>
        </w:r>
        <w:r>
          <w:rPr>
            <w:noProof/>
            <w:webHidden/>
          </w:rPr>
        </w:r>
        <w:r>
          <w:rPr>
            <w:noProof/>
            <w:webHidden/>
          </w:rPr>
          <w:fldChar w:fldCharType="separate"/>
        </w:r>
        <w:r>
          <w:rPr>
            <w:noProof/>
            <w:webHidden/>
          </w:rPr>
          <w:t>133</w:t>
        </w:r>
        <w:r>
          <w:rPr>
            <w:noProof/>
            <w:webHidden/>
          </w:rPr>
          <w:fldChar w:fldCharType="end"/>
        </w:r>
      </w:hyperlink>
    </w:p>
    <w:p w14:paraId="4F697DAA" w14:textId="179C9A44"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796" w:history="1">
        <w:r w:rsidRPr="00476B90">
          <w:rPr>
            <w:rStyle w:val="Hiperveza"/>
            <w:rFonts w:ascii="Calibri" w:hAnsi="Calibri" w:cs="Times New Roman"/>
            <w:bCs/>
            <w:i/>
            <w:iCs/>
            <w:noProof/>
            <w:lang w:eastAsia="zh-CN"/>
          </w:rPr>
          <w:t>7.5.9.2.1.</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život i zdravlje ljudi</w:t>
        </w:r>
        <w:r>
          <w:rPr>
            <w:noProof/>
            <w:webHidden/>
          </w:rPr>
          <w:tab/>
        </w:r>
        <w:r>
          <w:rPr>
            <w:noProof/>
            <w:webHidden/>
          </w:rPr>
          <w:fldChar w:fldCharType="begin"/>
        </w:r>
        <w:r>
          <w:rPr>
            <w:noProof/>
            <w:webHidden/>
          </w:rPr>
          <w:instrText xml:space="preserve"> PAGEREF _Toc228354796 \h </w:instrText>
        </w:r>
        <w:r>
          <w:rPr>
            <w:noProof/>
            <w:webHidden/>
          </w:rPr>
        </w:r>
        <w:r>
          <w:rPr>
            <w:noProof/>
            <w:webHidden/>
          </w:rPr>
          <w:fldChar w:fldCharType="separate"/>
        </w:r>
        <w:r>
          <w:rPr>
            <w:noProof/>
            <w:webHidden/>
          </w:rPr>
          <w:t>134</w:t>
        </w:r>
        <w:r>
          <w:rPr>
            <w:noProof/>
            <w:webHidden/>
          </w:rPr>
          <w:fldChar w:fldCharType="end"/>
        </w:r>
      </w:hyperlink>
    </w:p>
    <w:p w14:paraId="1D06C97D" w14:textId="682AFA21"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797" w:history="1">
        <w:r w:rsidRPr="00476B90">
          <w:rPr>
            <w:rStyle w:val="Hiperveza"/>
            <w:rFonts w:ascii="Calibri" w:hAnsi="Calibri" w:cs="Times New Roman"/>
            <w:bCs/>
            <w:i/>
            <w:iCs/>
            <w:noProof/>
            <w:lang w:eastAsia="zh-CN"/>
          </w:rPr>
          <w:t>7.5.9.2.2.</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gospodarstvo</w:t>
        </w:r>
        <w:r>
          <w:rPr>
            <w:noProof/>
            <w:webHidden/>
          </w:rPr>
          <w:tab/>
        </w:r>
        <w:r>
          <w:rPr>
            <w:noProof/>
            <w:webHidden/>
          </w:rPr>
          <w:fldChar w:fldCharType="begin"/>
        </w:r>
        <w:r>
          <w:rPr>
            <w:noProof/>
            <w:webHidden/>
          </w:rPr>
          <w:instrText xml:space="preserve"> PAGEREF _Toc228354797 \h </w:instrText>
        </w:r>
        <w:r>
          <w:rPr>
            <w:noProof/>
            <w:webHidden/>
          </w:rPr>
        </w:r>
        <w:r>
          <w:rPr>
            <w:noProof/>
            <w:webHidden/>
          </w:rPr>
          <w:fldChar w:fldCharType="separate"/>
        </w:r>
        <w:r>
          <w:rPr>
            <w:noProof/>
            <w:webHidden/>
          </w:rPr>
          <w:t>135</w:t>
        </w:r>
        <w:r>
          <w:rPr>
            <w:noProof/>
            <w:webHidden/>
          </w:rPr>
          <w:fldChar w:fldCharType="end"/>
        </w:r>
      </w:hyperlink>
    </w:p>
    <w:p w14:paraId="286C7503" w14:textId="2023D388"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798" w:history="1">
        <w:r w:rsidRPr="00476B90">
          <w:rPr>
            <w:rStyle w:val="Hiperveza"/>
            <w:rFonts w:ascii="Calibri" w:hAnsi="Calibri" w:cs="Times New Roman"/>
            <w:bCs/>
            <w:i/>
            <w:iCs/>
            <w:noProof/>
            <w:lang w:eastAsia="zh-CN"/>
          </w:rPr>
          <w:t>7.5.9.2.3.</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Posljedice na društvenu stabilnost i politiku</w:t>
        </w:r>
        <w:r>
          <w:rPr>
            <w:noProof/>
            <w:webHidden/>
          </w:rPr>
          <w:tab/>
        </w:r>
        <w:r>
          <w:rPr>
            <w:noProof/>
            <w:webHidden/>
          </w:rPr>
          <w:fldChar w:fldCharType="begin"/>
        </w:r>
        <w:r>
          <w:rPr>
            <w:noProof/>
            <w:webHidden/>
          </w:rPr>
          <w:instrText xml:space="preserve"> PAGEREF _Toc228354798 \h </w:instrText>
        </w:r>
        <w:r>
          <w:rPr>
            <w:noProof/>
            <w:webHidden/>
          </w:rPr>
        </w:r>
        <w:r>
          <w:rPr>
            <w:noProof/>
            <w:webHidden/>
          </w:rPr>
          <w:fldChar w:fldCharType="separate"/>
        </w:r>
        <w:r>
          <w:rPr>
            <w:noProof/>
            <w:webHidden/>
          </w:rPr>
          <w:t>135</w:t>
        </w:r>
        <w:r>
          <w:rPr>
            <w:noProof/>
            <w:webHidden/>
          </w:rPr>
          <w:fldChar w:fldCharType="end"/>
        </w:r>
      </w:hyperlink>
    </w:p>
    <w:p w14:paraId="63D1BB32" w14:textId="003163CE"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799" w:history="1">
        <w:r w:rsidRPr="00476B90">
          <w:rPr>
            <w:rStyle w:val="Hiperveza"/>
            <w:rFonts w:ascii="Calibri" w:hAnsi="Calibri" w:cs="Times New Roman"/>
            <w:bCs/>
            <w:i/>
            <w:iCs/>
            <w:noProof/>
            <w:lang w:eastAsia="zh-CN"/>
          </w:rPr>
          <w:t>7.5.9.2.4.</w:t>
        </w:r>
        <w:r>
          <w:rPr>
            <w:rFonts w:eastAsiaTheme="minorEastAsia" w:cstheme="minorBidi"/>
            <w:noProof/>
            <w:kern w:val="2"/>
            <w:sz w:val="24"/>
            <w:szCs w:val="24"/>
            <w:lang w:eastAsia="hr-HR"/>
            <w14:ligatures w14:val="standardContextual"/>
          </w:rPr>
          <w:tab/>
        </w:r>
        <w:r w:rsidRPr="00476B90">
          <w:rPr>
            <w:rStyle w:val="Hiperveza"/>
            <w:rFonts w:ascii="Calibri" w:hAnsi="Calibri" w:cs="Times New Roman"/>
            <w:bCs/>
            <w:i/>
            <w:iCs/>
            <w:noProof/>
            <w:lang w:eastAsia="zh-CN"/>
          </w:rPr>
          <w:t>Vjerojatnost događaja</w:t>
        </w:r>
        <w:r>
          <w:rPr>
            <w:noProof/>
            <w:webHidden/>
          </w:rPr>
          <w:tab/>
        </w:r>
        <w:r>
          <w:rPr>
            <w:noProof/>
            <w:webHidden/>
          </w:rPr>
          <w:fldChar w:fldCharType="begin"/>
        </w:r>
        <w:r>
          <w:rPr>
            <w:noProof/>
            <w:webHidden/>
          </w:rPr>
          <w:instrText xml:space="preserve"> PAGEREF _Toc228354799 \h </w:instrText>
        </w:r>
        <w:r>
          <w:rPr>
            <w:noProof/>
            <w:webHidden/>
          </w:rPr>
        </w:r>
        <w:r>
          <w:rPr>
            <w:noProof/>
            <w:webHidden/>
          </w:rPr>
          <w:fldChar w:fldCharType="separate"/>
        </w:r>
        <w:r>
          <w:rPr>
            <w:noProof/>
            <w:webHidden/>
          </w:rPr>
          <w:t>136</w:t>
        </w:r>
        <w:r>
          <w:rPr>
            <w:noProof/>
            <w:webHidden/>
          </w:rPr>
          <w:fldChar w:fldCharType="end"/>
        </w:r>
      </w:hyperlink>
    </w:p>
    <w:p w14:paraId="00075578" w14:textId="6B7C537A"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00" w:history="1">
        <w:r w:rsidRPr="00476B90">
          <w:rPr>
            <w:rStyle w:val="Hiperveza"/>
            <w:rFonts w:eastAsia="Calibri"/>
            <w:noProof/>
          </w:rPr>
          <w:t>7.5.9.3.</w:t>
        </w:r>
        <w:r>
          <w:rPr>
            <w:rFonts w:eastAsiaTheme="minorEastAsia" w:cstheme="minorBidi"/>
            <w:noProof/>
            <w:kern w:val="2"/>
            <w:sz w:val="24"/>
            <w:szCs w:val="24"/>
            <w:lang w:eastAsia="hr-HR"/>
            <w14:ligatures w14:val="standardContextual"/>
          </w:rPr>
          <w:tab/>
        </w:r>
        <w:r w:rsidRPr="00476B90">
          <w:rPr>
            <w:rStyle w:val="Hiperveza"/>
            <w:noProof/>
          </w:rPr>
          <w:t>Događaj s najgorim mogućim posljedicama</w:t>
        </w:r>
        <w:r>
          <w:rPr>
            <w:noProof/>
            <w:webHidden/>
          </w:rPr>
          <w:tab/>
        </w:r>
        <w:r>
          <w:rPr>
            <w:noProof/>
            <w:webHidden/>
          </w:rPr>
          <w:fldChar w:fldCharType="begin"/>
        </w:r>
        <w:r>
          <w:rPr>
            <w:noProof/>
            <w:webHidden/>
          </w:rPr>
          <w:instrText xml:space="preserve"> PAGEREF _Toc228354800 \h </w:instrText>
        </w:r>
        <w:r>
          <w:rPr>
            <w:noProof/>
            <w:webHidden/>
          </w:rPr>
        </w:r>
        <w:r>
          <w:rPr>
            <w:noProof/>
            <w:webHidden/>
          </w:rPr>
          <w:fldChar w:fldCharType="separate"/>
        </w:r>
        <w:r>
          <w:rPr>
            <w:noProof/>
            <w:webHidden/>
          </w:rPr>
          <w:t>136</w:t>
        </w:r>
        <w:r>
          <w:rPr>
            <w:noProof/>
            <w:webHidden/>
          </w:rPr>
          <w:fldChar w:fldCharType="end"/>
        </w:r>
      </w:hyperlink>
    </w:p>
    <w:p w14:paraId="34668A14" w14:textId="302C7EE0"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01" w:history="1">
        <w:r w:rsidRPr="00476B90">
          <w:rPr>
            <w:rStyle w:val="Hiperveza"/>
            <w:noProof/>
          </w:rPr>
          <w:t>7.5.9.3.1.</w:t>
        </w:r>
        <w:r>
          <w:rPr>
            <w:rFonts w:eastAsiaTheme="minorEastAsia" w:cstheme="minorBidi"/>
            <w:noProof/>
            <w:kern w:val="2"/>
            <w:sz w:val="24"/>
            <w:szCs w:val="24"/>
            <w:lang w:eastAsia="hr-HR"/>
            <w14:ligatures w14:val="standardContextual"/>
          </w:rPr>
          <w:tab/>
        </w:r>
        <w:r w:rsidRPr="00476B90">
          <w:rPr>
            <w:rStyle w:val="Hiperveza"/>
            <w:noProof/>
          </w:rPr>
          <w:t>Posljedice na život i zdravlje ljudi</w:t>
        </w:r>
        <w:r>
          <w:rPr>
            <w:noProof/>
            <w:webHidden/>
          </w:rPr>
          <w:tab/>
        </w:r>
        <w:r>
          <w:rPr>
            <w:noProof/>
            <w:webHidden/>
          </w:rPr>
          <w:fldChar w:fldCharType="begin"/>
        </w:r>
        <w:r>
          <w:rPr>
            <w:noProof/>
            <w:webHidden/>
          </w:rPr>
          <w:instrText xml:space="preserve"> PAGEREF _Toc228354801 \h </w:instrText>
        </w:r>
        <w:r>
          <w:rPr>
            <w:noProof/>
            <w:webHidden/>
          </w:rPr>
        </w:r>
        <w:r>
          <w:rPr>
            <w:noProof/>
            <w:webHidden/>
          </w:rPr>
          <w:fldChar w:fldCharType="separate"/>
        </w:r>
        <w:r>
          <w:rPr>
            <w:noProof/>
            <w:webHidden/>
          </w:rPr>
          <w:t>137</w:t>
        </w:r>
        <w:r>
          <w:rPr>
            <w:noProof/>
            <w:webHidden/>
          </w:rPr>
          <w:fldChar w:fldCharType="end"/>
        </w:r>
      </w:hyperlink>
    </w:p>
    <w:p w14:paraId="5CCBDE8F" w14:textId="0928666E"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02" w:history="1">
        <w:r w:rsidRPr="00476B90">
          <w:rPr>
            <w:rStyle w:val="Hiperveza"/>
            <w:noProof/>
          </w:rPr>
          <w:t>7.5.9.3.2.</w:t>
        </w:r>
        <w:r>
          <w:rPr>
            <w:rFonts w:eastAsiaTheme="minorEastAsia" w:cstheme="minorBidi"/>
            <w:noProof/>
            <w:kern w:val="2"/>
            <w:sz w:val="24"/>
            <w:szCs w:val="24"/>
            <w:lang w:eastAsia="hr-HR"/>
            <w14:ligatures w14:val="standardContextual"/>
          </w:rPr>
          <w:tab/>
        </w:r>
        <w:r w:rsidRPr="00476B90">
          <w:rPr>
            <w:rStyle w:val="Hiperveza"/>
            <w:noProof/>
          </w:rPr>
          <w:t>Posljedice na gospodarstvo</w:t>
        </w:r>
        <w:r>
          <w:rPr>
            <w:noProof/>
            <w:webHidden/>
          </w:rPr>
          <w:tab/>
        </w:r>
        <w:r>
          <w:rPr>
            <w:noProof/>
            <w:webHidden/>
          </w:rPr>
          <w:fldChar w:fldCharType="begin"/>
        </w:r>
        <w:r>
          <w:rPr>
            <w:noProof/>
            <w:webHidden/>
          </w:rPr>
          <w:instrText xml:space="preserve"> PAGEREF _Toc228354802 \h </w:instrText>
        </w:r>
        <w:r>
          <w:rPr>
            <w:noProof/>
            <w:webHidden/>
          </w:rPr>
        </w:r>
        <w:r>
          <w:rPr>
            <w:noProof/>
            <w:webHidden/>
          </w:rPr>
          <w:fldChar w:fldCharType="separate"/>
        </w:r>
        <w:r>
          <w:rPr>
            <w:noProof/>
            <w:webHidden/>
          </w:rPr>
          <w:t>138</w:t>
        </w:r>
        <w:r>
          <w:rPr>
            <w:noProof/>
            <w:webHidden/>
          </w:rPr>
          <w:fldChar w:fldCharType="end"/>
        </w:r>
      </w:hyperlink>
    </w:p>
    <w:p w14:paraId="1425EB65" w14:textId="65E8F82E"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03" w:history="1">
        <w:r w:rsidRPr="00476B90">
          <w:rPr>
            <w:rStyle w:val="Hiperveza"/>
            <w:noProof/>
          </w:rPr>
          <w:t>7.5.9.3.3.</w:t>
        </w:r>
        <w:r>
          <w:rPr>
            <w:rFonts w:eastAsiaTheme="minorEastAsia" w:cstheme="minorBidi"/>
            <w:noProof/>
            <w:kern w:val="2"/>
            <w:sz w:val="24"/>
            <w:szCs w:val="24"/>
            <w:lang w:eastAsia="hr-HR"/>
            <w14:ligatures w14:val="standardContextual"/>
          </w:rPr>
          <w:tab/>
        </w:r>
        <w:r w:rsidRPr="00476B90">
          <w:rPr>
            <w:rStyle w:val="Hiperveza"/>
            <w:noProof/>
          </w:rPr>
          <w:t>Posljedice na društvenu stabilnost i politiku</w:t>
        </w:r>
        <w:r>
          <w:rPr>
            <w:noProof/>
            <w:webHidden/>
          </w:rPr>
          <w:tab/>
        </w:r>
        <w:r>
          <w:rPr>
            <w:noProof/>
            <w:webHidden/>
          </w:rPr>
          <w:fldChar w:fldCharType="begin"/>
        </w:r>
        <w:r>
          <w:rPr>
            <w:noProof/>
            <w:webHidden/>
          </w:rPr>
          <w:instrText xml:space="preserve"> PAGEREF _Toc228354803 \h </w:instrText>
        </w:r>
        <w:r>
          <w:rPr>
            <w:noProof/>
            <w:webHidden/>
          </w:rPr>
        </w:r>
        <w:r>
          <w:rPr>
            <w:noProof/>
            <w:webHidden/>
          </w:rPr>
          <w:fldChar w:fldCharType="separate"/>
        </w:r>
        <w:r>
          <w:rPr>
            <w:noProof/>
            <w:webHidden/>
          </w:rPr>
          <w:t>138</w:t>
        </w:r>
        <w:r>
          <w:rPr>
            <w:noProof/>
            <w:webHidden/>
          </w:rPr>
          <w:fldChar w:fldCharType="end"/>
        </w:r>
      </w:hyperlink>
    </w:p>
    <w:p w14:paraId="0DC43432" w14:textId="6C285E03"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04" w:history="1">
        <w:r w:rsidRPr="00476B90">
          <w:rPr>
            <w:rStyle w:val="Hiperveza"/>
            <w:noProof/>
          </w:rPr>
          <w:t>7.5.9.3.4.</w:t>
        </w:r>
        <w:r>
          <w:rPr>
            <w:rFonts w:eastAsiaTheme="minorEastAsia" w:cstheme="minorBidi"/>
            <w:noProof/>
            <w:kern w:val="2"/>
            <w:sz w:val="24"/>
            <w:szCs w:val="24"/>
            <w:lang w:eastAsia="hr-HR"/>
            <w14:ligatures w14:val="standardContextual"/>
          </w:rPr>
          <w:tab/>
        </w:r>
        <w:r w:rsidRPr="00476B90">
          <w:rPr>
            <w:rStyle w:val="Hiperveza"/>
            <w:noProof/>
          </w:rPr>
          <w:t>Vjerojatnost događa</w:t>
        </w:r>
        <w:r>
          <w:rPr>
            <w:noProof/>
            <w:webHidden/>
          </w:rPr>
          <w:tab/>
        </w:r>
        <w:r>
          <w:rPr>
            <w:noProof/>
            <w:webHidden/>
          </w:rPr>
          <w:fldChar w:fldCharType="begin"/>
        </w:r>
        <w:r>
          <w:rPr>
            <w:noProof/>
            <w:webHidden/>
          </w:rPr>
          <w:instrText xml:space="preserve"> PAGEREF _Toc228354804 \h </w:instrText>
        </w:r>
        <w:r>
          <w:rPr>
            <w:noProof/>
            <w:webHidden/>
          </w:rPr>
        </w:r>
        <w:r>
          <w:rPr>
            <w:noProof/>
            <w:webHidden/>
          </w:rPr>
          <w:fldChar w:fldCharType="separate"/>
        </w:r>
        <w:r>
          <w:rPr>
            <w:noProof/>
            <w:webHidden/>
          </w:rPr>
          <w:t>139</w:t>
        </w:r>
        <w:r>
          <w:rPr>
            <w:noProof/>
            <w:webHidden/>
          </w:rPr>
          <w:fldChar w:fldCharType="end"/>
        </w:r>
      </w:hyperlink>
    </w:p>
    <w:p w14:paraId="3B1325FA" w14:textId="45255208"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05" w:history="1">
        <w:r w:rsidRPr="00476B90">
          <w:rPr>
            <w:rStyle w:val="Hiperveza"/>
            <w:noProof/>
          </w:rPr>
          <w:t>7.5.10.</w:t>
        </w:r>
        <w:r>
          <w:rPr>
            <w:rFonts w:eastAsiaTheme="minorEastAsia" w:cstheme="minorBidi"/>
            <w:i w:val="0"/>
            <w:iCs w:val="0"/>
            <w:noProof/>
            <w:kern w:val="2"/>
            <w:sz w:val="24"/>
            <w:szCs w:val="24"/>
            <w:lang w:eastAsia="hr-HR"/>
            <w14:ligatures w14:val="standardContextual"/>
          </w:rPr>
          <w:tab/>
        </w:r>
        <w:r w:rsidRPr="00476B90">
          <w:rPr>
            <w:rStyle w:val="Hiperveza"/>
            <w:noProof/>
          </w:rPr>
          <w:t>Podaci, izvori i metode izračuna</w:t>
        </w:r>
        <w:r>
          <w:rPr>
            <w:noProof/>
            <w:webHidden/>
          </w:rPr>
          <w:tab/>
        </w:r>
        <w:r>
          <w:rPr>
            <w:noProof/>
            <w:webHidden/>
          </w:rPr>
          <w:fldChar w:fldCharType="begin"/>
        </w:r>
        <w:r>
          <w:rPr>
            <w:noProof/>
            <w:webHidden/>
          </w:rPr>
          <w:instrText xml:space="preserve"> PAGEREF _Toc228354805 \h </w:instrText>
        </w:r>
        <w:r>
          <w:rPr>
            <w:noProof/>
            <w:webHidden/>
          </w:rPr>
        </w:r>
        <w:r>
          <w:rPr>
            <w:noProof/>
            <w:webHidden/>
          </w:rPr>
          <w:fldChar w:fldCharType="separate"/>
        </w:r>
        <w:r>
          <w:rPr>
            <w:noProof/>
            <w:webHidden/>
          </w:rPr>
          <w:t>139</w:t>
        </w:r>
        <w:r>
          <w:rPr>
            <w:noProof/>
            <w:webHidden/>
          </w:rPr>
          <w:fldChar w:fldCharType="end"/>
        </w:r>
      </w:hyperlink>
    </w:p>
    <w:p w14:paraId="68A4AA0E" w14:textId="0D41B3C6"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06" w:history="1">
        <w:r w:rsidRPr="00476B90">
          <w:rPr>
            <w:rStyle w:val="Hiperveza"/>
            <w:noProof/>
          </w:rPr>
          <w:t>7.5.11.</w:t>
        </w:r>
        <w:r>
          <w:rPr>
            <w:rFonts w:eastAsiaTheme="minorEastAsia" w:cstheme="minorBidi"/>
            <w:i w:val="0"/>
            <w:iCs w:val="0"/>
            <w:noProof/>
            <w:kern w:val="2"/>
            <w:sz w:val="24"/>
            <w:szCs w:val="24"/>
            <w:lang w:eastAsia="hr-HR"/>
            <w14:ligatures w14:val="standardContextual"/>
          </w:rPr>
          <w:tab/>
        </w:r>
        <w:r w:rsidRPr="00476B90">
          <w:rPr>
            <w:rStyle w:val="Hiperveza"/>
            <w:noProof/>
          </w:rPr>
          <w:t>Matrice rizika</w:t>
        </w:r>
        <w:r>
          <w:rPr>
            <w:noProof/>
            <w:webHidden/>
          </w:rPr>
          <w:tab/>
        </w:r>
        <w:r>
          <w:rPr>
            <w:noProof/>
            <w:webHidden/>
          </w:rPr>
          <w:fldChar w:fldCharType="begin"/>
        </w:r>
        <w:r>
          <w:rPr>
            <w:noProof/>
            <w:webHidden/>
          </w:rPr>
          <w:instrText xml:space="preserve"> PAGEREF _Toc228354806 \h </w:instrText>
        </w:r>
        <w:r>
          <w:rPr>
            <w:noProof/>
            <w:webHidden/>
          </w:rPr>
        </w:r>
        <w:r>
          <w:rPr>
            <w:noProof/>
            <w:webHidden/>
          </w:rPr>
          <w:fldChar w:fldCharType="separate"/>
        </w:r>
        <w:r>
          <w:rPr>
            <w:noProof/>
            <w:webHidden/>
          </w:rPr>
          <w:t>141</w:t>
        </w:r>
        <w:r>
          <w:rPr>
            <w:noProof/>
            <w:webHidden/>
          </w:rPr>
          <w:fldChar w:fldCharType="end"/>
        </w:r>
      </w:hyperlink>
    </w:p>
    <w:p w14:paraId="101CCACF" w14:textId="3C31C01D"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807" w:history="1">
        <w:r w:rsidRPr="00476B90">
          <w:rPr>
            <w:rStyle w:val="Hiperveza"/>
            <w:noProof/>
          </w:rPr>
          <w:t>7.6.</w:t>
        </w:r>
        <w:r>
          <w:rPr>
            <w:rFonts w:eastAsiaTheme="minorEastAsia" w:cstheme="minorBidi"/>
            <w:smallCaps w:val="0"/>
            <w:noProof/>
            <w:kern w:val="2"/>
            <w:sz w:val="24"/>
            <w:szCs w:val="24"/>
            <w:lang w:eastAsia="hr-HR"/>
            <w14:ligatures w14:val="standardContextual"/>
          </w:rPr>
          <w:tab/>
        </w:r>
        <w:r w:rsidRPr="00476B90">
          <w:rPr>
            <w:rStyle w:val="Hiperveza"/>
            <w:noProof/>
          </w:rPr>
          <w:t>POŽAR OTVORENOG TIPA</w:t>
        </w:r>
        <w:r>
          <w:rPr>
            <w:noProof/>
            <w:webHidden/>
          </w:rPr>
          <w:tab/>
        </w:r>
        <w:r>
          <w:rPr>
            <w:noProof/>
            <w:webHidden/>
          </w:rPr>
          <w:fldChar w:fldCharType="begin"/>
        </w:r>
        <w:r>
          <w:rPr>
            <w:noProof/>
            <w:webHidden/>
          </w:rPr>
          <w:instrText xml:space="preserve"> PAGEREF _Toc228354807 \h </w:instrText>
        </w:r>
        <w:r>
          <w:rPr>
            <w:noProof/>
            <w:webHidden/>
          </w:rPr>
        </w:r>
        <w:r>
          <w:rPr>
            <w:noProof/>
            <w:webHidden/>
          </w:rPr>
          <w:fldChar w:fldCharType="separate"/>
        </w:r>
        <w:r>
          <w:rPr>
            <w:noProof/>
            <w:webHidden/>
          </w:rPr>
          <w:t>142</w:t>
        </w:r>
        <w:r>
          <w:rPr>
            <w:noProof/>
            <w:webHidden/>
          </w:rPr>
          <w:fldChar w:fldCharType="end"/>
        </w:r>
      </w:hyperlink>
    </w:p>
    <w:p w14:paraId="3B9D1402" w14:textId="3D1A2D17"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08" w:history="1">
        <w:r w:rsidRPr="00476B90">
          <w:rPr>
            <w:rStyle w:val="Hiperveza"/>
            <w:noProof/>
          </w:rPr>
          <w:t>7.6.5.</w:t>
        </w:r>
        <w:r>
          <w:rPr>
            <w:rFonts w:eastAsiaTheme="minorEastAsia" w:cstheme="minorBidi"/>
            <w:i w:val="0"/>
            <w:iCs w:val="0"/>
            <w:noProof/>
            <w:kern w:val="2"/>
            <w:sz w:val="24"/>
            <w:szCs w:val="24"/>
            <w:lang w:eastAsia="hr-HR"/>
            <w14:ligatures w14:val="standardContextual"/>
          </w:rPr>
          <w:tab/>
        </w:r>
        <w:r w:rsidRPr="00476B90">
          <w:rPr>
            <w:rStyle w:val="Hiperveza"/>
            <w:noProof/>
          </w:rPr>
          <w:t>Uvod</w:t>
        </w:r>
        <w:r>
          <w:rPr>
            <w:noProof/>
            <w:webHidden/>
          </w:rPr>
          <w:tab/>
        </w:r>
        <w:r>
          <w:rPr>
            <w:noProof/>
            <w:webHidden/>
          </w:rPr>
          <w:fldChar w:fldCharType="begin"/>
        </w:r>
        <w:r>
          <w:rPr>
            <w:noProof/>
            <w:webHidden/>
          </w:rPr>
          <w:instrText xml:space="preserve"> PAGEREF _Toc228354808 \h </w:instrText>
        </w:r>
        <w:r>
          <w:rPr>
            <w:noProof/>
            <w:webHidden/>
          </w:rPr>
        </w:r>
        <w:r>
          <w:rPr>
            <w:noProof/>
            <w:webHidden/>
          </w:rPr>
          <w:fldChar w:fldCharType="separate"/>
        </w:r>
        <w:r>
          <w:rPr>
            <w:noProof/>
            <w:webHidden/>
          </w:rPr>
          <w:t>142</w:t>
        </w:r>
        <w:r>
          <w:rPr>
            <w:noProof/>
            <w:webHidden/>
          </w:rPr>
          <w:fldChar w:fldCharType="end"/>
        </w:r>
      </w:hyperlink>
    </w:p>
    <w:p w14:paraId="14155C08" w14:textId="381A42D9"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09" w:history="1">
        <w:r w:rsidRPr="00476B90">
          <w:rPr>
            <w:rStyle w:val="Hiperveza"/>
            <w:rFonts w:eastAsia="PMingLiU"/>
            <w:noProof/>
          </w:rPr>
          <w:t>7.6.6.</w:t>
        </w:r>
        <w:r>
          <w:rPr>
            <w:rFonts w:eastAsiaTheme="minorEastAsia" w:cstheme="minorBidi"/>
            <w:i w:val="0"/>
            <w:iCs w:val="0"/>
            <w:noProof/>
            <w:kern w:val="2"/>
            <w:sz w:val="24"/>
            <w:szCs w:val="24"/>
            <w:lang w:eastAsia="hr-HR"/>
            <w14:ligatures w14:val="standardContextual"/>
          </w:rPr>
          <w:tab/>
        </w:r>
        <w:r w:rsidRPr="00476B90">
          <w:rPr>
            <w:rStyle w:val="Hiperveza"/>
            <w:rFonts w:eastAsia="PMingLiU"/>
            <w:noProof/>
          </w:rPr>
          <w:t>Prikaz na kritičnu infrastrukturu</w:t>
        </w:r>
        <w:r>
          <w:rPr>
            <w:noProof/>
            <w:webHidden/>
          </w:rPr>
          <w:tab/>
        </w:r>
        <w:r>
          <w:rPr>
            <w:noProof/>
            <w:webHidden/>
          </w:rPr>
          <w:fldChar w:fldCharType="begin"/>
        </w:r>
        <w:r>
          <w:rPr>
            <w:noProof/>
            <w:webHidden/>
          </w:rPr>
          <w:instrText xml:space="preserve"> PAGEREF _Toc228354809 \h </w:instrText>
        </w:r>
        <w:r>
          <w:rPr>
            <w:noProof/>
            <w:webHidden/>
          </w:rPr>
        </w:r>
        <w:r>
          <w:rPr>
            <w:noProof/>
            <w:webHidden/>
          </w:rPr>
          <w:fldChar w:fldCharType="separate"/>
        </w:r>
        <w:r>
          <w:rPr>
            <w:noProof/>
            <w:webHidden/>
          </w:rPr>
          <w:t>143</w:t>
        </w:r>
        <w:r>
          <w:rPr>
            <w:noProof/>
            <w:webHidden/>
          </w:rPr>
          <w:fldChar w:fldCharType="end"/>
        </w:r>
      </w:hyperlink>
    </w:p>
    <w:p w14:paraId="12786771" w14:textId="654F203F"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10" w:history="1">
        <w:r w:rsidRPr="00476B90">
          <w:rPr>
            <w:rStyle w:val="Hiperveza"/>
            <w:noProof/>
          </w:rPr>
          <w:t>7.6.7.</w:t>
        </w:r>
        <w:r>
          <w:rPr>
            <w:rFonts w:eastAsiaTheme="minorEastAsia" w:cstheme="minorBidi"/>
            <w:i w:val="0"/>
            <w:iCs w:val="0"/>
            <w:noProof/>
            <w:kern w:val="2"/>
            <w:sz w:val="24"/>
            <w:szCs w:val="24"/>
            <w:lang w:eastAsia="hr-HR"/>
            <w14:ligatures w14:val="standardContextual"/>
          </w:rPr>
          <w:tab/>
        </w:r>
        <w:r w:rsidRPr="00476B90">
          <w:rPr>
            <w:rStyle w:val="Hiperveza"/>
            <w:noProof/>
          </w:rPr>
          <w:t>Kontekst</w:t>
        </w:r>
        <w:r>
          <w:rPr>
            <w:noProof/>
            <w:webHidden/>
          </w:rPr>
          <w:tab/>
        </w:r>
        <w:r>
          <w:rPr>
            <w:noProof/>
            <w:webHidden/>
          </w:rPr>
          <w:fldChar w:fldCharType="begin"/>
        </w:r>
        <w:r>
          <w:rPr>
            <w:noProof/>
            <w:webHidden/>
          </w:rPr>
          <w:instrText xml:space="preserve"> PAGEREF _Toc228354810 \h </w:instrText>
        </w:r>
        <w:r>
          <w:rPr>
            <w:noProof/>
            <w:webHidden/>
          </w:rPr>
        </w:r>
        <w:r>
          <w:rPr>
            <w:noProof/>
            <w:webHidden/>
          </w:rPr>
          <w:fldChar w:fldCharType="separate"/>
        </w:r>
        <w:r>
          <w:rPr>
            <w:noProof/>
            <w:webHidden/>
          </w:rPr>
          <w:t>143</w:t>
        </w:r>
        <w:r>
          <w:rPr>
            <w:noProof/>
            <w:webHidden/>
          </w:rPr>
          <w:fldChar w:fldCharType="end"/>
        </w:r>
      </w:hyperlink>
    </w:p>
    <w:p w14:paraId="302506EF" w14:textId="1B72DFE7"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11" w:history="1">
        <w:r w:rsidRPr="00476B90">
          <w:rPr>
            <w:rStyle w:val="Hiperveza"/>
            <w:noProof/>
          </w:rPr>
          <w:t>7.6.8.</w:t>
        </w:r>
        <w:r>
          <w:rPr>
            <w:rFonts w:eastAsiaTheme="minorEastAsia" w:cstheme="minorBidi"/>
            <w:i w:val="0"/>
            <w:iCs w:val="0"/>
            <w:noProof/>
            <w:kern w:val="2"/>
            <w:sz w:val="24"/>
            <w:szCs w:val="24"/>
            <w:lang w:eastAsia="hr-HR"/>
            <w14:ligatures w14:val="standardContextual"/>
          </w:rPr>
          <w:tab/>
        </w:r>
        <w:r w:rsidRPr="00476B90">
          <w:rPr>
            <w:rStyle w:val="Hiperveza"/>
            <w:noProof/>
          </w:rPr>
          <w:t>Uzrok</w:t>
        </w:r>
        <w:r>
          <w:rPr>
            <w:noProof/>
            <w:webHidden/>
          </w:rPr>
          <w:tab/>
        </w:r>
        <w:r>
          <w:rPr>
            <w:noProof/>
            <w:webHidden/>
          </w:rPr>
          <w:fldChar w:fldCharType="begin"/>
        </w:r>
        <w:r>
          <w:rPr>
            <w:noProof/>
            <w:webHidden/>
          </w:rPr>
          <w:instrText xml:space="preserve"> PAGEREF _Toc228354811 \h </w:instrText>
        </w:r>
        <w:r>
          <w:rPr>
            <w:noProof/>
            <w:webHidden/>
          </w:rPr>
        </w:r>
        <w:r>
          <w:rPr>
            <w:noProof/>
            <w:webHidden/>
          </w:rPr>
          <w:fldChar w:fldCharType="separate"/>
        </w:r>
        <w:r>
          <w:rPr>
            <w:noProof/>
            <w:webHidden/>
          </w:rPr>
          <w:t>144</w:t>
        </w:r>
        <w:r>
          <w:rPr>
            <w:noProof/>
            <w:webHidden/>
          </w:rPr>
          <w:fldChar w:fldCharType="end"/>
        </w:r>
      </w:hyperlink>
    </w:p>
    <w:p w14:paraId="1787D119" w14:textId="401D81BB"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12" w:history="1">
        <w:r w:rsidRPr="00476B90">
          <w:rPr>
            <w:rStyle w:val="Hiperveza"/>
            <w:noProof/>
          </w:rPr>
          <w:t>7.6.8.2.</w:t>
        </w:r>
        <w:r>
          <w:rPr>
            <w:rFonts w:eastAsiaTheme="minorEastAsia" w:cstheme="minorBidi"/>
            <w:noProof/>
            <w:kern w:val="2"/>
            <w:sz w:val="24"/>
            <w:szCs w:val="24"/>
            <w:lang w:eastAsia="hr-HR"/>
            <w14:ligatures w14:val="standardContextual"/>
          </w:rPr>
          <w:tab/>
        </w:r>
        <w:r w:rsidRPr="00476B90">
          <w:rPr>
            <w:rStyle w:val="Hiperveza"/>
            <w:noProof/>
          </w:rPr>
          <w:t>Razvoj događaja koji prethodi velikoj nesreći</w:t>
        </w:r>
        <w:r>
          <w:rPr>
            <w:noProof/>
            <w:webHidden/>
          </w:rPr>
          <w:tab/>
        </w:r>
        <w:r>
          <w:rPr>
            <w:noProof/>
            <w:webHidden/>
          </w:rPr>
          <w:fldChar w:fldCharType="begin"/>
        </w:r>
        <w:r>
          <w:rPr>
            <w:noProof/>
            <w:webHidden/>
          </w:rPr>
          <w:instrText xml:space="preserve"> PAGEREF _Toc228354812 \h </w:instrText>
        </w:r>
        <w:r>
          <w:rPr>
            <w:noProof/>
            <w:webHidden/>
          </w:rPr>
        </w:r>
        <w:r>
          <w:rPr>
            <w:noProof/>
            <w:webHidden/>
          </w:rPr>
          <w:fldChar w:fldCharType="separate"/>
        </w:r>
        <w:r>
          <w:rPr>
            <w:noProof/>
            <w:webHidden/>
          </w:rPr>
          <w:t>146</w:t>
        </w:r>
        <w:r>
          <w:rPr>
            <w:noProof/>
            <w:webHidden/>
          </w:rPr>
          <w:fldChar w:fldCharType="end"/>
        </w:r>
      </w:hyperlink>
    </w:p>
    <w:p w14:paraId="506D707E" w14:textId="699B9D0E"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13" w:history="1">
        <w:r w:rsidRPr="00476B90">
          <w:rPr>
            <w:rStyle w:val="Hiperveza"/>
            <w:noProof/>
          </w:rPr>
          <w:t>7.6.8.3.</w:t>
        </w:r>
        <w:r>
          <w:rPr>
            <w:rFonts w:eastAsiaTheme="minorEastAsia" w:cstheme="minorBidi"/>
            <w:noProof/>
            <w:kern w:val="2"/>
            <w:sz w:val="24"/>
            <w:szCs w:val="24"/>
            <w:lang w:eastAsia="hr-HR"/>
            <w14:ligatures w14:val="standardContextual"/>
          </w:rPr>
          <w:tab/>
        </w:r>
        <w:r w:rsidRPr="00476B90">
          <w:rPr>
            <w:rStyle w:val="Hiperveza"/>
            <w:noProof/>
          </w:rPr>
          <w:t>Okidač koji je uzrokovao veliku nesreću</w:t>
        </w:r>
        <w:r>
          <w:rPr>
            <w:noProof/>
            <w:webHidden/>
          </w:rPr>
          <w:tab/>
        </w:r>
        <w:r>
          <w:rPr>
            <w:noProof/>
            <w:webHidden/>
          </w:rPr>
          <w:fldChar w:fldCharType="begin"/>
        </w:r>
        <w:r>
          <w:rPr>
            <w:noProof/>
            <w:webHidden/>
          </w:rPr>
          <w:instrText xml:space="preserve"> PAGEREF _Toc228354813 \h </w:instrText>
        </w:r>
        <w:r>
          <w:rPr>
            <w:noProof/>
            <w:webHidden/>
          </w:rPr>
        </w:r>
        <w:r>
          <w:rPr>
            <w:noProof/>
            <w:webHidden/>
          </w:rPr>
          <w:fldChar w:fldCharType="separate"/>
        </w:r>
        <w:r>
          <w:rPr>
            <w:noProof/>
            <w:webHidden/>
          </w:rPr>
          <w:t>146</w:t>
        </w:r>
        <w:r>
          <w:rPr>
            <w:noProof/>
            <w:webHidden/>
          </w:rPr>
          <w:fldChar w:fldCharType="end"/>
        </w:r>
      </w:hyperlink>
    </w:p>
    <w:p w14:paraId="11816566" w14:textId="1BE5FF23"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14" w:history="1">
        <w:r w:rsidRPr="00476B90">
          <w:rPr>
            <w:rStyle w:val="Hiperveza"/>
            <w:noProof/>
          </w:rPr>
          <w:t>7.6.9.</w:t>
        </w:r>
        <w:r>
          <w:rPr>
            <w:rFonts w:eastAsiaTheme="minorEastAsia" w:cstheme="minorBidi"/>
            <w:i w:val="0"/>
            <w:iCs w:val="0"/>
            <w:noProof/>
            <w:kern w:val="2"/>
            <w:sz w:val="24"/>
            <w:szCs w:val="24"/>
            <w:lang w:eastAsia="hr-HR"/>
            <w14:ligatures w14:val="standardContextual"/>
          </w:rPr>
          <w:tab/>
        </w:r>
        <w:r w:rsidRPr="00476B90">
          <w:rPr>
            <w:rStyle w:val="Hiperveza"/>
            <w:noProof/>
          </w:rPr>
          <w:t>Opis događaja</w:t>
        </w:r>
        <w:r>
          <w:rPr>
            <w:noProof/>
            <w:webHidden/>
          </w:rPr>
          <w:tab/>
        </w:r>
        <w:r>
          <w:rPr>
            <w:noProof/>
            <w:webHidden/>
          </w:rPr>
          <w:fldChar w:fldCharType="begin"/>
        </w:r>
        <w:r>
          <w:rPr>
            <w:noProof/>
            <w:webHidden/>
          </w:rPr>
          <w:instrText xml:space="preserve"> PAGEREF _Toc228354814 \h </w:instrText>
        </w:r>
        <w:r>
          <w:rPr>
            <w:noProof/>
            <w:webHidden/>
          </w:rPr>
        </w:r>
        <w:r>
          <w:rPr>
            <w:noProof/>
            <w:webHidden/>
          </w:rPr>
          <w:fldChar w:fldCharType="separate"/>
        </w:r>
        <w:r>
          <w:rPr>
            <w:noProof/>
            <w:webHidden/>
          </w:rPr>
          <w:t>146</w:t>
        </w:r>
        <w:r>
          <w:rPr>
            <w:noProof/>
            <w:webHidden/>
          </w:rPr>
          <w:fldChar w:fldCharType="end"/>
        </w:r>
      </w:hyperlink>
    </w:p>
    <w:p w14:paraId="2C1BA271" w14:textId="148D7A3D"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15" w:history="1">
        <w:r w:rsidRPr="00476B90">
          <w:rPr>
            <w:rStyle w:val="Hiperveza"/>
            <w:noProof/>
          </w:rPr>
          <w:t>7.6.9.2.</w:t>
        </w:r>
        <w:r>
          <w:rPr>
            <w:rFonts w:eastAsiaTheme="minorEastAsia" w:cstheme="minorBidi"/>
            <w:noProof/>
            <w:kern w:val="2"/>
            <w:sz w:val="24"/>
            <w:szCs w:val="24"/>
            <w:lang w:eastAsia="hr-HR"/>
            <w14:ligatures w14:val="standardContextual"/>
          </w:rPr>
          <w:tab/>
        </w:r>
        <w:r w:rsidRPr="00476B90">
          <w:rPr>
            <w:rStyle w:val="Hiperveza"/>
            <w:noProof/>
          </w:rPr>
          <w:t>Najvjerojatniji mogući događaj</w:t>
        </w:r>
        <w:r>
          <w:rPr>
            <w:noProof/>
            <w:webHidden/>
          </w:rPr>
          <w:tab/>
        </w:r>
        <w:r>
          <w:rPr>
            <w:noProof/>
            <w:webHidden/>
          </w:rPr>
          <w:fldChar w:fldCharType="begin"/>
        </w:r>
        <w:r>
          <w:rPr>
            <w:noProof/>
            <w:webHidden/>
          </w:rPr>
          <w:instrText xml:space="preserve"> PAGEREF _Toc228354815 \h </w:instrText>
        </w:r>
        <w:r>
          <w:rPr>
            <w:noProof/>
            <w:webHidden/>
          </w:rPr>
        </w:r>
        <w:r>
          <w:rPr>
            <w:noProof/>
            <w:webHidden/>
          </w:rPr>
          <w:fldChar w:fldCharType="separate"/>
        </w:r>
        <w:r>
          <w:rPr>
            <w:noProof/>
            <w:webHidden/>
          </w:rPr>
          <w:t>146</w:t>
        </w:r>
        <w:r>
          <w:rPr>
            <w:noProof/>
            <w:webHidden/>
          </w:rPr>
          <w:fldChar w:fldCharType="end"/>
        </w:r>
      </w:hyperlink>
    </w:p>
    <w:p w14:paraId="3B339F38" w14:textId="4BAF4930"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16" w:history="1">
        <w:r w:rsidRPr="00476B90">
          <w:rPr>
            <w:rStyle w:val="Hiperveza"/>
            <w:noProof/>
          </w:rPr>
          <w:t>7.6.9.2.1.</w:t>
        </w:r>
        <w:r>
          <w:rPr>
            <w:rFonts w:eastAsiaTheme="minorEastAsia" w:cstheme="minorBidi"/>
            <w:noProof/>
            <w:kern w:val="2"/>
            <w:sz w:val="24"/>
            <w:szCs w:val="24"/>
            <w:lang w:eastAsia="hr-HR"/>
            <w14:ligatures w14:val="standardContextual"/>
          </w:rPr>
          <w:tab/>
        </w:r>
        <w:r w:rsidRPr="00476B90">
          <w:rPr>
            <w:rStyle w:val="Hiperveza"/>
            <w:noProof/>
          </w:rPr>
          <w:t>Procjena posljedica na život i zdravlje ljudi</w:t>
        </w:r>
        <w:r>
          <w:rPr>
            <w:noProof/>
            <w:webHidden/>
          </w:rPr>
          <w:tab/>
        </w:r>
        <w:r>
          <w:rPr>
            <w:noProof/>
            <w:webHidden/>
          </w:rPr>
          <w:fldChar w:fldCharType="begin"/>
        </w:r>
        <w:r>
          <w:rPr>
            <w:noProof/>
            <w:webHidden/>
          </w:rPr>
          <w:instrText xml:space="preserve"> PAGEREF _Toc228354816 \h </w:instrText>
        </w:r>
        <w:r>
          <w:rPr>
            <w:noProof/>
            <w:webHidden/>
          </w:rPr>
        </w:r>
        <w:r>
          <w:rPr>
            <w:noProof/>
            <w:webHidden/>
          </w:rPr>
          <w:fldChar w:fldCharType="separate"/>
        </w:r>
        <w:r>
          <w:rPr>
            <w:noProof/>
            <w:webHidden/>
          </w:rPr>
          <w:t>146</w:t>
        </w:r>
        <w:r>
          <w:rPr>
            <w:noProof/>
            <w:webHidden/>
          </w:rPr>
          <w:fldChar w:fldCharType="end"/>
        </w:r>
      </w:hyperlink>
    </w:p>
    <w:p w14:paraId="466FFCD6" w14:textId="39C88B79"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17" w:history="1">
        <w:r w:rsidRPr="00476B90">
          <w:rPr>
            <w:rStyle w:val="Hiperveza"/>
            <w:noProof/>
          </w:rPr>
          <w:t>7.6.9.2.2.</w:t>
        </w:r>
        <w:r>
          <w:rPr>
            <w:rFonts w:eastAsiaTheme="minorEastAsia" w:cstheme="minorBidi"/>
            <w:noProof/>
            <w:kern w:val="2"/>
            <w:sz w:val="24"/>
            <w:szCs w:val="24"/>
            <w:lang w:eastAsia="hr-HR"/>
            <w14:ligatures w14:val="standardContextual"/>
          </w:rPr>
          <w:tab/>
        </w:r>
        <w:r w:rsidRPr="00476B90">
          <w:rPr>
            <w:rStyle w:val="Hiperveza"/>
            <w:noProof/>
          </w:rPr>
          <w:t>Procjena posljedica na gospodarstvo</w:t>
        </w:r>
        <w:r>
          <w:rPr>
            <w:noProof/>
            <w:webHidden/>
          </w:rPr>
          <w:tab/>
        </w:r>
        <w:r>
          <w:rPr>
            <w:noProof/>
            <w:webHidden/>
          </w:rPr>
          <w:fldChar w:fldCharType="begin"/>
        </w:r>
        <w:r>
          <w:rPr>
            <w:noProof/>
            <w:webHidden/>
          </w:rPr>
          <w:instrText xml:space="preserve"> PAGEREF _Toc228354817 \h </w:instrText>
        </w:r>
        <w:r>
          <w:rPr>
            <w:noProof/>
            <w:webHidden/>
          </w:rPr>
        </w:r>
        <w:r>
          <w:rPr>
            <w:noProof/>
            <w:webHidden/>
          </w:rPr>
          <w:fldChar w:fldCharType="separate"/>
        </w:r>
        <w:r>
          <w:rPr>
            <w:noProof/>
            <w:webHidden/>
          </w:rPr>
          <w:t>147</w:t>
        </w:r>
        <w:r>
          <w:rPr>
            <w:noProof/>
            <w:webHidden/>
          </w:rPr>
          <w:fldChar w:fldCharType="end"/>
        </w:r>
      </w:hyperlink>
    </w:p>
    <w:p w14:paraId="5143813F" w14:textId="2D4A7DBF"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18" w:history="1">
        <w:r w:rsidRPr="00476B90">
          <w:rPr>
            <w:rStyle w:val="Hiperveza"/>
            <w:noProof/>
          </w:rPr>
          <w:t>7.6.9.2.3.</w:t>
        </w:r>
        <w:r>
          <w:rPr>
            <w:rFonts w:eastAsiaTheme="minorEastAsia" w:cstheme="minorBidi"/>
            <w:noProof/>
            <w:kern w:val="2"/>
            <w:sz w:val="24"/>
            <w:szCs w:val="24"/>
            <w:lang w:eastAsia="hr-HR"/>
            <w14:ligatures w14:val="standardContextual"/>
          </w:rPr>
          <w:tab/>
        </w:r>
        <w:r w:rsidRPr="00476B90">
          <w:rPr>
            <w:rStyle w:val="Hiperveza"/>
            <w:noProof/>
          </w:rPr>
          <w:t>Procjena posljedica  na društvenu stabilnost i politiku</w:t>
        </w:r>
        <w:r>
          <w:rPr>
            <w:noProof/>
            <w:webHidden/>
          </w:rPr>
          <w:tab/>
        </w:r>
        <w:r>
          <w:rPr>
            <w:noProof/>
            <w:webHidden/>
          </w:rPr>
          <w:fldChar w:fldCharType="begin"/>
        </w:r>
        <w:r>
          <w:rPr>
            <w:noProof/>
            <w:webHidden/>
          </w:rPr>
          <w:instrText xml:space="preserve"> PAGEREF _Toc228354818 \h </w:instrText>
        </w:r>
        <w:r>
          <w:rPr>
            <w:noProof/>
            <w:webHidden/>
          </w:rPr>
        </w:r>
        <w:r>
          <w:rPr>
            <w:noProof/>
            <w:webHidden/>
          </w:rPr>
          <w:fldChar w:fldCharType="separate"/>
        </w:r>
        <w:r>
          <w:rPr>
            <w:noProof/>
            <w:webHidden/>
          </w:rPr>
          <w:t>147</w:t>
        </w:r>
        <w:r>
          <w:rPr>
            <w:noProof/>
            <w:webHidden/>
          </w:rPr>
          <w:fldChar w:fldCharType="end"/>
        </w:r>
      </w:hyperlink>
    </w:p>
    <w:p w14:paraId="25C2301F" w14:textId="6D2D32ED"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19" w:history="1">
        <w:r w:rsidRPr="00476B90">
          <w:rPr>
            <w:rStyle w:val="Hiperveza"/>
            <w:noProof/>
          </w:rPr>
          <w:t>7.6.9.2.4.</w:t>
        </w:r>
        <w:r>
          <w:rPr>
            <w:rFonts w:eastAsiaTheme="minorEastAsia" w:cstheme="minorBidi"/>
            <w:noProof/>
            <w:kern w:val="2"/>
            <w:sz w:val="24"/>
            <w:szCs w:val="24"/>
            <w:lang w:eastAsia="hr-HR"/>
            <w14:ligatures w14:val="standardContextual"/>
          </w:rPr>
          <w:tab/>
        </w:r>
        <w:r w:rsidRPr="00476B90">
          <w:rPr>
            <w:rStyle w:val="Hiperveza"/>
            <w:noProof/>
          </w:rPr>
          <w:t>Vjerojatnost događaja</w:t>
        </w:r>
        <w:r>
          <w:rPr>
            <w:noProof/>
            <w:webHidden/>
          </w:rPr>
          <w:tab/>
        </w:r>
        <w:r>
          <w:rPr>
            <w:noProof/>
            <w:webHidden/>
          </w:rPr>
          <w:fldChar w:fldCharType="begin"/>
        </w:r>
        <w:r>
          <w:rPr>
            <w:noProof/>
            <w:webHidden/>
          </w:rPr>
          <w:instrText xml:space="preserve"> PAGEREF _Toc228354819 \h </w:instrText>
        </w:r>
        <w:r>
          <w:rPr>
            <w:noProof/>
            <w:webHidden/>
          </w:rPr>
        </w:r>
        <w:r>
          <w:rPr>
            <w:noProof/>
            <w:webHidden/>
          </w:rPr>
          <w:fldChar w:fldCharType="separate"/>
        </w:r>
        <w:r>
          <w:rPr>
            <w:noProof/>
            <w:webHidden/>
          </w:rPr>
          <w:t>147</w:t>
        </w:r>
        <w:r>
          <w:rPr>
            <w:noProof/>
            <w:webHidden/>
          </w:rPr>
          <w:fldChar w:fldCharType="end"/>
        </w:r>
      </w:hyperlink>
    </w:p>
    <w:p w14:paraId="25BCCDC2" w14:textId="13B3B1ED"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20" w:history="1">
        <w:r w:rsidRPr="00476B90">
          <w:rPr>
            <w:rStyle w:val="Hiperveza"/>
            <w:noProof/>
          </w:rPr>
          <w:t>7.6.9.3.</w:t>
        </w:r>
        <w:r>
          <w:rPr>
            <w:rFonts w:eastAsiaTheme="minorEastAsia" w:cstheme="minorBidi"/>
            <w:noProof/>
            <w:kern w:val="2"/>
            <w:sz w:val="24"/>
            <w:szCs w:val="24"/>
            <w:lang w:eastAsia="hr-HR"/>
            <w14:ligatures w14:val="standardContextual"/>
          </w:rPr>
          <w:tab/>
        </w:r>
        <w:r w:rsidRPr="00476B90">
          <w:rPr>
            <w:rStyle w:val="Hiperveza"/>
            <w:noProof/>
          </w:rPr>
          <w:t>Događaj s najgorim mogućim posljedicama</w:t>
        </w:r>
        <w:r>
          <w:rPr>
            <w:noProof/>
            <w:webHidden/>
          </w:rPr>
          <w:tab/>
        </w:r>
        <w:r>
          <w:rPr>
            <w:noProof/>
            <w:webHidden/>
          </w:rPr>
          <w:fldChar w:fldCharType="begin"/>
        </w:r>
        <w:r>
          <w:rPr>
            <w:noProof/>
            <w:webHidden/>
          </w:rPr>
          <w:instrText xml:space="preserve"> PAGEREF _Toc228354820 \h </w:instrText>
        </w:r>
        <w:r>
          <w:rPr>
            <w:noProof/>
            <w:webHidden/>
          </w:rPr>
        </w:r>
        <w:r>
          <w:rPr>
            <w:noProof/>
            <w:webHidden/>
          </w:rPr>
          <w:fldChar w:fldCharType="separate"/>
        </w:r>
        <w:r>
          <w:rPr>
            <w:noProof/>
            <w:webHidden/>
          </w:rPr>
          <w:t>148</w:t>
        </w:r>
        <w:r>
          <w:rPr>
            <w:noProof/>
            <w:webHidden/>
          </w:rPr>
          <w:fldChar w:fldCharType="end"/>
        </w:r>
      </w:hyperlink>
    </w:p>
    <w:p w14:paraId="572E63AB" w14:textId="573A2E8D"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21" w:history="1">
        <w:r w:rsidRPr="00476B90">
          <w:rPr>
            <w:rStyle w:val="Hiperveza"/>
            <w:noProof/>
          </w:rPr>
          <w:t>7.6.9.3.1.</w:t>
        </w:r>
        <w:r>
          <w:rPr>
            <w:rFonts w:eastAsiaTheme="minorEastAsia" w:cstheme="minorBidi"/>
            <w:noProof/>
            <w:kern w:val="2"/>
            <w:sz w:val="24"/>
            <w:szCs w:val="24"/>
            <w:lang w:eastAsia="hr-HR"/>
            <w14:ligatures w14:val="standardContextual"/>
          </w:rPr>
          <w:tab/>
        </w:r>
        <w:r w:rsidRPr="00476B90">
          <w:rPr>
            <w:rStyle w:val="Hiperveza"/>
            <w:noProof/>
          </w:rPr>
          <w:t>Procjena posljedica na život i zdravlje ljudi</w:t>
        </w:r>
        <w:r>
          <w:rPr>
            <w:noProof/>
            <w:webHidden/>
          </w:rPr>
          <w:tab/>
        </w:r>
        <w:r>
          <w:rPr>
            <w:noProof/>
            <w:webHidden/>
          </w:rPr>
          <w:fldChar w:fldCharType="begin"/>
        </w:r>
        <w:r>
          <w:rPr>
            <w:noProof/>
            <w:webHidden/>
          </w:rPr>
          <w:instrText xml:space="preserve"> PAGEREF _Toc228354821 \h </w:instrText>
        </w:r>
        <w:r>
          <w:rPr>
            <w:noProof/>
            <w:webHidden/>
          </w:rPr>
        </w:r>
        <w:r>
          <w:rPr>
            <w:noProof/>
            <w:webHidden/>
          </w:rPr>
          <w:fldChar w:fldCharType="separate"/>
        </w:r>
        <w:r>
          <w:rPr>
            <w:noProof/>
            <w:webHidden/>
          </w:rPr>
          <w:t>148</w:t>
        </w:r>
        <w:r>
          <w:rPr>
            <w:noProof/>
            <w:webHidden/>
          </w:rPr>
          <w:fldChar w:fldCharType="end"/>
        </w:r>
      </w:hyperlink>
    </w:p>
    <w:p w14:paraId="29B268F2" w14:textId="47FC5A11"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22" w:history="1">
        <w:r w:rsidRPr="00476B90">
          <w:rPr>
            <w:rStyle w:val="Hiperveza"/>
            <w:noProof/>
          </w:rPr>
          <w:t>7.6.9.3.2.</w:t>
        </w:r>
        <w:r>
          <w:rPr>
            <w:rFonts w:eastAsiaTheme="minorEastAsia" w:cstheme="minorBidi"/>
            <w:noProof/>
            <w:kern w:val="2"/>
            <w:sz w:val="24"/>
            <w:szCs w:val="24"/>
            <w:lang w:eastAsia="hr-HR"/>
            <w14:ligatures w14:val="standardContextual"/>
          </w:rPr>
          <w:tab/>
        </w:r>
        <w:r w:rsidRPr="00476B90">
          <w:rPr>
            <w:rStyle w:val="Hiperveza"/>
            <w:noProof/>
          </w:rPr>
          <w:t>Procjena posljedica na gospodarstvo</w:t>
        </w:r>
        <w:r>
          <w:rPr>
            <w:noProof/>
            <w:webHidden/>
          </w:rPr>
          <w:tab/>
        </w:r>
        <w:r>
          <w:rPr>
            <w:noProof/>
            <w:webHidden/>
          </w:rPr>
          <w:fldChar w:fldCharType="begin"/>
        </w:r>
        <w:r>
          <w:rPr>
            <w:noProof/>
            <w:webHidden/>
          </w:rPr>
          <w:instrText xml:space="preserve"> PAGEREF _Toc228354822 \h </w:instrText>
        </w:r>
        <w:r>
          <w:rPr>
            <w:noProof/>
            <w:webHidden/>
          </w:rPr>
        </w:r>
        <w:r>
          <w:rPr>
            <w:noProof/>
            <w:webHidden/>
          </w:rPr>
          <w:fldChar w:fldCharType="separate"/>
        </w:r>
        <w:r>
          <w:rPr>
            <w:noProof/>
            <w:webHidden/>
          </w:rPr>
          <w:t>148</w:t>
        </w:r>
        <w:r>
          <w:rPr>
            <w:noProof/>
            <w:webHidden/>
          </w:rPr>
          <w:fldChar w:fldCharType="end"/>
        </w:r>
      </w:hyperlink>
    </w:p>
    <w:p w14:paraId="3C70CCE1" w14:textId="30F9B32A"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23" w:history="1">
        <w:r w:rsidRPr="00476B90">
          <w:rPr>
            <w:rStyle w:val="Hiperveza"/>
            <w:noProof/>
          </w:rPr>
          <w:t>7.6.9.3.3.</w:t>
        </w:r>
        <w:r>
          <w:rPr>
            <w:rFonts w:eastAsiaTheme="minorEastAsia" w:cstheme="minorBidi"/>
            <w:noProof/>
            <w:kern w:val="2"/>
            <w:sz w:val="24"/>
            <w:szCs w:val="24"/>
            <w:lang w:eastAsia="hr-HR"/>
            <w14:ligatures w14:val="standardContextual"/>
          </w:rPr>
          <w:tab/>
        </w:r>
        <w:r w:rsidRPr="00476B90">
          <w:rPr>
            <w:rStyle w:val="Hiperveza"/>
            <w:noProof/>
          </w:rPr>
          <w:t>Procjena posljedica  na društvenu stabilnost i politiku</w:t>
        </w:r>
        <w:r>
          <w:rPr>
            <w:noProof/>
            <w:webHidden/>
          </w:rPr>
          <w:tab/>
        </w:r>
        <w:r>
          <w:rPr>
            <w:noProof/>
            <w:webHidden/>
          </w:rPr>
          <w:fldChar w:fldCharType="begin"/>
        </w:r>
        <w:r>
          <w:rPr>
            <w:noProof/>
            <w:webHidden/>
          </w:rPr>
          <w:instrText xml:space="preserve"> PAGEREF _Toc228354823 \h </w:instrText>
        </w:r>
        <w:r>
          <w:rPr>
            <w:noProof/>
            <w:webHidden/>
          </w:rPr>
        </w:r>
        <w:r>
          <w:rPr>
            <w:noProof/>
            <w:webHidden/>
          </w:rPr>
          <w:fldChar w:fldCharType="separate"/>
        </w:r>
        <w:r>
          <w:rPr>
            <w:noProof/>
            <w:webHidden/>
          </w:rPr>
          <w:t>149</w:t>
        </w:r>
        <w:r>
          <w:rPr>
            <w:noProof/>
            <w:webHidden/>
          </w:rPr>
          <w:fldChar w:fldCharType="end"/>
        </w:r>
      </w:hyperlink>
    </w:p>
    <w:p w14:paraId="4E7099B9" w14:textId="1EBDFA8A"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24" w:history="1">
        <w:r w:rsidRPr="00476B90">
          <w:rPr>
            <w:rStyle w:val="Hiperveza"/>
            <w:noProof/>
          </w:rPr>
          <w:t>7.6.9.3.4.</w:t>
        </w:r>
        <w:r>
          <w:rPr>
            <w:rFonts w:eastAsiaTheme="minorEastAsia" w:cstheme="minorBidi"/>
            <w:noProof/>
            <w:kern w:val="2"/>
            <w:sz w:val="24"/>
            <w:szCs w:val="24"/>
            <w:lang w:eastAsia="hr-HR"/>
            <w14:ligatures w14:val="standardContextual"/>
          </w:rPr>
          <w:tab/>
        </w:r>
        <w:r w:rsidRPr="00476B90">
          <w:rPr>
            <w:rStyle w:val="Hiperveza"/>
            <w:noProof/>
          </w:rPr>
          <w:t>Vjerojatnost događaja</w:t>
        </w:r>
        <w:r>
          <w:rPr>
            <w:noProof/>
            <w:webHidden/>
          </w:rPr>
          <w:tab/>
        </w:r>
        <w:r>
          <w:rPr>
            <w:noProof/>
            <w:webHidden/>
          </w:rPr>
          <w:fldChar w:fldCharType="begin"/>
        </w:r>
        <w:r>
          <w:rPr>
            <w:noProof/>
            <w:webHidden/>
          </w:rPr>
          <w:instrText xml:space="preserve"> PAGEREF _Toc228354824 \h </w:instrText>
        </w:r>
        <w:r>
          <w:rPr>
            <w:noProof/>
            <w:webHidden/>
          </w:rPr>
        </w:r>
        <w:r>
          <w:rPr>
            <w:noProof/>
            <w:webHidden/>
          </w:rPr>
          <w:fldChar w:fldCharType="separate"/>
        </w:r>
        <w:r>
          <w:rPr>
            <w:noProof/>
            <w:webHidden/>
          </w:rPr>
          <w:t>149</w:t>
        </w:r>
        <w:r>
          <w:rPr>
            <w:noProof/>
            <w:webHidden/>
          </w:rPr>
          <w:fldChar w:fldCharType="end"/>
        </w:r>
      </w:hyperlink>
    </w:p>
    <w:p w14:paraId="50C61AB5" w14:textId="557CB84F"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25" w:history="1">
        <w:r w:rsidRPr="00476B90">
          <w:rPr>
            <w:rStyle w:val="Hiperveza"/>
            <w:noProof/>
          </w:rPr>
          <w:t>7.6.10.</w:t>
        </w:r>
        <w:r>
          <w:rPr>
            <w:rFonts w:eastAsiaTheme="minorEastAsia" w:cstheme="minorBidi"/>
            <w:i w:val="0"/>
            <w:iCs w:val="0"/>
            <w:noProof/>
            <w:kern w:val="2"/>
            <w:sz w:val="24"/>
            <w:szCs w:val="24"/>
            <w:lang w:eastAsia="hr-HR"/>
            <w14:ligatures w14:val="standardContextual"/>
          </w:rPr>
          <w:tab/>
        </w:r>
        <w:r w:rsidRPr="00476B90">
          <w:rPr>
            <w:rStyle w:val="Hiperveza"/>
            <w:noProof/>
          </w:rPr>
          <w:t>Podaci, izvori i metode izračuna</w:t>
        </w:r>
        <w:r>
          <w:rPr>
            <w:noProof/>
            <w:webHidden/>
          </w:rPr>
          <w:tab/>
        </w:r>
        <w:r>
          <w:rPr>
            <w:noProof/>
            <w:webHidden/>
          </w:rPr>
          <w:fldChar w:fldCharType="begin"/>
        </w:r>
        <w:r>
          <w:rPr>
            <w:noProof/>
            <w:webHidden/>
          </w:rPr>
          <w:instrText xml:space="preserve"> PAGEREF _Toc228354825 \h </w:instrText>
        </w:r>
        <w:r>
          <w:rPr>
            <w:noProof/>
            <w:webHidden/>
          </w:rPr>
        </w:r>
        <w:r>
          <w:rPr>
            <w:noProof/>
            <w:webHidden/>
          </w:rPr>
          <w:fldChar w:fldCharType="separate"/>
        </w:r>
        <w:r>
          <w:rPr>
            <w:noProof/>
            <w:webHidden/>
          </w:rPr>
          <w:t>150</w:t>
        </w:r>
        <w:r>
          <w:rPr>
            <w:noProof/>
            <w:webHidden/>
          </w:rPr>
          <w:fldChar w:fldCharType="end"/>
        </w:r>
      </w:hyperlink>
    </w:p>
    <w:p w14:paraId="5AFB7D0D" w14:textId="18C15F03"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26" w:history="1">
        <w:r w:rsidRPr="00476B90">
          <w:rPr>
            <w:rStyle w:val="Hiperveza"/>
            <w:noProof/>
          </w:rPr>
          <w:t>7.6.11.</w:t>
        </w:r>
        <w:r>
          <w:rPr>
            <w:rFonts w:eastAsiaTheme="minorEastAsia" w:cstheme="minorBidi"/>
            <w:i w:val="0"/>
            <w:iCs w:val="0"/>
            <w:noProof/>
            <w:kern w:val="2"/>
            <w:sz w:val="24"/>
            <w:szCs w:val="24"/>
            <w:lang w:eastAsia="hr-HR"/>
            <w14:ligatures w14:val="standardContextual"/>
          </w:rPr>
          <w:tab/>
        </w:r>
        <w:r w:rsidRPr="00476B90">
          <w:rPr>
            <w:rStyle w:val="Hiperveza"/>
            <w:noProof/>
          </w:rPr>
          <w:t>Matrice rizika</w:t>
        </w:r>
        <w:r>
          <w:rPr>
            <w:noProof/>
            <w:webHidden/>
          </w:rPr>
          <w:tab/>
        </w:r>
        <w:r>
          <w:rPr>
            <w:noProof/>
            <w:webHidden/>
          </w:rPr>
          <w:fldChar w:fldCharType="begin"/>
        </w:r>
        <w:r>
          <w:rPr>
            <w:noProof/>
            <w:webHidden/>
          </w:rPr>
          <w:instrText xml:space="preserve"> PAGEREF _Toc228354826 \h </w:instrText>
        </w:r>
        <w:r>
          <w:rPr>
            <w:noProof/>
            <w:webHidden/>
          </w:rPr>
        </w:r>
        <w:r>
          <w:rPr>
            <w:noProof/>
            <w:webHidden/>
          </w:rPr>
          <w:fldChar w:fldCharType="separate"/>
        </w:r>
        <w:r>
          <w:rPr>
            <w:noProof/>
            <w:webHidden/>
          </w:rPr>
          <w:t>151</w:t>
        </w:r>
        <w:r>
          <w:rPr>
            <w:noProof/>
            <w:webHidden/>
          </w:rPr>
          <w:fldChar w:fldCharType="end"/>
        </w:r>
      </w:hyperlink>
    </w:p>
    <w:p w14:paraId="7CF939C1" w14:textId="7A720415" w:rsidR="00450BF9" w:rsidRDefault="00450BF9">
      <w:pPr>
        <w:pStyle w:val="Sadraj1"/>
        <w:tabs>
          <w:tab w:val="left" w:pos="440"/>
          <w:tab w:val="right" w:leader="dot" w:pos="8777"/>
        </w:tabs>
        <w:rPr>
          <w:rFonts w:eastAsiaTheme="minorEastAsia" w:cstheme="minorBidi"/>
          <w:b w:val="0"/>
          <w:bCs w:val="0"/>
          <w:caps w:val="0"/>
          <w:noProof/>
          <w:kern w:val="2"/>
          <w:sz w:val="24"/>
          <w:szCs w:val="24"/>
          <w:lang w:eastAsia="hr-HR"/>
          <w14:ligatures w14:val="standardContextual"/>
        </w:rPr>
      </w:pPr>
      <w:hyperlink w:anchor="_Toc228354827" w:history="1">
        <w:r w:rsidRPr="00476B90">
          <w:rPr>
            <w:rStyle w:val="Hiperveza"/>
            <w:noProof/>
          </w:rPr>
          <w:t>8.</w:t>
        </w:r>
        <w:r>
          <w:rPr>
            <w:rFonts w:eastAsiaTheme="minorEastAsia" w:cstheme="minorBidi"/>
            <w:b w:val="0"/>
            <w:bCs w:val="0"/>
            <w:caps w:val="0"/>
            <w:noProof/>
            <w:kern w:val="2"/>
            <w:sz w:val="24"/>
            <w:szCs w:val="24"/>
            <w:lang w:eastAsia="hr-HR"/>
            <w14:ligatures w14:val="standardContextual"/>
          </w:rPr>
          <w:tab/>
        </w:r>
        <w:r w:rsidRPr="00476B90">
          <w:rPr>
            <w:rStyle w:val="Hiperveza"/>
            <w:noProof/>
          </w:rPr>
          <w:t>MATRICE RIZIKA S USPOREĐENIM RIZICIMA</w:t>
        </w:r>
        <w:r>
          <w:rPr>
            <w:noProof/>
            <w:webHidden/>
          </w:rPr>
          <w:tab/>
        </w:r>
        <w:r>
          <w:rPr>
            <w:noProof/>
            <w:webHidden/>
          </w:rPr>
          <w:fldChar w:fldCharType="begin"/>
        </w:r>
        <w:r>
          <w:rPr>
            <w:noProof/>
            <w:webHidden/>
          </w:rPr>
          <w:instrText xml:space="preserve"> PAGEREF _Toc228354827 \h </w:instrText>
        </w:r>
        <w:r>
          <w:rPr>
            <w:noProof/>
            <w:webHidden/>
          </w:rPr>
        </w:r>
        <w:r>
          <w:rPr>
            <w:noProof/>
            <w:webHidden/>
          </w:rPr>
          <w:fldChar w:fldCharType="separate"/>
        </w:r>
        <w:r>
          <w:rPr>
            <w:noProof/>
            <w:webHidden/>
          </w:rPr>
          <w:t>152</w:t>
        </w:r>
        <w:r>
          <w:rPr>
            <w:noProof/>
            <w:webHidden/>
          </w:rPr>
          <w:fldChar w:fldCharType="end"/>
        </w:r>
      </w:hyperlink>
    </w:p>
    <w:p w14:paraId="00299FBF" w14:textId="1E807A7A" w:rsidR="00450BF9" w:rsidRDefault="00450BF9">
      <w:pPr>
        <w:pStyle w:val="Sadraj1"/>
        <w:tabs>
          <w:tab w:val="left" w:pos="440"/>
          <w:tab w:val="right" w:leader="dot" w:pos="8777"/>
        </w:tabs>
        <w:rPr>
          <w:rFonts w:eastAsiaTheme="minorEastAsia" w:cstheme="minorBidi"/>
          <w:b w:val="0"/>
          <w:bCs w:val="0"/>
          <w:caps w:val="0"/>
          <w:noProof/>
          <w:kern w:val="2"/>
          <w:sz w:val="24"/>
          <w:szCs w:val="24"/>
          <w:lang w:eastAsia="hr-HR"/>
          <w14:ligatures w14:val="standardContextual"/>
        </w:rPr>
      </w:pPr>
      <w:hyperlink w:anchor="_Toc228354828" w:history="1">
        <w:r w:rsidRPr="00476B90">
          <w:rPr>
            <w:rStyle w:val="Hiperveza"/>
            <w:noProof/>
          </w:rPr>
          <w:t>9.</w:t>
        </w:r>
        <w:r>
          <w:rPr>
            <w:rFonts w:eastAsiaTheme="minorEastAsia" w:cstheme="minorBidi"/>
            <w:b w:val="0"/>
            <w:bCs w:val="0"/>
            <w:caps w:val="0"/>
            <w:noProof/>
            <w:kern w:val="2"/>
            <w:sz w:val="24"/>
            <w:szCs w:val="24"/>
            <w:lang w:eastAsia="hr-HR"/>
            <w14:ligatures w14:val="standardContextual"/>
          </w:rPr>
          <w:tab/>
        </w:r>
        <w:r w:rsidRPr="00476B90">
          <w:rPr>
            <w:rStyle w:val="Hiperveza"/>
            <w:noProof/>
          </w:rPr>
          <w:t>ANALIZA SUSTAVA CIVILNE ZAŠTITE</w:t>
        </w:r>
        <w:r>
          <w:rPr>
            <w:noProof/>
            <w:webHidden/>
          </w:rPr>
          <w:tab/>
        </w:r>
        <w:r>
          <w:rPr>
            <w:noProof/>
            <w:webHidden/>
          </w:rPr>
          <w:fldChar w:fldCharType="begin"/>
        </w:r>
        <w:r>
          <w:rPr>
            <w:noProof/>
            <w:webHidden/>
          </w:rPr>
          <w:instrText xml:space="preserve"> PAGEREF _Toc228354828 \h </w:instrText>
        </w:r>
        <w:r>
          <w:rPr>
            <w:noProof/>
            <w:webHidden/>
          </w:rPr>
        </w:r>
        <w:r>
          <w:rPr>
            <w:noProof/>
            <w:webHidden/>
          </w:rPr>
          <w:fldChar w:fldCharType="separate"/>
        </w:r>
        <w:r>
          <w:rPr>
            <w:noProof/>
            <w:webHidden/>
          </w:rPr>
          <w:t>153</w:t>
        </w:r>
        <w:r>
          <w:rPr>
            <w:noProof/>
            <w:webHidden/>
          </w:rPr>
          <w:fldChar w:fldCharType="end"/>
        </w:r>
      </w:hyperlink>
    </w:p>
    <w:p w14:paraId="57E214F6" w14:textId="65916664"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829" w:history="1">
        <w:r w:rsidRPr="00476B90">
          <w:rPr>
            <w:rStyle w:val="Hiperveza"/>
            <w:noProof/>
            <w14:scene3d>
              <w14:camera w14:prst="orthographicFront"/>
              <w14:lightRig w14:rig="threePt" w14:dir="t">
                <w14:rot w14:lat="0" w14:lon="0" w14:rev="0"/>
              </w14:lightRig>
            </w14:scene3d>
          </w:rPr>
          <w:t>6.1.</w:t>
        </w:r>
        <w:r>
          <w:rPr>
            <w:rFonts w:eastAsiaTheme="minorEastAsia" w:cstheme="minorBidi"/>
            <w:smallCaps w:val="0"/>
            <w:noProof/>
            <w:kern w:val="2"/>
            <w:sz w:val="24"/>
            <w:szCs w:val="24"/>
            <w:lang w:eastAsia="hr-HR"/>
            <w14:ligatures w14:val="standardContextual"/>
          </w:rPr>
          <w:tab/>
        </w:r>
        <w:r w:rsidRPr="00476B90">
          <w:rPr>
            <w:rStyle w:val="Hiperveza"/>
            <w:noProof/>
          </w:rPr>
          <w:t>ANALIZA NA PODRUČJU PREVENTIVE</w:t>
        </w:r>
        <w:r>
          <w:rPr>
            <w:noProof/>
            <w:webHidden/>
          </w:rPr>
          <w:tab/>
        </w:r>
        <w:r>
          <w:rPr>
            <w:noProof/>
            <w:webHidden/>
          </w:rPr>
          <w:fldChar w:fldCharType="begin"/>
        </w:r>
        <w:r>
          <w:rPr>
            <w:noProof/>
            <w:webHidden/>
          </w:rPr>
          <w:instrText xml:space="preserve"> PAGEREF _Toc228354829 \h </w:instrText>
        </w:r>
        <w:r>
          <w:rPr>
            <w:noProof/>
            <w:webHidden/>
          </w:rPr>
        </w:r>
        <w:r>
          <w:rPr>
            <w:noProof/>
            <w:webHidden/>
          </w:rPr>
          <w:fldChar w:fldCharType="separate"/>
        </w:r>
        <w:r>
          <w:rPr>
            <w:noProof/>
            <w:webHidden/>
          </w:rPr>
          <w:t>153</w:t>
        </w:r>
        <w:r>
          <w:rPr>
            <w:noProof/>
            <w:webHidden/>
          </w:rPr>
          <w:fldChar w:fldCharType="end"/>
        </w:r>
      </w:hyperlink>
    </w:p>
    <w:p w14:paraId="174B1283" w14:textId="47B01430"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30" w:history="1">
        <w:r w:rsidRPr="00476B90">
          <w:rPr>
            <w:rStyle w:val="Hiperveza"/>
            <w:noProof/>
          </w:rPr>
          <w:t>9.5.5.</w:t>
        </w:r>
        <w:r>
          <w:rPr>
            <w:rFonts w:eastAsiaTheme="minorEastAsia" w:cstheme="minorBidi"/>
            <w:i w:val="0"/>
            <w:iCs w:val="0"/>
            <w:noProof/>
            <w:kern w:val="2"/>
            <w:sz w:val="24"/>
            <w:szCs w:val="24"/>
            <w:lang w:eastAsia="hr-HR"/>
            <w14:ligatures w14:val="standardContextual"/>
          </w:rPr>
          <w:tab/>
        </w:r>
        <w:r w:rsidRPr="00476B90">
          <w:rPr>
            <w:rStyle w:val="Hiperveza"/>
            <w:noProof/>
          </w:rPr>
          <w:t>Usvojenost strategija, normativne uređenosti te izrađenost procjena i planova od značaja za sustav civilne zaštite</w:t>
        </w:r>
        <w:r>
          <w:rPr>
            <w:noProof/>
            <w:webHidden/>
          </w:rPr>
          <w:tab/>
        </w:r>
        <w:r>
          <w:rPr>
            <w:noProof/>
            <w:webHidden/>
          </w:rPr>
          <w:fldChar w:fldCharType="begin"/>
        </w:r>
        <w:r>
          <w:rPr>
            <w:noProof/>
            <w:webHidden/>
          </w:rPr>
          <w:instrText xml:space="preserve"> PAGEREF _Toc228354830 \h </w:instrText>
        </w:r>
        <w:r>
          <w:rPr>
            <w:noProof/>
            <w:webHidden/>
          </w:rPr>
        </w:r>
        <w:r>
          <w:rPr>
            <w:noProof/>
            <w:webHidden/>
          </w:rPr>
          <w:fldChar w:fldCharType="separate"/>
        </w:r>
        <w:r>
          <w:rPr>
            <w:noProof/>
            <w:webHidden/>
          </w:rPr>
          <w:t>153</w:t>
        </w:r>
        <w:r>
          <w:rPr>
            <w:noProof/>
            <w:webHidden/>
          </w:rPr>
          <w:fldChar w:fldCharType="end"/>
        </w:r>
      </w:hyperlink>
    </w:p>
    <w:p w14:paraId="3611F818" w14:textId="2160CD4F"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31" w:history="1">
        <w:r w:rsidRPr="00476B90">
          <w:rPr>
            <w:rStyle w:val="Hiperveza"/>
            <w:noProof/>
          </w:rPr>
          <w:t>9.5.6.</w:t>
        </w:r>
        <w:r>
          <w:rPr>
            <w:rFonts w:eastAsiaTheme="minorEastAsia" w:cstheme="minorBidi"/>
            <w:i w:val="0"/>
            <w:iCs w:val="0"/>
            <w:noProof/>
            <w:kern w:val="2"/>
            <w:sz w:val="24"/>
            <w:szCs w:val="24"/>
            <w:lang w:eastAsia="hr-HR"/>
            <w14:ligatures w14:val="standardContextual"/>
          </w:rPr>
          <w:tab/>
        </w:r>
        <w:r w:rsidRPr="00476B90">
          <w:rPr>
            <w:rStyle w:val="Hiperveza"/>
            <w:noProof/>
          </w:rPr>
          <w:t>Sustavi ranog upozoravanja i suradnja sa susjednim jedinicama lokalne i područne (regionalne) samouprave</w:t>
        </w:r>
        <w:r>
          <w:rPr>
            <w:noProof/>
            <w:webHidden/>
          </w:rPr>
          <w:tab/>
        </w:r>
        <w:r>
          <w:rPr>
            <w:noProof/>
            <w:webHidden/>
          </w:rPr>
          <w:fldChar w:fldCharType="begin"/>
        </w:r>
        <w:r>
          <w:rPr>
            <w:noProof/>
            <w:webHidden/>
          </w:rPr>
          <w:instrText xml:space="preserve"> PAGEREF _Toc228354831 \h </w:instrText>
        </w:r>
        <w:r>
          <w:rPr>
            <w:noProof/>
            <w:webHidden/>
          </w:rPr>
        </w:r>
        <w:r>
          <w:rPr>
            <w:noProof/>
            <w:webHidden/>
          </w:rPr>
          <w:fldChar w:fldCharType="separate"/>
        </w:r>
        <w:r>
          <w:rPr>
            <w:noProof/>
            <w:webHidden/>
          </w:rPr>
          <w:t>154</w:t>
        </w:r>
        <w:r>
          <w:rPr>
            <w:noProof/>
            <w:webHidden/>
          </w:rPr>
          <w:fldChar w:fldCharType="end"/>
        </w:r>
      </w:hyperlink>
    </w:p>
    <w:p w14:paraId="6A6775A7" w14:textId="394C0A92"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32" w:history="1">
        <w:r w:rsidRPr="00476B90">
          <w:rPr>
            <w:rStyle w:val="Hiperveza"/>
            <w:noProof/>
          </w:rPr>
          <w:t>9.5.7.</w:t>
        </w:r>
        <w:r>
          <w:rPr>
            <w:rFonts w:eastAsiaTheme="minorEastAsia" w:cstheme="minorBidi"/>
            <w:i w:val="0"/>
            <w:iCs w:val="0"/>
            <w:noProof/>
            <w:kern w:val="2"/>
            <w:sz w:val="24"/>
            <w:szCs w:val="24"/>
            <w:lang w:eastAsia="hr-HR"/>
            <w14:ligatures w14:val="standardContextual"/>
          </w:rPr>
          <w:tab/>
        </w:r>
        <w:r w:rsidRPr="00476B90">
          <w:rPr>
            <w:rStyle w:val="Hiperveza"/>
            <w:noProof/>
          </w:rPr>
          <w:t>Stanje svijesti pojedinaca, pripadnika ranjivih skupina, upravljačkih i odgovornih tijela</w:t>
        </w:r>
        <w:r>
          <w:rPr>
            <w:noProof/>
            <w:webHidden/>
          </w:rPr>
          <w:tab/>
        </w:r>
        <w:r>
          <w:rPr>
            <w:noProof/>
            <w:webHidden/>
          </w:rPr>
          <w:fldChar w:fldCharType="begin"/>
        </w:r>
        <w:r>
          <w:rPr>
            <w:noProof/>
            <w:webHidden/>
          </w:rPr>
          <w:instrText xml:space="preserve"> PAGEREF _Toc228354832 \h </w:instrText>
        </w:r>
        <w:r>
          <w:rPr>
            <w:noProof/>
            <w:webHidden/>
          </w:rPr>
        </w:r>
        <w:r>
          <w:rPr>
            <w:noProof/>
            <w:webHidden/>
          </w:rPr>
          <w:fldChar w:fldCharType="separate"/>
        </w:r>
        <w:r>
          <w:rPr>
            <w:noProof/>
            <w:webHidden/>
          </w:rPr>
          <w:t>154</w:t>
        </w:r>
        <w:r>
          <w:rPr>
            <w:noProof/>
            <w:webHidden/>
          </w:rPr>
          <w:fldChar w:fldCharType="end"/>
        </w:r>
      </w:hyperlink>
    </w:p>
    <w:p w14:paraId="1E1965B5" w14:textId="30C96017"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33" w:history="1">
        <w:r w:rsidRPr="00476B90">
          <w:rPr>
            <w:rStyle w:val="Hiperveza"/>
            <w:noProof/>
          </w:rPr>
          <w:t>9.5.8.</w:t>
        </w:r>
        <w:r>
          <w:rPr>
            <w:rFonts w:eastAsiaTheme="minorEastAsia" w:cstheme="minorBidi"/>
            <w:i w:val="0"/>
            <w:iCs w:val="0"/>
            <w:noProof/>
            <w:kern w:val="2"/>
            <w:sz w:val="24"/>
            <w:szCs w:val="24"/>
            <w:lang w:eastAsia="hr-HR"/>
            <w14:ligatures w14:val="standardContextual"/>
          </w:rPr>
          <w:tab/>
        </w:r>
        <w:r w:rsidRPr="00476B90">
          <w:rPr>
            <w:rStyle w:val="Hiperveza"/>
            <w:noProof/>
          </w:rPr>
          <w:t>Ocjena stanja prostornog planiranja, izrade prostornih i urbanističkih planova razvoja, planskog korištenja zemljišta</w:t>
        </w:r>
        <w:r>
          <w:rPr>
            <w:noProof/>
            <w:webHidden/>
          </w:rPr>
          <w:tab/>
        </w:r>
        <w:r>
          <w:rPr>
            <w:noProof/>
            <w:webHidden/>
          </w:rPr>
          <w:fldChar w:fldCharType="begin"/>
        </w:r>
        <w:r>
          <w:rPr>
            <w:noProof/>
            <w:webHidden/>
          </w:rPr>
          <w:instrText xml:space="preserve"> PAGEREF _Toc228354833 \h </w:instrText>
        </w:r>
        <w:r>
          <w:rPr>
            <w:noProof/>
            <w:webHidden/>
          </w:rPr>
        </w:r>
        <w:r>
          <w:rPr>
            <w:noProof/>
            <w:webHidden/>
          </w:rPr>
          <w:fldChar w:fldCharType="separate"/>
        </w:r>
        <w:r>
          <w:rPr>
            <w:noProof/>
            <w:webHidden/>
          </w:rPr>
          <w:t>155</w:t>
        </w:r>
        <w:r>
          <w:rPr>
            <w:noProof/>
            <w:webHidden/>
          </w:rPr>
          <w:fldChar w:fldCharType="end"/>
        </w:r>
      </w:hyperlink>
    </w:p>
    <w:p w14:paraId="4F5F82A8" w14:textId="72087114"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34" w:history="1">
        <w:r w:rsidRPr="00476B90">
          <w:rPr>
            <w:rStyle w:val="Hiperveza"/>
            <w:noProof/>
          </w:rPr>
          <w:t>9.5.8.2.</w:t>
        </w:r>
        <w:r>
          <w:rPr>
            <w:rFonts w:eastAsiaTheme="minorEastAsia" w:cstheme="minorBidi"/>
            <w:noProof/>
            <w:kern w:val="2"/>
            <w:sz w:val="24"/>
            <w:szCs w:val="24"/>
            <w:lang w:eastAsia="hr-HR"/>
            <w14:ligatures w14:val="standardContextual"/>
          </w:rPr>
          <w:tab/>
        </w:r>
        <w:r w:rsidRPr="00476B90">
          <w:rPr>
            <w:rStyle w:val="Hiperveza"/>
            <w:noProof/>
          </w:rPr>
          <w:t>Zahtjevi sustava civilne zaštite u području prostornog planiranja</w:t>
        </w:r>
        <w:r>
          <w:rPr>
            <w:noProof/>
            <w:webHidden/>
          </w:rPr>
          <w:tab/>
        </w:r>
        <w:r>
          <w:rPr>
            <w:noProof/>
            <w:webHidden/>
          </w:rPr>
          <w:fldChar w:fldCharType="begin"/>
        </w:r>
        <w:r>
          <w:rPr>
            <w:noProof/>
            <w:webHidden/>
          </w:rPr>
          <w:instrText xml:space="preserve"> PAGEREF _Toc228354834 \h </w:instrText>
        </w:r>
        <w:r>
          <w:rPr>
            <w:noProof/>
            <w:webHidden/>
          </w:rPr>
        </w:r>
        <w:r>
          <w:rPr>
            <w:noProof/>
            <w:webHidden/>
          </w:rPr>
          <w:fldChar w:fldCharType="separate"/>
        </w:r>
        <w:r>
          <w:rPr>
            <w:noProof/>
            <w:webHidden/>
          </w:rPr>
          <w:t>156</w:t>
        </w:r>
        <w:r>
          <w:rPr>
            <w:noProof/>
            <w:webHidden/>
          </w:rPr>
          <w:fldChar w:fldCharType="end"/>
        </w:r>
      </w:hyperlink>
    </w:p>
    <w:p w14:paraId="1E243FD3" w14:textId="6268EE41"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35" w:history="1">
        <w:r w:rsidRPr="00476B90">
          <w:rPr>
            <w:rStyle w:val="Hiperveza"/>
            <w:noProof/>
          </w:rPr>
          <w:t>9.5.9.</w:t>
        </w:r>
        <w:r>
          <w:rPr>
            <w:rFonts w:eastAsiaTheme="minorEastAsia" w:cstheme="minorBidi"/>
            <w:i w:val="0"/>
            <w:iCs w:val="0"/>
            <w:noProof/>
            <w:kern w:val="2"/>
            <w:sz w:val="24"/>
            <w:szCs w:val="24"/>
            <w:lang w:eastAsia="hr-HR"/>
            <w14:ligatures w14:val="standardContextual"/>
          </w:rPr>
          <w:tab/>
        </w:r>
        <w:r w:rsidRPr="00476B90">
          <w:rPr>
            <w:rStyle w:val="Hiperveza"/>
            <w:noProof/>
          </w:rPr>
          <w:t>Ocjena fiskalne situacije i njezine perspektive</w:t>
        </w:r>
        <w:r>
          <w:rPr>
            <w:noProof/>
            <w:webHidden/>
          </w:rPr>
          <w:tab/>
        </w:r>
        <w:r>
          <w:rPr>
            <w:noProof/>
            <w:webHidden/>
          </w:rPr>
          <w:fldChar w:fldCharType="begin"/>
        </w:r>
        <w:r>
          <w:rPr>
            <w:noProof/>
            <w:webHidden/>
          </w:rPr>
          <w:instrText xml:space="preserve"> PAGEREF _Toc228354835 \h </w:instrText>
        </w:r>
        <w:r>
          <w:rPr>
            <w:noProof/>
            <w:webHidden/>
          </w:rPr>
        </w:r>
        <w:r>
          <w:rPr>
            <w:noProof/>
            <w:webHidden/>
          </w:rPr>
          <w:fldChar w:fldCharType="separate"/>
        </w:r>
        <w:r>
          <w:rPr>
            <w:noProof/>
            <w:webHidden/>
          </w:rPr>
          <w:t>159</w:t>
        </w:r>
        <w:r>
          <w:rPr>
            <w:noProof/>
            <w:webHidden/>
          </w:rPr>
          <w:fldChar w:fldCharType="end"/>
        </w:r>
      </w:hyperlink>
    </w:p>
    <w:p w14:paraId="6FB13E7E" w14:textId="1C48BC22"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36" w:history="1">
        <w:r w:rsidRPr="00476B90">
          <w:rPr>
            <w:rStyle w:val="Hiperveza"/>
            <w:noProof/>
          </w:rPr>
          <w:t>9.5.10.</w:t>
        </w:r>
        <w:r>
          <w:rPr>
            <w:rFonts w:eastAsiaTheme="minorEastAsia" w:cstheme="minorBidi"/>
            <w:i w:val="0"/>
            <w:iCs w:val="0"/>
            <w:noProof/>
            <w:kern w:val="2"/>
            <w:sz w:val="24"/>
            <w:szCs w:val="24"/>
            <w:lang w:eastAsia="hr-HR"/>
            <w14:ligatures w14:val="standardContextual"/>
          </w:rPr>
          <w:tab/>
        </w:r>
        <w:r w:rsidRPr="00476B90">
          <w:rPr>
            <w:rStyle w:val="Hiperveza"/>
            <w:noProof/>
          </w:rPr>
          <w:t>Baza podataka</w:t>
        </w:r>
        <w:r>
          <w:rPr>
            <w:noProof/>
            <w:webHidden/>
          </w:rPr>
          <w:tab/>
        </w:r>
        <w:r>
          <w:rPr>
            <w:noProof/>
            <w:webHidden/>
          </w:rPr>
          <w:fldChar w:fldCharType="begin"/>
        </w:r>
        <w:r>
          <w:rPr>
            <w:noProof/>
            <w:webHidden/>
          </w:rPr>
          <w:instrText xml:space="preserve"> PAGEREF _Toc228354836 \h </w:instrText>
        </w:r>
        <w:r>
          <w:rPr>
            <w:noProof/>
            <w:webHidden/>
          </w:rPr>
        </w:r>
        <w:r>
          <w:rPr>
            <w:noProof/>
            <w:webHidden/>
          </w:rPr>
          <w:fldChar w:fldCharType="separate"/>
        </w:r>
        <w:r>
          <w:rPr>
            <w:noProof/>
            <w:webHidden/>
          </w:rPr>
          <w:t>159</w:t>
        </w:r>
        <w:r>
          <w:rPr>
            <w:noProof/>
            <w:webHidden/>
          </w:rPr>
          <w:fldChar w:fldCharType="end"/>
        </w:r>
      </w:hyperlink>
    </w:p>
    <w:p w14:paraId="7DB7547E" w14:textId="417068E5"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837" w:history="1">
        <w:r w:rsidRPr="00476B90">
          <w:rPr>
            <w:rStyle w:val="Hiperveza"/>
            <w:noProof/>
          </w:rPr>
          <w:t>9.6.</w:t>
        </w:r>
        <w:r>
          <w:rPr>
            <w:rFonts w:eastAsiaTheme="minorEastAsia" w:cstheme="minorBidi"/>
            <w:smallCaps w:val="0"/>
            <w:noProof/>
            <w:kern w:val="2"/>
            <w:sz w:val="24"/>
            <w:szCs w:val="24"/>
            <w:lang w:eastAsia="hr-HR"/>
            <w14:ligatures w14:val="standardContextual"/>
          </w:rPr>
          <w:tab/>
        </w:r>
        <w:r w:rsidRPr="00476B90">
          <w:rPr>
            <w:rStyle w:val="Hiperveza"/>
            <w:noProof/>
          </w:rPr>
          <w:t>ANALIZA NA PODRUČJU REAGIRANJA</w:t>
        </w:r>
        <w:r>
          <w:rPr>
            <w:noProof/>
            <w:webHidden/>
          </w:rPr>
          <w:tab/>
        </w:r>
        <w:r>
          <w:rPr>
            <w:noProof/>
            <w:webHidden/>
          </w:rPr>
          <w:fldChar w:fldCharType="begin"/>
        </w:r>
        <w:r>
          <w:rPr>
            <w:noProof/>
            <w:webHidden/>
          </w:rPr>
          <w:instrText xml:space="preserve"> PAGEREF _Toc228354837 \h </w:instrText>
        </w:r>
        <w:r>
          <w:rPr>
            <w:noProof/>
            <w:webHidden/>
          </w:rPr>
        </w:r>
        <w:r>
          <w:rPr>
            <w:noProof/>
            <w:webHidden/>
          </w:rPr>
          <w:fldChar w:fldCharType="separate"/>
        </w:r>
        <w:r>
          <w:rPr>
            <w:noProof/>
            <w:webHidden/>
          </w:rPr>
          <w:t>161</w:t>
        </w:r>
        <w:r>
          <w:rPr>
            <w:noProof/>
            <w:webHidden/>
          </w:rPr>
          <w:fldChar w:fldCharType="end"/>
        </w:r>
      </w:hyperlink>
    </w:p>
    <w:p w14:paraId="7D315530" w14:textId="6FCAA087"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38" w:history="1">
        <w:r w:rsidRPr="00476B90">
          <w:rPr>
            <w:rStyle w:val="Hiperveza"/>
            <w:noProof/>
          </w:rPr>
          <w:t>9.6.5.</w:t>
        </w:r>
        <w:r>
          <w:rPr>
            <w:rFonts w:eastAsiaTheme="minorEastAsia" w:cstheme="minorBidi"/>
            <w:i w:val="0"/>
            <w:iCs w:val="0"/>
            <w:noProof/>
            <w:kern w:val="2"/>
            <w:sz w:val="24"/>
            <w:szCs w:val="24"/>
            <w:lang w:eastAsia="hr-HR"/>
            <w14:ligatures w14:val="standardContextual"/>
          </w:rPr>
          <w:tab/>
        </w:r>
        <w:r w:rsidRPr="00476B90">
          <w:rPr>
            <w:rStyle w:val="Hiperveza"/>
            <w:noProof/>
          </w:rPr>
          <w:t>Spremnost odgovornih i upravljačkih kapaciteta</w:t>
        </w:r>
        <w:r>
          <w:rPr>
            <w:noProof/>
            <w:webHidden/>
          </w:rPr>
          <w:tab/>
        </w:r>
        <w:r>
          <w:rPr>
            <w:noProof/>
            <w:webHidden/>
          </w:rPr>
          <w:fldChar w:fldCharType="begin"/>
        </w:r>
        <w:r>
          <w:rPr>
            <w:noProof/>
            <w:webHidden/>
          </w:rPr>
          <w:instrText xml:space="preserve"> PAGEREF _Toc228354838 \h </w:instrText>
        </w:r>
        <w:r>
          <w:rPr>
            <w:noProof/>
            <w:webHidden/>
          </w:rPr>
        </w:r>
        <w:r>
          <w:rPr>
            <w:noProof/>
            <w:webHidden/>
          </w:rPr>
          <w:fldChar w:fldCharType="separate"/>
        </w:r>
        <w:r>
          <w:rPr>
            <w:noProof/>
            <w:webHidden/>
          </w:rPr>
          <w:t>161</w:t>
        </w:r>
        <w:r>
          <w:rPr>
            <w:noProof/>
            <w:webHidden/>
          </w:rPr>
          <w:fldChar w:fldCharType="end"/>
        </w:r>
      </w:hyperlink>
    </w:p>
    <w:p w14:paraId="689E1689" w14:textId="1FA179FC"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39" w:history="1">
        <w:r w:rsidRPr="00476B90">
          <w:rPr>
            <w:rStyle w:val="Hiperveza"/>
            <w:noProof/>
          </w:rPr>
          <w:t>9.6.5.2.</w:t>
        </w:r>
        <w:r>
          <w:rPr>
            <w:rFonts w:eastAsiaTheme="minorEastAsia" w:cstheme="minorBidi"/>
            <w:noProof/>
            <w:kern w:val="2"/>
            <w:sz w:val="24"/>
            <w:szCs w:val="24"/>
            <w:lang w:eastAsia="hr-HR"/>
            <w14:ligatures w14:val="standardContextual"/>
          </w:rPr>
          <w:tab/>
        </w:r>
        <w:r w:rsidRPr="00476B90">
          <w:rPr>
            <w:rStyle w:val="Hiperveza"/>
            <w:noProof/>
          </w:rPr>
          <w:t>Čelne osobe</w:t>
        </w:r>
        <w:r>
          <w:rPr>
            <w:noProof/>
            <w:webHidden/>
          </w:rPr>
          <w:tab/>
        </w:r>
        <w:r>
          <w:rPr>
            <w:noProof/>
            <w:webHidden/>
          </w:rPr>
          <w:fldChar w:fldCharType="begin"/>
        </w:r>
        <w:r>
          <w:rPr>
            <w:noProof/>
            <w:webHidden/>
          </w:rPr>
          <w:instrText xml:space="preserve"> PAGEREF _Toc228354839 \h </w:instrText>
        </w:r>
        <w:r>
          <w:rPr>
            <w:noProof/>
            <w:webHidden/>
          </w:rPr>
        </w:r>
        <w:r>
          <w:rPr>
            <w:noProof/>
            <w:webHidden/>
          </w:rPr>
          <w:fldChar w:fldCharType="separate"/>
        </w:r>
        <w:r>
          <w:rPr>
            <w:noProof/>
            <w:webHidden/>
          </w:rPr>
          <w:t>161</w:t>
        </w:r>
        <w:r>
          <w:rPr>
            <w:noProof/>
            <w:webHidden/>
          </w:rPr>
          <w:fldChar w:fldCharType="end"/>
        </w:r>
      </w:hyperlink>
    </w:p>
    <w:p w14:paraId="13D3689A" w14:textId="511AE675"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40" w:history="1">
        <w:r w:rsidRPr="00476B90">
          <w:rPr>
            <w:rStyle w:val="Hiperveza"/>
            <w:noProof/>
          </w:rPr>
          <w:t>9.6.5.3.</w:t>
        </w:r>
        <w:r>
          <w:rPr>
            <w:rFonts w:eastAsiaTheme="minorEastAsia" w:cstheme="minorBidi"/>
            <w:noProof/>
            <w:kern w:val="2"/>
            <w:sz w:val="24"/>
            <w:szCs w:val="24"/>
            <w:lang w:eastAsia="hr-HR"/>
            <w14:ligatures w14:val="standardContextual"/>
          </w:rPr>
          <w:tab/>
        </w:r>
        <w:r w:rsidRPr="00476B90">
          <w:rPr>
            <w:rStyle w:val="Hiperveza"/>
            <w:noProof/>
          </w:rPr>
          <w:t>Stožer civilne zaštite</w:t>
        </w:r>
        <w:r>
          <w:rPr>
            <w:noProof/>
            <w:webHidden/>
          </w:rPr>
          <w:tab/>
        </w:r>
        <w:r>
          <w:rPr>
            <w:noProof/>
            <w:webHidden/>
          </w:rPr>
          <w:fldChar w:fldCharType="begin"/>
        </w:r>
        <w:r>
          <w:rPr>
            <w:noProof/>
            <w:webHidden/>
          </w:rPr>
          <w:instrText xml:space="preserve"> PAGEREF _Toc228354840 \h </w:instrText>
        </w:r>
        <w:r>
          <w:rPr>
            <w:noProof/>
            <w:webHidden/>
          </w:rPr>
        </w:r>
        <w:r>
          <w:rPr>
            <w:noProof/>
            <w:webHidden/>
          </w:rPr>
          <w:fldChar w:fldCharType="separate"/>
        </w:r>
        <w:r>
          <w:rPr>
            <w:noProof/>
            <w:webHidden/>
          </w:rPr>
          <w:t>161</w:t>
        </w:r>
        <w:r>
          <w:rPr>
            <w:noProof/>
            <w:webHidden/>
          </w:rPr>
          <w:fldChar w:fldCharType="end"/>
        </w:r>
      </w:hyperlink>
    </w:p>
    <w:p w14:paraId="3060A5D3" w14:textId="1D3CFEE4"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41" w:history="1">
        <w:r w:rsidRPr="00476B90">
          <w:rPr>
            <w:rStyle w:val="Hiperveza"/>
            <w:noProof/>
          </w:rPr>
          <w:t>9.6.5.4.</w:t>
        </w:r>
        <w:r>
          <w:rPr>
            <w:rFonts w:eastAsiaTheme="minorEastAsia" w:cstheme="minorBidi"/>
            <w:noProof/>
            <w:kern w:val="2"/>
            <w:sz w:val="24"/>
            <w:szCs w:val="24"/>
            <w:lang w:eastAsia="hr-HR"/>
            <w14:ligatures w14:val="standardContextual"/>
          </w:rPr>
          <w:tab/>
        </w:r>
        <w:r w:rsidRPr="00476B90">
          <w:rPr>
            <w:rStyle w:val="Hiperveza"/>
            <w:noProof/>
          </w:rPr>
          <w:t>Koordinator na lokaciji</w:t>
        </w:r>
        <w:r>
          <w:rPr>
            <w:noProof/>
            <w:webHidden/>
          </w:rPr>
          <w:tab/>
        </w:r>
        <w:r>
          <w:rPr>
            <w:noProof/>
            <w:webHidden/>
          </w:rPr>
          <w:fldChar w:fldCharType="begin"/>
        </w:r>
        <w:r>
          <w:rPr>
            <w:noProof/>
            <w:webHidden/>
          </w:rPr>
          <w:instrText xml:space="preserve"> PAGEREF _Toc228354841 \h </w:instrText>
        </w:r>
        <w:r>
          <w:rPr>
            <w:noProof/>
            <w:webHidden/>
          </w:rPr>
        </w:r>
        <w:r>
          <w:rPr>
            <w:noProof/>
            <w:webHidden/>
          </w:rPr>
          <w:fldChar w:fldCharType="separate"/>
        </w:r>
        <w:r>
          <w:rPr>
            <w:noProof/>
            <w:webHidden/>
          </w:rPr>
          <w:t>162</w:t>
        </w:r>
        <w:r>
          <w:rPr>
            <w:noProof/>
            <w:webHidden/>
          </w:rPr>
          <w:fldChar w:fldCharType="end"/>
        </w:r>
      </w:hyperlink>
    </w:p>
    <w:p w14:paraId="06C66D3E" w14:textId="70DB1AB8"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42" w:history="1">
        <w:r w:rsidRPr="00476B90">
          <w:rPr>
            <w:rStyle w:val="Hiperveza"/>
            <w:noProof/>
          </w:rPr>
          <w:t>9.6.6.</w:t>
        </w:r>
        <w:r>
          <w:rPr>
            <w:rFonts w:eastAsiaTheme="minorEastAsia" w:cstheme="minorBidi"/>
            <w:i w:val="0"/>
            <w:iCs w:val="0"/>
            <w:noProof/>
            <w:kern w:val="2"/>
            <w:sz w:val="24"/>
            <w:szCs w:val="24"/>
            <w:lang w:eastAsia="hr-HR"/>
            <w14:ligatures w14:val="standardContextual"/>
          </w:rPr>
          <w:tab/>
        </w:r>
        <w:r w:rsidRPr="00476B90">
          <w:rPr>
            <w:rStyle w:val="Hiperveza"/>
            <w:noProof/>
          </w:rPr>
          <w:t>Spremnost operativnih kapaciteta</w:t>
        </w:r>
        <w:r>
          <w:rPr>
            <w:noProof/>
            <w:webHidden/>
          </w:rPr>
          <w:tab/>
        </w:r>
        <w:r>
          <w:rPr>
            <w:noProof/>
            <w:webHidden/>
          </w:rPr>
          <w:fldChar w:fldCharType="begin"/>
        </w:r>
        <w:r>
          <w:rPr>
            <w:noProof/>
            <w:webHidden/>
          </w:rPr>
          <w:instrText xml:space="preserve"> PAGEREF _Toc228354842 \h </w:instrText>
        </w:r>
        <w:r>
          <w:rPr>
            <w:noProof/>
            <w:webHidden/>
          </w:rPr>
        </w:r>
        <w:r>
          <w:rPr>
            <w:noProof/>
            <w:webHidden/>
          </w:rPr>
          <w:fldChar w:fldCharType="separate"/>
        </w:r>
        <w:r>
          <w:rPr>
            <w:noProof/>
            <w:webHidden/>
          </w:rPr>
          <w:t>162</w:t>
        </w:r>
        <w:r>
          <w:rPr>
            <w:noProof/>
            <w:webHidden/>
          </w:rPr>
          <w:fldChar w:fldCharType="end"/>
        </w:r>
      </w:hyperlink>
    </w:p>
    <w:p w14:paraId="055991FC" w14:textId="3EF1FBE8"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43" w:history="1">
        <w:r w:rsidRPr="00476B90">
          <w:rPr>
            <w:rStyle w:val="Hiperveza"/>
            <w:noProof/>
          </w:rPr>
          <w:t>9.6.6.2.</w:t>
        </w:r>
        <w:r>
          <w:rPr>
            <w:rFonts w:eastAsiaTheme="minorEastAsia" w:cstheme="minorBidi"/>
            <w:noProof/>
            <w:kern w:val="2"/>
            <w:sz w:val="24"/>
            <w:szCs w:val="24"/>
            <w:lang w:eastAsia="hr-HR"/>
            <w14:ligatures w14:val="standardContextual"/>
          </w:rPr>
          <w:tab/>
        </w:r>
        <w:r w:rsidRPr="00476B90">
          <w:rPr>
            <w:rStyle w:val="Hiperveza"/>
            <w:noProof/>
          </w:rPr>
          <w:t>Operativne snage Hrvatskog crvenog križa</w:t>
        </w:r>
        <w:r>
          <w:rPr>
            <w:noProof/>
            <w:webHidden/>
          </w:rPr>
          <w:tab/>
        </w:r>
        <w:r>
          <w:rPr>
            <w:noProof/>
            <w:webHidden/>
          </w:rPr>
          <w:fldChar w:fldCharType="begin"/>
        </w:r>
        <w:r>
          <w:rPr>
            <w:noProof/>
            <w:webHidden/>
          </w:rPr>
          <w:instrText xml:space="preserve"> PAGEREF _Toc228354843 \h </w:instrText>
        </w:r>
        <w:r>
          <w:rPr>
            <w:noProof/>
            <w:webHidden/>
          </w:rPr>
        </w:r>
        <w:r>
          <w:rPr>
            <w:noProof/>
            <w:webHidden/>
          </w:rPr>
          <w:fldChar w:fldCharType="separate"/>
        </w:r>
        <w:r>
          <w:rPr>
            <w:noProof/>
            <w:webHidden/>
          </w:rPr>
          <w:t>162</w:t>
        </w:r>
        <w:r>
          <w:rPr>
            <w:noProof/>
            <w:webHidden/>
          </w:rPr>
          <w:fldChar w:fldCharType="end"/>
        </w:r>
      </w:hyperlink>
    </w:p>
    <w:p w14:paraId="58421556" w14:textId="65A2FE79"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44" w:history="1">
        <w:r w:rsidRPr="00476B90">
          <w:rPr>
            <w:rStyle w:val="Hiperveza"/>
            <w:noProof/>
          </w:rPr>
          <w:t>9.6.6.3.</w:t>
        </w:r>
        <w:r>
          <w:rPr>
            <w:rFonts w:eastAsiaTheme="minorEastAsia" w:cstheme="minorBidi"/>
            <w:noProof/>
            <w:kern w:val="2"/>
            <w:sz w:val="24"/>
            <w:szCs w:val="24"/>
            <w:lang w:eastAsia="hr-HR"/>
            <w14:ligatures w14:val="standardContextual"/>
          </w:rPr>
          <w:tab/>
        </w:r>
        <w:r w:rsidRPr="00476B90">
          <w:rPr>
            <w:rStyle w:val="Hiperveza"/>
            <w:noProof/>
          </w:rPr>
          <w:t>Operativne snage Hrvatske gorske službe za spašavanje</w:t>
        </w:r>
        <w:r>
          <w:rPr>
            <w:noProof/>
            <w:webHidden/>
          </w:rPr>
          <w:tab/>
        </w:r>
        <w:r>
          <w:rPr>
            <w:noProof/>
            <w:webHidden/>
          </w:rPr>
          <w:fldChar w:fldCharType="begin"/>
        </w:r>
        <w:r>
          <w:rPr>
            <w:noProof/>
            <w:webHidden/>
          </w:rPr>
          <w:instrText xml:space="preserve"> PAGEREF _Toc228354844 \h </w:instrText>
        </w:r>
        <w:r>
          <w:rPr>
            <w:noProof/>
            <w:webHidden/>
          </w:rPr>
        </w:r>
        <w:r>
          <w:rPr>
            <w:noProof/>
            <w:webHidden/>
          </w:rPr>
          <w:fldChar w:fldCharType="separate"/>
        </w:r>
        <w:r>
          <w:rPr>
            <w:noProof/>
            <w:webHidden/>
          </w:rPr>
          <w:t>163</w:t>
        </w:r>
        <w:r>
          <w:rPr>
            <w:noProof/>
            <w:webHidden/>
          </w:rPr>
          <w:fldChar w:fldCharType="end"/>
        </w:r>
      </w:hyperlink>
    </w:p>
    <w:p w14:paraId="7A396532" w14:textId="35F9C094"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45" w:history="1">
        <w:r w:rsidRPr="00476B90">
          <w:rPr>
            <w:rStyle w:val="Hiperveza"/>
            <w:noProof/>
          </w:rPr>
          <w:t>9.6.6.4.</w:t>
        </w:r>
        <w:r>
          <w:rPr>
            <w:rFonts w:eastAsiaTheme="minorEastAsia" w:cstheme="minorBidi"/>
            <w:noProof/>
            <w:kern w:val="2"/>
            <w:sz w:val="24"/>
            <w:szCs w:val="24"/>
            <w:lang w:eastAsia="hr-HR"/>
            <w14:ligatures w14:val="standardContextual"/>
          </w:rPr>
          <w:tab/>
        </w:r>
        <w:r w:rsidRPr="00476B90">
          <w:rPr>
            <w:rStyle w:val="Hiperveza"/>
            <w:noProof/>
          </w:rPr>
          <w:t>Operativne snage vatrogastva</w:t>
        </w:r>
        <w:r>
          <w:rPr>
            <w:noProof/>
            <w:webHidden/>
          </w:rPr>
          <w:tab/>
        </w:r>
        <w:r>
          <w:rPr>
            <w:noProof/>
            <w:webHidden/>
          </w:rPr>
          <w:fldChar w:fldCharType="begin"/>
        </w:r>
        <w:r>
          <w:rPr>
            <w:noProof/>
            <w:webHidden/>
          </w:rPr>
          <w:instrText xml:space="preserve"> PAGEREF _Toc228354845 \h </w:instrText>
        </w:r>
        <w:r>
          <w:rPr>
            <w:noProof/>
            <w:webHidden/>
          </w:rPr>
        </w:r>
        <w:r>
          <w:rPr>
            <w:noProof/>
            <w:webHidden/>
          </w:rPr>
          <w:fldChar w:fldCharType="separate"/>
        </w:r>
        <w:r>
          <w:rPr>
            <w:noProof/>
            <w:webHidden/>
          </w:rPr>
          <w:t>164</w:t>
        </w:r>
        <w:r>
          <w:rPr>
            <w:noProof/>
            <w:webHidden/>
          </w:rPr>
          <w:fldChar w:fldCharType="end"/>
        </w:r>
      </w:hyperlink>
    </w:p>
    <w:p w14:paraId="06EC3105" w14:textId="2F20E713"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46" w:history="1">
        <w:r w:rsidRPr="00476B90">
          <w:rPr>
            <w:rStyle w:val="Hiperveza"/>
            <w:noProof/>
          </w:rPr>
          <w:t>9.6.6.4.1.</w:t>
        </w:r>
        <w:r>
          <w:rPr>
            <w:rFonts w:eastAsiaTheme="minorEastAsia" w:cstheme="minorBidi"/>
            <w:noProof/>
            <w:kern w:val="2"/>
            <w:sz w:val="24"/>
            <w:szCs w:val="24"/>
            <w:lang w:eastAsia="hr-HR"/>
            <w14:ligatures w14:val="standardContextual"/>
          </w:rPr>
          <w:tab/>
        </w:r>
        <w:r w:rsidRPr="00476B90">
          <w:rPr>
            <w:rStyle w:val="Hiperveza"/>
            <w:noProof/>
          </w:rPr>
          <w:t>JVP Pl. Jezera</w:t>
        </w:r>
        <w:r>
          <w:rPr>
            <w:noProof/>
            <w:webHidden/>
          </w:rPr>
          <w:tab/>
        </w:r>
        <w:r>
          <w:rPr>
            <w:noProof/>
            <w:webHidden/>
          </w:rPr>
          <w:fldChar w:fldCharType="begin"/>
        </w:r>
        <w:r>
          <w:rPr>
            <w:noProof/>
            <w:webHidden/>
          </w:rPr>
          <w:instrText xml:space="preserve"> PAGEREF _Toc228354846 \h </w:instrText>
        </w:r>
        <w:r>
          <w:rPr>
            <w:noProof/>
            <w:webHidden/>
          </w:rPr>
        </w:r>
        <w:r>
          <w:rPr>
            <w:noProof/>
            <w:webHidden/>
          </w:rPr>
          <w:fldChar w:fldCharType="separate"/>
        </w:r>
        <w:r>
          <w:rPr>
            <w:noProof/>
            <w:webHidden/>
          </w:rPr>
          <w:t>164</w:t>
        </w:r>
        <w:r>
          <w:rPr>
            <w:noProof/>
            <w:webHidden/>
          </w:rPr>
          <w:fldChar w:fldCharType="end"/>
        </w:r>
      </w:hyperlink>
    </w:p>
    <w:p w14:paraId="2E21380D" w14:textId="675EC291" w:rsidR="00450BF9" w:rsidRDefault="00450BF9">
      <w:pPr>
        <w:pStyle w:val="Sadraj5"/>
        <w:tabs>
          <w:tab w:val="left" w:pos="1803"/>
          <w:tab w:val="right" w:leader="dot" w:pos="8777"/>
        </w:tabs>
        <w:rPr>
          <w:rFonts w:eastAsiaTheme="minorEastAsia" w:cstheme="minorBidi"/>
          <w:noProof/>
          <w:kern w:val="2"/>
          <w:sz w:val="24"/>
          <w:szCs w:val="24"/>
          <w:lang w:eastAsia="hr-HR"/>
          <w14:ligatures w14:val="standardContextual"/>
        </w:rPr>
      </w:pPr>
      <w:hyperlink w:anchor="_Toc228354847" w:history="1">
        <w:r w:rsidRPr="00476B90">
          <w:rPr>
            <w:rStyle w:val="Hiperveza"/>
            <w:noProof/>
          </w:rPr>
          <w:t>9.6.6.4.2.</w:t>
        </w:r>
        <w:r>
          <w:rPr>
            <w:rFonts w:eastAsiaTheme="minorEastAsia" w:cstheme="minorBidi"/>
            <w:noProof/>
            <w:kern w:val="2"/>
            <w:sz w:val="24"/>
            <w:szCs w:val="24"/>
            <w:lang w:eastAsia="hr-HR"/>
            <w14:ligatures w14:val="standardContextual"/>
          </w:rPr>
          <w:tab/>
        </w:r>
        <w:r w:rsidRPr="00476B90">
          <w:rPr>
            <w:rStyle w:val="Hiperveza"/>
            <w:noProof/>
          </w:rPr>
          <w:t>DVD Plitvička Jezera</w:t>
        </w:r>
        <w:r>
          <w:rPr>
            <w:noProof/>
            <w:webHidden/>
          </w:rPr>
          <w:tab/>
        </w:r>
        <w:r>
          <w:rPr>
            <w:noProof/>
            <w:webHidden/>
          </w:rPr>
          <w:fldChar w:fldCharType="begin"/>
        </w:r>
        <w:r>
          <w:rPr>
            <w:noProof/>
            <w:webHidden/>
          </w:rPr>
          <w:instrText xml:space="preserve"> PAGEREF _Toc228354847 \h </w:instrText>
        </w:r>
        <w:r>
          <w:rPr>
            <w:noProof/>
            <w:webHidden/>
          </w:rPr>
        </w:r>
        <w:r>
          <w:rPr>
            <w:noProof/>
            <w:webHidden/>
          </w:rPr>
          <w:fldChar w:fldCharType="separate"/>
        </w:r>
        <w:r>
          <w:rPr>
            <w:noProof/>
            <w:webHidden/>
          </w:rPr>
          <w:t>174</w:t>
        </w:r>
        <w:r>
          <w:rPr>
            <w:noProof/>
            <w:webHidden/>
          </w:rPr>
          <w:fldChar w:fldCharType="end"/>
        </w:r>
      </w:hyperlink>
    </w:p>
    <w:p w14:paraId="4B701D25" w14:textId="773FB8FD"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48" w:history="1">
        <w:r w:rsidRPr="00476B90">
          <w:rPr>
            <w:rStyle w:val="Hiperveza"/>
            <w:noProof/>
          </w:rPr>
          <w:t>9.6.6.5.</w:t>
        </w:r>
        <w:r>
          <w:rPr>
            <w:rFonts w:eastAsiaTheme="minorEastAsia" w:cstheme="minorBidi"/>
            <w:noProof/>
            <w:kern w:val="2"/>
            <w:sz w:val="24"/>
            <w:szCs w:val="24"/>
            <w:lang w:eastAsia="hr-HR"/>
            <w14:ligatures w14:val="standardContextual"/>
          </w:rPr>
          <w:tab/>
        </w:r>
        <w:r w:rsidRPr="00476B90">
          <w:rPr>
            <w:rStyle w:val="Hiperveza"/>
            <w:noProof/>
          </w:rPr>
          <w:t>Pravne osobe u sustavu civilne zaštite</w:t>
        </w:r>
        <w:r>
          <w:rPr>
            <w:noProof/>
            <w:webHidden/>
          </w:rPr>
          <w:tab/>
        </w:r>
        <w:r>
          <w:rPr>
            <w:noProof/>
            <w:webHidden/>
          </w:rPr>
          <w:fldChar w:fldCharType="begin"/>
        </w:r>
        <w:r>
          <w:rPr>
            <w:noProof/>
            <w:webHidden/>
          </w:rPr>
          <w:instrText xml:space="preserve"> PAGEREF _Toc228354848 \h </w:instrText>
        </w:r>
        <w:r>
          <w:rPr>
            <w:noProof/>
            <w:webHidden/>
          </w:rPr>
        </w:r>
        <w:r>
          <w:rPr>
            <w:noProof/>
            <w:webHidden/>
          </w:rPr>
          <w:fldChar w:fldCharType="separate"/>
        </w:r>
        <w:r>
          <w:rPr>
            <w:noProof/>
            <w:webHidden/>
          </w:rPr>
          <w:t>175</w:t>
        </w:r>
        <w:r>
          <w:rPr>
            <w:noProof/>
            <w:webHidden/>
          </w:rPr>
          <w:fldChar w:fldCharType="end"/>
        </w:r>
      </w:hyperlink>
    </w:p>
    <w:p w14:paraId="271AE6CA" w14:textId="004277AB"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49" w:history="1">
        <w:r w:rsidRPr="00476B90">
          <w:rPr>
            <w:rStyle w:val="Hiperveza"/>
            <w:noProof/>
          </w:rPr>
          <w:t>9.6.6.6.</w:t>
        </w:r>
        <w:r>
          <w:rPr>
            <w:rFonts w:eastAsiaTheme="minorEastAsia" w:cstheme="minorBidi"/>
            <w:noProof/>
            <w:kern w:val="2"/>
            <w:sz w:val="24"/>
            <w:szCs w:val="24"/>
            <w:lang w:eastAsia="hr-HR"/>
            <w14:ligatures w14:val="standardContextual"/>
          </w:rPr>
          <w:tab/>
        </w:r>
        <w:r w:rsidRPr="00476B90">
          <w:rPr>
            <w:rStyle w:val="Hiperveza"/>
            <w:noProof/>
          </w:rPr>
          <w:t>Povjerenici civilne zaštite i njihovi zamjenici</w:t>
        </w:r>
        <w:r>
          <w:rPr>
            <w:noProof/>
            <w:webHidden/>
          </w:rPr>
          <w:tab/>
        </w:r>
        <w:r>
          <w:rPr>
            <w:noProof/>
            <w:webHidden/>
          </w:rPr>
          <w:fldChar w:fldCharType="begin"/>
        </w:r>
        <w:r>
          <w:rPr>
            <w:noProof/>
            <w:webHidden/>
          </w:rPr>
          <w:instrText xml:space="preserve"> PAGEREF _Toc228354849 \h </w:instrText>
        </w:r>
        <w:r>
          <w:rPr>
            <w:noProof/>
            <w:webHidden/>
          </w:rPr>
        </w:r>
        <w:r>
          <w:rPr>
            <w:noProof/>
            <w:webHidden/>
          </w:rPr>
          <w:fldChar w:fldCharType="separate"/>
        </w:r>
        <w:r>
          <w:rPr>
            <w:noProof/>
            <w:webHidden/>
          </w:rPr>
          <w:t>175</w:t>
        </w:r>
        <w:r>
          <w:rPr>
            <w:noProof/>
            <w:webHidden/>
          </w:rPr>
          <w:fldChar w:fldCharType="end"/>
        </w:r>
      </w:hyperlink>
    </w:p>
    <w:p w14:paraId="4E149EC3" w14:textId="34F111D6"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50" w:history="1">
        <w:r w:rsidRPr="00476B90">
          <w:rPr>
            <w:rStyle w:val="Hiperveza"/>
            <w:noProof/>
          </w:rPr>
          <w:t>9.6.6.7.</w:t>
        </w:r>
        <w:r>
          <w:rPr>
            <w:rFonts w:eastAsiaTheme="minorEastAsia" w:cstheme="minorBidi"/>
            <w:noProof/>
            <w:kern w:val="2"/>
            <w:sz w:val="24"/>
            <w:szCs w:val="24"/>
            <w:lang w:eastAsia="hr-HR"/>
            <w14:ligatures w14:val="standardContextual"/>
          </w:rPr>
          <w:tab/>
        </w:r>
        <w:r w:rsidRPr="00476B90">
          <w:rPr>
            <w:rStyle w:val="Hiperveza"/>
            <w:noProof/>
          </w:rPr>
          <w:t>Udruge</w:t>
        </w:r>
        <w:r>
          <w:rPr>
            <w:noProof/>
            <w:webHidden/>
          </w:rPr>
          <w:tab/>
        </w:r>
        <w:r>
          <w:rPr>
            <w:noProof/>
            <w:webHidden/>
          </w:rPr>
          <w:fldChar w:fldCharType="begin"/>
        </w:r>
        <w:r>
          <w:rPr>
            <w:noProof/>
            <w:webHidden/>
          </w:rPr>
          <w:instrText xml:space="preserve"> PAGEREF _Toc228354850 \h </w:instrText>
        </w:r>
        <w:r>
          <w:rPr>
            <w:noProof/>
            <w:webHidden/>
          </w:rPr>
        </w:r>
        <w:r>
          <w:rPr>
            <w:noProof/>
            <w:webHidden/>
          </w:rPr>
          <w:fldChar w:fldCharType="separate"/>
        </w:r>
        <w:r>
          <w:rPr>
            <w:noProof/>
            <w:webHidden/>
          </w:rPr>
          <w:t>176</w:t>
        </w:r>
        <w:r>
          <w:rPr>
            <w:noProof/>
            <w:webHidden/>
          </w:rPr>
          <w:fldChar w:fldCharType="end"/>
        </w:r>
      </w:hyperlink>
    </w:p>
    <w:p w14:paraId="081B6E58" w14:textId="5FC17EFF"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51" w:history="1">
        <w:r w:rsidRPr="00476B90">
          <w:rPr>
            <w:rStyle w:val="Hiperveza"/>
            <w:noProof/>
          </w:rPr>
          <w:t>9.6.7.</w:t>
        </w:r>
        <w:r>
          <w:rPr>
            <w:rFonts w:eastAsiaTheme="minorEastAsia" w:cstheme="minorBidi"/>
            <w:i w:val="0"/>
            <w:iCs w:val="0"/>
            <w:noProof/>
            <w:kern w:val="2"/>
            <w:sz w:val="24"/>
            <w:szCs w:val="24"/>
            <w:lang w:eastAsia="hr-HR"/>
            <w14:ligatures w14:val="standardContextual"/>
          </w:rPr>
          <w:tab/>
        </w:r>
        <w:r w:rsidRPr="00476B90">
          <w:rPr>
            <w:rStyle w:val="Hiperveza"/>
            <w:noProof/>
          </w:rPr>
          <w:t>Stanje mobilnosti operativnih kapaciteta sustava civilne zaštite i stanja  komunikacijskih kapaciteta</w:t>
        </w:r>
        <w:r>
          <w:rPr>
            <w:noProof/>
            <w:webHidden/>
          </w:rPr>
          <w:tab/>
        </w:r>
        <w:r>
          <w:rPr>
            <w:noProof/>
            <w:webHidden/>
          </w:rPr>
          <w:fldChar w:fldCharType="begin"/>
        </w:r>
        <w:r>
          <w:rPr>
            <w:noProof/>
            <w:webHidden/>
          </w:rPr>
          <w:instrText xml:space="preserve"> PAGEREF _Toc228354851 \h </w:instrText>
        </w:r>
        <w:r>
          <w:rPr>
            <w:noProof/>
            <w:webHidden/>
          </w:rPr>
        </w:r>
        <w:r>
          <w:rPr>
            <w:noProof/>
            <w:webHidden/>
          </w:rPr>
          <w:fldChar w:fldCharType="separate"/>
        </w:r>
        <w:r>
          <w:rPr>
            <w:noProof/>
            <w:webHidden/>
          </w:rPr>
          <w:t>177</w:t>
        </w:r>
        <w:r>
          <w:rPr>
            <w:noProof/>
            <w:webHidden/>
          </w:rPr>
          <w:fldChar w:fldCharType="end"/>
        </w:r>
      </w:hyperlink>
    </w:p>
    <w:p w14:paraId="1F64CEBB" w14:textId="1E1A3FAE"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52" w:history="1">
        <w:r w:rsidRPr="00476B90">
          <w:rPr>
            <w:rStyle w:val="Hiperveza"/>
            <w:noProof/>
          </w:rPr>
          <w:t>9.6.8.</w:t>
        </w:r>
        <w:r>
          <w:rPr>
            <w:rFonts w:eastAsiaTheme="minorEastAsia" w:cstheme="minorBidi"/>
            <w:i w:val="0"/>
            <w:iCs w:val="0"/>
            <w:noProof/>
            <w:kern w:val="2"/>
            <w:sz w:val="24"/>
            <w:szCs w:val="24"/>
            <w:lang w:eastAsia="hr-HR"/>
            <w14:ligatures w14:val="standardContextual"/>
          </w:rPr>
          <w:tab/>
        </w:r>
        <w:r w:rsidRPr="00476B90">
          <w:rPr>
            <w:rStyle w:val="Hiperveza"/>
            <w:noProof/>
          </w:rPr>
          <w:t>Analiza sustava na području reagiranja</w:t>
        </w:r>
        <w:r>
          <w:rPr>
            <w:noProof/>
            <w:webHidden/>
          </w:rPr>
          <w:tab/>
        </w:r>
        <w:r>
          <w:rPr>
            <w:noProof/>
            <w:webHidden/>
          </w:rPr>
          <w:fldChar w:fldCharType="begin"/>
        </w:r>
        <w:r>
          <w:rPr>
            <w:noProof/>
            <w:webHidden/>
          </w:rPr>
          <w:instrText xml:space="preserve"> PAGEREF _Toc228354852 \h </w:instrText>
        </w:r>
        <w:r>
          <w:rPr>
            <w:noProof/>
            <w:webHidden/>
          </w:rPr>
        </w:r>
        <w:r>
          <w:rPr>
            <w:noProof/>
            <w:webHidden/>
          </w:rPr>
          <w:fldChar w:fldCharType="separate"/>
        </w:r>
        <w:r>
          <w:rPr>
            <w:noProof/>
            <w:webHidden/>
          </w:rPr>
          <w:t>177</w:t>
        </w:r>
        <w:r>
          <w:rPr>
            <w:noProof/>
            <w:webHidden/>
          </w:rPr>
          <w:fldChar w:fldCharType="end"/>
        </w:r>
      </w:hyperlink>
    </w:p>
    <w:p w14:paraId="795BAE94" w14:textId="424EA21A"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53" w:history="1">
        <w:r w:rsidRPr="00476B90">
          <w:rPr>
            <w:rStyle w:val="Hiperveza"/>
            <w:noProof/>
          </w:rPr>
          <w:t>9.6.8.2.</w:t>
        </w:r>
        <w:r>
          <w:rPr>
            <w:rFonts w:eastAsiaTheme="minorEastAsia" w:cstheme="minorBidi"/>
            <w:noProof/>
            <w:kern w:val="2"/>
            <w:sz w:val="24"/>
            <w:szCs w:val="24"/>
            <w:lang w:eastAsia="hr-HR"/>
            <w14:ligatures w14:val="standardContextual"/>
          </w:rPr>
          <w:tab/>
        </w:r>
        <w:r w:rsidRPr="00476B90">
          <w:rPr>
            <w:rStyle w:val="Hiperveza"/>
            <w:noProof/>
          </w:rPr>
          <w:t>Analiza stanja sustava civilne zaštite – potres</w:t>
        </w:r>
        <w:r>
          <w:rPr>
            <w:noProof/>
            <w:webHidden/>
          </w:rPr>
          <w:tab/>
        </w:r>
        <w:r>
          <w:rPr>
            <w:noProof/>
            <w:webHidden/>
          </w:rPr>
          <w:fldChar w:fldCharType="begin"/>
        </w:r>
        <w:r>
          <w:rPr>
            <w:noProof/>
            <w:webHidden/>
          </w:rPr>
          <w:instrText xml:space="preserve"> PAGEREF _Toc228354853 \h </w:instrText>
        </w:r>
        <w:r>
          <w:rPr>
            <w:noProof/>
            <w:webHidden/>
          </w:rPr>
        </w:r>
        <w:r>
          <w:rPr>
            <w:noProof/>
            <w:webHidden/>
          </w:rPr>
          <w:fldChar w:fldCharType="separate"/>
        </w:r>
        <w:r>
          <w:rPr>
            <w:noProof/>
            <w:webHidden/>
          </w:rPr>
          <w:t>178</w:t>
        </w:r>
        <w:r>
          <w:rPr>
            <w:noProof/>
            <w:webHidden/>
          </w:rPr>
          <w:fldChar w:fldCharType="end"/>
        </w:r>
      </w:hyperlink>
    </w:p>
    <w:p w14:paraId="4D454B04" w14:textId="6A063E5C"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54" w:history="1">
        <w:r w:rsidRPr="00476B90">
          <w:rPr>
            <w:rStyle w:val="Hiperveza"/>
            <w:noProof/>
          </w:rPr>
          <w:t>9.6.8.3.</w:t>
        </w:r>
        <w:r>
          <w:rPr>
            <w:rFonts w:eastAsiaTheme="minorEastAsia" w:cstheme="minorBidi"/>
            <w:noProof/>
            <w:kern w:val="2"/>
            <w:sz w:val="24"/>
            <w:szCs w:val="24"/>
            <w:lang w:eastAsia="hr-HR"/>
            <w14:ligatures w14:val="standardContextual"/>
          </w:rPr>
          <w:tab/>
        </w:r>
        <w:r w:rsidRPr="00476B90">
          <w:rPr>
            <w:rStyle w:val="Hiperveza"/>
            <w:noProof/>
          </w:rPr>
          <w:t>Analiza sustava civilne zaštite – poplave</w:t>
        </w:r>
        <w:r>
          <w:rPr>
            <w:noProof/>
            <w:webHidden/>
          </w:rPr>
          <w:tab/>
        </w:r>
        <w:r>
          <w:rPr>
            <w:noProof/>
            <w:webHidden/>
          </w:rPr>
          <w:fldChar w:fldCharType="begin"/>
        </w:r>
        <w:r>
          <w:rPr>
            <w:noProof/>
            <w:webHidden/>
          </w:rPr>
          <w:instrText xml:space="preserve"> PAGEREF _Toc228354854 \h </w:instrText>
        </w:r>
        <w:r>
          <w:rPr>
            <w:noProof/>
            <w:webHidden/>
          </w:rPr>
        </w:r>
        <w:r>
          <w:rPr>
            <w:noProof/>
            <w:webHidden/>
          </w:rPr>
          <w:fldChar w:fldCharType="separate"/>
        </w:r>
        <w:r>
          <w:rPr>
            <w:noProof/>
            <w:webHidden/>
          </w:rPr>
          <w:t>181</w:t>
        </w:r>
        <w:r>
          <w:rPr>
            <w:noProof/>
            <w:webHidden/>
          </w:rPr>
          <w:fldChar w:fldCharType="end"/>
        </w:r>
      </w:hyperlink>
    </w:p>
    <w:p w14:paraId="765BBDFA" w14:textId="06B968F6"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55" w:history="1">
        <w:r w:rsidRPr="00476B90">
          <w:rPr>
            <w:rStyle w:val="Hiperveza"/>
            <w:noProof/>
          </w:rPr>
          <w:t>9.6.8.4.</w:t>
        </w:r>
        <w:r>
          <w:rPr>
            <w:rFonts w:eastAsiaTheme="minorEastAsia" w:cstheme="minorBidi"/>
            <w:noProof/>
            <w:kern w:val="2"/>
            <w:sz w:val="24"/>
            <w:szCs w:val="24"/>
            <w:lang w:eastAsia="hr-HR"/>
            <w14:ligatures w14:val="standardContextual"/>
          </w:rPr>
          <w:tab/>
        </w:r>
        <w:r w:rsidRPr="00476B90">
          <w:rPr>
            <w:rStyle w:val="Hiperveza"/>
            <w:noProof/>
          </w:rPr>
          <w:t>Analiza sustava civilne zaštite – epidemije i pandemije</w:t>
        </w:r>
        <w:r>
          <w:rPr>
            <w:noProof/>
            <w:webHidden/>
          </w:rPr>
          <w:tab/>
        </w:r>
        <w:r>
          <w:rPr>
            <w:noProof/>
            <w:webHidden/>
          </w:rPr>
          <w:fldChar w:fldCharType="begin"/>
        </w:r>
        <w:r>
          <w:rPr>
            <w:noProof/>
            <w:webHidden/>
          </w:rPr>
          <w:instrText xml:space="preserve"> PAGEREF _Toc228354855 \h </w:instrText>
        </w:r>
        <w:r>
          <w:rPr>
            <w:noProof/>
            <w:webHidden/>
          </w:rPr>
        </w:r>
        <w:r>
          <w:rPr>
            <w:noProof/>
            <w:webHidden/>
          </w:rPr>
          <w:fldChar w:fldCharType="separate"/>
        </w:r>
        <w:r>
          <w:rPr>
            <w:noProof/>
            <w:webHidden/>
          </w:rPr>
          <w:t>184</w:t>
        </w:r>
        <w:r>
          <w:rPr>
            <w:noProof/>
            <w:webHidden/>
          </w:rPr>
          <w:fldChar w:fldCharType="end"/>
        </w:r>
      </w:hyperlink>
    </w:p>
    <w:p w14:paraId="389424BE" w14:textId="18F4A7A0"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56" w:history="1">
        <w:r w:rsidRPr="00476B90">
          <w:rPr>
            <w:rStyle w:val="Hiperveza"/>
            <w:noProof/>
          </w:rPr>
          <w:t>9.6.8.5.</w:t>
        </w:r>
        <w:r>
          <w:rPr>
            <w:rFonts w:eastAsiaTheme="minorEastAsia" w:cstheme="minorBidi"/>
            <w:noProof/>
            <w:kern w:val="2"/>
            <w:sz w:val="24"/>
            <w:szCs w:val="24"/>
            <w:lang w:eastAsia="hr-HR"/>
            <w14:ligatures w14:val="standardContextual"/>
          </w:rPr>
          <w:tab/>
        </w:r>
        <w:r w:rsidRPr="00476B90">
          <w:rPr>
            <w:rStyle w:val="Hiperveza"/>
            <w:noProof/>
          </w:rPr>
          <w:t>Analiza sustava civilne zaštite – ekstremne temperature</w:t>
        </w:r>
        <w:r>
          <w:rPr>
            <w:noProof/>
            <w:webHidden/>
          </w:rPr>
          <w:tab/>
        </w:r>
        <w:r>
          <w:rPr>
            <w:noProof/>
            <w:webHidden/>
          </w:rPr>
          <w:fldChar w:fldCharType="begin"/>
        </w:r>
        <w:r>
          <w:rPr>
            <w:noProof/>
            <w:webHidden/>
          </w:rPr>
          <w:instrText xml:space="preserve"> PAGEREF _Toc228354856 \h </w:instrText>
        </w:r>
        <w:r>
          <w:rPr>
            <w:noProof/>
            <w:webHidden/>
          </w:rPr>
        </w:r>
        <w:r>
          <w:rPr>
            <w:noProof/>
            <w:webHidden/>
          </w:rPr>
          <w:fldChar w:fldCharType="separate"/>
        </w:r>
        <w:r>
          <w:rPr>
            <w:noProof/>
            <w:webHidden/>
          </w:rPr>
          <w:t>186</w:t>
        </w:r>
        <w:r>
          <w:rPr>
            <w:noProof/>
            <w:webHidden/>
          </w:rPr>
          <w:fldChar w:fldCharType="end"/>
        </w:r>
      </w:hyperlink>
    </w:p>
    <w:p w14:paraId="26526FDB" w14:textId="3CBCF8A1"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57" w:history="1">
        <w:r w:rsidRPr="00476B90">
          <w:rPr>
            <w:rStyle w:val="Hiperveza"/>
            <w:noProof/>
          </w:rPr>
          <w:t>9.6.8.6.</w:t>
        </w:r>
        <w:r>
          <w:rPr>
            <w:rFonts w:eastAsiaTheme="minorEastAsia" w:cstheme="minorBidi"/>
            <w:noProof/>
            <w:kern w:val="2"/>
            <w:sz w:val="24"/>
            <w:szCs w:val="24"/>
            <w:lang w:eastAsia="hr-HR"/>
            <w14:ligatures w14:val="standardContextual"/>
          </w:rPr>
          <w:tab/>
        </w:r>
        <w:r w:rsidRPr="00476B90">
          <w:rPr>
            <w:rStyle w:val="Hiperveza"/>
            <w:noProof/>
          </w:rPr>
          <w:t>Analiza sustava civilne zaštite – industrijske nesreće</w:t>
        </w:r>
        <w:r>
          <w:rPr>
            <w:noProof/>
            <w:webHidden/>
          </w:rPr>
          <w:tab/>
        </w:r>
        <w:r>
          <w:rPr>
            <w:noProof/>
            <w:webHidden/>
          </w:rPr>
          <w:fldChar w:fldCharType="begin"/>
        </w:r>
        <w:r>
          <w:rPr>
            <w:noProof/>
            <w:webHidden/>
          </w:rPr>
          <w:instrText xml:space="preserve"> PAGEREF _Toc228354857 \h </w:instrText>
        </w:r>
        <w:r>
          <w:rPr>
            <w:noProof/>
            <w:webHidden/>
          </w:rPr>
        </w:r>
        <w:r>
          <w:rPr>
            <w:noProof/>
            <w:webHidden/>
          </w:rPr>
          <w:fldChar w:fldCharType="separate"/>
        </w:r>
        <w:r>
          <w:rPr>
            <w:noProof/>
            <w:webHidden/>
          </w:rPr>
          <w:t>187</w:t>
        </w:r>
        <w:r>
          <w:rPr>
            <w:noProof/>
            <w:webHidden/>
          </w:rPr>
          <w:fldChar w:fldCharType="end"/>
        </w:r>
      </w:hyperlink>
    </w:p>
    <w:p w14:paraId="4399EE70" w14:textId="31A1E09A" w:rsidR="00450BF9" w:rsidRDefault="00450BF9">
      <w:pPr>
        <w:pStyle w:val="Sadraj4"/>
        <w:tabs>
          <w:tab w:val="left" w:pos="1540"/>
          <w:tab w:val="right" w:leader="dot" w:pos="8777"/>
        </w:tabs>
        <w:rPr>
          <w:rFonts w:eastAsiaTheme="minorEastAsia" w:cstheme="minorBidi"/>
          <w:noProof/>
          <w:kern w:val="2"/>
          <w:sz w:val="24"/>
          <w:szCs w:val="24"/>
          <w:lang w:eastAsia="hr-HR"/>
          <w14:ligatures w14:val="standardContextual"/>
        </w:rPr>
      </w:pPr>
      <w:hyperlink w:anchor="_Toc228354858" w:history="1">
        <w:r w:rsidRPr="00476B90">
          <w:rPr>
            <w:rStyle w:val="Hiperveza"/>
            <w:noProof/>
          </w:rPr>
          <w:t>9.6.8.7.</w:t>
        </w:r>
        <w:r>
          <w:rPr>
            <w:rFonts w:eastAsiaTheme="minorEastAsia" w:cstheme="minorBidi"/>
            <w:noProof/>
            <w:kern w:val="2"/>
            <w:sz w:val="24"/>
            <w:szCs w:val="24"/>
            <w:lang w:eastAsia="hr-HR"/>
            <w14:ligatures w14:val="standardContextual"/>
          </w:rPr>
          <w:tab/>
        </w:r>
        <w:r w:rsidRPr="00476B90">
          <w:rPr>
            <w:rStyle w:val="Hiperveza"/>
            <w:noProof/>
          </w:rPr>
          <w:t>Analiza sustava civilne zaštite – požar otvorenog tipa</w:t>
        </w:r>
        <w:r>
          <w:rPr>
            <w:noProof/>
            <w:webHidden/>
          </w:rPr>
          <w:tab/>
        </w:r>
        <w:r>
          <w:rPr>
            <w:noProof/>
            <w:webHidden/>
          </w:rPr>
          <w:fldChar w:fldCharType="begin"/>
        </w:r>
        <w:r>
          <w:rPr>
            <w:noProof/>
            <w:webHidden/>
          </w:rPr>
          <w:instrText xml:space="preserve"> PAGEREF _Toc228354858 \h </w:instrText>
        </w:r>
        <w:r>
          <w:rPr>
            <w:noProof/>
            <w:webHidden/>
          </w:rPr>
        </w:r>
        <w:r>
          <w:rPr>
            <w:noProof/>
            <w:webHidden/>
          </w:rPr>
          <w:fldChar w:fldCharType="separate"/>
        </w:r>
        <w:r>
          <w:rPr>
            <w:noProof/>
            <w:webHidden/>
          </w:rPr>
          <w:t>191</w:t>
        </w:r>
        <w:r>
          <w:rPr>
            <w:noProof/>
            <w:webHidden/>
          </w:rPr>
          <w:fldChar w:fldCharType="end"/>
        </w:r>
      </w:hyperlink>
    </w:p>
    <w:p w14:paraId="035D1C47" w14:textId="634CD2D1"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59" w:history="1">
        <w:r w:rsidRPr="00476B90">
          <w:rPr>
            <w:rStyle w:val="Hiperveza"/>
            <w:noProof/>
          </w:rPr>
          <w:t>9.6.9.</w:t>
        </w:r>
        <w:r>
          <w:rPr>
            <w:rFonts w:eastAsiaTheme="minorEastAsia" w:cstheme="minorBidi"/>
            <w:i w:val="0"/>
            <w:iCs w:val="0"/>
            <w:noProof/>
            <w:kern w:val="2"/>
            <w:sz w:val="24"/>
            <w:szCs w:val="24"/>
            <w:lang w:eastAsia="hr-HR"/>
            <w14:ligatures w14:val="standardContextual"/>
          </w:rPr>
          <w:tab/>
        </w:r>
        <w:r w:rsidRPr="00476B90">
          <w:rPr>
            <w:rStyle w:val="Hiperveza"/>
            <w:noProof/>
          </w:rPr>
          <w:t>Zaključak</w:t>
        </w:r>
        <w:r>
          <w:rPr>
            <w:noProof/>
            <w:webHidden/>
          </w:rPr>
          <w:tab/>
        </w:r>
        <w:r>
          <w:rPr>
            <w:noProof/>
            <w:webHidden/>
          </w:rPr>
          <w:fldChar w:fldCharType="begin"/>
        </w:r>
        <w:r>
          <w:rPr>
            <w:noProof/>
            <w:webHidden/>
          </w:rPr>
          <w:instrText xml:space="preserve"> PAGEREF _Toc228354859 \h </w:instrText>
        </w:r>
        <w:r>
          <w:rPr>
            <w:noProof/>
            <w:webHidden/>
          </w:rPr>
        </w:r>
        <w:r>
          <w:rPr>
            <w:noProof/>
            <w:webHidden/>
          </w:rPr>
          <w:fldChar w:fldCharType="separate"/>
        </w:r>
        <w:r>
          <w:rPr>
            <w:noProof/>
            <w:webHidden/>
          </w:rPr>
          <w:t>194</w:t>
        </w:r>
        <w:r>
          <w:rPr>
            <w:noProof/>
            <w:webHidden/>
          </w:rPr>
          <w:fldChar w:fldCharType="end"/>
        </w:r>
      </w:hyperlink>
    </w:p>
    <w:p w14:paraId="26127E40" w14:textId="65CD280B" w:rsidR="00450BF9" w:rsidRDefault="00450BF9">
      <w:pPr>
        <w:pStyle w:val="Sadraj1"/>
        <w:tabs>
          <w:tab w:val="left" w:pos="660"/>
          <w:tab w:val="right" w:leader="dot" w:pos="8777"/>
        </w:tabs>
        <w:rPr>
          <w:rFonts w:eastAsiaTheme="minorEastAsia" w:cstheme="minorBidi"/>
          <w:b w:val="0"/>
          <w:bCs w:val="0"/>
          <w:caps w:val="0"/>
          <w:noProof/>
          <w:kern w:val="2"/>
          <w:sz w:val="24"/>
          <w:szCs w:val="24"/>
          <w:lang w:eastAsia="hr-HR"/>
          <w14:ligatures w14:val="standardContextual"/>
        </w:rPr>
      </w:pPr>
      <w:hyperlink w:anchor="_Toc228354860" w:history="1">
        <w:r w:rsidRPr="00476B90">
          <w:rPr>
            <w:rStyle w:val="Hiperveza"/>
            <w:noProof/>
          </w:rPr>
          <w:t>10.</w:t>
        </w:r>
        <w:r>
          <w:rPr>
            <w:rFonts w:eastAsiaTheme="minorEastAsia" w:cstheme="minorBidi"/>
            <w:b w:val="0"/>
            <w:bCs w:val="0"/>
            <w:caps w:val="0"/>
            <w:noProof/>
            <w:kern w:val="2"/>
            <w:sz w:val="24"/>
            <w:szCs w:val="24"/>
            <w:lang w:eastAsia="hr-HR"/>
            <w14:ligatures w14:val="standardContextual"/>
          </w:rPr>
          <w:tab/>
        </w:r>
        <w:r w:rsidRPr="00476B90">
          <w:rPr>
            <w:rStyle w:val="Hiperveza"/>
            <w:noProof/>
          </w:rPr>
          <w:t>VREDNOVANJE RIZIKA</w:t>
        </w:r>
        <w:r>
          <w:rPr>
            <w:noProof/>
            <w:webHidden/>
          </w:rPr>
          <w:tab/>
        </w:r>
        <w:r>
          <w:rPr>
            <w:noProof/>
            <w:webHidden/>
          </w:rPr>
          <w:fldChar w:fldCharType="begin"/>
        </w:r>
        <w:r>
          <w:rPr>
            <w:noProof/>
            <w:webHidden/>
          </w:rPr>
          <w:instrText xml:space="preserve"> PAGEREF _Toc228354860 \h </w:instrText>
        </w:r>
        <w:r>
          <w:rPr>
            <w:noProof/>
            <w:webHidden/>
          </w:rPr>
        </w:r>
        <w:r>
          <w:rPr>
            <w:noProof/>
            <w:webHidden/>
          </w:rPr>
          <w:fldChar w:fldCharType="separate"/>
        </w:r>
        <w:r>
          <w:rPr>
            <w:noProof/>
            <w:webHidden/>
          </w:rPr>
          <w:t>195</w:t>
        </w:r>
        <w:r>
          <w:rPr>
            <w:noProof/>
            <w:webHidden/>
          </w:rPr>
          <w:fldChar w:fldCharType="end"/>
        </w:r>
      </w:hyperlink>
    </w:p>
    <w:p w14:paraId="2E822868" w14:textId="57A477D6" w:rsidR="00450BF9" w:rsidRDefault="00450BF9">
      <w:pPr>
        <w:pStyle w:val="Sadraj1"/>
        <w:tabs>
          <w:tab w:val="left" w:pos="660"/>
          <w:tab w:val="right" w:leader="dot" w:pos="8777"/>
        </w:tabs>
        <w:rPr>
          <w:rFonts w:eastAsiaTheme="minorEastAsia" w:cstheme="minorBidi"/>
          <w:b w:val="0"/>
          <w:bCs w:val="0"/>
          <w:caps w:val="0"/>
          <w:noProof/>
          <w:kern w:val="2"/>
          <w:sz w:val="24"/>
          <w:szCs w:val="24"/>
          <w:lang w:eastAsia="hr-HR"/>
          <w14:ligatures w14:val="standardContextual"/>
        </w:rPr>
      </w:pPr>
      <w:hyperlink w:anchor="_Toc228354861" w:history="1">
        <w:r w:rsidRPr="00476B90">
          <w:rPr>
            <w:rStyle w:val="Hiperveza"/>
            <w:noProof/>
          </w:rPr>
          <w:t>11.</w:t>
        </w:r>
        <w:r>
          <w:rPr>
            <w:rFonts w:eastAsiaTheme="minorEastAsia" w:cstheme="minorBidi"/>
            <w:b w:val="0"/>
            <w:bCs w:val="0"/>
            <w:caps w:val="0"/>
            <w:noProof/>
            <w:kern w:val="2"/>
            <w:sz w:val="24"/>
            <w:szCs w:val="24"/>
            <w:lang w:eastAsia="hr-HR"/>
            <w14:ligatures w14:val="standardContextual"/>
          </w:rPr>
          <w:tab/>
        </w:r>
        <w:r w:rsidRPr="00476B90">
          <w:rPr>
            <w:rStyle w:val="Hiperveza"/>
            <w:noProof/>
          </w:rPr>
          <w:t>POPIS SUDIONIKA IZRADE PROCJENE RIZIKA ZA POJEDINE RIZIKE</w:t>
        </w:r>
        <w:r>
          <w:rPr>
            <w:noProof/>
            <w:webHidden/>
          </w:rPr>
          <w:tab/>
        </w:r>
        <w:r>
          <w:rPr>
            <w:noProof/>
            <w:webHidden/>
          </w:rPr>
          <w:fldChar w:fldCharType="begin"/>
        </w:r>
        <w:r>
          <w:rPr>
            <w:noProof/>
            <w:webHidden/>
          </w:rPr>
          <w:instrText xml:space="preserve"> PAGEREF _Toc228354861 \h </w:instrText>
        </w:r>
        <w:r>
          <w:rPr>
            <w:noProof/>
            <w:webHidden/>
          </w:rPr>
        </w:r>
        <w:r>
          <w:rPr>
            <w:noProof/>
            <w:webHidden/>
          </w:rPr>
          <w:fldChar w:fldCharType="separate"/>
        </w:r>
        <w:r>
          <w:rPr>
            <w:noProof/>
            <w:webHidden/>
          </w:rPr>
          <w:t>197</w:t>
        </w:r>
        <w:r>
          <w:rPr>
            <w:noProof/>
            <w:webHidden/>
          </w:rPr>
          <w:fldChar w:fldCharType="end"/>
        </w:r>
      </w:hyperlink>
    </w:p>
    <w:p w14:paraId="5254D860" w14:textId="2E18C859" w:rsidR="00450BF9" w:rsidRDefault="00450BF9">
      <w:pPr>
        <w:pStyle w:val="Sadraj1"/>
        <w:tabs>
          <w:tab w:val="left" w:pos="660"/>
          <w:tab w:val="right" w:leader="dot" w:pos="8777"/>
        </w:tabs>
        <w:rPr>
          <w:rFonts w:eastAsiaTheme="minorEastAsia" w:cstheme="minorBidi"/>
          <w:b w:val="0"/>
          <w:bCs w:val="0"/>
          <w:caps w:val="0"/>
          <w:noProof/>
          <w:kern w:val="2"/>
          <w:sz w:val="24"/>
          <w:szCs w:val="24"/>
          <w:lang w:eastAsia="hr-HR"/>
          <w14:ligatures w14:val="standardContextual"/>
        </w:rPr>
      </w:pPr>
      <w:hyperlink w:anchor="_Toc228354862" w:history="1">
        <w:r w:rsidRPr="00476B90">
          <w:rPr>
            <w:rStyle w:val="Hiperveza"/>
            <w:noProof/>
          </w:rPr>
          <w:t>12.</w:t>
        </w:r>
        <w:r>
          <w:rPr>
            <w:rFonts w:eastAsiaTheme="minorEastAsia" w:cstheme="minorBidi"/>
            <w:b w:val="0"/>
            <w:bCs w:val="0"/>
            <w:caps w:val="0"/>
            <w:noProof/>
            <w:kern w:val="2"/>
            <w:sz w:val="24"/>
            <w:szCs w:val="24"/>
            <w:lang w:eastAsia="hr-HR"/>
            <w14:ligatures w14:val="standardContextual"/>
          </w:rPr>
          <w:tab/>
        </w:r>
        <w:r w:rsidRPr="00476B90">
          <w:rPr>
            <w:rStyle w:val="Hiperveza"/>
            <w:noProof/>
          </w:rPr>
          <w:t>KARTOGRAFSKI PRIKAZ PRIJETNJI I RIZIKA</w:t>
        </w:r>
        <w:r>
          <w:rPr>
            <w:noProof/>
            <w:webHidden/>
          </w:rPr>
          <w:tab/>
        </w:r>
        <w:r>
          <w:rPr>
            <w:noProof/>
            <w:webHidden/>
          </w:rPr>
          <w:fldChar w:fldCharType="begin"/>
        </w:r>
        <w:r>
          <w:rPr>
            <w:noProof/>
            <w:webHidden/>
          </w:rPr>
          <w:instrText xml:space="preserve"> PAGEREF _Toc228354862 \h </w:instrText>
        </w:r>
        <w:r>
          <w:rPr>
            <w:noProof/>
            <w:webHidden/>
          </w:rPr>
        </w:r>
        <w:r>
          <w:rPr>
            <w:noProof/>
            <w:webHidden/>
          </w:rPr>
          <w:fldChar w:fldCharType="separate"/>
        </w:r>
        <w:r>
          <w:rPr>
            <w:noProof/>
            <w:webHidden/>
          </w:rPr>
          <w:t>199</w:t>
        </w:r>
        <w:r>
          <w:rPr>
            <w:noProof/>
            <w:webHidden/>
          </w:rPr>
          <w:fldChar w:fldCharType="end"/>
        </w:r>
      </w:hyperlink>
    </w:p>
    <w:p w14:paraId="1BFDB65D" w14:textId="0B38A8A5" w:rsidR="00450BF9" w:rsidRDefault="00450BF9">
      <w:pPr>
        <w:pStyle w:val="Sadraj2"/>
        <w:tabs>
          <w:tab w:val="left" w:pos="880"/>
          <w:tab w:val="right" w:leader="dot" w:pos="8777"/>
        </w:tabs>
        <w:rPr>
          <w:rFonts w:eastAsiaTheme="minorEastAsia" w:cstheme="minorBidi"/>
          <w:smallCaps w:val="0"/>
          <w:noProof/>
          <w:kern w:val="2"/>
          <w:sz w:val="24"/>
          <w:szCs w:val="24"/>
          <w:lang w:eastAsia="hr-HR"/>
          <w14:ligatures w14:val="standardContextual"/>
        </w:rPr>
      </w:pPr>
      <w:hyperlink w:anchor="_Toc228354863" w:history="1">
        <w:r w:rsidRPr="00476B90">
          <w:rPr>
            <w:rStyle w:val="Hiperveza"/>
            <w:noProof/>
            <w14:scene3d>
              <w14:camera w14:prst="orthographicFront"/>
              <w14:lightRig w14:rig="threePt" w14:dir="t">
                <w14:rot w14:lat="0" w14:lon="0" w14:rev="0"/>
              </w14:lightRig>
            </w14:scene3d>
          </w:rPr>
          <w:t>6.1.</w:t>
        </w:r>
        <w:r>
          <w:rPr>
            <w:rFonts w:eastAsiaTheme="minorEastAsia" w:cstheme="minorBidi"/>
            <w:smallCaps w:val="0"/>
            <w:noProof/>
            <w:kern w:val="2"/>
            <w:sz w:val="24"/>
            <w:szCs w:val="24"/>
            <w:lang w:eastAsia="hr-HR"/>
            <w14:ligatures w14:val="standardContextual"/>
          </w:rPr>
          <w:tab/>
        </w:r>
        <w:r w:rsidRPr="00476B90">
          <w:rPr>
            <w:rStyle w:val="Hiperveza"/>
            <w:noProof/>
          </w:rPr>
          <w:t>KARTE PRIJETNJI</w:t>
        </w:r>
        <w:r>
          <w:rPr>
            <w:noProof/>
            <w:webHidden/>
          </w:rPr>
          <w:tab/>
        </w:r>
        <w:r>
          <w:rPr>
            <w:noProof/>
            <w:webHidden/>
          </w:rPr>
          <w:fldChar w:fldCharType="begin"/>
        </w:r>
        <w:r>
          <w:rPr>
            <w:noProof/>
            <w:webHidden/>
          </w:rPr>
          <w:instrText xml:space="preserve"> PAGEREF _Toc228354863 \h </w:instrText>
        </w:r>
        <w:r>
          <w:rPr>
            <w:noProof/>
            <w:webHidden/>
          </w:rPr>
        </w:r>
        <w:r>
          <w:rPr>
            <w:noProof/>
            <w:webHidden/>
          </w:rPr>
          <w:fldChar w:fldCharType="separate"/>
        </w:r>
        <w:r>
          <w:rPr>
            <w:noProof/>
            <w:webHidden/>
          </w:rPr>
          <w:t>199</w:t>
        </w:r>
        <w:r>
          <w:rPr>
            <w:noProof/>
            <w:webHidden/>
          </w:rPr>
          <w:fldChar w:fldCharType="end"/>
        </w:r>
      </w:hyperlink>
    </w:p>
    <w:p w14:paraId="6F49DF4E" w14:textId="0030E984"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64" w:history="1">
        <w:r w:rsidRPr="00476B90">
          <w:rPr>
            <w:rStyle w:val="Hiperveza"/>
            <w:noProof/>
          </w:rPr>
          <w:t>12.5.5.</w:t>
        </w:r>
        <w:r>
          <w:rPr>
            <w:rFonts w:eastAsiaTheme="minorEastAsia" w:cstheme="minorBidi"/>
            <w:i w:val="0"/>
            <w:iCs w:val="0"/>
            <w:noProof/>
            <w:kern w:val="2"/>
            <w:sz w:val="24"/>
            <w:szCs w:val="24"/>
            <w:lang w:eastAsia="hr-HR"/>
            <w14:ligatures w14:val="standardContextual"/>
          </w:rPr>
          <w:tab/>
        </w:r>
        <w:r w:rsidRPr="00476B90">
          <w:rPr>
            <w:rStyle w:val="Hiperveza"/>
            <w:noProof/>
          </w:rPr>
          <w:t>Poplave</w:t>
        </w:r>
        <w:r>
          <w:rPr>
            <w:noProof/>
            <w:webHidden/>
          </w:rPr>
          <w:tab/>
        </w:r>
        <w:r>
          <w:rPr>
            <w:noProof/>
            <w:webHidden/>
          </w:rPr>
          <w:fldChar w:fldCharType="begin"/>
        </w:r>
        <w:r>
          <w:rPr>
            <w:noProof/>
            <w:webHidden/>
          </w:rPr>
          <w:instrText xml:space="preserve"> PAGEREF _Toc228354864 \h </w:instrText>
        </w:r>
        <w:r>
          <w:rPr>
            <w:noProof/>
            <w:webHidden/>
          </w:rPr>
        </w:r>
        <w:r>
          <w:rPr>
            <w:noProof/>
            <w:webHidden/>
          </w:rPr>
          <w:fldChar w:fldCharType="separate"/>
        </w:r>
        <w:r>
          <w:rPr>
            <w:noProof/>
            <w:webHidden/>
          </w:rPr>
          <w:t>199</w:t>
        </w:r>
        <w:r>
          <w:rPr>
            <w:noProof/>
            <w:webHidden/>
          </w:rPr>
          <w:fldChar w:fldCharType="end"/>
        </w:r>
      </w:hyperlink>
    </w:p>
    <w:p w14:paraId="0008A528" w14:textId="5F3C48CB" w:rsidR="00450BF9" w:rsidRDefault="00450BF9">
      <w:pPr>
        <w:pStyle w:val="Sadraj2"/>
        <w:tabs>
          <w:tab w:val="right" w:leader="dot" w:pos="8777"/>
        </w:tabs>
        <w:rPr>
          <w:rFonts w:eastAsiaTheme="minorEastAsia" w:cstheme="minorBidi"/>
          <w:smallCaps w:val="0"/>
          <w:noProof/>
          <w:kern w:val="2"/>
          <w:sz w:val="24"/>
          <w:szCs w:val="24"/>
          <w:lang w:eastAsia="hr-HR"/>
          <w14:ligatures w14:val="standardContextual"/>
        </w:rPr>
      </w:pPr>
      <w:hyperlink w:anchor="_Toc228354865" w:history="1">
        <w:r w:rsidRPr="00476B90">
          <w:rPr>
            <w:rStyle w:val="Hiperveza"/>
            <w:noProof/>
          </w:rPr>
          <w:t>PODRUČJA  POTENCIJALNO ZNAČAJNIH RIZIKA OD POPLAVA 2018</w:t>
        </w:r>
        <w:r>
          <w:rPr>
            <w:noProof/>
            <w:webHidden/>
          </w:rPr>
          <w:tab/>
        </w:r>
        <w:r>
          <w:rPr>
            <w:noProof/>
            <w:webHidden/>
          </w:rPr>
          <w:fldChar w:fldCharType="begin"/>
        </w:r>
        <w:r>
          <w:rPr>
            <w:noProof/>
            <w:webHidden/>
          </w:rPr>
          <w:instrText xml:space="preserve"> PAGEREF _Toc228354865 \h </w:instrText>
        </w:r>
        <w:r>
          <w:rPr>
            <w:noProof/>
            <w:webHidden/>
          </w:rPr>
        </w:r>
        <w:r>
          <w:rPr>
            <w:noProof/>
            <w:webHidden/>
          </w:rPr>
          <w:fldChar w:fldCharType="separate"/>
        </w:r>
        <w:r>
          <w:rPr>
            <w:noProof/>
            <w:webHidden/>
          </w:rPr>
          <w:t>199</w:t>
        </w:r>
        <w:r>
          <w:rPr>
            <w:noProof/>
            <w:webHidden/>
          </w:rPr>
          <w:fldChar w:fldCharType="end"/>
        </w:r>
      </w:hyperlink>
    </w:p>
    <w:p w14:paraId="66B49FB5" w14:textId="6522EA56" w:rsidR="00450BF9" w:rsidRDefault="00450BF9">
      <w:pPr>
        <w:pStyle w:val="Sadraj2"/>
        <w:tabs>
          <w:tab w:val="right" w:leader="dot" w:pos="8777"/>
        </w:tabs>
        <w:rPr>
          <w:rFonts w:eastAsiaTheme="minorEastAsia" w:cstheme="minorBidi"/>
          <w:smallCaps w:val="0"/>
          <w:noProof/>
          <w:kern w:val="2"/>
          <w:sz w:val="24"/>
          <w:szCs w:val="24"/>
          <w:lang w:eastAsia="hr-HR"/>
          <w14:ligatures w14:val="standardContextual"/>
        </w:rPr>
      </w:pPr>
      <w:hyperlink w:anchor="_Toc228354866" w:history="1">
        <w:r w:rsidRPr="00476B90">
          <w:rPr>
            <w:rStyle w:val="Hiperveza"/>
            <w:noProof/>
          </w:rPr>
          <w:t>KARTE OPASNOSTI OD POPLAVA 2019</w:t>
        </w:r>
        <w:r>
          <w:rPr>
            <w:noProof/>
            <w:webHidden/>
          </w:rPr>
          <w:tab/>
        </w:r>
        <w:r>
          <w:rPr>
            <w:noProof/>
            <w:webHidden/>
          </w:rPr>
          <w:fldChar w:fldCharType="begin"/>
        </w:r>
        <w:r>
          <w:rPr>
            <w:noProof/>
            <w:webHidden/>
          </w:rPr>
          <w:instrText xml:space="preserve"> PAGEREF _Toc228354866 \h </w:instrText>
        </w:r>
        <w:r>
          <w:rPr>
            <w:noProof/>
            <w:webHidden/>
          </w:rPr>
        </w:r>
        <w:r>
          <w:rPr>
            <w:noProof/>
            <w:webHidden/>
          </w:rPr>
          <w:fldChar w:fldCharType="separate"/>
        </w:r>
        <w:r>
          <w:rPr>
            <w:noProof/>
            <w:webHidden/>
          </w:rPr>
          <w:t>199</w:t>
        </w:r>
        <w:r>
          <w:rPr>
            <w:noProof/>
            <w:webHidden/>
          </w:rPr>
          <w:fldChar w:fldCharType="end"/>
        </w:r>
      </w:hyperlink>
    </w:p>
    <w:p w14:paraId="3A5FDB17" w14:textId="0C47076C" w:rsidR="00450BF9" w:rsidRDefault="00450BF9">
      <w:pPr>
        <w:pStyle w:val="Sadraj2"/>
        <w:tabs>
          <w:tab w:val="right" w:leader="dot" w:pos="8777"/>
        </w:tabs>
        <w:rPr>
          <w:rFonts w:eastAsiaTheme="minorEastAsia" w:cstheme="minorBidi"/>
          <w:smallCaps w:val="0"/>
          <w:noProof/>
          <w:kern w:val="2"/>
          <w:sz w:val="24"/>
          <w:szCs w:val="24"/>
          <w:lang w:eastAsia="hr-HR"/>
          <w14:ligatures w14:val="standardContextual"/>
        </w:rPr>
      </w:pPr>
      <w:hyperlink w:anchor="_Toc228354867" w:history="1">
        <w:r w:rsidRPr="00476B90">
          <w:rPr>
            <w:rStyle w:val="Hiperveza"/>
            <w:noProof/>
          </w:rPr>
          <w:t>NAPOMENA:</w:t>
        </w:r>
        <w:r>
          <w:rPr>
            <w:noProof/>
            <w:webHidden/>
          </w:rPr>
          <w:tab/>
        </w:r>
        <w:r>
          <w:rPr>
            <w:noProof/>
            <w:webHidden/>
          </w:rPr>
          <w:fldChar w:fldCharType="begin"/>
        </w:r>
        <w:r>
          <w:rPr>
            <w:noProof/>
            <w:webHidden/>
          </w:rPr>
          <w:instrText xml:space="preserve"> PAGEREF _Toc228354867 \h </w:instrText>
        </w:r>
        <w:r>
          <w:rPr>
            <w:noProof/>
            <w:webHidden/>
          </w:rPr>
        </w:r>
        <w:r>
          <w:rPr>
            <w:noProof/>
            <w:webHidden/>
          </w:rPr>
          <w:fldChar w:fldCharType="separate"/>
        </w:r>
        <w:r>
          <w:rPr>
            <w:noProof/>
            <w:webHidden/>
          </w:rPr>
          <w:t>199</w:t>
        </w:r>
        <w:r>
          <w:rPr>
            <w:noProof/>
            <w:webHidden/>
          </w:rPr>
          <w:fldChar w:fldCharType="end"/>
        </w:r>
      </w:hyperlink>
    </w:p>
    <w:p w14:paraId="0A64DDE5" w14:textId="0CE21C9E" w:rsidR="00450BF9" w:rsidRDefault="00450BF9">
      <w:pPr>
        <w:pStyle w:val="Sadraj2"/>
        <w:tabs>
          <w:tab w:val="right" w:leader="dot" w:pos="8777"/>
        </w:tabs>
        <w:rPr>
          <w:rFonts w:eastAsiaTheme="minorEastAsia" w:cstheme="minorBidi"/>
          <w:smallCaps w:val="0"/>
          <w:noProof/>
          <w:kern w:val="2"/>
          <w:sz w:val="24"/>
          <w:szCs w:val="24"/>
          <w:lang w:eastAsia="hr-HR"/>
          <w14:ligatures w14:val="standardContextual"/>
        </w:rPr>
      </w:pPr>
      <w:hyperlink w:anchor="_Toc228354868" w:history="1">
        <w:r w:rsidRPr="00476B90">
          <w:rPr>
            <w:rStyle w:val="Hiperveza"/>
            <w:noProof/>
          </w:rPr>
          <w:t>DODATNE INFORMACIJE:</w:t>
        </w:r>
        <w:r>
          <w:rPr>
            <w:noProof/>
            <w:webHidden/>
          </w:rPr>
          <w:tab/>
        </w:r>
        <w:r>
          <w:rPr>
            <w:noProof/>
            <w:webHidden/>
          </w:rPr>
          <w:fldChar w:fldCharType="begin"/>
        </w:r>
        <w:r>
          <w:rPr>
            <w:noProof/>
            <w:webHidden/>
          </w:rPr>
          <w:instrText xml:space="preserve"> PAGEREF _Toc228354868 \h </w:instrText>
        </w:r>
        <w:r>
          <w:rPr>
            <w:noProof/>
            <w:webHidden/>
          </w:rPr>
        </w:r>
        <w:r>
          <w:rPr>
            <w:noProof/>
            <w:webHidden/>
          </w:rPr>
          <w:fldChar w:fldCharType="separate"/>
        </w:r>
        <w:r>
          <w:rPr>
            <w:noProof/>
            <w:webHidden/>
          </w:rPr>
          <w:t>200</w:t>
        </w:r>
        <w:r>
          <w:rPr>
            <w:noProof/>
            <w:webHidden/>
          </w:rPr>
          <w:fldChar w:fldCharType="end"/>
        </w:r>
      </w:hyperlink>
    </w:p>
    <w:p w14:paraId="5AA15A2E" w14:textId="4F2C6FC9" w:rsidR="00450BF9" w:rsidRDefault="00450BF9">
      <w:pPr>
        <w:pStyle w:val="Sadraj3"/>
        <w:tabs>
          <w:tab w:val="left" w:pos="1320"/>
          <w:tab w:val="right" w:leader="dot" w:pos="8777"/>
        </w:tabs>
        <w:rPr>
          <w:rFonts w:eastAsiaTheme="minorEastAsia" w:cstheme="minorBidi"/>
          <w:i w:val="0"/>
          <w:iCs w:val="0"/>
          <w:noProof/>
          <w:kern w:val="2"/>
          <w:sz w:val="24"/>
          <w:szCs w:val="24"/>
          <w:lang w:eastAsia="hr-HR"/>
          <w14:ligatures w14:val="standardContextual"/>
        </w:rPr>
      </w:pPr>
      <w:hyperlink w:anchor="_Toc228354869" w:history="1">
        <w:r w:rsidRPr="00476B90">
          <w:rPr>
            <w:rStyle w:val="Hiperveza"/>
            <w:noProof/>
          </w:rPr>
          <w:t>12.5.6.</w:t>
        </w:r>
        <w:r>
          <w:rPr>
            <w:rFonts w:eastAsiaTheme="minorEastAsia" w:cstheme="minorBidi"/>
            <w:i w:val="0"/>
            <w:iCs w:val="0"/>
            <w:noProof/>
            <w:kern w:val="2"/>
            <w:sz w:val="24"/>
            <w:szCs w:val="24"/>
            <w:lang w:eastAsia="hr-HR"/>
            <w14:ligatures w14:val="standardContextual"/>
          </w:rPr>
          <w:tab/>
        </w:r>
        <w:r w:rsidRPr="00476B90">
          <w:rPr>
            <w:rStyle w:val="Hiperveza"/>
            <w:noProof/>
          </w:rPr>
          <w:t>Industrijske nesreće</w:t>
        </w:r>
        <w:r>
          <w:rPr>
            <w:noProof/>
            <w:webHidden/>
          </w:rPr>
          <w:tab/>
        </w:r>
        <w:r>
          <w:rPr>
            <w:noProof/>
            <w:webHidden/>
          </w:rPr>
          <w:fldChar w:fldCharType="begin"/>
        </w:r>
        <w:r>
          <w:rPr>
            <w:noProof/>
            <w:webHidden/>
          </w:rPr>
          <w:instrText xml:space="preserve"> PAGEREF _Toc228354869 \h </w:instrText>
        </w:r>
        <w:r>
          <w:rPr>
            <w:noProof/>
            <w:webHidden/>
          </w:rPr>
        </w:r>
        <w:r>
          <w:rPr>
            <w:noProof/>
            <w:webHidden/>
          </w:rPr>
          <w:fldChar w:fldCharType="separate"/>
        </w:r>
        <w:r>
          <w:rPr>
            <w:noProof/>
            <w:webHidden/>
          </w:rPr>
          <w:t>200</w:t>
        </w:r>
        <w:r>
          <w:rPr>
            <w:noProof/>
            <w:webHidden/>
          </w:rPr>
          <w:fldChar w:fldCharType="end"/>
        </w:r>
      </w:hyperlink>
    </w:p>
    <w:p w14:paraId="4BB0B33B" w14:textId="7B0D7531" w:rsidR="00A27238" w:rsidRPr="006B79A1" w:rsidRDefault="00A27238" w:rsidP="00A27238">
      <w:pPr>
        <w:rPr>
          <w:rFonts w:asciiTheme="majorHAnsi" w:hAnsiTheme="majorHAnsi" w:cstheme="majorHAnsi"/>
          <w:highlight w:val="yellow"/>
        </w:rPr>
      </w:pPr>
      <w:r w:rsidRPr="006B79A1">
        <w:rPr>
          <w:rFonts w:asciiTheme="majorHAnsi" w:hAnsiTheme="majorHAnsi" w:cstheme="majorHAnsi"/>
          <w:highlight w:val="yellow"/>
        </w:rPr>
        <w:fldChar w:fldCharType="end"/>
      </w:r>
    </w:p>
    <w:p w14:paraId="39C912DA" w14:textId="71E51733" w:rsidR="00A27238" w:rsidRPr="00A27238" w:rsidRDefault="00A27238" w:rsidP="00A27238">
      <w:pPr>
        <w:rPr>
          <w:rFonts w:asciiTheme="majorHAnsi" w:hAnsiTheme="majorHAnsi"/>
          <w:highlight w:val="yellow"/>
        </w:rPr>
      </w:pPr>
    </w:p>
    <w:p w14:paraId="78C1C620" w14:textId="77777777" w:rsidR="00A27238" w:rsidRDefault="00A27238" w:rsidP="00A27238">
      <w:pPr>
        <w:rPr>
          <w:highlight w:val="yellow"/>
        </w:rPr>
        <w:sectPr w:rsidR="00A27238" w:rsidSect="000E3E1A">
          <w:pgSz w:w="11906" w:h="16838"/>
          <w:pgMar w:top="1418" w:right="1418" w:bottom="1418" w:left="1701" w:header="709" w:footer="709" w:gutter="0"/>
          <w:cols w:space="708"/>
          <w:docGrid w:linePitch="360"/>
        </w:sectPr>
      </w:pPr>
    </w:p>
    <w:p w14:paraId="402B26C5" w14:textId="1A019E5B" w:rsidR="009F7DF3" w:rsidRPr="00A27238" w:rsidRDefault="009F7DF3" w:rsidP="009F7DF3">
      <w:pPr>
        <w:pStyle w:val="Tablicaslika"/>
        <w:tabs>
          <w:tab w:val="right" w:leader="dot" w:pos="8777"/>
        </w:tabs>
        <w:spacing w:after="240"/>
        <w:jc w:val="center"/>
        <w:rPr>
          <w:rFonts w:asciiTheme="majorHAnsi" w:hAnsiTheme="majorHAnsi" w:cstheme="majorHAnsi"/>
          <w:b/>
          <w:sz w:val="28"/>
          <w:szCs w:val="28"/>
        </w:rPr>
      </w:pPr>
      <w:r w:rsidRPr="00A27238">
        <w:rPr>
          <w:rFonts w:asciiTheme="majorHAnsi" w:hAnsiTheme="majorHAnsi" w:cstheme="majorHAnsi"/>
          <w:b/>
          <w:sz w:val="28"/>
          <w:szCs w:val="28"/>
        </w:rPr>
        <w:lastRenderedPageBreak/>
        <w:t>POPIS TABLICA</w:t>
      </w:r>
    </w:p>
    <w:p w14:paraId="1224E8E8" w14:textId="38566986" w:rsidR="00450BF9" w:rsidRPr="00450BF9" w:rsidRDefault="00A27238">
      <w:pPr>
        <w:pStyle w:val="Tablicaslika"/>
        <w:tabs>
          <w:tab w:val="right" w:leader="dot" w:pos="8777"/>
        </w:tabs>
        <w:rPr>
          <w:rFonts w:eastAsiaTheme="minorEastAsia"/>
          <w:smallCaps w:val="0"/>
          <w:noProof/>
          <w:kern w:val="2"/>
          <w:sz w:val="24"/>
          <w:szCs w:val="24"/>
          <w:lang w:eastAsia="hr-HR"/>
          <w14:ligatures w14:val="standardContextual"/>
        </w:rPr>
      </w:pPr>
      <w:r w:rsidRPr="00450BF9">
        <w:rPr>
          <w:rFonts w:asciiTheme="majorHAnsi" w:hAnsiTheme="majorHAnsi" w:cstheme="majorHAnsi"/>
          <w:sz w:val="22"/>
          <w:szCs w:val="22"/>
          <w:highlight w:val="yellow"/>
        </w:rPr>
        <w:fldChar w:fldCharType="begin"/>
      </w:r>
      <w:r w:rsidRPr="00450BF9">
        <w:rPr>
          <w:rFonts w:asciiTheme="majorHAnsi" w:hAnsiTheme="majorHAnsi" w:cstheme="majorHAnsi"/>
          <w:sz w:val="22"/>
          <w:szCs w:val="22"/>
          <w:highlight w:val="yellow"/>
        </w:rPr>
        <w:instrText xml:space="preserve"> TOC \h \z \c "Tablica" </w:instrText>
      </w:r>
      <w:r w:rsidRPr="00450BF9">
        <w:rPr>
          <w:rFonts w:asciiTheme="majorHAnsi" w:hAnsiTheme="majorHAnsi" w:cstheme="majorHAnsi"/>
          <w:sz w:val="22"/>
          <w:szCs w:val="22"/>
          <w:highlight w:val="yellow"/>
        </w:rPr>
        <w:fldChar w:fldCharType="separate"/>
      </w:r>
      <w:hyperlink w:anchor="_Toc228354539" w:history="1">
        <w:r w:rsidR="00450BF9" w:rsidRPr="00450BF9">
          <w:rPr>
            <w:rStyle w:val="Hiperveza"/>
            <w:noProof/>
          </w:rPr>
          <w:t>Tablica 1. Površina, broj stanovnika i gustoća naseljenosti</w:t>
        </w:r>
        <w:r w:rsidR="00450BF9" w:rsidRPr="00450BF9">
          <w:rPr>
            <w:noProof/>
            <w:webHidden/>
          </w:rPr>
          <w:tab/>
        </w:r>
        <w:r w:rsidR="00450BF9" w:rsidRPr="00450BF9">
          <w:rPr>
            <w:noProof/>
            <w:webHidden/>
          </w:rPr>
          <w:fldChar w:fldCharType="begin"/>
        </w:r>
        <w:r w:rsidR="00450BF9" w:rsidRPr="00450BF9">
          <w:rPr>
            <w:noProof/>
            <w:webHidden/>
          </w:rPr>
          <w:instrText xml:space="preserve"> PAGEREF _Toc228354539 \h </w:instrText>
        </w:r>
        <w:r w:rsidR="00450BF9" w:rsidRPr="00450BF9">
          <w:rPr>
            <w:noProof/>
            <w:webHidden/>
          </w:rPr>
        </w:r>
        <w:r w:rsidR="00450BF9" w:rsidRPr="00450BF9">
          <w:rPr>
            <w:noProof/>
            <w:webHidden/>
          </w:rPr>
          <w:fldChar w:fldCharType="separate"/>
        </w:r>
        <w:r w:rsidR="00450BF9" w:rsidRPr="00450BF9">
          <w:rPr>
            <w:noProof/>
            <w:webHidden/>
          </w:rPr>
          <w:t>19</w:t>
        </w:r>
        <w:r w:rsidR="00450BF9" w:rsidRPr="00450BF9">
          <w:rPr>
            <w:noProof/>
            <w:webHidden/>
          </w:rPr>
          <w:fldChar w:fldCharType="end"/>
        </w:r>
      </w:hyperlink>
    </w:p>
    <w:p w14:paraId="2D07D410" w14:textId="36C032E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0" w:history="1">
        <w:r w:rsidRPr="00450BF9">
          <w:rPr>
            <w:rStyle w:val="Hiperveza"/>
            <w:noProof/>
          </w:rPr>
          <w:t>Tablica 2. Spolno</w:t>
        </w:r>
        <w:r w:rsidRPr="00450BF9">
          <w:rPr>
            <w:rStyle w:val="Hiperveza"/>
            <w:noProof/>
          </w:rPr>
          <w:sym w:font="Symbol" w:char="F02D"/>
        </w:r>
        <w:r w:rsidRPr="00450BF9">
          <w:rPr>
            <w:rStyle w:val="Hiperveza"/>
            <w:noProof/>
          </w:rPr>
          <w:t>dobna raspodjela stanovništva</w:t>
        </w:r>
        <w:r w:rsidRPr="00450BF9">
          <w:rPr>
            <w:noProof/>
            <w:webHidden/>
          </w:rPr>
          <w:tab/>
        </w:r>
        <w:r w:rsidRPr="00450BF9">
          <w:rPr>
            <w:noProof/>
            <w:webHidden/>
          </w:rPr>
          <w:fldChar w:fldCharType="begin"/>
        </w:r>
        <w:r w:rsidRPr="00450BF9">
          <w:rPr>
            <w:noProof/>
            <w:webHidden/>
          </w:rPr>
          <w:instrText xml:space="preserve"> PAGEREF _Toc228354540 \h </w:instrText>
        </w:r>
        <w:r w:rsidRPr="00450BF9">
          <w:rPr>
            <w:noProof/>
            <w:webHidden/>
          </w:rPr>
        </w:r>
        <w:r w:rsidRPr="00450BF9">
          <w:rPr>
            <w:noProof/>
            <w:webHidden/>
          </w:rPr>
          <w:fldChar w:fldCharType="separate"/>
        </w:r>
        <w:r w:rsidRPr="00450BF9">
          <w:rPr>
            <w:noProof/>
            <w:webHidden/>
          </w:rPr>
          <w:t>21</w:t>
        </w:r>
        <w:r w:rsidRPr="00450BF9">
          <w:rPr>
            <w:noProof/>
            <w:webHidden/>
          </w:rPr>
          <w:fldChar w:fldCharType="end"/>
        </w:r>
      </w:hyperlink>
    </w:p>
    <w:p w14:paraId="205F441A" w14:textId="1F26B28C"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1" w:history="1">
        <w:r w:rsidRPr="00450BF9">
          <w:rPr>
            <w:rStyle w:val="Hiperveza"/>
            <w:noProof/>
          </w:rPr>
          <w:t>Tablica 3: Prikaz udjela osoba s invaliditetom u ukupnom stanovništvu gradova/općina Ličko-senjske županije – prevalencija invaliditeta na 1.000 stanovnika</w:t>
        </w:r>
        <w:r w:rsidRPr="00450BF9">
          <w:rPr>
            <w:noProof/>
            <w:webHidden/>
          </w:rPr>
          <w:tab/>
        </w:r>
        <w:r w:rsidRPr="00450BF9">
          <w:rPr>
            <w:noProof/>
            <w:webHidden/>
          </w:rPr>
          <w:fldChar w:fldCharType="begin"/>
        </w:r>
        <w:r w:rsidRPr="00450BF9">
          <w:rPr>
            <w:noProof/>
            <w:webHidden/>
          </w:rPr>
          <w:instrText xml:space="preserve"> PAGEREF _Toc228354541 \h </w:instrText>
        </w:r>
        <w:r w:rsidRPr="00450BF9">
          <w:rPr>
            <w:noProof/>
            <w:webHidden/>
          </w:rPr>
        </w:r>
        <w:r w:rsidRPr="00450BF9">
          <w:rPr>
            <w:noProof/>
            <w:webHidden/>
          </w:rPr>
          <w:fldChar w:fldCharType="separate"/>
        </w:r>
        <w:r w:rsidRPr="00450BF9">
          <w:rPr>
            <w:noProof/>
            <w:webHidden/>
          </w:rPr>
          <w:t>24</w:t>
        </w:r>
        <w:r w:rsidRPr="00450BF9">
          <w:rPr>
            <w:noProof/>
            <w:webHidden/>
          </w:rPr>
          <w:fldChar w:fldCharType="end"/>
        </w:r>
      </w:hyperlink>
    </w:p>
    <w:p w14:paraId="01C46E91" w14:textId="4B68A7B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2" w:history="1">
        <w:r w:rsidRPr="00450BF9">
          <w:rPr>
            <w:rStyle w:val="Hiperveza"/>
            <w:noProof/>
          </w:rPr>
          <w:t>Tablica 4: Prikaz broja osoba s invaliditetom prema spolu, dobnim skupinama i gradovima/općinama Ličkosenjske županije</w:t>
        </w:r>
        <w:r w:rsidRPr="00450BF9">
          <w:rPr>
            <w:noProof/>
            <w:webHidden/>
          </w:rPr>
          <w:tab/>
        </w:r>
        <w:r w:rsidRPr="00450BF9">
          <w:rPr>
            <w:noProof/>
            <w:webHidden/>
          </w:rPr>
          <w:fldChar w:fldCharType="begin"/>
        </w:r>
        <w:r w:rsidRPr="00450BF9">
          <w:rPr>
            <w:noProof/>
            <w:webHidden/>
          </w:rPr>
          <w:instrText xml:space="preserve"> PAGEREF _Toc228354542 \h </w:instrText>
        </w:r>
        <w:r w:rsidRPr="00450BF9">
          <w:rPr>
            <w:noProof/>
            <w:webHidden/>
          </w:rPr>
        </w:r>
        <w:r w:rsidRPr="00450BF9">
          <w:rPr>
            <w:noProof/>
            <w:webHidden/>
          </w:rPr>
          <w:fldChar w:fldCharType="separate"/>
        </w:r>
        <w:r w:rsidRPr="00450BF9">
          <w:rPr>
            <w:noProof/>
            <w:webHidden/>
          </w:rPr>
          <w:t>24</w:t>
        </w:r>
        <w:r w:rsidRPr="00450BF9">
          <w:rPr>
            <w:noProof/>
            <w:webHidden/>
          </w:rPr>
          <w:fldChar w:fldCharType="end"/>
        </w:r>
      </w:hyperlink>
    </w:p>
    <w:p w14:paraId="67D27156" w14:textId="2B0CAD6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3" w:history="1">
        <w:r w:rsidRPr="00450BF9">
          <w:rPr>
            <w:rStyle w:val="Hiperveza"/>
            <w:noProof/>
          </w:rPr>
          <w:t>Tablica 5. Mreža cestovne infrastrukture</w:t>
        </w:r>
        <w:r w:rsidRPr="00450BF9">
          <w:rPr>
            <w:noProof/>
            <w:webHidden/>
          </w:rPr>
          <w:tab/>
        </w:r>
        <w:r w:rsidRPr="00450BF9">
          <w:rPr>
            <w:noProof/>
            <w:webHidden/>
          </w:rPr>
          <w:fldChar w:fldCharType="begin"/>
        </w:r>
        <w:r w:rsidRPr="00450BF9">
          <w:rPr>
            <w:noProof/>
            <w:webHidden/>
          </w:rPr>
          <w:instrText xml:space="preserve"> PAGEREF _Toc228354543 \h </w:instrText>
        </w:r>
        <w:r w:rsidRPr="00450BF9">
          <w:rPr>
            <w:noProof/>
            <w:webHidden/>
          </w:rPr>
        </w:r>
        <w:r w:rsidRPr="00450BF9">
          <w:rPr>
            <w:noProof/>
            <w:webHidden/>
          </w:rPr>
          <w:fldChar w:fldCharType="separate"/>
        </w:r>
        <w:r w:rsidRPr="00450BF9">
          <w:rPr>
            <w:noProof/>
            <w:webHidden/>
          </w:rPr>
          <w:t>25</w:t>
        </w:r>
        <w:r w:rsidRPr="00450BF9">
          <w:rPr>
            <w:noProof/>
            <w:webHidden/>
          </w:rPr>
          <w:fldChar w:fldCharType="end"/>
        </w:r>
      </w:hyperlink>
    </w:p>
    <w:p w14:paraId="0F52E716" w14:textId="516758E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4" w:history="1">
        <w:r w:rsidRPr="00450BF9">
          <w:rPr>
            <w:rStyle w:val="Hiperveza"/>
            <w:rFonts w:cs="Arial"/>
            <w:noProof/>
          </w:rPr>
          <w:t>Tablica 6. Broj članova obitelji po domaćinstvu</w:t>
        </w:r>
        <w:r w:rsidRPr="00450BF9">
          <w:rPr>
            <w:noProof/>
            <w:webHidden/>
          </w:rPr>
          <w:tab/>
        </w:r>
        <w:r w:rsidRPr="00450BF9">
          <w:rPr>
            <w:noProof/>
            <w:webHidden/>
          </w:rPr>
          <w:fldChar w:fldCharType="begin"/>
        </w:r>
        <w:r w:rsidRPr="00450BF9">
          <w:rPr>
            <w:noProof/>
            <w:webHidden/>
          </w:rPr>
          <w:instrText xml:space="preserve"> PAGEREF _Toc228354544 \h </w:instrText>
        </w:r>
        <w:r w:rsidRPr="00450BF9">
          <w:rPr>
            <w:noProof/>
            <w:webHidden/>
          </w:rPr>
        </w:r>
        <w:r w:rsidRPr="00450BF9">
          <w:rPr>
            <w:noProof/>
            <w:webHidden/>
          </w:rPr>
          <w:fldChar w:fldCharType="separate"/>
        </w:r>
        <w:r w:rsidRPr="00450BF9">
          <w:rPr>
            <w:noProof/>
            <w:webHidden/>
          </w:rPr>
          <w:t>28</w:t>
        </w:r>
        <w:r w:rsidRPr="00450BF9">
          <w:rPr>
            <w:noProof/>
            <w:webHidden/>
          </w:rPr>
          <w:fldChar w:fldCharType="end"/>
        </w:r>
      </w:hyperlink>
    </w:p>
    <w:p w14:paraId="7A77DE40" w14:textId="4378FB6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5" w:history="1">
        <w:r w:rsidRPr="00450BF9">
          <w:rPr>
            <w:rStyle w:val="Hiperveza"/>
            <w:noProof/>
          </w:rPr>
          <w:t>Tablica 7: Raspodjela stanovništva Općine prema djelatnosti i broju zaposlenih</w:t>
        </w:r>
        <w:r w:rsidRPr="00450BF9">
          <w:rPr>
            <w:noProof/>
            <w:webHidden/>
          </w:rPr>
          <w:tab/>
        </w:r>
        <w:r w:rsidRPr="00450BF9">
          <w:rPr>
            <w:noProof/>
            <w:webHidden/>
          </w:rPr>
          <w:fldChar w:fldCharType="begin"/>
        </w:r>
        <w:r w:rsidRPr="00450BF9">
          <w:rPr>
            <w:noProof/>
            <w:webHidden/>
          </w:rPr>
          <w:instrText xml:space="preserve"> PAGEREF _Toc228354545 \h </w:instrText>
        </w:r>
        <w:r w:rsidRPr="00450BF9">
          <w:rPr>
            <w:noProof/>
            <w:webHidden/>
          </w:rPr>
        </w:r>
        <w:r w:rsidRPr="00450BF9">
          <w:rPr>
            <w:noProof/>
            <w:webHidden/>
          </w:rPr>
          <w:fldChar w:fldCharType="separate"/>
        </w:r>
        <w:r w:rsidRPr="00450BF9">
          <w:rPr>
            <w:noProof/>
            <w:webHidden/>
          </w:rPr>
          <w:t>29</w:t>
        </w:r>
        <w:r w:rsidRPr="00450BF9">
          <w:rPr>
            <w:noProof/>
            <w:webHidden/>
          </w:rPr>
          <w:fldChar w:fldCharType="end"/>
        </w:r>
      </w:hyperlink>
    </w:p>
    <w:p w14:paraId="63964458" w14:textId="1D7279B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6" w:history="1">
        <w:r w:rsidRPr="00450BF9">
          <w:rPr>
            <w:rStyle w:val="Hiperveza"/>
            <w:noProof/>
          </w:rPr>
          <w:t>Tablica 8: Prikaz raspodjele stanovnika prema izvoru sredstva za život</w:t>
        </w:r>
        <w:r w:rsidRPr="00450BF9">
          <w:rPr>
            <w:noProof/>
            <w:webHidden/>
          </w:rPr>
          <w:tab/>
        </w:r>
        <w:r w:rsidRPr="00450BF9">
          <w:rPr>
            <w:noProof/>
            <w:webHidden/>
          </w:rPr>
          <w:fldChar w:fldCharType="begin"/>
        </w:r>
        <w:r w:rsidRPr="00450BF9">
          <w:rPr>
            <w:noProof/>
            <w:webHidden/>
          </w:rPr>
          <w:instrText xml:space="preserve"> PAGEREF _Toc228354546 \h </w:instrText>
        </w:r>
        <w:r w:rsidRPr="00450BF9">
          <w:rPr>
            <w:noProof/>
            <w:webHidden/>
          </w:rPr>
        </w:r>
        <w:r w:rsidRPr="00450BF9">
          <w:rPr>
            <w:noProof/>
            <w:webHidden/>
          </w:rPr>
          <w:fldChar w:fldCharType="separate"/>
        </w:r>
        <w:r w:rsidRPr="00450BF9">
          <w:rPr>
            <w:noProof/>
            <w:webHidden/>
          </w:rPr>
          <w:t>30</w:t>
        </w:r>
        <w:r w:rsidRPr="00450BF9">
          <w:rPr>
            <w:noProof/>
            <w:webHidden/>
          </w:rPr>
          <w:fldChar w:fldCharType="end"/>
        </w:r>
      </w:hyperlink>
    </w:p>
    <w:p w14:paraId="16C8D0FE" w14:textId="2F874E79"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7" w:history="1">
        <w:r w:rsidRPr="00450BF9">
          <w:rPr>
            <w:rStyle w:val="Hiperveza"/>
            <w:noProof/>
          </w:rPr>
          <w:t>Tablica 9. Vrste i broj primatelja socijalnih, mirovinskih i sličnih naknada</w:t>
        </w:r>
        <w:r w:rsidRPr="00450BF9">
          <w:rPr>
            <w:noProof/>
            <w:webHidden/>
          </w:rPr>
          <w:tab/>
        </w:r>
        <w:r w:rsidRPr="00450BF9">
          <w:rPr>
            <w:noProof/>
            <w:webHidden/>
          </w:rPr>
          <w:fldChar w:fldCharType="begin"/>
        </w:r>
        <w:r w:rsidRPr="00450BF9">
          <w:rPr>
            <w:noProof/>
            <w:webHidden/>
          </w:rPr>
          <w:instrText xml:space="preserve"> PAGEREF _Toc228354547 \h </w:instrText>
        </w:r>
        <w:r w:rsidRPr="00450BF9">
          <w:rPr>
            <w:noProof/>
            <w:webHidden/>
          </w:rPr>
        </w:r>
        <w:r w:rsidRPr="00450BF9">
          <w:rPr>
            <w:noProof/>
            <w:webHidden/>
          </w:rPr>
          <w:fldChar w:fldCharType="separate"/>
        </w:r>
        <w:r w:rsidRPr="00450BF9">
          <w:rPr>
            <w:noProof/>
            <w:webHidden/>
          </w:rPr>
          <w:t>30</w:t>
        </w:r>
        <w:r w:rsidRPr="00450BF9">
          <w:rPr>
            <w:noProof/>
            <w:webHidden/>
          </w:rPr>
          <w:fldChar w:fldCharType="end"/>
        </w:r>
      </w:hyperlink>
    </w:p>
    <w:p w14:paraId="31065EC4" w14:textId="74366B29"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8" w:history="1">
        <w:r w:rsidRPr="00450BF9">
          <w:rPr>
            <w:rStyle w:val="Hiperveza"/>
            <w:rFonts w:cstheme="minorHAnsi"/>
            <w:noProof/>
          </w:rPr>
          <w:t>Tablica 10: Prikaz broja, površine ARKOD-a i broja PG-a po naseljima Općine</w:t>
        </w:r>
        <w:r w:rsidRPr="00450BF9">
          <w:rPr>
            <w:noProof/>
            <w:webHidden/>
          </w:rPr>
          <w:tab/>
        </w:r>
        <w:r w:rsidRPr="00450BF9">
          <w:rPr>
            <w:noProof/>
            <w:webHidden/>
          </w:rPr>
          <w:fldChar w:fldCharType="begin"/>
        </w:r>
        <w:r w:rsidRPr="00450BF9">
          <w:rPr>
            <w:noProof/>
            <w:webHidden/>
          </w:rPr>
          <w:instrText xml:space="preserve"> PAGEREF _Toc228354548 \h </w:instrText>
        </w:r>
        <w:r w:rsidRPr="00450BF9">
          <w:rPr>
            <w:noProof/>
            <w:webHidden/>
          </w:rPr>
        </w:r>
        <w:r w:rsidRPr="00450BF9">
          <w:rPr>
            <w:noProof/>
            <w:webHidden/>
          </w:rPr>
          <w:fldChar w:fldCharType="separate"/>
        </w:r>
        <w:r w:rsidRPr="00450BF9">
          <w:rPr>
            <w:noProof/>
            <w:webHidden/>
          </w:rPr>
          <w:t>31</w:t>
        </w:r>
        <w:r w:rsidRPr="00450BF9">
          <w:rPr>
            <w:noProof/>
            <w:webHidden/>
          </w:rPr>
          <w:fldChar w:fldCharType="end"/>
        </w:r>
      </w:hyperlink>
    </w:p>
    <w:p w14:paraId="5C6E4B69" w14:textId="08B20B0A"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49" w:history="1">
        <w:r w:rsidRPr="00450BF9">
          <w:rPr>
            <w:rStyle w:val="Hiperveza"/>
            <w:noProof/>
            <w:lang w:eastAsia="zh-CN"/>
          </w:rPr>
          <w:t>Tablica 11: Prikaz pravnih osoba u gospodarstvu prema djelatnosti</w:t>
        </w:r>
        <w:r w:rsidRPr="00450BF9">
          <w:rPr>
            <w:noProof/>
            <w:webHidden/>
          </w:rPr>
          <w:tab/>
        </w:r>
        <w:r w:rsidRPr="00450BF9">
          <w:rPr>
            <w:noProof/>
            <w:webHidden/>
          </w:rPr>
          <w:fldChar w:fldCharType="begin"/>
        </w:r>
        <w:r w:rsidRPr="00450BF9">
          <w:rPr>
            <w:noProof/>
            <w:webHidden/>
          </w:rPr>
          <w:instrText xml:space="preserve"> PAGEREF _Toc228354549 \h </w:instrText>
        </w:r>
        <w:r w:rsidRPr="00450BF9">
          <w:rPr>
            <w:noProof/>
            <w:webHidden/>
          </w:rPr>
        </w:r>
        <w:r w:rsidRPr="00450BF9">
          <w:rPr>
            <w:noProof/>
            <w:webHidden/>
          </w:rPr>
          <w:fldChar w:fldCharType="separate"/>
        </w:r>
        <w:r w:rsidRPr="00450BF9">
          <w:rPr>
            <w:noProof/>
            <w:webHidden/>
          </w:rPr>
          <w:t>32</w:t>
        </w:r>
        <w:r w:rsidRPr="00450BF9">
          <w:rPr>
            <w:noProof/>
            <w:webHidden/>
          </w:rPr>
          <w:fldChar w:fldCharType="end"/>
        </w:r>
      </w:hyperlink>
    </w:p>
    <w:p w14:paraId="0E4FDC8E" w14:textId="0795384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0" w:history="1">
        <w:r w:rsidRPr="00450BF9">
          <w:rPr>
            <w:rStyle w:val="Hiperveza"/>
            <w:noProof/>
            <w:lang w:eastAsia="zh-CN"/>
          </w:rPr>
          <w:t>Tablica 12: Popis naselja prema vodoopskrbnim podsustavima</w:t>
        </w:r>
        <w:r w:rsidRPr="00450BF9">
          <w:rPr>
            <w:noProof/>
            <w:webHidden/>
          </w:rPr>
          <w:tab/>
        </w:r>
        <w:r w:rsidRPr="00450BF9">
          <w:rPr>
            <w:noProof/>
            <w:webHidden/>
          </w:rPr>
          <w:fldChar w:fldCharType="begin"/>
        </w:r>
        <w:r w:rsidRPr="00450BF9">
          <w:rPr>
            <w:noProof/>
            <w:webHidden/>
          </w:rPr>
          <w:instrText xml:space="preserve"> PAGEREF _Toc228354550 \h </w:instrText>
        </w:r>
        <w:r w:rsidRPr="00450BF9">
          <w:rPr>
            <w:noProof/>
            <w:webHidden/>
          </w:rPr>
        </w:r>
        <w:r w:rsidRPr="00450BF9">
          <w:rPr>
            <w:noProof/>
            <w:webHidden/>
          </w:rPr>
          <w:fldChar w:fldCharType="separate"/>
        </w:r>
        <w:r w:rsidRPr="00450BF9">
          <w:rPr>
            <w:noProof/>
            <w:webHidden/>
          </w:rPr>
          <w:t>33</w:t>
        </w:r>
        <w:r w:rsidRPr="00450BF9">
          <w:rPr>
            <w:noProof/>
            <w:webHidden/>
          </w:rPr>
          <w:fldChar w:fldCharType="end"/>
        </w:r>
      </w:hyperlink>
    </w:p>
    <w:p w14:paraId="28CCEC29" w14:textId="2806680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1" w:history="1">
        <w:r w:rsidRPr="00450BF9">
          <w:rPr>
            <w:rStyle w:val="Hiperveza"/>
            <w:noProof/>
          </w:rPr>
          <w:t>Tablica 13. Kulturna dobra upisana u Registar kulture RH</w:t>
        </w:r>
        <w:r w:rsidRPr="00450BF9">
          <w:rPr>
            <w:noProof/>
            <w:webHidden/>
          </w:rPr>
          <w:tab/>
        </w:r>
        <w:r w:rsidRPr="00450BF9">
          <w:rPr>
            <w:noProof/>
            <w:webHidden/>
          </w:rPr>
          <w:fldChar w:fldCharType="begin"/>
        </w:r>
        <w:r w:rsidRPr="00450BF9">
          <w:rPr>
            <w:noProof/>
            <w:webHidden/>
          </w:rPr>
          <w:instrText xml:space="preserve"> PAGEREF _Toc228354551 \h </w:instrText>
        </w:r>
        <w:r w:rsidRPr="00450BF9">
          <w:rPr>
            <w:noProof/>
            <w:webHidden/>
          </w:rPr>
        </w:r>
        <w:r w:rsidRPr="00450BF9">
          <w:rPr>
            <w:noProof/>
            <w:webHidden/>
          </w:rPr>
          <w:fldChar w:fldCharType="separate"/>
        </w:r>
        <w:r w:rsidRPr="00450BF9">
          <w:rPr>
            <w:noProof/>
            <w:webHidden/>
          </w:rPr>
          <w:t>36</w:t>
        </w:r>
        <w:r w:rsidRPr="00450BF9">
          <w:rPr>
            <w:noProof/>
            <w:webHidden/>
          </w:rPr>
          <w:fldChar w:fldCharType="end"/>
        </w:r>
      </w:hyperlink>
    </w:p>
    <w:p w14:paraId="588C99B0" w14:textId="241AA54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2" w:history="1">
        <w:r w:rsidRPr="00450BF9">
          <w:rPr>
            <w:rStyle w:val="Hiperveza"/>
            <w:noProof/>
          </w:rPr>
          <w:t>Tablica 14. Registar rizika Općine Plitvička Jezera</w:t>
        </w:r>
        <w:r w:rsidRPr="00450BF9">
          <w:rPr>
            <w:noProof/>
            <w:webHidden/>
          </w:rPr>
          <w:tab/>
        </w:r>
        <w:r w:rsidRPr="00450BF9">
          <w:rPr>
            <w:noProof/>
            <w:webHidden/>
          </w:rPr>
          <w:fldChar w:fldCharType="begin"/>
        </w:r>
        <w:r w:rsidRPr="00450BF9">
          <w:rPr>
            <w:noProof/>
            <w:webHidden/>
          </w:rPr>
          <w:instrText xml:space="preserve"> PAGEREF _Toc228354552 \h </w:instrText>
        </w:r>
        <w:r w:rsidRPr="00450BF9">
          <w:rPr>
            <w:noProof/>
            <w:webHidden/>
          </w:rPr>
        </w:r>
        <w:r w:rsidRPr="00450BF9">
          <w:rPr>
            <w:noProof/>
            <w:webHidden/>
          </w:rPr>
          <w:fldChar w:fldCharType="separate"/>
        </w:r>
        <w:r w:rsidRPr="00450BF9">
          <w:rPr>
            <w:noProof/>
            <w:webHidden/>
          </w:rPr>
          <w:t>40</w:t>
        </w:r>
        <w:r w:rsidRPr="00450BF9">
          <w:rPr>
            <w:noProof/>
            <w:webHidden/>
          </w:rPr>
          <w:fldChar w:fldCharType="end"/>
        </w:r>
      </w:hyperlink>
    </w:p>
    <w:p w14:paraId="24F0E901" w14:textId="37CBB84C"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3" w:history="1">
        <w:r w:rsidRPr="00450BF9">
          <w:rPr>
            <w:rStyle w:val="Hiperveza"/>
            <w:noProof/>
          </w:rPr>
          <w:t>Tablica 15. Društvena vrijednost – Život i zdravlje ljudi</w:t>
        </w:r>
        <w:r w:rsidRPr="00450BF9">
          <w:rPr>
            <w:noProof/>
            <w:webHidden/>
          </w:rPr>
          <w:tab/>
        </w:r>
        <w:r w:rsidRPr="00450BF9">
          <w:rPr>
            <w:noProof/>
            <w:webHidden/>
          </w:rPr>
          <w:fldChar w:fldCharType="begin"/>
        </w:r>
        <w:r w:rsidRPr="00450BF9">
          <w:rPr>
            <w:noProof/>
            <w:webHidden/>
          </w:rPr>
          <w:instrText xml:space="preserve"> PAGEREF _Toc228354553 \h </w:instrText>
        </w:r>
        <w:r w:rsidRPr="00450BF9">
          <w:rPr>
            <w:noProof/>
            <w:webHidden/>
          </w:rPr>
        </w:r>
        <w:r w:rsidRPr="00450BF9">
          <w:rPr>
            <w:noProof/>
            <w:webHidden/>
          </w:rPr>
          <w:fldChar w:fldCharType="separate"/>
        </w:r>
        <w:r w:rsidRPr="00450BF9">
          <w:rPr>
            <w:noProof/>
            <w:webHidden/>
          </w:rPr>
          <w:t>46</w:t>
        </w:r>
        <w:r w:rsidRPr="00450BF9">
          <w:rPr>
            <w:noProof/>
            <w:webHidden/>
          </w:rPr>
          <w:fldChar w:fldCharType="end"/>
        </w:r>
      </w:hyperlink>
    </w:p>
    <w:p w14:paraId="49278CB3" w14:textId="06561607"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4" w:history="1">
        <w:r w:rsidRPr="00450BF9">
          <w:rPr>
            <w:rStyle w:val="Hiperveza"/>
            <w:noProof/>
          </w:rPr>
          <w:t>Tablica 16. Društvena vrijednost – Gospodarstvo</w:t>
        </w:r>
        <w:r w:rsidRPr="00450BF9">
          <w:rPr>
            <w:noProof/>
            <w:webHidden/>
          </w:rPr>
          <w:tab/>
        </w:r>
        <w:r w:rsidRPr="00450BF9">
          <w:rPr>
            <w:noProof/>
            <w:webHidden/>
          </w:rPr>
          <w:fldChar w:fldCharType="begin"/>
        </w:r>
        <w:r w:rsidRPr="00450BF9">
          <w:rPr>
            <w:noProof/>
            <w:webHidden/>
          </w:rPr>
          <w:instrText xml:space="preserve"> PAGEREF _Toc228354554 \h </w:instrText>
        </w:r>
        <w:r w:rsidRPr="00450BF9">
          <w:rPr>
            <w:noProof/>
            <w:webHidden/>
          </w:rPr>
        </w:r>
        <w:r w:rsidRPr="00450BF9">
          <w:rPr>
            <w:noProof/>
            <w:webHidden/>
          </w:rPr>
          <w:fldChar w:fldCharType="separate"/>
        </w:r>
        <w:r w:rsidRPr="00450BF9">
          <w:rPr>
            <w:noProof/>
            <w:webHidden/>
          </w:rPr>
          <w:t>46</w:t>
        </w:r>
        <w:r w:rsidRPr="00450BF9">
          <w:rPr>
            <w:noProof/>
            <w:webHidden/>
          </w:rPr>
          <w:fldChar w:fldCharType="end"/>
        </w:r>
      </w:hyperlink>
    </w:p>
    <w:p w14:paraId="0D4D97DB" w14:textId="6A92A0CC"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5" w:history="1">
        <w:r w:rsidRPr="00450BF9">
          <w:rPr>
            <w:rStyle w:val="Hiperveza"/>
            <w:noProof/>
          </w:rPr>
          <w:t>Tablica 17. Društvena vrijednost – Društvena stabilnost i politika – Kritična infrastruktura</w:t>
        </w:r>
        <w:r w:rsidRPr="00450BF9">
          <w:rPr>
            <w:noProof/>
            <w:webHidden/>
          </w:rPr>
          <w:tab/>
        </w:r>
        <w:r w:rsidRPr="00450BF9">
          <w:rPr>
            <w:noProof/>
            <w:webHidden/>
          </w:rPr>
          <w:fldChar w:fldCharType="begin"/>
        </w:r>
        <w:r w:rsidRPr="00450BF9">
          <w:rPr>
            <w:noProof/>
            <w:webHidden/>
          </w:rPr>
          <w:instrText xml:space="preserve"> PAGEREF _Toc228354555 \h </w:instrText>
        </w:r>
        <w:r w:rsidRPr="00450BF9">
          <w:rPr>
            <w:noProof/>
            <w:webHidden/>
          </w:rPr>
        </w:r>
        <w:r w:rsidRPr="00450BF9">
          <w:rPr>
            <w:noProof/>
            <w:webHidden/>
          </w:rPr>
          <w:fldChar w:fldCharType="separate"/>
        </w:r>
        <w:r w:rsidRPr="00450BF9">
          <w:rPr>
            <w:noProof/>
            <w:webHidden/>
          </w:rPr>
          <w:t>47</w:t>
        </w:r>
        <w:r w:rsidRPr="00450BF9">
          <w:rPr>
            <w:noProof/>
            <w:webHidden/>
          </w:rPr>
          <w:fldChar w:fldCharType="end"/>
        </w:r>
      </w:hyperlink>
    </w:p>
    <w:p w14:paraId="74C76474" w14:textId="3D404B19"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6" w:history="1">
        <w:r w:rsidRPr="00450BF9">
          <w:rPr>
            <w:rStyle w:val="Hiperveza"/>
            <w:noProof/>
          </w:rPr>
          <w:t>Tablica 18. Društvena vrijednost – Društvena stabilnost i politika – Ustanove/građevine javnog              društvenog značaja</w:t>
        </w:r>
        <w:r w:rsidRPr="00450BF9">
          <w:rPr>
            <w:noProof/>
            <w:webHidden/>
          </w:rPr>
          <w:tab/>
        </w:r>
        <w:r w:rsidRPr="00450BF9">
          <w:rPr>
            <w:noProof/>
            <w:webHidden/>
          </w:rPr>
          <w:fldChar w:fldCharType="begin"/>
        </w:r>
        <w:r w:rsidRPr="00450BF9">
          <w:rPr>
            <w:noProof/>
            <w:webHidden/>
          </w:rPr>
          <w:instrText xml:space="preserve"> PAGEREF _Toc228354556 \h </w:instrText>
        </w:r>
        <w:r w:rsidRPr="00450BF9">
          <w:rPr>
            <w:noProof/>
            <w:webHidden/>
          </w:rPr>
        </w:r>
        <w:r w:rsidRPr="00450BF9">
          <w:rPr>
            <w:noProof/>
            <w:webHidden/>
          </w:rPr>
          <w:fldChar w:fldCharType="separate"/>
        </w:r>
        <w:r w:rsidRPr="00450BF9">
          <w:rPr>
            <w:noProof/>
            <w:webHidden/>
          </w:rPr>
          <w:t>47</w:t>
        </w:r>
        <w:r w:rsidRPr="00450BF9">
          <w:rPr>
            <w:noProof/>
            <w:webHidden/>
          </w:rPr>
          <w:fldChar w:fldCharType="end"/>
        </w:r>
      </w:hyperlink>
    </w:p>
    <w:p w14:paraId="2065A350" w14:textId="6C05BA5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7" w:history="1">
        <w:r w:rsidRPr="00450BF9">
          <w:rPr>
            <w:rStyle w:val="Hiperveza"/>
            <w:noProof/>
          </w:rPr>
          <w:t>Tablica 19. Približni jedinični troškovi izgradnje raznih kategorija građevina</w:t>
        </w:r>
        <w:r w:rsidRPr="00450BF9">
          <w:rPr>
            <w:noProof/>
            <w:webHidden/>
          </w:rPr>
          <w:tab/>
        </w:r>
        <w:r w:rsidRPr="00450BF9">
          <w:rPr>
            <w:noProof/>
            <w:webHidden/>
          </w:rPr>
          <w:fldChar w:fldCharType="begin"/>
        </w:r>
        <w:r w:rsidRPr="00450BF9">
          <w:rPr>
            <w:noProof/>
            <w:webHidden/>
          </w:rPr>
          <w:instrText xml:space="preserve"> PAGEREF _Toc228354557 \h </w:instrText>
        </w:r>
        <w:r w:rsidRPr="00450BF9">
          <w:rPr>
            <w:noProof/>
            <w:webHidden/>
          </w:rPr>
        </w:r>
        <w:r w:rsidRPr="00450BF9">
          <w:rPr>
            <w:noProof/>
            <w:webHidden/>
          </w:rPr>
          <w:fldChar w:fldCharType="separate"/>
        </w:r>
        <w:r w:rsidRPr="00450BF9">
          <w:rPr>
            <w:noProof/>
            <w:webHidden/>
          </w:rPr>
          <w:t>47</w:t>
        </w:r>
        <w:r w:rsidRPr="00450BF9">
          <w:rPr>
            <w:noProof/>
            <w:webHidden/>
          </w:rPr>
          <w:fldChar w:fldCharType="end"/>
        </w:r>
      </w:hyperlink>
    </w:p>
    <w:p w14:paraId="76370090" w14:textId="481DAC6D"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8" w:history="1">
        <w:r w:rsidRPr="00450BF9">
          <w:rPr>
            <w:rStyle w:val="Hiperveza"/>
            <w:noProof/>
          </w:rPr>
          <w:t>Tablica 20. Vjerojatnost/frekvencija</w:t>
        </w:r>
        <w:r w:rsidRPr="00450BF9">
          <w:rPr>
            <w:noProof/>
            <w:webHidden/>
          </w:rPr>
          <w:tab/>
        </w:r>
        <w:r w:rsidRPr="00450BF9">
          <w:rPr>
            <w:noProof/>
            <w:webHidden/>
          </w:rPr>
          <w:fldChar w:fldCharType="begin"/>
        </w:r>
        <w:r w:rsidRPr="00450BF9">
          <w:rPr>
            <w:noProof/>
            <w:webHidden/>
          </w:rPr>
          <w:instrText xml:space="preserve"> PAGEREF _Toc228354558 \h </w:instrText>
        </w:r>
        <w:r w:rsidRPr="00450BF9">
          <w:rPr>
            <w:noProof/>
            <w:webHidden/>
          </w:rPr>
        </w:r>
        <w:r w:rsidRPr="00450BF9">
          <w:rPr>
            <w:noProof/>
            <w:webHidden/>
          </w:rPr>
          <w:fldChar w:fldCharType="separate"/>
        </w:r>
        <w:r w:rsidRPr="00450BF9">
          <w:rPr>
            <w:noProof/>
            <w:webHidden/>
          </w:rPr>
          <w:t>48</w:t>
        </w:r>
        <w:r w:rsidRPr="00450BF9">
          <w:rPr>
            <w:noProof/>
            <w:webHidden/>
          </w:rPr>
          <w:fldChar w:fldCharType="end"/>
        </w:r>
      </w:hyperlink>
    </w:p>
    <w:p w14:paraId="371D7F9C" w14:textId="2774FCC8"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59" w:history="1">
        <w:r w:rsidRPr="00450BF9">
          <w:rPr>
            <w:rStyle w:val="Hiperveza"/>
            <w:noProof/>
          </w:rPr>
          <w:t>Tablica 21. Učinci i efekti potresa ovisno o stupnju potresa po MCS ljestvice</w:t>
        </w:r>
        <w:r w:rsidRPr="00450BF9">
          <w:rPr>
            <w:noProof/>
            <w:webHidden/>
          </w:rPr>
          <w:tab/>
        </w:r>
        <w:r w:rsidRPr="00450BF9">
          <w:rPr>
            <w:noProof/>
            <w:webHidden/>
          </w:rPr>
          <w:fldChar w:fldCharType="begin"/>
        </w:r>
        <w:r w:rsidRPr="00450BF9">
          <w:rPr>
            <w:noProof/>
            <w:webHidden/>
          </w:rPr>
          <w:instrText xml:space="preserve"> PAGEREF _Toc228354559 \h </w:instrText>
        </w:r>
        <w:r w:rsidRPr="00450BF9">
          <w:rPr>
            <w:noProof/>
            <w:webHidden/>
          </w:rPr>
        </w:r>
        <w:r w:rsidRPr="00450BF9">
          <w:rPr>
            <w:noProof/>
            <w:webHidden/>
          </w:rPr>
          <w:fldChar w:fldCharType="separate"/>
        </w:r>
        <w:r w:rsidRPr="00450BF9">
          <w:rPr>
            <w:noProof/>
            <w:webHidden/>
          </w:rPr>
          <w:t>51</w:t>
        </w:r>
        <w:r w:rsidRPr="00450BF9">
          <w:rPr>
            <w:noProof/>
            <w:webHidden/>
          </w:rPr>
          <w:fldChar w:fldCharType="end"/>
        </w:r>
      </w:hyperlink>
    </w:p>
    <w:p w14:paraId="01B561B6" w14:textId="2D6D519A"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0" w:history="1">
        <w:r w:rsidRPr="00450BF9">
          <w:rPr>
            <w:rStyle w:val="Hiperveza"/>
            <w:noProof/>
          </w:rPr>
          <w:t>Tablica 22. Učestalost potresa intenziteta (°MCS) na području MŽ za razdoblje 1879. – 2003. godine</w:t>
        </w:r>
        <w:r w:rsidRPr="00450BF9">
          <w:rPr>
            <w:noProof/>
            <w:webHidden/>
          </w:rPr>
          <w:tab/>
        </w:r>
        <w:r w:rsidRPr="00450BF9">
          <w:rPr>
            <w:noProof/>
            <w:webHidden/>
          </w:rPr>
          <w:fldChar w:fldCharType="begin"/>
        </w:r>
        <w:r w:rsidRPr="00450BF9">
          <w:rPr>
            <w:noProof/>
            <w:webHidden/>
          </w:rPr>
          <w:instrText xml:space="preserve"> PAGEREF _Toc228354560 \h </w:instrText>
        </w:r>
        <w:r w:rsidRPr="00450BF9">
          <w:rPr>
            <w:noProof/>
            <w:webHidden/>
          </w:rPr>
        </w:r>
        <w:r w:rsidRPr="00450BF9">
          <w:rPr>
            <w:noProof/>
            <w:webHidden/>
          </w:rPr>
          <w:fldChar w:fldCharType="separate"/>
        </w:r>
        <w:r w:rsidRPr="00450BF9">
          <w:rPr>
            <w:noProof/>
            <w:webHidden/>
          </w:rPr>
          <w:t>54</w:t>
        </w:r>
        <w:r w:rsidRPr="00450BF9">
          <w:rPr>
            <w:noProof/>
            <w:webHidden/>
          </w:rPr>
          <w:fldChar w:fldCharType="end"/>
        </w:r>
      </w:hyperlink>
    </w:p>
    <w:p w14:paraId="26723505" w14:textId="1744AE0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1" w:history="1">
        <w:r w:rsidRPr="00450BF9">
          <w:rPr>
            <w:rStyle w:val="Hiperveza"/>
            <w:noProof/>
          </w:rPr>
          <w:t>Tablica 23. Veza između opisnog MCS stupnja potresa i pripadne vrijednosti vršnog ubrzanja</w:t>
        </w:r>
        <w:r w:rsidRPr="00450BF9">
          <w:rPr>
            <w:noProof/>
            <w:webHidden/>
          </w:rPr>
          <w:tab/>
        </w:r>
        <w:r w:rsidRPr="00450BF9">
          <w:rPr>
            <w:noProof/>
            <w:webHidden/>
          </w:rPr>
          <w:fldChar w:fldCharType="begin"/>
        </w:r>
        <w:r w:rsidRPr="00450BF9">
          <w:rPr>
            <w:noProof/>
            <w:webHidden/>
          </w:rPr>
          <w:instrText xml:space="preserve"> PAGEREF _Toc228354561 \h </w:instrText>
        </w:r>
        <w:r w:rsidRPr="00450BF9">
          <w:rPr>
            <w:noProof/>
            <w:webHidden/>
          </w:rPr>
        </w:r>
        <w:r w:rsidRPr="00450BF9">
          <w:rPr>
            <w:noProof/>
            <w:webHidden/>
          </w:rPr>
          <w:fldChar w:fldCharType="separate"/>
        </w:r>
        <w:r w:rsidRPr="00450BF9">
          <w:rPr>
            <w:noProof/>
            <w:webHidden/>
          </w:rPr>
          <w:t>57</w:t>
        </w:r>
        <w:r w:rsidRPr="00450BF9">
          <w:rPr>
            <w:noProof/>
            <w:webHidden/>
          </w:rPr>
          <w:fldChar w:fldCharType="end"/>
        </w:r>
      </w:hyperlink>
    </w:p>
    <w:p w14:paraId="0668D99D" w14:textId="394A159A"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2" w:history="1">
        <w:r w:rsidRPr="00450BF9">
          <w:rPr>
            <w:rStyle w:val="Hiperveza"/>
            <w:rFonts w:cs="Arial"/>
            <w:noProof/>
            <w:lang w:eastAsia="zh-CN"/>
          </w:rPr>
          <w:t>Tablica 24. Prikaz stupnjeva oštećenja po kategorijama te nastale građevinske štete pri potresu VII° MCS</w:t>
        </w:r>
        <w:r w:rsidRPr="00450BF9">
          <w:rPr>
            <w:noProof/>
            <w:webHidden/>
          </w:rPr>
          <w:tab/>
        </w:r>
        <w:r w:rsidRPr="00450BF9">
          <w:rPr>
            <w:noProof/>
            <w:webHidden/>
          </w:rPr>
          <w:fldChar w:fldCharType="begin"/>
        </w:r>
        <w:r w:rsidRPr="00450BF9">
          <w:rPr>
            <w:noProof/>
            <w:webHidden/>
          </w:rPr>
          <w:instrText xml:space="preserve"> PAGEREF _Toc228354562 \h </w:instrText>
        </w:r>
        <w:r w:rsidRPr="00450BF9">
          <w:rPr>
            <w:noProof/>
            <w:webHidden/>
          </w:rPr>
        </w:r>
        <w:r w:rsidRPr="00450BF9">
          <w:rPr>
            <w:noProof/>
            <w:webHidden/>
          </w:rPr>
          <w:fldChar w:fldCharType="separate"/>
        </w:r>
        <w:r w:rsidRPr="00450BF9">
          <w:rPr>
            <w:noProof/>
            <w:webHidden/>
          </w:rPr>
          <w:t>61</w:t>
        </w:r>
        <w:r w:rsidRPr="00450BF9">
          <w:rPr>
            <w:noProof/>
            <w:webHidden/>
          </w:rPr>
          <w:fldChar w:fldCharType="end"/>
        </w:r>
      </w:hyperlink>
    </w:p>
    <w:p w14:paraId="7F710983" w14:textId="20880F6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3" w:history="1">
        <w:r w:rsidRPr="00450BF9">
          <w:rPr>
            <w:rStyle w:val="Hiperveza"/>
            <w:rFonts w:ascii="Calibri" w:eastAsia="Calibri" w:hAnsi="Calibri" w:cs="Arial"/>
            <w:noProof/>
            <w:lang w:eastAsia="zh-CN"/>
          </w:rPr>
          <w:t>Tablica 25.</w:t>
        </w:r>
        <w:r w:rsidRPr="00450BF9">
          <w:rPr>
            <w:rStyle w:val="Hiperveza"/>
            <w:rFonts w:eastAsiaTheme="minorHAnsi"/>
            <w:noProof/>
          </w:rPr>
          <w:t xml:space="preserve"> </w:t>
        </w:r>
        <w:r w:rsidRPr="00450BF9">
          <w:rPr>
            <w:rStyle w:val="Hiperveza"/>
            <w:rFonts w:ascii="Calibri" w:eastAsia="Calibri" w:hAnsi="Calibri" w:cs="Arial"/>
            <w:noProof/>
            <w:lang w:eastAsia="zh-CN"/>
          </w:rPr>
          <w:t xml:space="preserve">Posljedice na život i zdravlje ljudi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_Toc228354563 \h </w:instrText>
        </w:r>
        <w:r w:rsidRPr="00450BF9">
          <w:rPr>
            <w:noProof/>
            <w:webHidden/>
          </w:rPr>
        </w:r>
        <w:r w:rsidRPr="00450BF9">
          <w:rPr>
            <w:noProof/>
            <w:webHidden/>
          </w:rPr>
          <w:fldChar w:fldCharType="separate"/>
        </w:r>
        <w:r w:rsidRPr="00450BF9">
          <w:rPr>
            <w:noProof/>
            <w:webHidden/>
          </w:rPr>
          <w:t>63</w:t>
        </w:r>
        <w:r w:rsidRPr="00450BF9">
          <w:rPr>
            <w:noProof/>
            <w:webHidden/>
          </w:rPr>
          <w:fldChar w:fldCharType="end"/>
        </w:r>
      </w:hyperlink>
    </w:p>
    <w:p w14:paraId="2E86F09C" w14:textId="7D585DA7"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4" w:history="1">
        <w:r w:rsidRPr="00450BF9">
          <w:rPr>
            <w:rStyle w:val="Hiperveza"/>
            <w:rFonts w:ascii="Calibri" w:eastAsia="Calibri" w:hAnsi="Calibri" w:cs="Arial"/>
            <w:noProof/>
            <w:lang w:eastAsia="zh-CN"/>
          </w:rPr>
          <w:t xml:space="preserve">Tablica 26.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_Toc228354564 \h </w:instrText>
        </w:r>
        <w:r w:rsidRPr="00450BF9">
          <w:rPr>
            <w:noProof/>
            <w:webHidden/>
          </w:rPr>
        </w:r>
        <w:r w:rsidRPr="00450BF9">
          <w:rPr>
            <w:noProof/>
            <w:webHidden/>
          </w:rPr>
          <w:fldChar w:fldCharType="separate"/>
        </w:r>
        <w:r w:rsidRPr="00450BF9">
          <w:rPr>
            <w:noProof/>
            <w:webHidden/>
          </w:rPr>
          <w:t>65</w:t>
        </w:r>
        <w:r w:rsidRPr="00450BF9">
          <w:rPr>
            <w:noProof/>
            <w:webHidden/>
          </w:rPr>
          <w:fldChar w:fldCharType="end"/>
        </w:r>
      </w:hyperlink>
    </w:p>
    <w:p w14:paraId="09C95AA1" w14:textId="24546D8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5" w:history="1">
        <w:r w:rsidRPr="00450BF9">
          <w:rPr>
            <w:rStyle w:val="Hiperveza"/>
            <w:rFonts w:ascii="Calibri" w:eastAsia="Calibri" w:hAnsi="Calibri" w:cs="Arial"/>
            <w:noProof/>
            <w:lang w:eastAsia="zh-CN"/>
          </w:rPr>
          <w:t xml:space="preserve">Tablica 27. Posljedice na kritičnu infrastrukturu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_Toc228354565 \h </w:instrText>
        </w:r>
        <w:r w:rsidRPr="00450BF9">
          <w:rPr>
            <w:noProof/>
            <w:webHidden/>
          </w:rPr>
        </w:r>
        <w:r w:rsidRPr="00450BF9">
          <w:rPr>
            <w:noProof/>
            <w:webHidden/>
          </w:rPr>
          <w:fldChar w:fldCharType="separate"/>
        </w:r>
        <w:r w:rsidRPr="00450BF9">
          <w:rPr>
            <w:noProof/>
            <w:webHidden/>
          </w:rPr>
          <w:t>65</w:t>
        </w:r>
        <w:r w:rsidRPr="00450BF9">
          <w:rPr>
            <w:noProof/>
            <w:webHidden/>
          </w:rPr>
          <w:fldChar w:fldCharType="end"/>
        </w:r>
      </w:hyperlink>
    </w:p>
    <w:p w14:paraId="0CA690AF" w14:textId="39C9241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6" w:history="1">
        <w:r w:rsidRPr="00450BF9">
          <w:rPr>
            <w:rStyle w:val="Hiperveza"/>
            <w:rFonts w:ascii="Calibri" w:eastAsia="Calibri" w:hAnsi="Calibri" w:cs="Arial"/>
            <w:noProof/>
            <w:lang w:eastAsia="zh-CN"/>
          </w:rPr>
          <w:t xml:space="preserve">Tablica 28. Posljedice na ustanove/građevine javno društvenog značaja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_Toc228354566 \h </w:instrText>
        </w:r>
        <w:r w:rsidRPr="00450BF9">
          <w:rPr>
            <w:noProof/>
            <w:webHidden/>
          </w:rPr>
        </w:r>
        <w:r w:rsidRPr="00450BF9">
          <w:rPr>
            <w:noProof/>
            <w:webHidden/>
          </w:rPr>
          <w:fldChar w:fldCharType="separate"/>
        </w:r>
        <w:r w:rsidRPr="00450BF9">
          <w:rPr>
            <w:noProof/>
            <w:webHidden/>
          </w:rPr>
          <w:t>65</w:t>
        </w:r>
        <w:r w:rsidRPr="00450BF9">
          <w:rPr>
            <w:noProof/>
            <w:webHidden/>
          </w:rPr>
          <w:fldChar w:fldCharType="end"/>
        </w:r>
      </w:hyperlink>
    </w:p>
    <w:p w14:paraId="6D0933E8" w14:textId="3D18CB1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7" w:history="1">
        <w:r w:rsidRPr="00450BF9">
          <w:rPr>
            <w:rStyle w:val="Hiperveza"/>
            <w:rFonts w:ascii="Calibri" w:eastAsia="Calibri" w:hAnsi="Calibri" w:cs="Arial"/>
            <w:noProof/>
            <w:lang w:eastAsia="zh-CN"/>
          </w:rPr>
          <w:t xml:space="preserve">Tablica 29. Posljedice na društvenu stabilnost i politiku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_Toc228354567 \h </w:instrText>
        </w:r>
        <w:r w:rsidRPr="00450BF9">
          <w:rPr>
            <w:noProof/>
            <w:webHidden/>
          </w:rPr>
        </w:r>
        <w:r w:rsidRPr="00450BF9">
          <w:rPr>
            <w:noProof/>
            <w:webHidden/>
          </w:rPr>
          <w:fldChar w:fldCharType="separate"/>
        </w:r>
        <w:r w:rsidRPr="00450BF9">
          <w:rPr>
            <w:noProof/>
            <w:webHidden/>
          </w:rPr>
          <w:t>66</w:t>
        </w:r>
        <w:r w:rsidRPr="00450BF9">
          <w:rPr>
            <w:noProof/>
            <w:webHidden/>
          </w:rPr>
          <w:fldChar w:fldCharType="end"/>
        </w:r>
      </w:hyperlink>
    </w:p>
    <w:p w14:paraId="15193D2D" w14:textId="7395E25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8" w:history="1">
        <w:r w:rsidRPr="00450BF9">
          <w:rPr>
            <w:rStyle w:val="Hiperveza"/>
            <w:rFonts w:ascii="Calibri" w:eastAsia="Calibri" w:hAnsi="Calibri" w:cs="Arial"/>
            <w:noProof/>
            <w:lang w:eastAsia="zh-CN"/>
          </w:rPr>
          <w:t xml:space="preserve">Tablica 30.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_Toc228354568 \h </w:instrText>
        </w:r>
        <w:r w:rsidRPr="00450BF9">
          <w:rPr>
            <w:noProof/>
            <w:webHidden/>
          </w:rPr>
        </w:r>
        <w:r w:rsidRPr="00450BF9">
          <w:rPr>
            <w:noProof/>
            <w:webHidden/>
          </w:rPr>
          <w:fldChar w:fldCharType="separate"/>
        </w:r>
        <w:r w:rsidRPr="00450BF9">
          <w:rPr>
            <w:noProof/>
            <w:webHidden/>
          </w:rPr>
          <w:t>66</w:t>
        </w:r>
        <w:r w:rsidRPr="00450BF9">
          <w:rPr>
            <w:noProof/>
            <w:webHidden/>
          </w:rPr>
          <w:fldChar w:fldCharType="end"/>
        </w:r>
      </w:hyperlink>
    </w:p>
    <w:p w14:paraId="044C9E6D" w14:textId="471ACAC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69" w:history="1">
        <w:r w:rsidRPr="00450BF9">
          <w:rPr>
            <w:rStyle w:val="Hiperveza"/>
            <w:noProof/>
          </w:rPr>
          <w:t>Tablica 31. Prikaz stupnjeva oštećenja po kategorijama te nastale građevinske štete pri potresu VIII° MCS</w:t>
        </w:r>
        <w:r w:rsidRPr="00450BF9">
          <w:rPr>
            <w:noProof/>
            <w:webHidden/>
          </w:rPr>
          <w:tab/>
        </w:r>
        <w:r w:rsidRPr="00450BF9">
          <w:rPr>
            <w:noProof/>
            <w:webHidden/>
          </w:rPr>
          <w:fldChar w:fldCharType="begin"/>
        </w:r>
        <w:r w:rsidRPr="00450BF9">
          <w:rPr>
            <w:noProof/>
            <w:webHidden/>
          </w:rPr>
          <w:instrText xml:space="preserve"> PAGEREF _Toc228354569 \h </w:instrText>
        </w:r>
        <w:r w:rsidRPr="00450BF9">
          <w:rPr>
            <w:noProof/>
            <w:webHidden/>
          </w:rPr>
        </w:r>
        <w:r w:rsidRPr="00450BF9">
          <w:rPr>
            <w:noProof/>
            <w:webHidden/>
          </w:rPr>
          <w:fldChar w:fldCharType="separate"/>
        </w:r>
        <w:r w:rsidRPr="00450BF9">
          <w:rPr>
            <w:noProof/>
            <w:webHidden/>
          </w:rPr>
          <w:t>68</w:t>
        </w:r>
        <w:r w:rsidRPr="00450BF9">
          <w:rPr>
            <w:noProof/>
            <w:webHidden/>
          </w:rPr>
          <w:fldChar w:fldCharType="end"/>
        </w:r>
      </w:hyperlink>
    </w:p>
    <w:p w14:paraId="0A665C1F" w14:textId="094EA88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0" w:history="1">
        <w:r w:rsidRPr="00450BF9">
          <w:rPr>
            <w:rStyle w:val="Hiperveza"/>
            <w:rFonts w:ascii="Calibri" w:eastAsia="Calibri" w:hAnsi="Calibri" w:cs="Arial"/>
            <w:noProof/>
            <w:lang w:eastAsia="zh-CN"/>
          </w:rPr>
          <w:t>Tablica 32.</w:t>
        </w:r>
        <w:r w:rsidRPr="00450BF9">
          <w:rPr>
            <w:rStyle w:val="Hiperveza"/>
            <w:rFonts w:eastAsiaTheme="minorHAnsi"/>
            <w:noProof/>
          </w:rPr>
          <w:t xml:space="preserve"> </w:t>
        </w:r>
        <w:r w:rsidRPr="00450BF9">
          <w:rPr>
            <w:rStyle w:val="Hiperveza"/>
            <w:rFonts w:ascii="Calibri" w:eastAsia="Calibri" w:hAnsi="Calibri" w:cs="Arial"/>
            <w:noProof/>
            <w:lang w:eastAsia="zh-CN"/>
          </w:rPr>
          <w:t xml:space="preserve">Posljedice na život i zdravlje ljudi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_Toc228354570 \h </w:instrText>
        </w:r>
        <w:r w:rsidRPr="00450BF9">
          <w:rPr>
            <w:noProof/>
            <w:webHidden/>
          </w:rPr>
        </w:r>
        <w:r w:rsidRPr="00450BF9">
          <w:rPr>
            <w:noProof/>
            <w:webHidden/>
          </w:rPr>
          <w:fldChar w:fldCharType="separate"/>
        </w:r>
        <w:r w:rsidRPr="00450BF9">
          <w:rPr>
            <w:noProof/>
            <w:webHidden/>
          </w:rPr>
          <w:t>70</w:t>
        </w:r>
        <w:r w:rsidRPr="00450BF9">
          <w:rPr>
            <w:noProof/>
            <w:webHidden/>
          </w:rPr>
          <w:fldChar w:fldCharType="end"/>
        </w:r>
      </w:hyperlink>
    </w:p>
    <w:p w14:paraId="13E8BE4C" w14:textId="680B639B"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1" w:history="1">
        <w:r w:rsidRPr="00450BF9">
          <w:rPr>
            <w:rStyle w:val="Hiperveza"/>
            <w:rFonts w:ascii="Calibri" w:eastAsia="Calibri" w:hAnsi="Calibri" w:cs="Arial"/>
            <w:noProof/>
            <w:lang w:eastAsia="zh-CN"/>
          </w:rPr>
          <w:t xml:space="preserve">Tablica 33.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_Toc228354571 \h </w:instrText>
        </w:r>
        <w:r w:rsidRPr="00450BF9">
          <w:rPr>
            <w:noProof/>
            <w:webHidden/>
          </w:rPr>
        </w:r>
        <w:r w:rsidRPr="00450BF9">
          <w:rPr>
            <w:noProof/>
            <w:webHidden/>
          </w:rPr>
          <w:fldChar w:fldCharType="separate"/>
        </w:r>
        <w:r w:rsidRPr="00450BF9">
          <w:rPr>
            <w:noProof/>
            <w:webHidden/>
          </w:rPr>
          <w:t>71</w:t>
        </w:r>
        <w:r w:rsidRPr="00450BF9">
          <w:rPr>
            <w:noProof/>
            <w:webHidden/>
          </w:rPr>
          <w:fldChar w:fldCharType="end"/>
        </w:r>
      </w:hyperlink>
    </w:p>
    <w:p w14:paraId="62D92374" w14:textId="4A3B8AC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2" w:history="1">
        <w:r w:rsidRPr="00450BF9">
          <w:rPr>
            <w:rStyle w:val="Hiperveza"/>
            <w:rFonts w:ascii="Calibri" w:eastAsia="Calibri" w:hAnsi="Calibri" w:cs="Arial"/>
            <w:noProof/>
            <w:lang w:eastAsia="zh-CN"/>
          </w:rPr>
          <w:t xml:space="preserve">Tablica 34. Posljedice na kritičnu infrastrukturu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_Toc228354572 \h </w:instrText>
        </w:r>
        <w:r w:rsidRPr="00450BF9">
          <w:rPr>
            <w:noProof/>
            <w:webHidden/>
          </w:rPr>
        </w:r>
        <w:r w:rsidRPr="00450BF9">
          <w:rPr>
            <w:noProof/>
            <w:webHidden/>
          </w:rPr>
          <w:fldChar w:fldCharType="separate"/>
        </w:r>
        <w:r w:rsidRPr="00450BF9">
          <w:rPr>
            <w:noProof/>
            <w:webHidden/>
          </w:rPr>
          <w:t>71</w:t>
        </w:r>
        <w:r w:rsidRPr="00450BF9">
          <w:rPr>
            <w:noProof/>
            <w:webHidden/>
          </w:rPr>
          <w:fldChar w:fldCharType="end"/>
        </w:r>
      </w:hyperlink>
    </w:p>
    <w:p w14:paraId="3F31FBAC" w14:textId="329F787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3" w:history="1">
        <w:r w:rsidRPr="00450BF9">
          <w:rPr>
            <w:rStyle w:val="Hiperveza"/>
            <w:rFonts w:ascii="Calibri" w:eastAsia="Calibri" w:hAnsi="Calibri" w:cs="Arial"/>
            <w:noProof/>
            <w:lang w:eastAsia="zh-CN"/>
          </w:rPr>
          <w:t xml:space="preserve">Tablica 35. Posljedice na ustanove/građevine javno društvenog značaja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_Toc228354573 \h </w:instrText>
        </w:r>
        <w:r w:rsidRPr="00450BF9">
          <w:rPr>
            <w:noProof/>
            <w:webHidden/>
          </w:rPr>
        </w:r>
        <w:r w:rsidRPr="00450BF9">
          <w:rPr>
            <w:noProof/>
            <w:webHidden/>
          </w:rPr>
          <w:fldChar w:fldCharType="separate"/>
        </w:r>
        <w:r w:rsidRPr="00450BF9">
          <w:rPr>
            <w:noProof/>
            <w:webHidden/>
          </w:rPr>
          <w:t>72</w:t>
        </w:r>
        <w:r w:rsidRPr="00450BF9">
          <w:rPr>
            <w:noProof/>
            <w:webHidden/>
          </w:rPr>
          <w:fldChar w:fldCharType="end"/>
        </w:r>
      </w:hyperlink>
    </w:p>
    <w:p w14:paraId="7B90C9DA" w14:textId="6E09030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4" w:history="1">
        <w:r w:rsidRPr="00450BF9">
          <w:rPr>
            <w:rStyle w:val="Hiperveza"/>
            <w:rFonts w:ascii="Calibri" w:eastAsia="Calibri" w:hAnsi="Calibri" w:cs="Arial"/>
            <w:noProof/>
            <w:lang w:eastAsia="zh-CN"/>
          </w:rPr>
          <w:t xml:space="preserve">Tablica 36. Posljedice na društvenu stabilnost i politiku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_Toc228354574 \h </w:instrText>
        </w:r>
        <w:r w:rsidRPr="00450BF9">
          <w:rPr>
            <w:noProof/>
            <w:webHidden/>
          </w:rPr>
        </w:r>
        <w:r w:rsidRPr="00450BF9">
          <w:rPr>
            <w:noProof/>
            <w:webHidden/>
          </w:rPr>
          <w:fldChar w:fldCharType="separate"/>
        </w:r>
        <w:r w:rsidRPr="00450BF9">
          <w:rPr>
            <w:noProof/>
            <w:webHidden/>
          </w:rPr>
          <w:t>72</w:t>
        </w:r>
        <w:r w:rsidRPr="00450BF9">
          <w:rPr>
            <w:noProof/>
            <w:webHidden/>
          </w:rPr>
          <w:fldChar w:fldCharType="end"/>
        </w:r>
      </w:hyperlink>
    </w:p>
    <w:p w14:paraId="7C9C9E43" w14:textId="7D036E7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5" w:history="1">
        <w:r w:rsidRPr="00450BF9">
          <w:rPr>
            <w:rStyle w:val="Hiperveza"/>
            <w:rFonts w:ascii="Calibri" w:eastAsia="Calibri" w:hAnsi="Calibri" w:cs="Arial"/>
            <w:noProof/>
            <w:lang w:eastAsia="zh-CN"/>
          </w:rPr>
          <w:t xml:space="preserve">Tablica 37.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potres</w:t>
        </w:r>
        <w:r w:rsidRPr="00450BF9">
          <w:rPr>
            <w:noProof/>
            <w:webHidden/>
          </w:rPr>
          <w:tab/>
        </w:r>
        <w:r w:rsidRPr="00450BF9">
          <w:rPr>
            <w:noProof/>
            <w:webHidden/>
          </w:rPr>
          <w:fldChar w:fldCharType="begin"/>
        </w:r>
        <w:r w:rsidRPr="00450BF9">
          <w:rPr>
            <w:noProof/>
            <w:webHidden/>
          </w:rPr>
          <w:instrText xml:space="preserve"> PAGEREF _Toc228354575 \h </w:instrText>
        </w:r>
        <w:r w:rsidRPr="00450BF9">
          <w:rPr>
            <w:noProof/>
            <w:webHidden/>
          </w:rPr>
        </w:r>
        <w:r w:rsidRPr="00450BF9">
          <w:rPr>
            <w:noProof/>
            <w:webHidden/>
          </w:rPr>
          <w:fldChar w:fldCharType="separate"/>
        </w:r>
        <w:r w:rsidRPr="00450BF9">
          <w:rPr>
            <w:noProof/>
            <w:webHidden/>
          </w:rPr>
          <w:t>72</w:t>
        </w:r>
        <w:r w:rsidRPr="00450BF9">
          <w:rPr>
            <w:noProof/>
            <w:webHidden/>
          </w:rPr>
          <w:fldChar w:fldCharType="end"/>
        </w:r>
      </w:hyperlink>
    </w:p>
    <w:p w14:paraId="1F706A1A" w14:textId="309B612D"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6" w:history="1">
        <w:r w:rsidRPr="00450BF9">
          <w:rPr>
            <w:rStyle w:val="Hiperveza"/>
            <w:noProof/>
          </w:rPr>
          <w:t xml:space="preserve">Tablica 38. Posljedice na život i zdravlje ljudi – najvjerojatniji neželjeni događaj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_Toc228354576 \h </w:instrText>
        </w:r>
        <w:r w:rsidRPr="00450BF9">
          <w:rPr>
            <w:noProof/>
            <w:webHidden/>
          </w:rPr>
        </w:r>
        <w:r w:rsidRPr="00450BF9">
          <w:rPr>
            <w:noProof/>
            <w:webHidden/>
          </w:rPr>
          <w:fldChar w:fldCharType="separate"/>
        </w:r>
        <w:r w:rsidRPr="00450BF9">
          <w:rPr>
            <w:noProof/>
            <w:webHidden/>
          </w:rPr>
          <w:t>82</w:t>
        </w:r>
        <w:r w:rsidRPr="00450BF9">
          <w:rPr>
            <w:noProof/>
            <w:webHidden/>
          </w:rPr>
          <w:fldChar w:fldCharType="end"/>
        </w:r>
      </w:hyperlink>
    </w:p>
    <w:p w14:paraId="36A3215E" w14:textId="19FC7D0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7" w:history="1">
        <w:r w:rsidRPr="00450BF9">
          <w:rPr>
            <w:rStyle w:val="Hiperveza"/>
            <w:noProof/>
          </w:rPr>
          <w:t xml:space="preserve">Tablica 39. Posljedice na gospodarstvo – najvjerojatniji neželjeni događaj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_Toc228354577 \h </w:instrText>
        </w:r>
        <w:r w:rsidRPr="00450BF9">
          <w:rPr>
            <w:noProof/>
            <w:webHidden/>
          </w:rPr>
        </w:r>
        <w:r w:rsidRPr="00450BF9">
          <w:rPr>
            <w:noProof/>
            <w:webHidden/>
          </w:rPr>
          <w:fldChar w:fldCharType="separate"/>
        </w:r>
        <w:r w:rsidRPr="00450BF9">
          <w:rPr>
            <w:noProof/>
            <w:webHidden/>
          </w:rPr>
          <w:t>82</w:t>
        </w:r>
        <w:r w:rsidRPr="00450BF9">
          <w:rPr>
            <w:noProof/>
            <w:webHidden/>
          </w:rPr>
          <w:fldChar w:fldCharType="end"/>
        </w:r>
      </w:hyperlink>
    </w:p>
    <w:p w14:paraId="2B43D649" w14:textId="644B20B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8" w:history="1">
        <w:r w:rsidRPr="00450BF9">
          <w:rPr>
            <w:rStyle w:val="Hiperveza"/>
            <w:noProof/>
          </w:rPr>
          <w:t xml:space="preserve">Tablica 40. Posljedice na kritičnu infrastrukturu – najvjerojatniji neželjeni događaj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_Toc228354578 \h </w:instrText>
        </w:r>
        <w:r w:rsidRPr="00450BF9">
          <w:rPr>
            <w:noProof/>
            <w:webHidden/>
          </w:rPr>
        </w:r>
        <w:r w:rsidRPr="00450BF9">
          <w:rPr>
            <w:noProof/>
            <w:webHidden/>
          </w:rPr>
          <w:fldChar w:fldCharType="separate"/>
        </w:r>
        <w:r w:rsidRPr="00450BF9">
          <w:rPr>
            <w:noProof/>
            <w:webHidden/>
          </w:rPr>
          <w:t>83</w:t>
        </w:r>
        <w:r w:rsidRPr="00450BF9">
          <w:rPr>
            <w:noProof/>
            <w:webHidden/>
          </w:rPr>
          <w:fldChar w:fldCharType="end"/>
        </w:r>
      </w:hyperlink>
    </w:p>
    <w:p w14:paraId="64807EC4" w14:textId="63D7F24B"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79" w:history="1">
        <w:r w:rsidRPr="00450BF9">
          <w:rPr>
            <w:rStyle w:val="Hiperveza"/>
            <w:noProof/>
          </w:rPr>
          <w:t xml:space="preserve">Tablica 41. Vjerojatnost/frekvencija – najvjerojatniji neželjeni događaj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_Toc228354579 \h </w:instrText>
        </w:r>
        <w:r w:rsidRPr="00450BF9">
          <w:rPr>
            <w:noProof/>
            <w:webHidden/>
          </w:rPr>
        </w:r>
        <w:r w:rsidRPr="00450BF9">
          <w:rPr>
            <w:noProof/>
            <w:webHidden/>
          </w:rPr>
          <w:fldChar w:fldCharType="separate"/>
        </w:r>
        <w:r w:rsidRPr="00450BF9">
          <w:rPr>
            <w:noProof/>
            <w:webHidden/>
          </w:rPr>
          <w:t>83</w:t>
        </w:r>
        <w:r w:rsidRPr="00450BF9">
          <w:rPr>
            <w:noProof/>
            <w:webHidden/>
          </w:rPr>
          <w:fldChar w:fldCharType="end"/>
        </w:r>
      </w:hyperlink>
    </w:p>
    <w:p w14:paraId="308C13A6" w14:textId="6B70A11D"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0" w:history="1">
        <w:r w:rsidRPr="00450BF9">
          <w:rPr>
            <w:rStyle w:val="Hiperveza"/>
            <w:noProof/>
          </w:rPr>
          <w:t xml:space="preserve">Tablica 42. Posljedice na život i zdravlje ljudi – događaj s najgorim mogućim posljedicama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_Toc228354580 \h </w:instrText>
        </w:r>
        <w:r w:rsidRPr="00450BF9">
          <w:rPr>
            <w:noProof/>
            <w:webHidden/>
          </w:rPr>
        </w:r>
        <w:r w:rsidRPr="00450BF9">
          <w:rPr>
            <w:noProof/>
            <w:webHidden/>
          </w:rPr>
          <w:fldChar w:fldCharType="separate"/>
        </w:r>
        <w:r w:rsidRPr="00450BF9">
          <w:rPr>
            <w:noProof/>
            <w:webHidden/>
          </w:rPr>
          <w:t>84</w:t>
        </w:r>
        <w:r w:rsidRPr="00450BF9">
          <w:rPr>
            <w:noProof/>
            <w:webHidden/>
          </w:rPr>
          <w:fldChar w:fldCharType="end"/>
        </w:r>
      </w:hyperlink>
    </w:p>
    <w:p w14:paraId="08DA971B" w14:textId="2025BB3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1" w:history="1">
        <w:r w:rsidRPr="00450BF9">
          <w:rPr>
            <w:rStyle w:val="Hiperveza"/>
            <w:noProof/>
          </w:rPr>
          <w:t xml:space="preserve">Tablica 43. Posljedice na gospodarstvo – događaj s najgorim mogućim posljedicama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_Toc228354581 \h </w:instrText>
        </w:r>
        <w:r w:rsidRPr="00450BF9">
          <w:rPr>
            <w:noProof/>
            <w:webHidden/>
          </w:rPr>
        </w:r>
        <w:r w:rsidRPr="00450BF9">
          <w:rPr>
            <w:noProof/>
            <w:webHidden/>
          </w:rPr>
          <w:fldChar w:fldCharType="separate"/>
        </w:r>
        <w:r w:rsidRPr="00450BF9">
          <w:rPr>
            <w:noProof/>
            <w:webHidden/>
          </w:rPr>
          <w:t>84</w:t>
        </w:r>
        <w:r w:rsidRPr="00450BF9">
          <w:rPr>
            <w:noProof/>
            <w:webHidden/>
          </w:rPr>
          <w:fldChar w:fldCharType="end"/>
        </w:r>
      </w:hyperlink>
    </w:p>
    <w:p w14:paraId="44E3AB71" w14:textId="249D25D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2" w:history="1">
        <w:r w:rsidRPr="00450BF9">
          <w:rPr>
            <w:rStyle w:val="Hiperveza"/>
            <w:noProof/>
          </w:rPr>
          <w:t xml:space="preserve">Tablica 44. Posljedice na kritičnu infrastrukturu – događaj s najgorim mogućim posljedicama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_Toc228354582 \h </w:instrText>
        </w:r>
        <w:r w:rsidRPr="00450BF9">
          <w:rPr>
            <w:noProof/>
            <w:webHidden/>
          </w:rPr>
        </w:r>
        <w:r w:rsidRPr="00450BF9">
          <w:rPr>
            <w:noProof/>
            <w:webHidden/>
          </w:rPr>
          <w:fldChar w:fldCharType="separate"/>
        </w:r>
        <w:r w:rsidRPr="00450BF9">
          <w:rPr>
            <w:noProof/>
            <w:webHidden/>
          </w:rPr>
          <w:t>85</w:t>
        </w:r>
        <w:r w:rsidRPr="00450BF9">
          <w:rPr>
            <w:noProof/>
            <w:webHidden/>
          </w:rPr>
          <w:fldChar w:fldCharType="end"/>
        </w:r>
      </w:hyperlink>
    </w:p>
    <w:p w14:paraId="6D34F693" w14:textId="7D4FBF4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3" w:history="1">
        <w:r w:rsidRPr="00450BF9">
          <w:rPr>
            <w:rStyle w:val="Hiperveza"/>
            <w:rFonts w:ascii="Calibri" w:eastAsia="Calibri" w:hAnsi="Calibri" w:cs="Arial"/>
            <w:noProof/>
            <w:lang w:eastAsia="zh-CN"/>
          </w:rPr>
          <w:t xml:space="preserve">Tablica 45. Posljedice na ustanove/građevine javno društvenog značaja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poplave</w:t>
        </w:r>
        <w:r w:rsidRPr="00450BF9">
          <w:rPr>
            <w:noProof/>
            <w:webHidden/>
          </w:rPr>
          <w:tab/>
        </w:r>
        <w:r w:rsidRPr="00450BF9">
          <w:rPr>
            <w:noProof/>
            <w:webHidden/>
          </w:rPr>
          <w:fldChar w:fldCharType="begin"/>
        </w:r>
        <w:r w:rsidRPr="00450BF9">
          <w:rPr>
            <w:noProof/>
            <w:webHidden/>
          </w:rPr>
          <w:instrText xml:space="preserve"> PAGEREF _Toc228354583 \h </w:instrText>
        </w:r>
        <w:r w:rsidRPr="00450BF9">
          <w:rPr>
            <w:noProof/>
            <w:webHidden/>
          </w:rPr>
        </w:r>
        <w:r w:rsidRPr="00450BF9">
          <w:rPr>
            <w:noProof/>
            <w:webHidden/>
          </w:rPr>
          <w:fldChar w:fldCharType="separate"/>
        </w:r>
        <w:r w:rsidRPr="00450BF9">
          <w:rPr>
            <w:noProof/>
            <w:webHidden/>
          </w:rPr>
          <w:t>85</w:t>
        </w:r>
        <w:r w:rsidRPr="00450BF9">
          <w:rPr>
            <w:noProof/>
            <w:webHidden/>
          </w:rPr>
          <w:fldChar w:fldCharType="end"/>
        </w:r>
      </w:hyperlink>
    </w:p>
    <w:p w14:paraId="23E44E27" w14:textId="2487C93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4" w:history="1">
        <w:r w:rsidRPr="00450BF9">
          <w:rPr>
            <w:rStyle w:val="Hiperveza"/>
            <w:rFonts w:ascii="Calibri" w:eastAsia="Calibri" w:hAnsi="Calibri" w:cs="Arial"/>
            <w:noProof/>
            <w:lang w:eastAsia="zh-CN"/>
          </w:rPr>
          <w:t xml:space="preserve">Tablica 46. Posljedice na društvenu stabilnost i politiku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poplave</w:t>
        </w:r>
        <w:r w:rsidRPr="00450BF9">
          <w:rPr>
            <w:noProof/>
            <w:webHidden/>
          </w:rPr>
          <w:tab/>
        </w:r>
        <w:r w:rsidRPr="00450BF9">
          <w:rPr>
            <w:noProof/>
            <w:webHidden/>
          </w:rPr>
          <w:fldChar w:fldCharType="begin"/>
        </w:r>
        <w:r w:rsidRPr="00450BF9">
          <w:rPr>
            <w:noProof/>
            <w:webHidden/>
          </w:rPr>
          <w:instrText xml:space="preserve"> PAGEREF _Toc228354584 \h </w:instrText>
        </w:r>
        <w:r w:rsidRPr="00450BF9">
          <w:rPr>
            <w:noProof/>
            <w:webHidden/>
          </w:rPr>
        </w:r>
        <w:r w:rsidRPr="00450BF9">
          <w:rPr>
            <w:noProof/>
            <w:webHidden/>
          </w:rPr>
          <w:fldChar w:fldCharType="separate"/>
        </w:r>
        <w:r w:rsidRPr="00450BF9">
          <w:rPr>
            <w:noProof/>
            <w:webHidden/>
          </w:rPr>
          <w:t>85</w:t>
        </w:r>
        <w:r w:rsidRPr="00450BF9">
          <w:rPr>
            <w:noProof/>
            <w:webHidden/>
          </w:rPr>
          <w:fldChar w:fldCharType="end"/>
        </w:r>
      </w:hyperlink>
    </w:p>
    <w:p w14:paraId="0897059D" w14:textId="66EB3DA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5" w:history="1">
        <w:r w:rsidRPr="00450BF9">
          <w:rPr>
            <w:rStyle w:val="Hiperveza"/>
            <w:noProof/>
          </w:rPr>
          <w:t xml:space="preserve">Tablica 47. Vjerojatnost/frekvencija – događaj s najgorim mogućim posljedicama </w:t>
        </w:r>
        <w:r w:rsidRPr="00450BF9">
          <w:rPr>
            <w:rStyle w:val="Hiperveza"/>
            <w:noProof/>
          </w:rPr>
          <w:sym w:font="Symbol" w:char="F02D"/>
        </w:r>
        <w:r w:rsidRPr="00450BF9">
          <w:rPr>
            <w:rStyle w:val="Hiperveza"/>
            <w:noProof/>
          </w:rPr>
          <w:t xml:space="preserve"> poplave</w:t>
        </w:r>
        <w:r w:rsidRPr="00450BF9">
          <w:rPr>
            <w:noProof/>
            <w:webHidden/>
          </w:rPr>
          <w:tab/>
        </w:r>
        <w:r w:rsidRPr="00450BF9">
          <w:rPr>
            <w:noProof/>
            <w:webHidden/>
          </w:rPr>
          <w:fldChar w:fldCharType="begin"/>
        </w:r>
        <w:r w:rsidRPr="00450BF9">
          <w:rPr>
            <w:noProof/>
            <w:webHidden/>
          </w:rPr>
          <w:instrText xml:space="preserve"> PAGEREF _Toc228354585 \h </w:instrText>
        </w:r>
        <w:r w:rsidRPr="00450BF9">
          <w:rPr>
            <w:noProof/>
            <w:webHidden/>
          </w:rPr>
        </w:r>
        <w:r w:rsidRPr="00450BF9">
          <w:rPr>
            <w:noProof/>
            <w:webHidden/>
          </w:rPr>
          <w:fldChar w:fldCharType="separate"/>
        </w:r>
        <w:r w:rsidRPr="00450BF9">
          <w:rPr>
            <w:noProof/>
            <w:webHidden/>
          </w:rPr>
          <w:t>85</w:t>
        </w:r>
        <w:r w:rsidRPr="00450BF9">
          <w:rPr>
            <w:noProof/>
            <w:webHidden/>
          </w:rPr>
          <w:fldChar w:fldCharType="end"/>
        </w:r>
      </w:hyperlink>
    </w:p>
    <w:p w14:paraId="24BF0A8A" w14:textId="02BF22A2"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6" w:history="1">
        <w:r w:rsidRPr="00450BF9">
          <w:rPr>
            <w:rStyle w:val="Hiperveza"/>
            <w:noProof/>
          </w:rPr>
          <w:t>Tablica 48. Pregled broja oboljelih i umrlih od COVID 19 ili komplikacija uzrokovanih sa COVID 19</w:t>
        </w:r>
        <w:r w:rsidRPr="00450BF9">
          <w:rPr>
            <w:noProof/>
            <w:webHidden/>
          </w:rPr>
          <w:tab/>
        </w:r>
        <w:r w:rsidRPr="00450BF9">
          <w:rPr>
            <w:noProof/>
            <w:webHidden/>
          </w:rPr>
          <w:fldChar w:fldCharType="begin"/>
        </w:r>
        <w:r w:rsidRPr="00450BF9">
          <w:rPr>
            <w:noProof/>
            <w:webHidden/>
          </w:rPr>
          <w:instrText xml:space="preserve"> PAGEREF _Toc228354586 \h </w:instrText>
        </w:r>
        <w:r w:rsidRPr="00450BF9">
          <w:rPr>
            <w:noProof/>
            <w:webHidden/>
          </w:rPr>
        </w:r>
        <w:r w:rsidRPr="00450BF9">
          <w:rPr>
            <w:noProof/>
            <w:webHidden/>
          </w:rPr>
          <w:fldChar w:fldCharType="separate"/>
        </w:r>
        <w:r w:rsidRPr="00450BF9">
          <w:rPr>
            <w:noProof/>
            <w:webHidden/>
          </w:rPr>
          <w:t>93</w:t>
        </w:r>
        <w:r w:rsidRPr="00450BF9">
          <w:rPr>
            <w:noProof/>
            <w:webHidden/>
          </w:rPr>
          <w:fldChar w:fldCharType="end"/>
        </w:r>
      </w:hyperlink>
    </w:p>
    <w:p w14:paraId="500413F1" w14:textId="18EC53E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7" w:history="1">
        <w:r w:rsidRPr="00450BF9">
          <w:rPr>
            <w:rStyle w:val="Hiperveza"/>
            <w:rFonts w:ascii="Calibri" w:eastAsia="Calibri" w:hAnsi="Calibri" w:cs="Arial"/>
            <w:noProof/>
            <w:lang w:eastAsia="zh-CN"/>
          </w:rPr>
          <w:t xml:space="preserve">Tablica 49. Posljedice na život i zdravlje ljudi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_Toc228354587 \h </w:instrText>
        </w:r>
        <w:r w:rsidRPr="00450BF9">
          <w:rPr>
            <w:noProof/>
            <w:webHidden/>
          </w:rPr>
        </w:r>
        <w:r w:rsidRPr="00450BF9">
          <w:rPr>
            <w:noProof/>
            <w:webHidden/>
          </w:rPr>
          <w:fldChar w:fldCharType="separate"/>
        </w:r>
        <w:r w:rsidRPr="00450BF9">
          <w:rPr>
            <w:noProof/>
            <w:webHidden/>
          </w:rPr>
          <w:t>96</w:t>
        </w:r>
        <w:r w:rsidRPr="00450BF9">
          <w:rPr>
            <w:noProof/>
            <w:webHidden/>
          </w:rPr>
          <w:fldChar w:fldCharType="end"/>
        </w:r>
      </w:hyperlink>
    </w:p>
    <w:p w14:paraId="477DED27" w14:textId="58ECBF87"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8" w:history="1">
        <w:r w:rsidRPr="00450BF9">
          <w:rPr>
            <w:rStyle w:val="Hiperveza"/>
            <w:rFonts w:ascii="Calibri" w:eastAsia="Calibri" w:hAnsi="Calibri" w:cs="Arial"/>
            <w:noProof/>
            <w:lang w:eastAsia="zh-CN"/>
          </w:rPr>
          <w:t xml:space="preserve">Tablica 50.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_Toc228354588 \h </w:instrText>
        </w:r>
        <w:r w:rsidRPr="00450BF9">
          <w:rPr>
            <w:noProof/>
            <w:webHidden/>
          </w:rPr>
        </w:r>
        <w:r w:rsidRPr="00450BF9">
          <w:rPr>
            <w:noProof/>
            <w:webHidden/>
          </w:rPr>
          <w:fldChar w:fldCharType="separate"/>
        </w:r>
        <w:r w:rsidRPr="00450BF9">
          <w:rPr>
            <w:noProof/>
            <w:webHidden/>
          </w:rPr>
          <w:t>96</w:t>
        </w:r>
        <w:r w:rsidRPr="00450BF9">
          <w:rPr>
            <w:noProof/>
            <w:webHidden/>
          </w:rPr>
          <w:fldChar w:fldCharType="end"/>
        </w:r>
      </w:hyperlink>
    </w:p>
    <w:p w14:paraId="44FFBA86" w14:textId="7CB957A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89" w:history="1">
        <w:r w:rsidRPr="00450BF9">
          <w:rPr>
            <w:rStyle w:val="Hiperveza"/>
            <w:noProof/>
          </w:rPr>
          <w:t xml:space="preserve">Tablica 51. Posljedice na kritičnu infrastrukturu – najvjerojatniji neželjeni događaj </w:t>
        </w:r>
        <w:r w:rsidRPr="00450BF9">
          <w:rPr>
            <w:rStyle w:val="Hiperveza"/>
            <w:noProof/>
          </w:rPr>
          <w:sym w:font="Symbol" w:char="F02D"/>
        </w:r>
        <w:r w:rsidRPr="00450BF9">
          <w:rPr>
            <w:rStyle w:val="Hiperveza"/>
            <w:noProof/>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_Toc228354589 \h </w:instrText>
        </w:r>
        <w:r w:rsidRPr="00450BF9">
          <w:rPr>
            <w:noProof/>
            <w:webHidden/>
          </w:rPr>
        </w:r>
        <w:r w:rsidRPr="00450BF9">
          <w:rPr>
            <w:noProof/>
            <w:webHidden/>
          </w:rPr>
          <w:fldChar w:fldCharType="separate"/>
        </w:r>
        <w:r w:rsidRPr="00450BF9">
          <w:rPr>
            <w:noProof/>
            <w:webHidden/>
          </w:rPr>
          <w:t>97</w:t>
        </w:r>
        <w:r w:rsidRPr="00450BF9">
          <w:rPr>
            <w:noProof/>
            <w:webHidden/>
          </w:rPr>
          <w:fldChar w:fldCharType="end"/>
        </w:r>
      </w:hyperlink>
    </w:p>
    <w:p w14:paraId="21A379DA" w14:textId="26A8811A"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0" w:history="1">
        <w:r w:rsidRPr="00450BF9">
          <w:rPr>
            <w:rStyle w:val="Hiperveza"/>
            <w:rFonts w:ascii="Calibri" w:eastAsia="Calibri" w:hAnsi="Calibri" w:cs="Arial"/>
            <w:noProof/>
            <w:lang w:eastAsia="zh-CN"/>
          </w:rPr>
          <w:t xml:space="preserve">Tablica 52.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_Toc228354590 \h </w:instrText>
        </w:r>
        <w:r w:rsidRPr="00450BF9">
          <w:rPr>
            <w:noProof/>
            <w:webHidden/>
          </w:rPr>
        </w:r>
        <w:r w:rsidRPr="00450BF9">
          <w:rPr>
            <w:noProof/>
            <w:webHidden/>
          </w:rPr>
          <w:fldChar w:fldCharType="separate"/>
        </w:r>
        <w:r w:rsidRPr="00450BF9">
          <w:rPr>
            <w:noProof/>
            <w:webHidden/>
          </w:rPr>
          <w:t>97</w:t>
        </w:r>
        <w:r w:rsidRPr="00450BF9">
          <w:rPr>
            <w:noProof/>
            <w:webHidden/>
          </w:rPr>
          <w:fldChar w:fldCharType="end"/>
        </w:r>
      </w:hyperlink>
    </w:p>
    <w:p w14:paraId="17866B80" w14:textId="68A4E12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1" w:history="1">
        <w:r w:rsidRPr="00450BF9">
          <w:rPr>
            <w:rStyle w:val="Hiperveza"/>
            <w:rFonts w:ascii="Calibri" w:eastAsia="Calibri" w:hAnsi="Calibri" w:cs="Arial"/>
            <w:noProof/>
            <w:lang w:eastAsia="zh-CN"/>
          </w:rPr>
          <w:t xml:space="preserve">Tablica 53. Posljedice na život i zdravlje ljudi –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_Toc228354591 \h </w:instrText>
        </w:r>
        <w:r w:rsidRPr="00450BF9">
          <w:rPr>
            <w:noProof/>
            <w:webHidden/>
          </w:rPr>
        </w:r>
        <w:r w:rsidRPr="00450BF9">
          <w:rPr>
            <w:noProof/>
            <w:webHidden/>
          </w:rPr>
          <w:fldChar w:fldCharType="separate"/>
        </w:r>
        <w:r w:rsidRPr="00450BF9">
          <w:rPr>
            <w:noProof/>
            <w:webHidden/>
          </w:rPr>
          <w:t>98</w:t>
        </w:r>
        <w:r w:rsidRPr="00450BF9">
          <w:rPr>
            <w:noProof/>
            <w:webHidden/>
          </w:rPr>
          <w:fldChar w:fldCharType="end"/>
        </w:r>
      </w:hyperlink>
    </w:p>
    <w:p w14:paraId="1AD6D608" w14:textId="7021E122"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2" w:history="1">
        <w:r w:rsidRPr="00450BF9">
          <w:rPr>
            <w:rStyle w:val="Hiperveza"/>
            <w:rFonts w:ascii="Calibri" w:eastAsia="Calibri" w:hAnsi="Calibri" w:cs="Arial"/>
            <w:noProof/>
            <w:lang w:eastAsia="zh-CN"/>
          </w:rPr>
          <w:t xml:space="preserve">Tablica 54. Posljedice na gospodarstvo –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_Toc228354592 \h </w:instrText>
        </w:r>
        <w:r w:rsidRPr="00450BF9">
          <w:rPr>
            <w:noProof/>
            <w:webHidden/>
          </w:rPr>
        </w:r>
        <w:r w:rsidRPr="00450BF9">
          <w:rPr>
            <w:noProof/>
            <w:webHidden/>
          </w:rPr>
          <w:fldChar w:fldCharType="separate"/>
        </w:r>
        <w:r w:rsidRPr="00450BF9">
          <w:rPr>
            <w:noProof/>
            <w:webHidden/>
          </w:rPr>
          <w:t>99</w:t>
        </w:r>
        <w:r w:rsidRPr="00450BF9">
          <w:rPr>
            <w:noProof/>
            <w:webHidden/>
          </w:rPr>
          <w:fldChar w:fldCharType="end"/>
        </w:r>
      </w:hyperlink>
    </w:p>
    <w:p w14:paraId="3EDDC427" w14:textId="0BD64787"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3" w:history="1">
        <w:r w:rsidRPr="00450BF9">
          <w:rPr>
            <w:rStyle w:val="Hiperveza"/>
            <w:noProof/>
          </w:rPr>
          <w:t xml:space="preserve">Tablica 55. Posljedice na kritičnu infrastrukturu – događaj s nagorim mogućim posljedicama </w:t>
        </w:r>
        <w:r w:rsidRPr="00450BF9">
          <w:rPr>
            <w:rStyle w:val="Hiperveza"/>
            <w:noProof/>
          </w:rPr>
          <w:sym w:font="Symbol" w:char="F02D"/>
        </w:r>
        <w:r w:rsidRPr="00450BF9">
          <w:rPr>
            <w:rStyle w:val="Hiperveza"/>
            <w:noProof/>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_Toc228354593 \h </w:instrText>
        </w:r>
        <w:r w:rsidRPr="00450BF9">
          <w:rPr>
            <w:noProof/>
            <w:webHidden/>
          </w:rPr>
        </w:r>
        <w:r w:rsidRPr="00450BF9">
          <w:rPr>
            <w:noProof/>
            <w:webHidden/>
          </w:rPr>
          <w:fldChar w:fldCharType="separate"/>
        </w:r>
        <w:r w:rsidRPr="00450BF9">
          <w:rPr>
            <w:noProof/>
            <w:webHidden/>
          </w:rPr>
          <w:t>100</w:t>
        </w:r>
        <w:r w:rsidRPr="00450BF9">
          <w:rPr>
            <w:noProof/>
            <w:webHidden/>
          </w:rPr>
          <w:fldChar w:fldCharType="end"/>
        </w:r>
      </w:hyperlink>
    </w:p>
    <w:p w14:paraId="5CBADE70" w14:textId="50CECC9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4" w:history="1">
        <w:r w:rsidRPr="00450BF9">
          <w:rPr>
            <w:rStyle w:val="Hiperveza"/>
            <w:rFonts w:ascii="Calibri" w:eastAsia="Calibri" w:hAnsi="Calibri" w:cs="Arial"/>
            <w:noProof/>
            <w:lang w:eastAsia="zh-CN"/>
          </w:rPr>
          <w:t xml:space="preserve">Tablica 56. Vjerojatnost/frekvencija –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epidemije i pandemije</w:t>
        </w:r>
        <w:r w:rsidRPr="00450BF9">
          <w:rPr>
            <w:noProof/>
            <w:webHidden/>
          </w:rPr>
          <w:tab/>
        </w:r>
        <w:r w:rsidRPr="00450BF9">
          <w:rPr>
            <w:noProof/>
            <w:webHidden/>
          </w:rPr>
          <w:fldChar w:fldCharType="begin"/>
        </w:r>
        <w:r w:rsidRPr="00450BF9">
          <w:rPr>
            <w:noProof/>
            <w:webHidden/>
          </w:rPr>
          <w:instrText xml:space="preserve"> PAGEREF _Toc228354594 \h </w:instrText>
        </w:r>
        <w:r w:rsidRPr="00450BF9">
          <w:rPr>
            <w:noProof/>
            <w:webHidden/>
          </w:rPr>
        </w:r>
        <w:r w:rsidRPr="00450BF9">
          <w:rPr>
            <w:noProof/>
            <w:webHidden/>
          </w:rPr>
          <w:fldChar w:fldCharType="separate"/>
        </w:r>
        <w:r w:rsidRPr="00450BF9">
          <w:rPr>
            <w:noProof/>
            <w:webHidden/>
          </w:rPr>
          <w:t>100</w:t>
        </w:r>
        <w:r w:rsidRPr="00450BF9">
          <w:rPr>
            <w:noProof/>
            <w:webHidden/>
          </w:rPr>
          <w:fldChar w:fldCharType="end"/>
        </w:r>
      </w:hyperlink>
    </w:p>
    <w:p w14:paraId="07F45977" w14:textId="02AA2062"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5" w:history="1">
        <w:r w:rsidRPr="00450BF9">
          <w:rPr>
            <w:rStyle w:val="Hiperveza"/>
            <w:rFonts w:ascii="Calibri" w:eastAsia="Calibri" w:hAnsi="Calibri" w:cs="Arial"/>
            <w:noProof/>
            <w:lang w:eastAsia="zh-CN"/>
          </w:rPr>
          <w:t xml:space="preserve">Tablica 57. Posljedice na život i zdravlje ljudi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ekstremne temperature</w:t>
        </w:r>
        <w:r w:rsidRPr="00450BF9">
          <w:rPr>
            <w:noProof/>
            <w:webHidden/>
          </w:rPr>
          <w:tab/>
        </w:r>
        <w:r w:rsidRPr="00450BF9">
          <w:rPr>
            <w:noProof/>
            <w:webHidden/>
          </w:rPr>
          <w:fldChar w:fldCharType="begin"/>
        </w:r>
        <w:r w:rsidRPr="00450BF9">
          <w:rPr>
            <w:noProof/>
            <w:webHidden/>
          </w:rPr>
          <w:instrText xml:space="preserve"> PAGEREF _Toc228354595 \h </w:instrText>
        </w:r>
        <w:r w:rsidRPr="00450BF9">
          <w:rPr>
            <w:noProof/>
            <w:webHidden/>
          </w:rPr>
        </w:r>
        <w:r w:rsidRPr="00450BF9">
          <w:rPr>
            <w:noProof/>
            <w:webHidden/>
          </w:rPr>
          <w:fldChar w:fldCharType="separate"/>
        </w:r>
        <w:r w:rsidRPr="00450BF9">
          <w:rPr>
            <w:noProof/>
            <w:webHidden/>
          </w:rPr>
          <w:t>107</w:t>
        </w:r>
        <w:r w:rsidRPr="00450BF9">
          <w:rPr>
            <w:noProof/>
            <w:webHidden/>
          </w:rPr>
          <w:fldChar w:fldCharType="end"/>
        </w:r>
      </w:hyperlink>
    </w:p>
    <w:p w14:paraId="4418D77D" w14:textId="13FC5E0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6" w:history="1">
        <w:r w:rsidRPr="00450BF9">
          <w:rPr>
            <w:rStyle w:val="Hiperveza"/>
            <w:rFonts w:ascii="Calibri" w:eastAsia="Calibri" w:hAnsi="Calibri" w:cs="Arial"/>
            <w:noProof/>
            <w:lang w:eastAsia="zh-CN"/>
          </w:rPr>
          <w:t xml:space="preserve">Tablica 58.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ekstremne temperature</w:t>
        </w:r>
        <w:r w:rsidRPr="00450BF9">
          <w:rPr>
            <w:noProof/>
            <w:webHidden/>
          </w:rPr>
          <w:tab/>
        </w:r>
        <w:r w:rsidRPr="00450BF9">
          <w:rPr>
            <w:noProof/>
            <w:webHidden/>
          </w:rPr>
          <w:fldChar w:fldCharType="begin"/>
        </w:r>
        <w:r w:rsidRPr="00450BF9">
          <w:rPr>
            <w:noProof/>
            <w:webHidden/>
          </w:rPr>
          <w:instrText xml:space="preserve"> PAGEREF _Toc228354596 \h </w:instrText>
        </w:r>
        <w:r w:rsidRPr="00450BF9">
          <w:rPr>
            <w:noProof/>
            <w:webHidden/>
          </w:rPr>
        </w:r>
        <w:r w:rsidRPr="00450BF9">
          <w:rPr>
            <w:noProof/>
            <w:webHidden/>
          </w:rPr>
          <w:fldChar w:fldCharType="separate"/>
        </w:r>
        <w:r w:rsidRPr="00450BF9">
          <w:rPr>
            <w:noProof/>
            <w:webHidden/>
          </w:rPr>
          <w:t>107</w:t>
        </w:r>
        <w:r w:rsidRPr="00450BF9">
          <w:rPr>
            <w:noProof/>
            <w:webHidden/>
          </w:rPr>
          <w:fldChar w:fldCharType="end"/>
        </w:r>
      </w:hyperlink>
    </w:p>
    <w:p w14:paraId="080FA52A" w14:textId="4BD6D09D"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7" w:history="1">
        <w:r w:rsidRPr="00450BF9">
          <w:rPr>
            <w:rStyle w:val="Hiperveza"/>
            <w:rFonts w:ascii="Calibri" w:eastAsia="Calibri" w:hAnsi="Calibri" w:cs="Arial"/>
            <w:noProof/>
            <w:lang w:eastAsia="zh-CN"/>
          </w:rPr>
          <w:t xml:space="preserve">Tablica 59.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ekstremne temperature</w:t>
        </w:r>
        <w:r w:rsidRPr="00450BF9">
          <w:rPr>
            <w:noProof/>
            <w:webHidden/>
          </w:rPr>
          <w:tab/>
        </w:r>
        <w:r w:rsidRPr="00450BF9">
          <w:rPr>
            <w:noProof/>
            <w:webHidden/>
          </w:rPr>
          <w:fldChar w:fldCharType="begin"/>
        </w:r>
        <w:r w:rsidRPr="00450BF9">
          <w:rPr>
            <w:noProof/>
            <w:webHidden/>
          </w:rPr>
          <w:instrText xml:space="preserve"> PAGEREF _Toc228354597 \h </w:instrText>
        </w:r>
        <w:r w:rsidRPr="00450BF9">
          <w:rPr>
            <w:noProof/>
            <w:webHidden/>
          </w:rPr>
        </w:r>
        <w:r w:rsidRPr="00450BF9">
          <w:rPr>
            <w:noProof/>
            <w:webHidden/>
          </w:rPr>
          <w:fldChar w:fldCharType="separate"/>
        </w:r>
        <w:r w:rsidRPr="00450BF9">
          <w:rPr>
            <w:noProof/>
            <w:webHidden/>
          </w:rPr>
          <w:t>108</w:t>
        </w:r>
        <w:r w:rsidRPr="00450BF9">
          <w:rPr>
            <w:noProof/>
            <w:webHidden/>
          </w:rPr>
          <w:fldChar w:fldCharType="end"/>
        </w:r>
      </w:hyperlink>
    </w:p>
    <w:p w14:paraId="5B3FEC10" w14:textId="32E3FBC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8" w:history="1">
        <w:r w:rsidRPr="00450BF9">
          <w:rPr>
            <w:rStyle w:val="Hiperveza"/>
            <w:rFonts w:ascii="Calibri" w:eastAsia="Calibri" w:hAnsi="Calibri" w:cs="Arial"/>
            <w:noProof/>
            <w:lang w:eastAsia="zh-CN"/>
          </w:rPr>
          <w:t xml:space="preserve">Tablica 60. Posljedice na život i zdravlje ljudi –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ekstremne temperature</w:t>
        </w:r>
        <w:r w:rsidRPr="00450BF9">
          <w:rPr>
            <w:noProof/>
            <w:webHidden/>
          </w:rPr>
          <w:tab/>
        </w:r>
        <w:r w:rsidRPr="00450BF9">
          <w:rPr>
            <w:noProof/>
            <w:webHidden/>
          </w:rPr>
          <w:fldChar w:fldCharType="begin"/>
        </w:r>
        <w:r w:rsidRPr="00450BF9">
          <w:rPr>
            <w:noProof/>
            <w:webHidden/>
          </w:rPr>
          <w:instrText xml:space="preserve"> PAGEREF _Toc228354598 \h </w:instrText>
        </w:r>
        <w:r w:rsidRPr="00450BF9">
          <w:rPr>
            <w:noProof/>
            <w:webHidden/>
          </w:rPr>
        </w:r>
        <w:r w:rsidRPr="00450BF9">
          <w:rPr>
            <w:noProof/>
            <w:webHidden/>
          </w:rPr>
          <w:fldChar w:fldCharType="separate"/>
        </w:r>
        <w:r w:rsidRPr="00450BF9">
          <w:rPr>
            <w:noProof/>
            <w:webHidden/>
          </w:rPr>
          <w:t>111</w:t>
        </w:r>
        <w:r w:rsidRPr="00450BF9">
          <w:rPr>
            <w:noProof/>
            <w:webHidden/>
          </w:rPr>
          <w:fldChar w:fldCharType="end"/>
        </w:r>
      </w:hyperlink>
    </w:p>
    <w:p w14:paraId="3E4FF74E" w14:textId="4BEA5479"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599" w:history="1">
        <w:r w:rsidRPr="00450BF9">
          <w:rPr>
            <w:rStyle w:val="Hiperveza"/>
            <w:rFonts w:ascii="Calibri" w:eastAsia="Calibri" w:hAnsi="Calibri" w:cs="Arial"/>
            <w:noProof/>
            <w:lang w:eastAsia="zh-CN"/>
          </w:rPr>
          <w:t xml:space="preserve">Tablica 61. Posljedice na gospodarstvo –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ekstremne temperature</w:t>
        </w:r>
        <w:r w:rsidRPr="00450BF9">
          <w:rPr>
            <w:noProof/>
            <w:webHidden/>
          </w:rPr>
          <w:tab/>
        </w:r>
        <w:r w:rsidRPr="00450BF9">
          <w:rPr>
            <w:noProof/>
            <w:webHidden/>
          </w:rPr>
          <w:fldChar w:fldCharType="begin"/>
        </w:r>
        <w:r w:rsidRPr="00450BF9">
          <w:rPr>
            <w:noProof/>
            <w:webHidden/>
          </w:rPr>
          <w:instrText xml:space="preserve"> PAGEREF _Toc228354599 \h </w:instrText>
        </w:r>
        <w:r w:rsidRPr="00450BF9">
          <w:rPr>
            <w:noProof/>
            <w:webHidden/>
          </w:rPr>
        </w:r>
        <w:r w:rsidRPr="00450BF9">
          <w:rPr>
            <w:noProof/>
            <w:webHidden/>
          </w:rPr>
          <w:fldChar w:fldCharType="separate"/>
        </w:r>
        <w:r w:rsidRPr="00450BF9">
          <w:rPr>
            <w:noProof/>
            <w:webHidden/>
          </w:rPr>
          <w:t>111</w:t>
        </w:r>
        <w:r w:rsidRPr="00450BF9">
          <w:rPr>
            <w:noProof/>
            <w:webHidden/>
          </w:rPr>
          <w:fldChar w:fldCharType="end"/>
        </w:r>
      </w:hyperlink>
    </w:p>
    <w:p w14:paraId="1CCF4ED8" w14:textId="564F7F8A"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0" w:history="1">
        <w:r w:rsidRPr="00450BF9">
          <w:rPr>
            <w:rStyle w:val="Hiperveza"/>
            <w:rFonts w:ascii="Calibri" w:eastAsia="Calibri" w:hAnsi="Calibri" w:cs="Arial"/>
            <w:noProof/>
            <w:lang w:eastAsia="zh-CN"/>
          </w:rPr>
          <w:t xml:space="preserve">Tablica 62. Vjerojatnost/frekvencija –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ekstremne temperature</w:t>
        </w:r>
        <w:r w:rsidRPr="00450BF9">
          <w:rPr>
            <w:noProof/>
            <w:webHidden/>
          </w:rPr>
          <w:tab/>
        </w:r>
        <w:r w:rsidRPr="00450BF9">
          <w:rPr>
            <w:noProof/>
            <w:webHidden/>
          </w:rPr>
          <w:fldChar w:fldCharType="begin"/>
        </w:r>
        <w:r w:rsidRPr="00450BF9">
          <w:rPr>
            <w:noProof/>
            <w:webHidden/>
          </w:rPr>
          <w:instrText xml:space="preserve"> PAGEREF _Toc228354600 \h </w:instrText>
        </w:r>
        <w:r w:rsidRPr="00450BF9">
          <w:rPr>
            <w:noProof/>
            <w:webHidden/>
          </w:rPr>
        </w:r>
        <w:r w:rsidRPr="00450BF9">
          <w:rPr>
            <w:noProof/>
            <w:webHidden/>
          </w:rPr>
          <w:fldChar w:fldCharType="separate"/>
        </w:r>
        <w:r w:rsidRPr="00450BF9">
          <w:rPr>
            <w:noProof/>
            <w:webHidden/>
          </w:rPr>
          <w:t>112</w:t>
        </w:r>
        <w:r w:rsidRPr="00450BF9">
          <w:rPr>
            <w:noProof/>
            <w:webHidden/>
          </w:rPr>
          <w:fldChar w:fldCharType="end"/>
        </w:r>
      </w:hyperlink>
    </w:p>
    <w:p w14:paraId="58107056" w14:textId="267565A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1" w:history="1">
        <w:r w:rsidRPr="00450BF9">
          <w:rPr>
            <w:rStyle w:val="Hiperveza"/>
            <w:rFonts w:eastAsia="Calibri" w:cstheme="minorHAnsi"/>
            <w:noProof/>
            <w:lang w:eastAsia="zh-CN"/>
          </w:rPr>
          <w:t xml:space="preserve">Tablica 63. Posljedice na život i zdravlje ljudi </w:t>
        </w:r>
        <w:r w:rsidRPr="00450BF9">
          <w:rPr>
            <w:rStyle w:val="Hiperveza"/>
            <w:rFonts w:eastAsia="Calibri" w:cstheme="minorHAnsi"/>
            <w:noProof/>
            <w:lang w:eastAsia="zh-CN"/>
          </w:rPr>
          <w:sym w:font="Symbol" w:char="F02D"/>
        </w:r>
        <w:r w:rsidRPr="00450BF9">
          <w:rPr>
            <w:rStyle w:val="Hiperveza"/>
            <w:rFonts w:eastAsia="Calibri" w:cstheme="minorHAnsi"/>
            <w:noProof/>
            <w:lang w:eastAsia="zh-CN"/>
          </w:rPr>
          <w:t xml:space="preserve"> najvjerojatniji neželjeni događaj </w:t>
        </w:r>
        <w:r w:rsidRPr="00450BF9">
          <w:rPr>
            <w:rStyle w:val="Hiperveza"/>
            <w:rFonts w:eastAsia="Calibri" w:cstheme="minorHAnsi"/>
            <w:noProof/>
            <w:lang w:eastAsia="zh-CN"/>
          </w:rPr>
          <w:sym w:font="Symbol" w:char="F02D"/>
        </w:r>
        <w:r w:rsidRPr="00450BF9">
          <w:rPr>
            <w:rStyle w:val="Hiperveza"/>
            <w:rFonts w:eastAsia="Calibri" w:cstheme="minorHAnsi"/>
            <w:noProof/>
            <w:lang w:eastAsia="zh-CN"/>
          </w:rPr>
          <w:t xml:space="preserve"> suša</w:t>
        </w:r>
        <w:r w:rsidRPr="00450BF9">
          <w:rPr>
            <w:noProof/>
            <w:webHidden/>
          </w:rPr>
          <w:tab/>
        </w:r>
        <w:r w:rsidRPr="00450BF9">
          <w:rPr>
            <w:noProof/>
            <w:webHidden/>
          </w:rPr>
          <w:fldChar w:fldCharType="begin"/>
        </w:r>
        <w:r w:rsidRPr="00450BF9">
          <w:rPr>
            <w:noProof/>
            <w:webHidden/>
          </w:rPr>
          <w:instrText xml:space="preserve"> PAGEREF _Toc228354601 \h </w:instrText>
        </w:r>
        <w:r w:rsidRPr="00450BF9">
          <w:rPr>
            <w:noProof/>
            <w:webHidden/>
          </w:rPr>
        </w:r>
        <w:r w:rsidRPr="00450BF9">
          <w:rPr>
            <w:noProof/>
            <w:webHidden/>
          </w:rPr>
          <w:fldChar w:fldCharType="separate"/>
        </w:r>
        <w:r w:rsidRPr="00450BF9">
          <w:rPr>
            <w:noProof/>
            <w:webHidden/>
          </w:rPr>
          <w:t>121</w:t>
        </w:r>
        <w:r w:rsidRPr="00450BF9">
          <w:rPr>
            <w:noProof/>
            <w:webHidden/>
          </w:rPr>
          <w:fldChar w:fldCharType="end"/>
        </w:r>
      </w:hyperlink>
    </w:p>
    <w:p w14:paraId="09B2721B" w14:textId="79B65807"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2" w:history="1">
        <w:r w:rsidRPr="00450BF9">
          <w:rPr>
            <w:rStyle w:val="Hiperveza"/>
            <w:rFonts w:ascii="Calibri" w:eastAsia="Calibri" w:hAnsi="Calibri" w:cs="Arial"/>
            <w:noProof/>
            <w:lang w:eastAsia="zh-CN"/>
          </w:rPr>
          <w:t xml:space="preserve">Tablica 64.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suša</w:t>
        </w:r>
        <w:r w:rsidRPr="00450BF9">
          <w:rPr>
            <w:noProof/>
            <w:webHidden/>
          </w:rPr>
          <w:tab/>
        </w:r>
        <w:r w:rsidRPr="00450BF9">
          <w:rPr>
            <w:noProof/>
            <w:webHidden/>
          </w:rPr>
          <w:fldChar w:fldCharType="begin"/>
        </w:r>
        <w:r w:rsidRPr="00450BF9">
          <w:rPr>
            <w:noProof/>
            <w:webHidden/>
          </w:rPr>
          <w:instrText xml:space="preserve"> PAGEREF _Toc228354602 \h </w:instrText>
        </w:r>
        <w:r w:rsidRPr="00450BF9">
          <w:rPr>
            <w:noProof/>
            <w:webHidden/>
          </w:rPr>
        </w:r>
        <w:r w:rsidRPr="00450BF9">
          <w:rPr>
            <w:noProof/>
            <w:webHidden/>
          </w:rPr>
          <w:fldChar w:fldCharType="separate"/>
        </w:r>
        <w:r w:rsidRPr="00450BF9">
          <w:rPr>
            <w:noProof/>
            <w:webHidden/>
          </w:rPr>
          <w:t>121</w:t>
        </w:r>
        <w:r w:rsidRPr="00450BF9">
          <w:rPr>
            <w:noProof/>
            <w:webHidden/>
          </w:rPr>
          <w:fldChar w:fldCharType="end"/>
        </w:r>
      </w:hyperlink>
    </w:p>
    <w:p w14:paraId="1DD027A3" w14:textId="5AA80242"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3" w:history="1">
        <w:r w:rsidRPr="00450BF9">
          <w:rPr>
            <w:rStyle w:val="Hiperveza"/>
            <w:rFonts w:ascii="Calibri" w:eastAsia="Calibri" w:hAnsi="Calibri" w:cs="Arial"/>
            <w:noProof/>
            <w:lang w:eastAsia="zh-CN"/>
          </w:rPr>
          <w:t xml:space="preserve">Tablica 65.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suša</w:t>
        </w:r>
        <w:r w:rsidRPr="00450BF9">
          <w:rPr>
            <w:noProof/>
            <w:webHidden/>
          </w:rPr>
          <w:tab/>
        </w:r>
        <w:r w:rsidRPr="00450BF9">
          <w:rPr>
            <w:noProof/>
            <w:webHidden/>
          </w:rPr>
          <w:fldChar w:fldCharType="begin"/>
        </w:r>
        <w:r w:rsidRPr="00450BF9">
          <w:rPr>
            <w:noProof/>
            <w:webHidden/>
          </w:rPr>
          <w:instrText xml:space="preserve"> PAGEREF _Toc228354603 \h </w:instrText>
        </w:r>
        <w:r w:rsidRPr="00450BF9">
          <w:rPr>
            <w:noProof/>
            <w:webHidden/>
          </w:rPr>
        </w:r>
        <w:r w:rsidRPr="00450BF9">
          <w:rPr>
            <w:noProof/>
            <w:webHidden/>
          </w:rPr>
          <w:fldChar w:fldCharType="separate"/>
        </w:r>
        <w:r w:rsidRPr="00450BF9">
          <w:rPr>
            <w:noProof/>
            <w:webHidden/>
          </w:rPr>
          <w:t>122</w:t>
        </w:r>
        <w:r w:rsidRPr="00450BF9">
          <w:rPr>
            <w:noProof/>
            <w:webHidden/>
          </w:rPr>
          <w:fldChar w:fldCharType="end"/>
        </w:r>
      </w:hyperlink>
    </w:p>
    <w:p w14:paraId="558D6A09" w14:textId="0C330CD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4" w:history="1">
        <w:r w:rsidRPr="00450BF9">
          <w:rPr>
            <w:rStyle w:val="Hiperveza"/>
            <w:rFonts w:cs="Arial"/>
            <w:noProof/>
          </w:rPr>
          <w:t>Tablica 66: Prikaz prijetnjom nastalih posljedica na život i zdravlje ljudi - Događaj s najgorim mogućim posljedicama – Suša</w:t>
        </w:r>
        <w:r w:rsidRPr="00450BF9">
          <w:rPr>
            <w:noProof/>
            <w:webHidden/>
          </w:rPr>
          <w:tab/>
        </w:r>
        <w:r w:rsidRPr="00450BF9">
          <w:rPr>
            <w:noProof/>
            <w:webHidden/>
          </w:rPr>
          <w:fldChar w:fldCharType="begin"/>
        </w:r>
        <w:r w:rsidRPr="00450BF9">
          <w:rPr>
            <w:noProof/>
            <w:webHidden/>
          </w:rPr>
          <w:instrText xml:space="preserve"> PAGEREF _Toc228354604 \h </w:instrText>
        </w:r>
        <w:r w:rsidRPr="00450BF9">
          <w:rPr>
            <w:noProof/>
            <w:webHidden/>
          </w:rPr>
        </w:r>
        <w:r w:rsidRPr="00450BF9">
          <w:rPr>
            <w:noProof/>
            <w:webHidden/>
          </w:rPr>
          <w:fldChar w:fldCharType="separate"/>
        </w:r>
        <w:r w:rsidRPr="00450BF9">
          <w:rPr>
            <w:noProof/>
            <w:webHidden/>
          </w:rPr>
          <w:t>123</w:t>
        </w:r>
        <w:r w:rsidRPr="00450BF9">
          <w:rPr>
            <w:noProof/>
            <w:webHidden/>
          </w:rPr>
          <w:fldChar w:fldCharType="end"/>
        </w:r>
      </w:hyperlink>
    </w:p>
    <w:p w14:paraId="2D29C299" w14:textId="32EC589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5" w:history="1">
        <w:r w:rsidRPr="00450BF9">
          <w:rPr>
            <w:rStyle w:val="Hiperveza"/>
            <w:rFonts w:cs="Arial"/>
            <w:noProof/>
          </w:rPr>
          <w:t>Tablica 67: Prikaz prijetnjom nastalih posljedica na gospodarstvo - Događaj s najgorim mogućim posljedicama – Suša</w:t>
        </w:r>
        <w:r w:rsidRPr="00450BF9">
          <w:rPr>
            <w:noProof/>
            <w:webHidden/>
          </w:rPr>
          <w:tab/>
        </w:r>
        <w:r w:rsidRPr="00450BF9">
          <w:rPr>
            <w:noProof/>
            <w:webHidden/>
          </w:rPr>
          <w:fldChar w:fldCharType="begin"/>
        </w:r>
        <w:r w:rsidRPr="00450BF9">
          <w:rPr>
            <w:noProof/>
            <w:webHidden/>
          </w:rPr>
          <w:instrText xml:space="preserve"> PAGEREF _Toc228354605 \h </w:instrText>
        </w:r>
        <w:r w:rsidRPr="00450BF9">
          <w:rPr>
            <w:noProof/>
            <w:webHidden/>
          </w:rPr>
        </w:r>
        <w:r w:rsidRPr="00450BF9">
          <w:rPr>
            <w:noProof/>
            <w:webHidden/>
          </w:rPr>
          <w:fldChar w:fldCharType="separate"/>
        </w:r>
        <w:r w:rsidRPr="00450BF9">
          <w:rPr>
            <w:noProof/>
            <w:webHidden/>
          </w:rPr>
          <w:t>123</w:t>
        </w:r>
        <w:r w:rsidRPr="00450BF9">
          <w:rPr>
            <w:noProof/>
            <w:webHidden/>
          </w:rPr>
          <w:fldChar w:fldCharType="end"/>
        </w:r>
      </w:hyperlink>
    </w:p>
    <w:p w14:paraId="361B2D91" w14:textId="04FC4CA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6" w:history="1">
        <w:r w:rsidRPr="00450BF9">
          <w:rPr>
            <w:rStyle w:val="Hiperveza"/>
            <w:rFonts w:cs="Arial"/>
            <w:noProof/>
          </w:rPr>
          <w:t>Tablica 68: Vjerojatnost pojave događaja s najgorim mogućim posljedicama – Suša</w:t>
        </w:r>
        <w:r w:rsidRPr="00450BF9">
          <w:rPr>
            <w:noProof/>
            <w:webHidden/>
          </w:rPr>
          <w:tab/>
        </w:r>
        <w:r w:rsidRPr="00450BF9">
          <w:rPr>
            <w:noProof/>
            <w:webHidden/>
          </w:rPr>
          <w:fldChar w:fldCharType="begin"/>
        </w:r>
        <w:r w:rsidRPr="00450BF9">
          <w:rPr>
            <w:noProof/>
            <w:webHidden/>
          </w:rPr>
          <w:instrText xml:space="preserve"> PAGEREF _Toc228354606 \h </w:instrText>
        </w:r>
        <w:r w:rsidRPr="00450BF9">
          <w:rPr>
            <w:noProof/>
            <w:webHidden/>
          </w:rPr>
        </w:r>
        <w:r w:rsidRPr="00450BF9">
          <w:rPr>
            <w:noProof/>
            <w:webHidden/>
          </w:rPr>
          <w:fldChar w:fldCharType="separate"/>
        </w:r>
        <w:r w:rsidRPr="00450BF9">
          <w:rPr>
            <w:noProof/>
            <w:webHidden/>
          </w:rPr>
          <w:t>124</w:t>
        </w:r>
        <w:r w:rsidRPr="00450BF9">
          <w:rPr>
            <w:noProof/>
            <w:webHidden/>
          </w:rPr>
          <w:fldChar w:fldCharType="end"/>
        </w:r>
      </w:hyperlink>
    </w:p>
    <w:p w14:paraId="4BAFE02D" w14:textId="1B33D2DB"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7" w:history="1">
        <w:r w:rsidRPr="00450BF9">
          <w:rPr>
            <w:rStyle w:val="Hiperveza"/>
            <w:noProof/>
          </w:rPr>
          <w:t>Tablica 69. Pravne osobe s opasnim tvarima</w:t>
        </w:r>
        <w:r w:rsidRPr="00450BF9">
          <w:rPr>
            <w:noProof/>
            <w:webHidden/>
          </w:rPr>
          <w:tab/>
        </w:r>
        <w:r w:rsidRPr="00450BF9">
          <w:rPr>
            <w:noProof/>
            <w:webHidden/>
          </w:rPr>
          <w:fldChar w:fldCharType="begin"/>
        </w:r>
        <w:r w:rsidRPr="00450BF9">
          <w:rPr>
            <w:noProof/>
            <w:webHidden/>
          </w:rPr>
          <w:instrText xml:space="preserve"> PAGEREF _Toc228354607 \h </w:instrText>
        </w:r>
        <w:r w:rsidRPr="00450BF9">
          <w:rPr>
            <w:noProof/>
            <w:webHidden/>
          </w:rPr>
        </w:r>
        <w:r w:rsidRPr="00450BF9">
          <w:rPr>
            <w:noProof/>
            <w:webHidden/>
          </w:rPr>
          <w:fldChar w:fldCharType="separate"/>
        </w:r>
        <w:r w:rsidRPr="00450BF9">
          <w:rPr>
            <w:noProof/>
            <w:webHidden/>
          </w:rPr>
          <w:t>127</w:t>
        </w:r>
        <w:r w:rsidRPr="00450BF9">
          <w:rPr>
            <w:noProof/>
            <w:webHidden/>
          </w:rPr>
          <w:fldChar w:fldCharType="end"/>
        </w:r>
      </w:hyperlink>
    </w:p>
    <w:p w14:paraId="353809A5" w14:textId="08151DB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8" w:history="1">
        <w:r w:rsidRPr="00450BF9">
          <w:rPr>
            <w:rStyle w:val="Hiperveza"/>
            <w:noProof/>
          </w:rPr>
          <w:t>Tablica 70: Pregled, oznake i količine opasnih tvari u malim količinama na MPM Korenica</w:t>
        </w:r>
        <w:r w:rsidRPr="00450BF9">
          <w:rPr>
            <w:noProof/>
            <w:webHidden/>
          </w:rPr>
          <w:tab/>
        </w:r>
        <w:r w:rsidRPr="00450BF9">
          <w:rPr>
            <w:noProof/>
            <w:webHidden/>
          </w:rPr>
          <w:fldChar w:fldCharType="begin"/>
        </w:r>
        <w:r w:rsidRPr="00450BF9">
          <w:rPr>
            <w:noProof/>
            <w:webHidden/>
          </w:rPr>
          <w:instrText xml:space="preserve"> PAGEREF _Toc228354608 \h </w:instrText>
        </w:r>
        <w:r w:rsidRPr="00450BF9">
          <w:rPr>
            <w:noProof/>
            <w:webHidden/>
          </w:rPr>
        </w:r>
        <w:r w:rsidRPr="00450BF9">
          <w:rPr>
            <w:noProof/>
            <w:webHidden/>
          </w:rPr>
          <w:fldChar w:fldCharType="separate"/>
        </w:r>
        <w:r w:rsidRPr="00450BF9">
          <w:rPr>
            <w:noProof/>
            <w:webHidden/>
          </w:rPr>
          <w:t>130</w:t>
        </w:r>
        <w:r w:rsidRPr="00450BF9">
          <w:rPr>
            <w:noProof/>
            <w:webHidden/>
          </w:rPr>
          <w:fldChar w:fldCharType="end"/>
        </w:r>
      </w:hyperlink>
    </w:p>
    <w:p w14:paraId="41D6DCFA" w14:textId="55CFEF2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09" w:history="1">
        <w:r w:rsidRPr="00450BF9">
          <w:rPr>
            <w:rStyle w:val="Hiperveza"/>
            <w:noProof/>
          </w:rPr>
          <w:t>Tablica 71. Mogući uzroci nesreće u slučaju izvanrednog događaja</w:t>
        </w:r>
        <w:r w:rsidRPr="00450BF9">
          <w:rPr>
            <w:noProof/>
            <w:webHidden/>
          </w:rPr>
          <w:tab/>
        </w:r>
        <w:r w:rsidRPr="00450BF9">
          <w:rPr>
            <w:noProof/>
            <w:webHidden/>
          </w:rPr>
          <w:fldChar w:fldCharType="begin"/>
        </w:r>
        <w:r w:rsidRPr="00450BF9">
          <w:rPr>
            <w:noProof/>
            <w:webHidden/>
          </w:rPr>
          <w:instrText xml:space="preserve"> PAGEREF _Toc228354609 \h </w:instrText>
        </w:r>
        <w:r w:rsidRPr="00450BF9">
          <w:rPr>
            <w:noProof/>
            <w:webHidden/>
          </w:rPr>
        </w:r>
        <w:r w:rsidRPr="00450BF9">
          <w:rPr>
            <w:noProof/>
            <w:webHidden/>
          </w:rPr>
          <w:fldChar w:fldCharType="separate"/>
        </w:r>
        <w:r w:rsidRPr="00450BF9">
          <w:rPr>
            <w:noProof/>
            <w:webHidden/>
          </w:rPr>
          <w:t>131</w:t>
        </w:r>
        <w:r w:rsidRPr="00450BF9">
          <w:rPr>
            <w:noProof/>
            <w:webHidden/>
          </w:rPr>
          <w:fldChar w:fldCharType="end"/>
        </w:r>
      </w:hyperlink>
    </w:p>
    <w:p w14:paraId="6AE83B15" w14:textId="16CCC227"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0" w:history="1">
        <w:r w:rsidRPr="00450BF9">
          <w:rPr>
            <w:rStyle w:val="Hiperveza"/>
            <w:rFonts w:cstheme="minorHAnsi"/>
            <w:noProof/>
          </w:rPr>
          <w:t>Tablica 72. Karakteristike oblaka ishlapljene mase goriva</w:t>
        </w:r>
        <w:r w:rsidRPr="00450BF9">
          <w:rPr>
            <w:noProof/>
            <w:webHidden/>
          </w:rPr>
          <w:tab/>
        </w:r>
        <w:r w:rsidRPr="00450BF9">
          <w:rPr>
            <w:noProof/>
            <w:webHidden/>
          </w:rPr>
          <w:fldChar w:fldCharType="begin"/>
        </w:r>
        <w:r w:rsidRPr="00450BF9">
          <w:rPr>
            <w:noProof/>
            <w:webHidden/>
          </w:rPr>
          <w:instrText xml:space="preserve"> PAGEREF _Toc228354610 \h </w:instrText>
        </w:r>
        <w:r w:rsidRPr="00450BF9">
          <w:rPr>
            <w:noProof/>
            <w:webHidden/>
          </w:rPr>
        </w:r>
        <w:r w:rsidRPr="00450BF9">
          <w:rPr>
            <w:noProof/>
            <w:webHidden/>
          </w:rPr>
          <w:fldChar w:fldCharType="separate"/>
        </w:r>
        <w:r w:rsidRPr="00450BF9">
          <w:rPr>
            <w:noProof/>
            <w:webHidden/>
          </w:rPr>
          <w:t>132</w:t>
        </w:r>
        <w:r w:rsidRPr="00450BF9">
          <w:rPr>
            <w:noProof/>
            <w:webHidden/>
          </w:rPr>
          <w:fldChar w:fldCharType="end"/>
        </w:r>
      </w:hyperlink>
    </w:p>
    <w:p w14:paraId="6A2F93C8" w14:textId="032049F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1" w:history="1">
        <w:r w:rsidRPr="00450BF9">
          <w:rPr>
            <w:rStyle w:val="Hiperveza"/>
            <w:rFonts w:cstheme="minorHAnsi"/>
            <w:noProof/>
          </w:rPr>
          <w:t>Tablica 73. Rani i kasni požar lokve benzina</w:t>
        </w:r>
        <w:r w:rsidRPr="00450BF9">
          <w:rPr>
            <w:noProof/>
            <w:webHidden/>
          </w:rPr>
          <w:tab/>
        </w:r>
        <w:r w:rsidRPr="00450BF9">
          <w:rPr>
            <w:noProof/>
            <w:webHidden/>
          </w:rPr>
          <w:fldChar w:fldCharType="begin"/>
        </w:r>
        <w:r w:rsidRPr="00450BF9">
          <w:rPr>
            <w:noProof/>
            <w:webHidden/>
          </w:rPr>
          <w:instrText xml:space="preserve"> PAGEREF _Toc228354611 \h </w:instrText>
        </w:r>
        <w:r w:rsidRPr="00450BF9">
          <w:rPr>
            <w:noProof/>
            <w:webHidden/>
          </w:rPr>
        </w:r>
        <w:r w:rsidRPr="00450BF9">
          <w:rPr>
            <w:noProof/>
            <w:webHidden/>
          </w:rPr>
          <w:fldChar w:fldCharType="separate"/>
        </w:r>
        <w:r w:rsidRPr="00450BF9">
          <w:rPr>
            <w:noProof/>
            <w:webHidden/>
          </w:rPr>
          <w:t>133</w:t>
        </w:r>
        <w:r w:rsidRPr="00450BF9">
          <w:rPr>
            <w:noProof/>
            <w:webHidden/>
          </w:rPr>
          <w:fldChar w:fldCharType="end"/>
        </w:r>
      </w:hyperlink>
    </w:p>
    <w:p w14:paraId="3E4542F0" w14:textId="49C75D06"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2" w:history="1">
        <w:r w:rsidRPr="00450BF9">
          <w:rPr>
            <w:rStyle w:val="Hiperveza"/>
            <w:rFonts w:ascii="Calibri" w:eastAsia="Calibri" w:hAnsi="Calibri" w:cs="Arial"/>
            <w:noProof/>
            <w:lang w:eastAsia="zh-CN"/>
          </w:rPr>
          <w:t xml:space="preserve">Tablica 74. Posljedice na život i zdravlje ljudi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_Toc228354612 \h </w:instrText>
        </w:r>
        <w:r w:rsidRPr="00450BF9">
          <w:rPr>
            <w:noProof/>
            <w:webHidden/>
          </w:rPr>
        </w:r>
        <w:r w:rsidRPr="00450BF9">
          <w:rPr>
            <w:noProof/>
            <w:webHidden/>
          </w:rPr>
          <w:fldChar w:fldCharType="separate"/>
        </w:r>
        <w:r w:rsidRPr="00450BF9">
          <w:rPr>
            <w:noProof/>
            <w:webHidden/>
          </w:rPr>
          <w:t>133</w:t>
        </w:r>
        <w:r w:rsidRPr="00450BF9">
          <w:rPr>
            <w:noProof/>
            <w:webHidden/>
          </w:rPr>
          <w:fldChar w:fldCharType="end"/>
        </w:r>
      </w:hyperlink>
    </w:p>
    <w:p w14:paraId="0225BE85" w14:textId="79D1199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3" w:history="1">
        <w:r w:rsidRPr="00450BF9">
          <w:rPr>
            <w:rStyle w:val="Hiperveza"/>
            <w:rFonts w:ascii="Calibri" w:eastAsia="Calibri" w:hAnsi="Calibri" w:cs="Arial"/>
            <w:noProof/>
            <w:lang w:eastAsia="zh-CN"/>
          </w:rPr>
          <w:t xml:space="preserve">Tablica 75.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_Toc228354613 \h </w:instrText>
        </w:r>
        <w:r w:rsidRPr="00450BF9">
          <w:rPr>
            <w:noProof/>
            <w:webHidden/>
          </w:rPr>
        </w:r>
        <w:r w:rsidRPr="00450BF9">
          <w:rPr>
            <w:noProof/>
            <w:webHidden/>
          </w:rPr>
          <w:fldChar w:fldCharType="separate"/>
        </w:r>
        <w:r w:rsidRPr="00450BF9">
          <w:rPr>
            <w:noProof/>
            <w:webHidden/>
          </w:rPr>
          <w:t>134</w:t>
        </w:r>
        <w:r w:rsidRPr="00450BF9">
          <w:rPr>
            <w:noProof/>
            <w:webHidden/>
          </w:rPr>
          <w:fldChar w:fldCharType="end"/>
        </w:r>
      </w:hyperlink>
    </w:p>
    <w:p w14:paraId="7D0A92CF" w14:textId="4B151EC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4" w:history="1">
        <w:r w:rsidRPr="00450BF9">
          <w:rPr>
            <w:rStyle w:val="Hiperveza"/>
            <w:rFonts w:ascii="Calibri" w:eastAsia="Calibri" w:hAnsi="Calibri" w:cs="Arial"/>
            <w:noProof/>
            <w:lang w:eastAsia="zh-CN"/>
          </w:rPr>
          <w:t>Tablica 76. Posljedice na kritični infrastrukturu</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_Toc228354614 \h </w:instrText>
        </w:r>
        <w:r w:rsidRPr="00450BF9">
          <w:rPr>
            <w:noProof/>
            <w:webHidden/>
          </w:rPr>
        </w:r>
        <w:r w:rsidRPr="00450BF9">
          <w:rPr>
            <w:noProof/>
            <w:webHidden/>
          </w:rPr>
          <w:fldChar w:fldCharType="separate"/>
        </w:r>
        <w:r w:rsidRPr="00450BF9">
          <w:rPr>
            <w:noProof/>
            <w:webHidden/>
          </w:rPr>
          <w:t>135</w:t>
        </w:r>
        <w:r w:rsidRPr="00450BF9">
          <w:rPr>
            <w:noProof/>
            <w:webHidden/>
          </w:rPr>
          <w:fldChar w:fldCharType="end"/>
        </w:r>
      </w:hyperlink>
    </w:p>
    <w:p w14:paraId="19AF0CA2" w14:textId="2F9AA0DC"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5" w:history="1">
        <w:r w:rsidRPr="00450BF9">
          <w:rPr>
            <w:rStyle w:val="Hiperveza"/>
            <w:rFonts w:ascii="Calibri" w:eastAsia="Calibri" w:hAnsi="Calibri" w:cs="Arial"/>
            <w:noProof/>
            <w:lang w:eastAsia="zh-CN"/>
          </w:rPr>
          <w:t xml:space="preserve">Tablica 77.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_Toc228354615 \h </w:instrText>
        </w:r>
        <w:r w:rsidRPr="00450BF9">
          <w:rPr>
            <w:noProof/>
            <w:webHidden/>
          </w:rPr>
        </w:r>
        <w:r w:rsidRPr="00450BF9">
          <w:rPr>
            <w:noProof/>
            <w:webHidden/>
          </w:rPr>
          <w:fldChar w:fldCharType="separate"/>
        </w:r>
        <w:r w:rsidRPr="00450BF9">
          <w:rPr>
            <w:noProof/>
            <w:webHidden/>
          </w:rPr>
          <w:t>135</w:t>
        </w:r>
        <w:r w:rsidRPr="00450BF9">
          <w:rPr>
            <w:noProof/>
            <w:webHidden/>
          </w:rPr>
          <w:fldChar w:fldCharType="end"/>
        </w:r>
      </w:hyperlink>
    </w:p>
    <w:p w14:paraId="6B846FF3" w14:textId="3031797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6" w:history="1">
        <w:r w:rsidRPr="00450BF9">
          <w:rPr>
            <w:rStyle w:val="Hiperveza"/>
            <w:noProof/>
          </w:rPr>
          <w:t xml:space="preserve">Tablica 78. Posljedice na život i zdravlje ljudi – događaj s najgorim mogućim posljedicama </w:t>
        </w:r>
        <w:r w:rsidRPr="00450BF9">
          <w:rPr>
            <w:rStyle w:val="Hiperveza"/>
            <w:noProof/>
          </w:rPr>
          <w:sym w:font="Symbol" w:char="F02D"/>
        </w:r>
        <w:r w:rsidRPr="00450BF9">
          <w:rPr>
            <w:rStyle w:val="Hiperveza"/>
            <w:noProof/>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_Toc228354616 \h </w:instrText>
        </w:r>
        <w:r w:rsidRPr="00450BF9">
          <w:rPr>
            <w:noProof/>
            <w:webHidden/>
          </w:rPr>
        </w:r>
        <w:r w:rsidRPr="00450BF9">
          <w:rPr>
            <w:noProof/>
            <w:webHidden/>
          </w:rPr>
          <w:fldChar w:fldCharType="separate"/>
        </w:r>
        <w:r w:rsidRPr="00450BF9">
          <w:rPr>
            <w:noProof/>
            <w:webHidden/>
          </w:rPr>
          <w:t>137</w:t>
        </w:r>
        <w:r w:rsidRPr="00450BF9">
          <w:rPr>
            <w:noProof/>
            <w:webHidden/>
          </w:rPr>
          <w:fldChar w:fldCharType="end"/>
        </w:r>
      </w:hyperlink>
    </w:p>
    <w:p w14:paraId="52C7B9F5" w14:textId="13CF995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7" w:history="1">
        <w:r w:rsidRPr="00450BF9">
          <w:rPr>
            <w:rStyle w:val="Hiperveza"/>
            <w:noProof/>
          </w:rPr>
          <w:t xml:space="preserve">Tablica 79. Posljedice na gospodarstvo – događaj s najgorim mogućim posljedicama </w:t>
        </w:r>
        <w:r w:rsidRPr="00450BF9">
          <w:rPr>
            <w:rStyle w:val="Hiperveza"/>
            <w:noProof/>
          </w:rPr>
          <w:sym w:font="Symbol" w:char="F02D"/>
        </w:r>
        <w:r w:rsidRPr="00450BF9">
          <w:rPr>
            <w:rStyle w:val="Hiperveza"/>
            <w:noProof/>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_Toc228354617 \h </w:instrText>
        </w:r>
        <w:r w:rsidRPr="00450BF9">
          <w:rPr>
            <w:noProof/>
            <w:webHidden/>
          </w:rPr>
        </w:r>
        <w:r w:rsidRPr="00450BF9">
          <w:rPr>
            <w:noProof/>
            <w:webHidden/>
          </w:rPr>
          <w:fldChar w:fldCharType="separate"/>
        </w:r>
        <w:r w:rsidRPr="00450BF9">
          <w:rPr>
            <w:noProof/>
            <w:webHidden/>
          </w:rPr>
          <w:t>137</w:t>
        </w:r>
        <w:r w:rsidRPr="00450BF9">
          <w:rPr>
            <w:noProof/>
            <w:webHidden/>
          </w:rPr>
          <w:fldChar w:fldCharType="end"/>
        </w:r>
      </w:hyperlink>
    </w:p>
    <w:p w14:paraId="5335CF6F" w14:textId="6C7AEECE"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8" w:history="1">
        <w:r w:rsidRPr="00450BF9">
          <w:rPr>
            <w:rStyle w:val="Hiperveza"/>
            <w:noProof/>
          </w:rPr>
          <w:t xml:space="preserve">Tablica 80. Posljedice na kritičnu infrastrukturu – događaj s najgorim mogućim posljedicama </w:t>
        </w:r>
        <w:r w:rsidRPr="00450BF9">
          <w:rPr>
            <w:rStyle w:val="Hiperveza"/>
            <w:noProof/>
          </w:rPr>
          <w:sym w:font="Symbol" w:char="F02D"/>
        </w:r>
        <w:r w:rsidRPr="00450BF9">
          <w:rPr>
            <w:rStyle w:val="Hiperveza"/>
            <w:noProof/>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_Toc228354618 \h </w:instrText>
        </w:r>
        <w:r w:rsidRPr="00450BF9">
          <w:rPr>
            <w:noProof/>
            <w:webHidden/>
          </w:rPr>
        </w:r>
        <w:r w:rsidRPr="00450BF9">
          <w:rPr>
            <w:noProof/>
            <w:webHidden/>
          </w:rPr>
          <w:fldChar w:fldCharType="separate"/>
        </w:r>
        <w:r w:rsidRPr="00450BF9">
          <w:rPr>
            <w:noProof/>
            <w:webHidden/>
          </w:rPr>
          <w:t>137</w:t>
        </w:r>
        <w:r w:rsidRPr="00450BF9">
          <w:rPr>
            <w:noProof/>
            <w:webHidden/>
          </w:rPr>
          <w:fldChar w:fldCharType="end"/>
        </w:r>
      </w:hyperlink>
    </w:p>
    <w:p w14:paraId="5263B096" w14:textId="798D5DD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19" w:history="1">
        <w:r w:rsidRPr="00450BF9">
          <w:rPr>
            <w:rStyle w:val="Hiperveza"/>
            <w:noProof/>
          </w:rPr>
          <w:t xml:space="preserve">Tablica 81. Vjerojatnost/frekvencija – događaj s najgorim mogućim posljedicama </w:t>
        </w:r>
        <w:r w:rsidRPr="00450BF9">
          <w:rPr>
            <w:rStyle w:val="Hiperveza"/>
            <w:noProof/>
          </w:rPr>
          <w:sym w:font="Symbol" w:char="F02D"/>
        </w:r>
        <w:r w:rsidRPr="00450BF9">
          <w:rPr>
            <w:rStyle w:val="Hiperveza"/>
            <w:noProof/>
          </w:rPr>
          <w:t xml:space="preserve"> industrijske nesreće</w:t>
        </w:r>
        <w:r w:rsidRPr="00450BF9">
          <w:rPr>
            <w:noProof/>
            <w:webHidden/>
          </w:rPr>
          <w:tab/>
        </w:r>
        <w:r w:rsidRPr="00450BF9">
          <w:rPr>
            <w:noProof/>
            <w:webHidden/>
          </w:rPr>
          <w:fldChar w:fldCharType="begin"/>
        </w:r>
        <w:r w:rsidRPr="00450BF9">
          <w:rPr>
            <w:noProof/>
            <w:webHidden/>
          </w:rPr>
          <w:instrText xml:space="preserve"> PAGEREF _Toc228354619 \h </w:instrText>
        </w:r>
        <w:r w:rsidRPr="00450BF9">
          <w:rPr>
            <w:noProof/>
            <w:webHidden/>
          </w:rPr>
        </w:r>
        <w:r w:rsidRPr="00450BF9">
          <w:rPr>
            <w:noProof/>
            <w:webHidden/>
          </w:rPr>
          <w:fldChar w:fldCharType="separate"/>
        </w:r>
        <w:r w:rsidRPr="00450BF9">
          <w:rPr>
            <w:noProof/>
            <w:webHidden/>
          </w:rPr>
          <w:t>138</w:t>
        </w:r>
        <w:r w:rsidRPr="00450BF9">
          <w:rPr>
            <w:noProof/>
            <w:webHidden/>
          </w:rPr>
          <w:fldChar w:fldCharType="end"/>
        </w:r>
      </w:hyperlink>
    </w:p>
    <w:p w14:paraId="557A4D79" w14:textId="51C1DAB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0" w:history="1">
        <w:r w:rsidRPr="00450BF9">
          <w:rPr>
            <w:rStyle w:val="Hiperveza"/>
            <w:rFonts w:ascii="Calibri" w:eastAsia="Calibri" w:hAnsi="Calibri" w:cs="Arial"/>
            <w:noProof/>
            <w:lang w:eastAsia="zh-CN"/>
          </w:rPr>
          <w:t>Tablica 82.</w:t>
        </w:r>
        <w:r w:rsidRPr="00450BF9">
          <w:rPr>
            <w:rStyle w:val="Hiperveza"/>
            <w:rFonts w:eastAsiaTheme="minorHAnsi"/>
            <w:noProof/>
          </w:rPr>
          <w:t xml:space="preserve"> </w:t>
        </w:r>
        <w:r w:rsidRPr="00450BF9">
          <w:rPr>
            <w:rStyle w:val="Hiperveza"/>
            <w:rFonts w:ascii="Calibri" w:eastAsia="Calibri" w:hAnsi="Calibri" w:cs="Arial"/>
            <w:noProof/>
            <w:lang w:eastAsia="zh-CN"/>
          </w:rPr>
          <w:t xml:space="preserve">Posljedice na život i zdravlje ljudi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_Toc228354620 \h </w:instrText>
        </w:r>
        <w:r w:rsidRPr="00450BF9">
          <w:rPr>
            <w:noProof/>
            <w:webHidden/>
          </w:rPr>
        </w:r>
        <w:r w:rsidRPr="00450BF9">
          <w:rPr>
            <w:noProof/>
            <w:webHidden/>
          </w:rPr>
          <w:fldChar w:fldCharType="separate"/>
        </w:r>
        <w:r w:rsidRPr="00450BF9">
          <w:rPr>
            <w:noProof/>
            <w:webHidden/>
          </w:rPr>
          <w:t>146</w:t>
        </w:r>
        <w:r w:rsidRPr="00450BF9">
          <w:rPr>
            <w:noProof/>
            <w:webHidden/>
          </w:rPr>
          <w:fldChar w:fldCharType="end"/>
        </w:r>
      </w:hyperlink>
    </w:p>
    <w:p w14:paraId="4FFAF2C6" w14:textId="5BE7E1D9"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1" w:history="1">
        <w:r w:rsidRPr="00450BF9">
          <w:rPr>
            <w:rStyle w:val="Hiperveza"/>
            <w:rFonts w:ascii="Calibri" w:eastAsia="Calibri" w:hAnsi="Calibri" w:cs="Arial"/>
            <w:noProof/>
            <w:lang w:eastAsia="zh-CN"/>
          </w:rPr>
          <w:t xml:space="preserve">Tablica 83.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_Toc228354621 \h </w:instrText>
        </w:r>
        <w:r w:rsidRPr="00450BF9">
          <w:rPr>
            <w:noProof/>
            <w:webHidden/>
          </w:rPr>
        </w:r>
        <w:r w:rsidRPr="00450BF9">
          <w:rPr>
            <w:noProof/>
            <w:webHidden/>
          </w:rPr>
          <w:fldChar w:fldCharType="separate"/>
        </w:r>
        <w:r w:rsidRPr="00450BF9">
          <w:rPr>
            <w:noProof/>
            <w:webHidden/>
          </w:rPr>
          <w:t>146</w:t>
        </w:r>
        <w:r w:rsidRPr="00450BF9">
          <w:rPr>
            <w:noProof/>
            <w:webHidden/>
          </w:rPr>
          <w:fldChar w:fldCharType="end"/>
        </w:r>
      </w:hyperlink>
    </w:p>
    <w:p w14:paraId="69406B45" w14:textId="7140B5F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2" w:history="1">
        <w:r w:rsidRPr="00450BF9">
          <w:rPr>
            <w:rStyle w:val="Hiperveza"/>
            <w:rFonts w:ascii="Calibri" w:eastAsia="Calibri" w:hAnsi="Calibri" w:cs="Arial"/>
            <w:noProof/>
            <w:lang w:eastAsia="zh-CN"/>
          </w:rPr>
          <w:t xml:space="preserve">Tablica 84. Posljedice na kritičnu infrastrukturu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_Toc228354622 \h </w:instrText>
        </w:r>
        <w:r w:rsidRPr="00450BF9">
          <w:rPr>
            <w:noProof/>
            <w:webHidden/>
          </w:rPr>
        </w:r>
        <w:r w:rsidRPr="00450BF9">
          <w:rPr>
            <w:noProof/>
            <w:webHidden/>
          </w:rPr>
          <w:fldChar w:fldCharType="separate"/>
        </w:r>
        <w:r w:rsidRPr="00450BF9">
          <w:rPr>
            <w:noProof/>
            <w:webHidden/>
          </w:rPr>
          <w:t>146</w:t>
        </w:r>
        <w:r w:rsidRPr="00450BF9">
          <w:rPr>
            <w:noProof/>
            <w:webHidden/>
          </w:rPr>
          <w:fldChar w:fldCharType="end"/>
        </w:r>
      </w:hyperlink>
    </w:p>
    <w:p w14:paraId="676031FF" w14:textId="1245D115"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3" w:history="1">
        <w:r w:rsidRPr="00450BF9">
          <w:rPr>
            <w:rStyle w:val="Hiperveza"/>
            <w:rFonts w:ascii="Calibri" w:eastAsia="Calibri" w:hAnsi="Calibri" w:cs="Arial"/>
            <w:noProof/>
            <w:lang w:eastAsia="zh-CN"/>
          </w:rPr>
          <w:t xml:space="preserve">Tablica 85.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najvjerojatniji neželjeni događaj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_Toc228354623 \h </w:instrText>
        </w:r>
        <w:r w:rsidRPr="00450BF9">
          <w:rPr>
            <w:noProof/>
            <w:webHidden/>
          </w:rPr>
        </w:r>
        <w:r w:rsidRPr="00450BF9">
          <w:rPr>
            <w:noProof/>
            <w:webHidden/>
          </w:rPr>
          <w:fldChar w:fldCharType="separate"/>
        </w:r>
        <w:r w:rsidRPr="00450BF9">
          <w:rPr>
            <w:noProof/>
            <w:webHidden/>
          </w:rPr>
          <w:t>147</w:t>
        </w:r>
        <w:r w:rsidRPr="00450BF9">
          <w:rPr>
            <w:noProof/>
            <w:webHidden/>
          </w:rPr>
          <w:fldChar w:fldCharType="end"/>
        </w:r>
      </w:hyperlink>
    </w:p>
    <w:p w14:paraId="706AEE1B" w14:textId="1BED799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4" w:history="1">
        <w:r w:rsidRPr="00450BF9">
          <w:rPr>
            <w:rStyle w:val="Hiperveza"/>
            <w:rFonts w:ascii="Calibri" w:eastAsia="Calibri" w:hAnsi="Calibri" w:cs="Arial"/>
            <w:noProof/>
            <w:lang w:eastAsia="zh-CN"/>
          </w:rPr>
          <w:t>Tablica 86.</w:t>
        </w:r>
        <w:r w:rsidRPr="00450BF9">
          <w:rPr>
            <w:rStyle w:val="Hiperveza"/>
            <w:rFonts w:eastAsiaTheme="minorHAnsi"/>
            <w:noProof/>
          </w:rPr>
          <w:t xml:space="preserve"> </w:t>
        </w:r>
        <w:r w:rsidRPr="00450BF9">
          <w:rPr>
            <w:rStyle w:val="Hiperveza"/>
            <w:rFonts w:ascii="Calibri" w:eastAsia="Calibri" w:hAnsi="Calibri" w:cs="Arial"/>
            <w:noProof/>
            <w:lang w:eastAsia="zh-CN"/>
          </w:rPr>
          <w:t xml:space="preserve">Posljedice na život i zdravlje ljudi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_Toc228354624 \h </w:instrText>
        </w:r>
        <w:r w:rsidRPr="00450BF9">
          <w:rPr>
            <w:noProof/>
            <w:webHidden/>
          </w:rPr>
        </w:r>
        <w:r w:rsidRPr="00450BF9">
          <w:rPr>
            <w:noProof/>
            <w:webHidden/>
          </w:rPr>
          <w:fldChar w:fldCharType="separate"/>
        </w:r>
        <w:r w:rsidRPr="00450BF9">
          <w:rPr>
            <w:noProof/>
            <w:webHidden/>
          </w:rPr>
          <w:t>147</w:t>
        </w:r>
        <w:r w:rsidRPr="00450BF9">
          <w:rPr>
            <w:noProof/>
            <w:webHidden/>
          </w:rPr>
          <w:fldChar w:fldCharType="end"/>
        </w:r>
      </w:hyperlink>
    </w:p>
    <w:p w14:paraId="513D8648" w14:textId="2EF30C07"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5" w:history="1">
        <w:r w:rsidRPr="00450BF9">
          <w:rPr>
            <w:rStyle w:val="Hiperveza"/>
            <w:rFonts w:ascii="Calibri" w:eastAsia="Calibri" w:hAnsi="Calibri" w:cs="Arial"/>
            <w:noProof/>
            <w:lang w:eastAsia="zh-CN"/>
          </w:rPr>
          <w:t xml:space="preserve">Tablica 87. Posljedice na gospodarstvo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_Toc228354625 \h </w:instrText>
        </w:r>
        <w:r w:rsidRPr="00450BF9">
          <w:rPr>
            <w:noProof/>
            <w:webHidden/>
          </w:rPr>
        </w:r>
        <w:r w:rsidRPr="00450BF9">
          <w:rPr>
            <w:noProof/>
            <w:webHidden/>
          </w:rPr>
          <w:fldChar w:fldCharType="separate"/>
        </w:r>
        <w:r w:rsidRPr="00450BF9">
          <w:rPr>
            <w:noProof/>
            <w:webHidden/>
          </w:rPr>
          <w:t>148</w:t>
        </w:r>
        <w:r w:rsidRPr="00450BF9">
          <w:rPr>
            <w:noProof/>
            <w:webHidden/>
          </w:rPr>
          <w:fldChar w:fldCharType="end"/>
        </w:r>
      </w:hyperlink>
    </w:p>
    <w:p w14:paraId="40555764" w14:textId="3DE8C196"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6" w:history="1">
        <w:r w:rsidRPr="00450BF9">
          <w:rPr>
            <w:rStyle w:val="Hiperveza"/>
            <w:rFonts w:ascii="Calibri" w:eastAsia="Calibri" w:hAnsi="Calibri" w:cs="Arial"/>
            <w:noProof/>
            <w:lang w:eastAsia="zh-CN"/>
          </w:rPr>
          <w:t xml:space="preserve">Tablica 88. Posljedice na kritičnu infrastrukturu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_Toc228354626 \h </w:instrText>
        </w:r>
        <w:r w:rsidRPr="00450BF9">
          <w:rPr>
            <w:noProof/>
            <w:webHidden/>
          </w:rPr>
        </w:r>
        <w:r w:rsidRPr="00450BF9">
          <w:rPr>
            <w:noProof/>
            <w:webHidden/>
          </w:rPr>
          <w:fldChar w:fldCharType="separate"/>
        </w:r>
        <w:r w:rsidRPr="00450BF9">
          <w:rPr>
            <w:noProof/>
            <w:webHidden/>
          </w:rPr>
          <w:t>148</w:t>
        </w:r>
        <w:r w:rsidRPr="00450BF9">
          <w:rPr>
            <w:noProof/>
            <w:webHidden/>
          </w:rPr>
          <w:fldChar w:fldCharType="end"/>
        </w:r>
      </w:hyperlink>
    </w:p>
    <w:p w14:paraId="25066C00" w14:textId="251F8D0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7" w:history="1">
        <w:r w:rsidRPr="00450BF9">
          <w:rPr>
            <w:rStyle w:val="Hiperveza"/>
            <w:rFonts w:ascii="Calibri" w:eastAsia="Calibri" w:hAnsi="Calibri" w:cs="Arial"/>
            <w:noProof/>
            <w:lang w:eastAsia="zh-CN"/>
          </w:rPr>
          <w:t xml:space="preserve">Tablica 89. Vjerojatnost/frekvencija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događaj s najgorim mogućim posljedicama </w:t>
        </w:r>
        <w:r w:rsidRPr="00450BF9">
          <w:rPr>
            <w:rStyle w:val="Hiperveza"/>
            <w:rFonts w:ascii="Calibri" w:eastAsia="Calibri" w:hAnsi="Calibri" w:cs="Arial"/>
            <w:noProof/>
            <w:lang w:eastAsia="zh-CN"/>
          </w:rPr>
          <w:sym w:font="Symbol" w:char="F02D"/>
        </w:r>
        <w:r w:rsidRPr="00450BF9">
          <w:rPr>
            <w:rStyle w:val="Hiperveza"/>
            <w:rFonts w:ascii="Calibri" w:eastAsia="Calibri" w:hAnsi="Calibri" w:cs="Arial"/>
            <w:noProof/>
            <w:lang w:eastAsia="zh-CN"/>
          </w:rPr>
          <w:t xml:space="preserve"> požar otvorenog tipa</w:t>
        </w:r>
        <w:r w:rsidRPr="00450BF9">
          <w:rPr>
            <w:noProof/>
            <w:webHidden/>
          </w:rPr>
          <w:tab/>
        </w:r>
        <w:r w:rsidRPr="00450BF9">
          <w:rPr>
            <w:noProof/>
            <w:webHidden/>
          </w:rPr>
          <w:fldChar w:fldCharType="begin"/>
        </w:r>
        <w:r w:rsidRPr="00450BF9">
          <w:rPr>
            <w:noProof/>
            <w:webHidden/>
          </w:rPr>
          <w:instrText xml:space="preserve"> PAGEREF _Toc228354627 \h </w:instrText>
        </w:r>
        <w:r w:rsidRPr="00450BF9">
          <w:rPr>
            <w:noProof/>
            <w:webHidden/>
          </w:rPr>
        </w:r>
        <w:r w:rsidRPr="00450BF9">
          <w:rPr>
            <w:noProof/>
            <w:webHidden/>
          </w:rPr>
          <w:fldChar w:fldCharType="separate"/>
        </w:r>
        <w:r w:rsidRPr="00450BF9">
          <w:rPr>
            <w:noProof/>
            <w:webHidden/>
          </w:rPr>
          <w:t>149</w:t>
        </w:r>
        <w:r w:rsidRPr="00450BF9">
          <w:rPr>
            <w:noProof/>
            <w:webHidden/>
          </w:rPr>
          <w:fldChar w:fldCharType="end"/>
        </w:r>
      </w:hyperlink>
    </w:p>
    <w:p w14:paraId="0269F938" w14:textId="093D8EE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8" w:history="1">
        <w:r w:rsidRPr="00450BF9">
          <w:rPr>
            <w:rStyle w:val="Hiperveza"/>
            <w:noProof/>
          </w:rPr>
          <w:t xml:space="preserve">Tablica 90. Analiza sustava civilne zaštite </w:t>
        </w:r>
        <w:r w:rsidRPr="00450BF9">
          <w:rPr>
            <w:rStyle w:val="Hiperveza"/>
            <w:noProof/>
          </w:rPr>
          <w:sym w:font="Symbol" w:char="F02D"/>
        </w:r>
        <w:r w:rsidRPr="00450BF9">
          <w:rPr>
            <w:rStyle w:val="Hiperveza"/>
            <w:noProof/>
          </w:rPr>
          <w:t xml:space="preserve"> područje preventive</w:t>
        </w:r>
        <w:r w:rsidRPr="00450BF9">
          <w:rPr>
            <w:noProof/>
            <w:webHidden/>
          </w:rPr>
          <w:tab/>
        </w:r>
        <w:r w:rsidRPr="00450BF9">
          <w:rPr>
            <w:noProof/>
            <w:webHidden/>
          </w:rPr>
          <w:fldChar w:fldCharType="begin"/>
        </w:r>
        <w:r w:rsidRPr="00450BF9">
          <w:rPr>
            <w:noProof/>
            <w:webHidden/>
          </w:rPr>
          <w:instrText xml:space="preserve"> PAGEREF _Toc228354628 \h </w:instrText>
        </w:r>
        <w:r w:rsidRPr="00450BF9">
          <w:rPr>
            <w:noProof/>
            <w:webHidden/>
          </w:rPr>
        </w:r>
        <w:r w:rsidRPr="00450BF9">
          <w:rPr>
            <w:noProof/>
            <w:webHidden/>
          </w:rPr>
          <w:fldChar w:fldCharType="separate"/>
        </w:r>
        <w:r w:rsidRPr="00450BF9">
          <w:rPr>
            <w:noProof/>
            <w:webHidden/>
          </w:rPr>
          <w:t>159</w:t>
        </w:r>
        <w:r w:rsidRPr="00450BF9">
          <w:rPr>
            <w:noProof/>
            <w:webHidden/>
          </w:rPr>
          <w:fldChar w:fldCharType="end"/>
        </w:r>
      </w:hyperlink>
    </w:p>
    <w:p w14:paraId="368A9C2E" w14:textId="15630454"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29" w:history="1">
        <w:r w:rsidRPr="00450BF9">
          <w:rPr>
            <w:rStyle w:val="Hiperveza"/>
            <w:rFonts w:ascii="Calibri" w:eastAsia="Calibri" w:hAnsi="Calibri" w:cs="Arial"/>
            <w:noProof/>
            <w:lang w:eastAsia="zh-CN"/>
          </w:rPr>
          <w:t>Tablica 91. Materijalno-tehnička sredstva – JVP Pl. Jezera</w:t>
        </w:r>
        <w:r w:rsidRPr="00450BF9">
          <w:rPr>
            <w:noProof/>
            <w:webHidden/>
          </w:rPr>
          <w:tab/>
        </w:r>
        <w:r w:rsidRPr="00450BF9">
          <w:rPr>
            <w:noProof/>
            <w:webHidden/>
          </w:rPr>
          <w:fldChar w:fldCharType="begin"/>
        </w:r>
        <w:r w:rsidRPr="00450BF9">
          <w:rPr>
            <w:noProof/>
            <w:webHidden/>
          </w:rPr>
          <w:instrText xml:space="preserve"> PAGEREF _Toc228354629 \h </w:instrText>
        </w:r>
        <w:r w:rsidRPr="00450BF9">
          <w:rPr>
            <w:noProof/>
            <w:webHidden/>
          </w:rPr>
        </w:r>
        <w:r w:rsidRPr="00450BF9">
          <w:rPr>
            <w:noProof/>
            <w:webHidden/>
          </w:rPr>
          <w:fldChar w:fldCharType="separate"/>
        </w:r>
        <w:r w:rsidRPr="00450BF9">
          <w:rPr>
            <w:noProof/>
            <w:webHidden/>
          </w:rPr>
          <w:t>163</w:t>
        </w:r>
        <w:r w:rsidRPr="00450BF9">
          <w:rPr>
            <w:noProof/>
            <w:webHidden/>
          </w:rPr>
          <w:fldChar w:fldCharType="end"/>
        </w:r>
      </w:hyperlink>
    </w:p>
    <w:p w14:paraId="7E966B73" w14:textId="185183C3"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0" w:history="1">
        <w:r w:rsidRPr="00450BF9">
          <w:rPr>
            <w:rStyle w:val="Hiperveza"/>
            <w:noProof/>
          </w:rPr>
          <w:t>Tablica 92. Analiza sustava civilne zaštite – potres</w:t>
        </w:r>
        <w:r w:rsidRPr="00450BF9">
          <w:rPr>
            <w:noProof/>
            <w:webHidden/>
          </w:rPr>
          <w:tab/>
        </w:r>
        <w:r w:rsidRPr="00450BF9">
          <w:rPr>
            <w:noProof/>
            <w:webHidden/>
          </w:rPr>
          <w:fldChar w:fldCharType="begin"/>
        </w:r>
        <w:r w:rsidRPr="00450BF9">
          <w:rPr>
            <w:noProof/>
            <w:webHidden/>
          </w:rPr>
          <w:instrText xml:space="preserve"> PAGEREF _Toc228354630 \h </w:instrText>
        </w:r>
        <w:r w:rsidRPr="00450BF9">
          <w:rPr>
            <w:noProof/>
            <w:webHidden/>
          </w:rPr>
        </w:r>
        <w:r w:rsidRPr="00450BF9">
          <w:rPr>
            <w:noProof/>
            <w:webHidden/>
          </w:rPr>
          <w:fldChar w:fldCharType="separate"/>
        </w:r>
        <w:r w:rsidRPr="00450BF9">
          <w:rPr>
            <w:noProof/>
            <w:webHidden/>
          </w:rPr>
          <w:t>177</w:t>
        </w:r>
        <w:r w:rsidRPr="00450BF9">
          <w:rPr>
            <w:noProof/>
            <w:webHidden/>
          </w:rPr>
          <w:fldChar w:fldCharType="end"/>
        </w:r>
      </w:hyperlink>
    </w:p>
    <w:p w14:paraId="6BA50A58" w14:textId="37994F0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1" w:history="1">
        <w:r w:rsidRPr="00450BF9">
          <w:rPr>
            <w:rStyle w:val="Hiperveza"/>
            <w:noProof/>
          </w:rPr>
          <w:t>Tablica 87. Analiza sustava civilne zaštite – poplave</w:t>
        </w:r>
        <w:r w:rsidRPr="00450BF9">
          <w:rPr>
            <w:noProof/>
            <w:webHidden/>
          </w:rPr>
          <w:tab/>
        </w:r>
        <w:r w:rsidRPr="00450BF9">
          <w:rPr>
            <w:noProof/>
            <w:webHidden/>
          </w:rPr>
          <w:fldChar w:fldCharType="begin"/>
        </w:r>
        <w:r w:rsidRPr="00450BF9">
          <w:rPr>
            <w:noProof/>
            <w:webHidden/>
          </w:rPr>
          <w:instrText xml:space="preserve"> PAGEREF _Toc228354631 \h </w:instrText>
        </w:r>
        <w:r w:rsidRPr="00450BF9">
          <w:rPr>
            <w:noProof/>
            <w:webHidden/>
          </w:rPr>
        </w:r>
        <w:r w:rsidRPr="00450BF9">
          <w:rPr>
            <w:noProof/>
            <w:webHidden/>
          </w:rPr>
          <w:fldChar w:fldCharType="separate"/>
        </w:r>
        <w:r w:rsidRPr="00450BF9">
          <w:rPr>
            <w:noProof/>
            <w:webHidden/>
          </w:rPr>
          <w:t>180</w:t>
        </w:r>
        <w:r w:rsidRPr="00450BF9">
          <w:rPr>
            <w:noProof/>
            <w:webHidden/>
          </w:rPr>
          <w:fldChar w:fldCharType="end"/>
        </w:r>
      </w:hyperlink>
    </w:p>
    <w:p w14:paraId="358ABDA4" w14:textId="1DB491CF"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2" w:history="1">
        <w:r w:rsidRPr="00450BF9">
          <w:rPr>
            <w:rStyle w:val="Hiperveza"/>
            <w:noProof/>
          </w:rPr>
          <w:t>Tablica 94. Analiza sustava civilne zaštite – epidemije i pandemije</w:t>
        </w:r>
        <w:r w:rsidRPr="00450BF9">
          <w:rPr>
            <w:noProof/>
            <w:webHidden/>
          </w:rPr>
          <w:tab/>
        </w:r>
        <w:r w:rsidRPr="00450BF9">
          <w:rPr>
            <w:noProof/>
            <w:webHidden/>
          </w:rPr>
          <w:fldChar w:fldCharType="begin"/>
        </w:r>
        <w:r w:rsidRPr="00450BF9">
          <w:rPr>
            <w:noProof/>
            <w:webHidden/>
          </w:rPr>
          <w:instrText xml:space="preserve"> PAGEREF _Toc228354632 \h </w:instrText>
        </w:r>
        <w:r w:rsidRPr="00450BF9">
          <w:rPr>
            <w:noProof/>
            <w:webHidden/>
          </w:rPr>
        </w:r>
        <w:r w:rsidRPr="00450BF9">
          <w:rPr>
            <w:noProof/>
            <w:webHidden/>
          </w:rPr>
          <w:fldChar w:fldCharType="separate"/>
        </w:r>
        <w:r w:rsidRPr="00450BF9">
          <w:rPr>
            <w:noProof/>
            <w:webHidden/>
          </w:rPr>
          <w:t>183</w:t>
        </w:r>
        <w:r w:rsidRPr="00450BF9">
          <w:rPr>
            <w:noProof/>
            <w:webHidden/>
          </w:rPr>
          <w:fldChar w:fldCharType="end"/>
        </w:r>
      </w:hyperlink>
    </w:p>
    <w:p w14:paraId="269A172B" w14:textId="480BD0F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3" w:history="1">
        <w:r w:rsidRPr="00450BF9">
          <w:rPr>
            <w:rStyle w:val="Hiperveza"/>
            <w:noProof/>
          </w:rPr>
          <w:t>Tablica 95. Analiza sustava civilne zaštite – ekstremne temperature</w:t>
        </w:r>
        <w:r w:rsidRPr="00450BF9">
          <w:rPr>
            <w:noProof/>
            <w:webHidden/>
          </w:rPr>
          <w:tab/>
        </w:r>
        <w:r w:rsidRPr="00450BF9">
          <w:rPr>
            <w:noProof/>
            <w:webHidden/>
          </w:rPr>
          <w:fldChar w:fldCharType="begin"/>
        </w:r>
        <w:r w:rsidRPr="00450BF9">
          <w:rPr>
            <w:noProof/>
            <w:webHidden/>
          </w:rPr>
          <w:instrText xml:space="preserve"> PAGEREF _Toc228354633 \h </w:instrText>
        </w:r>
        <w:r w:rsidRPr="00450BF9">
          <w:rPr>
            <w:noProof/>
            <w:webHidden/>
          </w:rPr>
        </w:r>
        <w:r w:rsidRPr="00450BF9">
          <w:rPr>
            <w:noProof/>
            <w:webHidden/>
          </w:rPr>
          <w:fldChar w:fldCharType="separate"/>
        </w:r>
        <w:r w:rsidRPr="00450BF9">
          <w:rPr>
            <w:noProof/>
            <w:webHidden/>
          </w:rPr>
          <w:t>185</w:t>
        </w:r>
        <w:r w:rsidRPr="00450BF9">
          <w:rPr>
            <w:noProof/>
            <w:webHidden/>
          </w:rPr>
          <w:fldChar w:fldCharType="end"/>
        </w:r>
      </w:hyperlink>
    </w:p>
    <w:p w14:paraId="00779741" w14:textId="3B5FEDC0"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4" w:history="1">
        <w:r w:rsidRPr="00450BF9">
          <w:rPr>
            <w:rStyle w:val="Hiperveza"/>
            <w:noProof/>
          </w:rPr>
          <w:t>Tablica 96.  Analiza sustava civilne zaštite – industrijske nesreće</w:t>
        </w:r>
        <w:r w:rsidRPr="00450BF9">
          <w:rPr>
            <w:noProof/>
            <w:webHidden/>
          </w:rPr>
          <w:tab/>
        </w:r>
        <w:r w:rsidRPr="00450BF9">
          <w:rPr>
            <w:noProof/>
            <w:webHidden/>
          </w:rPr>
          <w:fldChar w:fldCharType="begin"/>
        </w:r>
        <w:r w:rsidRPr="00450BF9">
          <w:rPr>
            <w:noProof/>
            <w:webHidden/>
          </w:rPr>
          <w:instrText xml:space="preserve"> PAGEREF _Toc228354634 \h </w:instrText>
        </w:r>
        <w:r w:rsidRPr="00450BF9">
          <w:rPr>
            <w:noProof/>
            <w:webHidden/>
          </w:rPr>
        </w:r>
        <w:r w:rsidRPr="00450BF9">
          <w:rPr>
            <w:noProof/>
            <w:webHidden/>
          </w:rPr>
          <w:fldChar w:fldCharType="separate"/>
        </w:r>
        <w:r w:rsidRPr="00450BF9">
          <w:rPr>
            <w:noProof/>
            <w:webHidden/>
          </w:rPr>
          <w:t>186</w:t>
        </w:r>
        <w:r w:rsidRPr="00450BF9">
          <w:rPr>
            <w:noProof/>
            <w:webHidden/>
          </w:rPr>
          <w:fldChar w:fldCharType="end"/>
        </w:r>
      </w:hyperlink>
    </w:p>
    <w:p w14:paraId="06F248CC" w14:textId="6818423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5" w:history="1">
        <w:r w:rsidRPr="00450BF9">
          <w:rPr>
            <w:rStyle w:val="Hiperveza"/>
            <w:noProof/>
          </w:rPr>
          <w:t>Tablica 97. Analiza sustava civilne zaštite – požara otvorenog tipa</w:t>
        </w:r>
        <w:r w:rsidRPr="00450BF9">
          <w:rPr>
            <w:noProof/>
            <w:webHidden/>
          </w:rPr>
          <w:tab/>
        </w:r>
        <w:r w:rsidRPr="00450BF9">
          <w:rPr>
            <w:noProof/>
            <w:webHidden/>
          </w:rPr>
          <w:fldChar w:fldCharType="begin"/>
        </w:r>
        <w:r w:rsidRPr="00450BF9">
          <w:rPr>
            <w:noProof/>
            <w:webHidden/>
          </w:rPr>
          <w:instrText xml:space="preserve"> PAGEREF _Toc228354635 \h </w:instrText>
        </w:r>
        <w:r w:rsidRPr="00450BF9">
          <w:rPr>
            <w:noProof/>
            <w:webHidden/>
          </w:rPr>
        </w:r>
        <w:r w:rsidRPr="00450BF9">
          <w:rPr>
            <w:noProof/>
            <w:webHidden/>
          </w:rPr>
          <w:fldChar w:fldCharType="separate"/>
        </w:r>
        <w:r w:rsidRPr="00450BF9">
          <w:rPr>
            <w:noProof/>
            <w:webHidden/>
          </w:rPr>
          <w:t>190</w:t>
        </w:r>
        <w:r w:rsidRPr="00450BF9">
          <w:rPr>
            <w:noProof/>
            <w:webHidden/>
          </w:rPr>
          <w:fldChar w:fldCharType="end"/>
        </w:r>
      </w:hyperlink>
    </w:p>
    <w:p w14:paraId="17DF65B9" w14:textId="563E7971"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6" w:history="1">
        <w:r w:rsidRPr="00450BF9">
          <w:rPr>
            <w:rStyle w:val="Hiperveza"/>
            <w:noProof/>
          </w:rPr>
          <w:t xml:space="preserve">Tablica 98. Analiza sustava civilne zaštite </w:t>
        </w:r>
        <w:r w:rsidRPr="00450BF9">
          <w:rPr>
            <w:rStyle w:val="Hiperveza"/>
            <w:noProof/>
          </w:rPr>
          <w:sym w:font="Symbol" w:char="F02D"/>
        </w:r>
        <w:r w:rsidRPr="00450BF9">
          <w:rPr>
            <w:rStyle w:val="Hiperveza"/>
            <w:noProof/>
          </w:rPr>
          <w:t xml:space="preserve">  ukupno</w:t>
        </w:r>
        <w:r w:rsidRPr="00450BF9">
          <w:rPr>
            <w:noProof/>
            <w:webHidden/>
          </w:rPr>
          <w:tab/>
        </w:r>
        <w:r w:rsidRPr="00450BF9">
          <w:rPr>
            <w:noProof/>
            <w:webHidden/>
          </w:rPr>
          <w:fldChar w:fldCharType="begin"/>
        </w:r>
        <w:r w:rsidRPr="00450BF9">
          <w:rPr>
            <w:noProof/>
            <w:webHidden/>
          </w:rPr>
          <w:instrText xml:space="preserve"> PAGEREF _Toc228354636 \h </w:instrText>
        </w:r>
        <w:r w:rsidRPr="00450BF9">
          <w:rPr>
            <w:noProof/>
            <w:webHidden/>
          </w:rPr>
        </w:r>
        <w:r w:rsidRPr="00450BF9">
          <w:rPr>
            <w:noProof/>
            <w:webHidden/>
          </w:rPr>
          <w:fldChar w:fldCharType="separate"/>
        </w:r>
        <w:r w:rsidRPr="00450BF9">
          <w:rPr>
            <w:noProof/>
            <w:webHidden/>
          </w:rPr>
          <w:t>193</w:t>
        </w:r>
        <w:r w:rsidRPr="00450BF9">
          <w:rPr>
            <w:noProof/>
            <w:webHidden/>
          </w:rPr>
          <w:fldChar w:fldCharType="end"/>
        </w:r>
      </w:hyperlink>
    </w:p>
    <w:p w14:paraId="704E1E3E" w14:textId="008DE8EC" w:rsidR="00450BF9" w:rsidRPr="00450BF9" w:rsidRDefault="00450BF9">
      <w:pPr>
        <w:pStyle w:val="Tablicaslika"/>
        <w:tabs>
          <w:tab w:val="right" w:leader="dot" w:pos="8777"/>
        </w:tabs>
        <w:rPr>
          <w:rFonts w:eastAsiaTheme="minorEastAsia"/>
          <w:smallCaps w:val="0"/>
          <w:noProof/>
          <w:kern w:val="2"/>
          <w:sz w:val="24"/>
          <w:szCs w:val="24"/>
          <w:lang w:eastAsia="hr-HR"/>
          <w14:ligatures w14:val="standardContextual"/>
        </w:rPr>
      </w:pPr>
      <w:hyperlink w:anchor="_Toc228354637" w:history="1">
        <w:r w:rsidRPr="00450BF9">
          <w:rPr>
            <w:rStyle w:val="Hiperveza"/>
            <w:noProof/>
          </w:rPr>
          <w:t>Tablica 99. Vrednovanje rizika</w:t>
        </w:r>
        <w:r w:rsidRPr="00450BF9">
          <w:rPr>
            <w:noProof/>
            <w:webHidden/>
          </w:rPr>
          <w:tab/>
        </w:r>
        <w:r w:rsidRPr="00450BF9">
          <w:rPr>
            <w:noProof/>
            <w:webHidden/>
          </w:rPr>
          <w:fldChar w:fldCharType="begin"/>
        </w:r>
        <w:r w:rsidRPr="00450BF9">
          <w:rPr>
            <w:noProof/>
            <w:webHidden/>
          </w:rPr>
          <w:instrText xml:space="preserve"> PAGEREF _Toc228354637 \h </w:instrText>
        </w:r>
        <w:r w:rsidRPr="00450BF9">
          <w:rPr>
            <w:noProof/>
            <w:webHidden/>
          </w:rPr>
        </w:r>
        <w:r w:rsidRPr="00450BF9">
          <w:rPr>
            <w:noProof/>
            <w:webHidden/>
          </w:rPr>
          <w:fldChar w:fldCharType="separate"/>
        </w:r>
        <w:r w:rsidRPr="00450BF9">
          <w:rPr>
            <w:noProof/>
            <w:webHidden/>
          </w:rPr>
          <w:t>195</w:t>
        </w:r>
        <w:r w:rsidRPr="00450BF9">
          <w:rPr>
            <w:noProof/>
            <w:webHidden/>
          </w:rPr>
          <w:fldChar w:fldCharType="end"/>
        </w:r>
      </w:hyperlink>
    </w:p>
    <w:p w14:paraId="4B24BF15" w14:textId="7FEB2346" w:rsidR="00A27238" w:rsidRPr="006B79A1" w:rsidRDefault="00A27238" w:rsidP="00A27238">
      <w:pPr>
        <w:rPr>
          <w:rFonts w:asciiTheme="majorHAnsi" w:hAnsiTheme="majorHAnsi" w:cstheme="majorHAnsi"/>
          <w:highlight w:val="yellow"/>
        </w:rPr>
      </w:pPr>
      <w:r w:rsidRPr="00450BF9">
        <w:rPr>
          <w:rFonts w:asciiTheme="majorHAnsi" w:hAnsiTheme="majorHAnsi" w:cstheme="majorHAnsi"/>
          <w:highlight w:val="yellow"/>
        </w:rPr>
        <w:fldChar w:fldCharType="end"/>
      </w:r>
    </w:p>
    <w:p w14:paraId="4173817B" w14:textId="77777777" w:rsidR="00A27238" w:rsidRDefault="00A27238" w:rsidP="00A27238">
      <w:pPr>
        <w:rPr>
          <w:highlight w:val="yellow"/>
        </w:rPr>
        <w:sectPr w:rsidR="00A27238" w:rsidSect="000E3E1A">
          <w:pgSz w:w="11906" w:h="16838"/>
          <w:pgMar w:top="1418" w:right="1418" w:bottom="1418" w:left="1701" w:header="709" w:footer="709" w:gutter="0"/>
          <w:cols w:space="708"/>
          <w:docGrid w:linePitch="360"/>
        </w:sectPr>
      </w:pPr>
    </w:p>
    <w:p w14:paraId="7C70FB79" w14:textId="073B2E11" w:rsidR="00531E9B" w:rsidRDefault="00531E9B" w:rsidP="001523B2">
      <w:pPr>
        <w:jc w:val="center"/>
        <w:rPr>
          <w:rFonts w:asciiTheme="majorHAnsi" w:hAnsiTheme="majorHAnsi" w:cstheme="majorHAnsi"/>
          <w:b/>
          <w:sz w:val="28"/>
          <w:szCs w:val="28"/>
        </w:rPr>
      </w:pPr>
      <w:r w:rsidRPr="00A27238">
        <w:rPr>
          <w:rFonts w:asciiTheme="majorHAnsi" w:hAnsiTheme="majorHAnsi" w:cstheme="majorHAnsi"/>
          <w:b/>
          <w:sz w:val="28"/>
          <w:szCs w:val="28"/>
        </w:rPr>
        <w:lastRenderedPageBreak/>
        <w:t>POPIS SLIKA</w:t>
      </w:r>
    </w:p>
    <w:p w14:paraId="6AE91FE3" w14:textId="735F5404" w:rsidR="00BD3D7E" w:rsidRPr="00450BF9" w:rsidRDefault="00A27238">
      <w:pPr>
        <w:pStyle w:val="Tablicaslika"/>
        <w:tabs>
          <w:tab w:val="right" w:leader="dot" w:pos="8777"/>
        </w:tabs>
        <w:rPr>
          <w:rFonts w:eastAsiaTheme="minorEastAsia"/>
          <w:smallCaps w:val="0"/>
          <w:noProof/>
          <w:kern w:val="2"/>
          <w:sz w:val="24"/>
          <w:szCs w:val="24"/>
          <w:lang w:eastAsia="hr-HR"/>
          <w14:ligatures w14:val="standardContextual"/>
        </w:rPr>
      </w:pPr>
      <w:r w:rsidRPr="00A27238">
        <w:rPr>
          <w:rFonts w:asciiTheme="majorHAnsi" w:hAnsiTheme="majorHAnsi" w:cstheme="majorHAnsi"/>
          <w:bCs/>
          <w:sz w:val="22"/>
          <w:szCs w:val="22"/>
        </w:rPr>
        <w:fldChar w:fldCharType="begin"/>
      </w:r>
      <w:r w:rsidRPr="00A27238">
        <w:rPr>
          <w:rFonts w:asciiTheme="majorHAnsi" w:hAnsiTheme="majorHAnsi" w:cstheme="majorHAnsi"/>
          <w:bCs/>
          <w:sz w:val="22"/>
          <w:szCs w:val="22"/>
        </w:rPr>
        <w:instrText xml:space="preserve"> TOC \h \z \c "Slika" </w:instrText>
      </w:r>
      <w:r w:rsidRPr="00A27238">
        <w:rPr>
          <w:rFonts w:asciiTheme="majorHAnsi" w:hAnsiTheme="majorHAnsi" w:cstheme="majorHAnsi"/>
          <w:bCs/>
          <w:sz w:val="22"/>
          <w:szCs w:val="22"/>
        </w:rPr>
        <w:fldChar w:fldCharType="separate"/>
      </w:r>
      <w:hyperlink w:anchor="_Toc228354251" w:history="1">
        <w:r w:rsidR="00BD3D7E" w:rsidRPr="00450BF9">
          <w:rPr>
            <w:rStyle w:val="Hiperveza"/>
            <w:noProof/>
          </w:rPr>
          <w:t>Slika 1. Model prikaza HRN EN ISO 31000 – Od procjene do upravljanja rizicima</w:t>
        </w:r>
        <w:r w:rsidR="00BD3D7E" w:rsidRPr="00450BF9">
          <w:rPr>
            <w:noProof/>
            <w:webHidden/>
          </w:rPr>
          <w:tab/>
        </w:r>
        <w:r w:rsidR="00BD3D7E" w:rsidRPr="00450BF9">
          <w:rPr>
            <w:noProof/>
            <w:webHidden/>
          </w:rPr>
          <w:fldChar w:fldCharType="begin"/>
        </w:r>
        <w:r w:rsidR="00BD3D7E" w:rsidRPr="00450BF9">
          <w:rPr>
            <w:noProof/>
            <w:webHidden/>
          </w:rPr>
          <w:instrText xml:space="preserve"> PAGEREF _Toc228354251 \h </w:instrText>
        </w:r>
        <w:r w:rsidR="00BD3D7E" w:rsidRPr="00450BF9">
          <w:rPr>
            <w:noProof/>
            <w:webHidden/>
          </w:rPr>
        </w:r>
        <w:r w:rsidR="00BD3D7E" w:rsidRPr="00450BF9">
          <w:rPr>
            <w:noProof/>
            <w:webHidden/>
          </w:rPr>
          <w:fldChar w:fldCharType="separate"/>
        </w:r>
        <w:r w:rsidR="00BD3D7E" w:rsidRPr="00450BF9">
          <w:rPr>
            <w:noProof/>
            <w:webHidden/>
          </w:rPr>
          <w:t>17</w:t>
        </w:r>
        <w:r w:rsidR="00BD3D7E" w:rsidRPr="00450BF9">
          <w:rPr>
            <w:noProof/>
            <w:webHidden/>
          </w:rPr>
          <w:fldChar w:fldCharType="end"/>
        </w:r>
      </w:hyperlink>
    </w:p>
    <w:p w14:paraId="0C793936" w14:textId="159E33E2"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2" w:history="1">
        <w:r w:rsidRPr="00450BF9">
          <w:rPr>
            <w:rStyle w:val="Hiperveza"/>
            <w:noProof/>
          </w:rPr>
          <w:t>Slika 2. Položaj Općine Plitvička Jezera u Ličko-senjskoj županiji</w:t>
        </w:r>
        <w:r w:rsidRPr="00450BF9">
          <w:rPr>
            <w:noProof/>
            <w:webHidden/>
          </w:rPr>
          <w:tab/>
        </w:r>
        <w:r w:rsidRPr="00450BF9">
          <w:rPr>
            <w:noProof/>
            <w:webHidden/>
          </w:rPr>
          <w:fldChar w:fldCharType="begin"/>
        </w:r>
        <w:r w:rsidRPr="00450BF9">
          <w:rPr>
            <w:noProof/>
            <w:webHidden/>
          </w:rPr>
          <w:instrText xml:space="preserve"> PAGEREF _Toc228354252 \h </w:instrText>
        </w:r>
        <w:r w:rsidRPr="00450BF9">
          <w:rPr>
            <w:noProof/>
            <w:webHidden/>
          </w:rPr>
        </w:r>
        <w:r w:rsidRPr="00450BF9">
          <w:rPr>
            <w:noProof/>
            <w:webHidden/>
          </w:rPr>
          <w:fldChar w:fldCharType="separate"/>
        </w:r>
        <w:r w:rsidRPr="00450BF9">
          <w:rPr>
            <w:noProof/>
            <w:webHidden/>
          </w:rPr>
          <w:t>18</w:t>
        </w:r>
        <w:r w:rsidRPr="00450BF9">
          <w:rPr>
            <w:noProof/>
            <w:webHidden/>
          </w:rPr>
          <w:fldChar w:fldCharType="end"/>
        </w:r>
      </w:hyperlink>
    </w:p>
    <w:p w14:paraId="219475E8" w14:textId="3867C0CE"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3" w:history="1">
        <w:r w:rsidRPr="00450BF9">
          <w:rPr>
            <w:rStyle w:val="Hiperveza"/>
            <w:noProof/>
          </w:rPr>
          <w:t>Slika 3. Karta potresnih područja RH za povratno razdoblje 95 godina</w:t>
        </w:r>
        <w:r w:rsidRPr="00450BF9">
          <w:rPr>
            <w:noProof/>
            <w:webHidden/>
          </w:rPr>
          <w:tab/>
        </w:r>
        <w:r w:rsidRPr="00450BF9">
          <w:rPr>
            <w:noProof/>
            <w:webHidden/>
          </w:rPr>
          <w:fldChar w:fldCharType="begin"/>
        </w:r>
        <w:r w:rsidRPr="00450BF9">
          <w:rPr>
            <w:noProof/>
            <w:webHidden/>
          </w:rPr>
          <w:instrText xml:space="preserve"> PAGEREF _Toc228354253 \h </w:instrText>
        </w:r>
        <w:r w:rsidRPr="00450BF9">
          <w:rPr>
            <w:noProof/>
            <w:webHidden/>
          </w:rPr>
        </w:r>
        <w:r w:rsidRPr="00450BF9">
          <w:rPr>
            <w:noProof/>
            <w:webHidden/>
          </w:rPr>
          <w:fldChar w:fldCharType="separate"/>
        </w:r>
        <w:r w:rsidRPr="00450BF9">
          <w:rPr>
            <w:noProof/>
            <w:webHidden/>
          </w:rPr>
          <w:t>57</w:t>
        </w:r>
        <w:r w:rsidRPr="00450BF9">
          <w:rPr>
            <w:noProof/>
            <w:webHidden/>
          </w:rPr>
          <w:fldChar w:fldCharType="end"/>
        </w:r>
      </w:hyperlink>
    </w:p>
    <w:p w14:paraId="577BFBFA" w14:textId="1AA809D9"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4" w:history="1">
        <w:r w:rsidRPr="00450BF9">
          <w:rPr>
            <w:rStyle w:val="Hiperveza"/>
            <w:noProof/>
          </w:rPr>
          <w:t>Slika 4. Karta potresnih područja RH za povratno razdoblje 475 godina</w:t>
        </w:r>
        <w:r w:rsidRPr="00450BF9">
          <w:rPr>
            <w:noProof/>
            <w:webHidden/>
          </w:rPr>
          <w:tab/>
        </w:r>
        <w:r w:rsidRPr="00450BF9">
          <w:rPr>
            <w:noProof/>
            <w:webHidden/>
          </w:rPr>
          <w:fldChar w:fldCharType="begin"/>
        </w:r>
        <w:r w:rsidRPr="00450BF9">
          <w:rPr>
            <w:noProof/>
            <w:webHidden/>
          </w:rPr>
          <w:instrText xml:space="preserve"> PAGEREF _Toc228354254 \h </w:instrText>
        </w:r>
        <w:r w:rsidRPr="00450BF9">
          <w:rPr>
            <w:noProof/>
            <w:webHidden/>
          </w:rPr>
        </w:r>
        <w:r w:rsidRPr="00450BF9">
          <w:rPr>
            <w:noProof/>
            <w:webHidden/>
          </w:rPr>
          <w:fldChar w:fldCharType="separate"/>
        </w:r>
        <w:r w:rsidRPr="00450BF9">
          <w:rPr>
            <w:noProof/>
            <w:webHidden/>
          </w:rPr>
          <w:t>58</w:t>
        </w:r>
        <w:r w:rsidRPr="00450BF9">
          <w:rPr>
            <w:noProof/>
            <w:webHidden/>
          </w:rPr>
          <w:fldChar w:fldCharType="end"/>
        </w:r>
      </w:hyperlink>
    </w:p>
    <w:p w14:paraId="4A7E9696" w14:textId="671072D9"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5" w:history="1">
        <w:r w:rsidRPr="00450BF9">
          <w:rPr>
            <w:rStyle w:val="Hiperveza"/>
            <w:noProof/>
          </w:rPr>
          <w:t>Slika 5. Karta srednje godišnje količine oborina (mm) prema podacima 1971.-2000. godine</w:t>
        </w:r>
        <w:r w:rsidRPr="00450BF9">
          <w:rPr>
            <w:noProof/>
            <w:webHidden/>
          </w:rPr>
          <w:tab/>
        </w:r>
        <w:r w:rsidRPr="00450BF9">
          <w:rPr>
            <w:noProof/>
            <w:webHidden/>
          </w:rPr>
          <w:fldChar w:fldCharType="begin"/>
        </w:r>
        <w:r w:rsidRPr="00450BF9">
          <w:rPr>
            <w:noProof/>
            <w:webHidden/>
          </w:rPr>
          <w:instrText xml:space="preserve"> PAGEREF _Toc228354255 \h </w:instrText>
        </w:r>
        <w:r w:rsidRPr="00450BF9">
          <w:rPr>
            <w:noProof/>
            <w:webHidden/>
          </w:rPr>
        </w:r>
        <w:r w:rsidRPr="00450BF9">
          <w:rPr>
            <w:noProof/>
            <w:webHidden/>
          </w:rPr>
          <w:fldChar w:fldCharType="separate"/>
        </w:r>
        <w:r w:rsidRPr="00450BF9">
          <w:rPr>
            <w:noProof/>
            <w:webHidden/>
          </w:rPr>
          <w:t>80</w:t>
        </w:r>
        <w:r w:rsidRPr="00450BF9">
          <w:rPr>
            <w:noProof/>
            <w:webHidden/>
          </w:rPr>
          <w:fldChar w:fldCharType="end"/>
        </w:r>
      </w:hyperlink>
    </w:p>
    <w:p w14:paraId="7563E07D" w14:textId="585255FF"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6" w:history="1">
        <w:r w:rsidRPr="00450BF9">
          <w:rPr>
            <w:rStyle w:val="Hiperveza"/>
            <w:noProof/>
          </w:rPr>
          <w:t>Slika 6. Odstupanje količine oborine od višegodišnjeg prosjeka za srpanj 2025. godine</w:t>
        </w:r>
        <w:r w:rsidRPr="00450BF9">
          <w:rPr>
            <w:noProof/>
            <w:webHidden/>
          </w:rPr>
          <w:tab/>
        </w:r>
        <w:r w:rsidRPr="00450BF9">
          <w:rPr>
            <w:noProof/>
            <w:webHidden/>
          </w:rPr>
          <w:fldChar w:fldCharType="begin"/>
        </w:r>
        <w:r w:rsidRPr="00450BF9">
          <w:rPr>
            <w:noProof/>
            <w:webHidden/>
          </w:rPr>
          <w:instrText xml:space="preserve"> PAGEREF _Toc228354256 \h </w:instrText>
        </w:r>
        <w:r w:rsidRPr="00450BF9">
          <w:rPr>
            <w:noProof/>
            <w:webHidden/>
          </w:rPr>
        </w:r>
        <w:r w:rsidRPr="00450BF9">
          <w:rPr>
            <w:noProof/>
            <w:webHidden/>
          </w:rPr>
          <w:fldChar w:fldCharType="separate"/>
        </w:r>
        <w:r w:rsidRPr="00450BF9">
          <w:rPr>
            <w:noProof/>
            <w:webHidden/>
          </w:rPr>
          <w:t>81</w:t>
        </w:r>
        <w:r w:rsidRPr="00450BF9">
          <w:rPr>
            <w:noProof/>
            <w:webHidden/>
          </w:rPr>
          <w:fldChar w:fldCharType="end"/>
        </w:r>
      </w:hyperlink>
    </w:p>
    <w:p w14:paraId="13A8201C" w14:textId="1D43A910"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7" w:history="1">
        <w:r w:rsidRPr="00450BF9">
          <w:rPr>
            <w:rStyle w:val="Hiperveza"/>
            <w:rFonts w:ascii="Calibri" w:eastAsia="Calibri" w:hAnsi="Calibri" w:cs="Arial"/>
            <w:noProof/>
            <w:lang w:eastAsia="zh-CN"/>
          </w:rPr>
          <w:t>Slika 7. Odstupanje srednje sezonske temperature zraka (</w:t>
        </w:r>
        <w:r w:rsidRPr="00450BF9">
          <w:rPr>
            <w:rStyle w:val="Hiperveza"/>
            <w:rFonts w:ascii="Calibri" w:eastAsia="Calibri" w:hAnsi="Calibri" w:cs="Arial"/>
            <w:noProof/>
            <w:vertAlign w:val="superscript"/>
            <w:lang w:eastAsia="zh-CN"/>
          </w:rPr>
          <w:t>o</w:t>
        </w:r>
        <w:r w:rsidRPr="00450BF9">
          <w:rPr>
            <w:rStyle w:val="Hiperveza"/>
            <w:rFonts w:ascii="Calibri" w:eastAsia="Calibri" w:hAnsi="Calibri" w:cs="Arial"/>
            <w:noProof/>
            <w:lang w:eastAsia="zh-CN"/>
          </w:rPr>
          <w:t>C) od višegodišnjeg prosjeka za razdoblje 1961. - 1990. godina za Hrvatsku za lipanj 2025. godine</w:t>
        </w:r>
        <w:r w:rsidRPr="00450BF9">
          <w:rPr>
            <w:noProof/>
            <w:webHidden/>
          </w:rPr>
          <w:tab/>
        </w:r>
        <w:r w:rsidRPr="00450BF9">
          <w:rPr>
            <w:noProof/>
            <w:webHidden/>
          </w:rPr>
          <w:fldChar w:fldCharType="begin"/>
        </w:r>
        <w:r w:rsidRPr="00450BF9">
          <w:rPr>
            <w:noProof/>
            <w:webHidden/>
          </w:rPr>
          <w:instrText xml:space="preserve"> PAGEREF _Toc228354257 \h </w:instrText>
        </w:r>
        <w:r w:rsidRPr="00450BF9">
          <w:rPr>
            <w:noProof/>
            <w:webHidden/>
          </w:rPr>
        </w:r>
        <w:r w:rsidRPr="00450BF9">
          <w:rPr>
            <w:noProof/>
            <w:webHidden/>
          </w:rPr>
          <w:fldChar w:fldCharType="separate"/>
        </w:r>
        <w:r w:rsidRPr="00450BF9">
          <w:rPr>
            <w:noProof/>
            <w:webHidden/>
          </w:rPr>
          <w:t>105</w:t>
        </w:r>
        <w:r w:rsidRPr="00450BF9">
          <w:rPr>
            <w:noProof/>
            <w:webHidden/>
          </w:rPr>
          <w:fldChar w:fldCharType="end"/>
        </w:r>
      </w:hyperlink>
    </w:p>
    <w:p w14:paraId="33E4A006" w14:textId="363F3FBD"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8" w:history="1">
        <w:r w:rsidRPr="00450BF9">
          <w:rPr>
            <w:rStyle w:val="Hiperveza"/>
            <w:noProof/>
          </w:rPr>
          <w:t>Slika 8: Prikaz standardnog oborinskog indeksa (SDI) za lipanj 2025.god.</w:t>
        </w:r>
        <w:r w:rsidRPr="00450BF9">
          <w:rPr>
            <w:noProof/>
            <w:webHidden/>
          </w:rPr>
          <w:tab/>
        </w:r>
        <w:r w:rsidRPr="00450BF9">
          <w:rPr>
            <w:noProof/>
            <w:webHidden/>
          </w:rPr>
          <w:fldChar w:fldCharType="begin"/>
        </w:r>
        <w:r w:rsidRPr="00450BF9">
          <w:rPr>
            <w:noProof/>
            <w:webHidden/>
          </w:rPr>
          <w:instrText xml:space="preserve"> PAGEREF _Toc228354258 \h </w:instrText>
        </w:r>
        <w:r w:rsidRPr="00450BF9">
          <w:rPr>
            <w:noProof/>
            <w:webHidden/>
          </w:rPr>
        </w:r>
        <w:r w:rsidRPr="00450BF9">
          <w:rPr>
            <w:noProof/>
            <w:webHidden/>
          </w:rPr>
          <w:fldChar w:fldCharType="separate"/>
        </w:r>
        <w:r w:rsidRPr="00450BF9">
          <w:rPr>
            <w:noProof/>
            <w:webHidden/>
          </w:rPr>
          <w:t>116</w:t>
        </w:r>
        <w:r w:rsidRPr="00450BF9">
          <w:rPr>
            <w:noProof/>
            <w:webHidden/>
          </w:rPr>
          <w:fldChar w:fldCharType="end"/>
        </w:r>
      </w:hyperlink>
    </w:p>
    <w:p w14:paraId="64DBD574" w14:textId="605DEC72"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59" w:history="1">
        <w:r w:rsidRPr="00450BF9">
          <w:rPr>
            <w:rStyle w:val="Hiperveza"/>
            <w:noProof/>
          </w:rPr>
          <w:t>Slika 9: Prikaz odstupanja količine oborina za lipanj 2025.god.</w:t>
        </w:r>
        <w:r w:rsidRPr="00450BF9">
          <w:rPr>
            <w:noProof/>
            <w:webHidden/>
          </w:rPr>
          <w:tab/>
        </w:r>
        <w:r w:rsidRPr="00450BF9">
          <w:rPr>
            <w:noProof/>
            <w:webHidden/>
          </w:rPr>
          <w:fldChar w:fldCharType="begin"/>
        </w:r>
        <w:r w:rsidRPr="00450BF9">
          <w:rPr>
            <w:noProof/>
            <w:webHidden/>
          </w:rPr>
          <w:instrText xml:space="preserve"> PAGEREF _Toc228354259 \h </w:instrText>
        </w:r>
        <w:r w:rsidRPr="00450BF9">
          <w:rPr>
            <w:noProof/>
            <w:webHidden/>
          </w:rPr>
        </w:r>
        <w:r w:rsidRPr="00450BF9">
          <w:rPr>
            <w:noProof/>
            <w:webHidden/>
          </w:rPr>
          <w:fldChar w:fldCharType="separate"/>
        </w:r>
        <w:r w:rsidRPr="00450BF9">
          <w:rPr>
            <w:noProof/>
            <w:webHidden/>
          </w:rPr>
          <w:t>118</w:t>
        </w:r>
        <w:r w:rsidRPr="00450BF9">
          <w:rPr>
            <w:noProof/>
            <w:webHidden/>
          </w:rPr>
          <w:fldChar w:fldCharType="end"/>
        </w:r>
      </w:hyperlink>
    </w:p>
    <w:p w14:paraId="6098A3B9" w14:textId="7DBAD3A4"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60" w:history="1">
        <w:r w:rsidRPr="00450BF9">
          <w:rPr>
            <w:rStyle w:val="Hiperveza"/>
            <w:rFonts w:cstheme="minorHAnsi"/>
            <w:noProof/>
          </w:rPr>
          <w:t>Slika 10. Otisak oblaka para benzina sa zonama GGE, DGE, 50DGE</w:t>
        </w:r>
        <w:r w:rsidRPr="00450BF9">
          <w:rPr>
            <w:noProof/>
            <w:webHidden/>
          </w:rPr>
          <w:tab/>
        </w:r>
        <w:r w:rsidRPr="00450BF9">
          <w:rPr>
            <w:noProof/>
            <w:webHidden/>
          </w:rPr>
          <w:fldChar w:fldCharType="begin"/>
        </w:r>
        <w:r w:rsidRPr="00450BF9">
          <w:rPr>
            <w:noProof/>
            <w:webHidden/>
          </w:rPr>
          <w:instrText xml:space="preserve"> PAGEREF _Toc228354260 \h </w:instrText>
        </w:r>
        <w:r w:rsidRPr="00450BF9">
          <w:rPr>
            <w:noProof/>
            <w:webHidden/>
          </w:rPr>
        </w:r>
        <w:r w:rsidRPr="00450BF9">
          <w:rPr>
            <w:noProof/>
            <w:webHidden/>
          </w:rPr>
          <w:fldChar w:fldCharType="separate"/>
        </w:r>
        <w:r w:rsidRPr="00450BF9">
          <w:rPr>
            <w:noProof/>
            <w:webHidden/>
          </w:rPr>
          <w:t>133</w:t>
        </w:r>
        <w:r w:rsidRPr="00450BF9">
          <w:rPr>
            <w:noProof/>
            <w:webHidden/>
          </w:rPr>
          <w:fldChar w:fldCharType="end"/>
        </w:r>
      </w:hyperlink>
    </w:p>
    <w:p w14:paraId="5ACDCF37" w14:textId="1D4AE5B8"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61" w:history="1">
        <w:r w:rsidRPr="00450BF9">
          <w:rPr>
            <w:rStyle w:val="Hiperveza"/>
            <w:noProof/>
          </w:rPr>
          <w:t>Slika 11. Zone udarnog vala za eksploziju UNP boce od 10 kg</w:t>
        </w:r>
        <w:r w:rsidRPr="00450BF9">
          <w:rPr>
            <w:noProof/>
            <w:webHidden/>
          </w:rPr>
          <w:tab/>
        </w:r>
        <w:r w:rsidRPr="00450BF9">
          <w:rPr>
            <w:noProof/>
            <w:webHidden/>
          </w:rPr>
          <w:fldChar w:fldCharType="begin"/>
        </w:r>
        <w:r w:rsidRPr="00450BF9">
          <w:rPr>
            <w:noProof/>
            <w:webHidden/>
          </w:rPr>
          <w:instrText xml:space="preserve"> PAGEREF _Toc228354261 \h </w:instrText>
        </w:r>
        <w:r w:rsidRPr="00450BF9">
          <w:rPr>
            <w:noProof/>
            <w:webHidden/>
          </w:rPr>
        </w:r>
        <w:r w:rsidRPr="00450BF9">
          <w:rPr>
            <w:noProof/>
            <w:webHidden/>
          </w:rPr>
          <w:fldChar w:fldCharType="separate"/>
        </w:r>
        <w:r w:rsidRPr="00450BF9">
          <w:rPr>
            <w:noProof/>
            <w:webHidden/>
          </w:rPr>
          <w:t>136</w:t>
        </w:r>
        <w:r w:rsidRPr="00450BF9">
          <w:rPr>
            <w:noProof/>
            <w:webHidden/>
          </w:rPr>
          <w:fldChar w:fldCharType="end"/>
        </w:r>
      </w:hyperlink>
    </w:p>
    <w:p w14:paraId="2493571C" w14:textId="18707CCD"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62" w:history="1">
        <w:r w:rsidRPr="00450BF9">
          <w:rPr>
            <w:rStyle w:val="Hiperveza"/>
            <w:noProof/>
          </w:rPr>
          <w:t>Slika 11. Vrednovanje rizika - ALARP načela</w:t>
        </w:r>
        <w:r w:rsidRPr="00450BF9">
          <w:rPr>
            <w:noProof/>
            <w:webHidden/>
          </w:rPr>
          <w:tab/>
        </w:r>
        <w:r w:rsidRPr="00450BF9">
          <w:rPr>
            <w:noProof/>
            <w:webHidden/>
          </w:rPr>
          <w:fldChar w:fldCharType="begin"/>
        </w:r>
        <w:r w:rsidRPr="00450BF9">
          <w:rPr>
            <w:noProof/>
            <w:webHidden/>
          </w:rPr>
          <w:instrText xml:space="preserve"> PAGEREF _Toc228354262 \h </w:instrText>
        </w:r>
        <w:r w:rsidRPr="00450BF9">
          <w:rPr>
            <w:noProof/>
            <w:webHidden/>
          </w:rPr>
        </w:r>
        <w:r w:rsidRPr="00450BF9">
          <w:rPr>
            <w:noProof/>
            <w:webHidden/>
          </w:rPr>
          <w:fldChar w:fldCharType="separate"/>
        </w:r>
        <w:r w:rsidRPr="00450BF9">
          <w:rPr>
            <w:noProof/>
            <w:webHidden/>
          </w:rPr>
          <w:t>194</w:t>
        </w:r>
        <w:r w:rsidRPr="00450BF9">
          <w:rPr>
            <w:noProof/>
            <w:webHidden/>
          </w:rPr>
          <w:fldChar w:fldCharType="end"/>
        </w:r>
      </w:hyperlink>
    </w:p>
    <w:p w14:paraId="438196C0" w14:textId="2D294645" w:rsidR="00BD3D7E" w:rsidRPr="00450BF9"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63" w:history="1">
        <w:r w:rsidRPr="00450BF9">
          <w:rPr>
            <w:rStyle w:val="Hiperveza"/>
            <w:noProof/>
          </w:rPr>
          <w:t>Slika 13: Karta rizika od industrijske nesreće</w:t>
        </w:r>
        <w:r w:rsidRPr="00450BF9">
          <w:rPr>
            <w:noProof/>
            <w:webHidden/>
          </w:rPr>
          <w:tab/>
        </w:r>
        <w:r w:rsidRPr="00450BF9">
          <w:rPr>
            <w:noProof/>
            <w:webHidden/>
          </w:rPr>
          <w:fldChar w:fldCharType="begin"/>
        </w:r>
        <w:r w:rsidRPr="00450BF9">
          <w:rPr>
            <w:noProof/>
            <w:webHidden/>
          </w:rPr>
          <w:instrText xml:space="preserve"> PAGEREF _Toc228354263 \h </w:instrText>
        </w:r>
        <w:r w:rsidRPr="00450BF9">
          <w:rPr>
            <w:noProof/>
            <w:webHidden/>
          </w:rPr>
        </w:r>
        <w:r w:rsidRPr="00450BF9">
          <w:rPr>
            <w:noProof/>
            <w:webHidden/>
          </w:rPr>
          <w:fldChar w:fldCharType="separate"/>
        </w:r>
        <w:r w:rsidRPr="00450BF9">
          <w:rPr>
            <w:noProof/>
            <w:webHidden/>
          </w:rPr>
          <w:t>199</w:t>
        </w:r>
        <w:r w:rsidRPr="00450BF9">
          <w:rPr>
            <w:noProof/>
            <w:webHidden/>
          </w:rPr>
          <w:fldChar w:fldCharType="end"/>
        </w:r>
      </w:hyperlink>
    </w:p>
    <w:p w14:paraId="0463089D" w14:textId="5D812BD3" w:rsidR="00A27238" w:rsidRPr="002E1F73" w:rsidRDefault="00A27238" w:rsidP="001523B2">
      <w:pPr>
        <w:jc w:val="center"/>
        <w:rPr>
          <w:rFonts w:asciiTheme="majorHAnsi" w:hAnsiTheme="majorHAnsi" w:cstheme="majorHAnsi"/>
          <w:b/>
          <w:sz w:val="28"/>
          <w:szCs w:val="28"/>
        </w:rPr>
      </w:pPr>
      <w:r w:rsidRPr="00A27238">
        <w:rPr>
          <w:rFonts w:asciiTheme="majorHAnsi" w:hAnsiTheme="majorHAnsi" w:cstheme="majorHAnsi"/>
          <w:bCs/>
        </w:rPr>
        <w:fldChar w:fldCharType="end"/>
      </w:r>
    </w:p>
    <w:p w14:paraId="256A25D2" w14:textId="7053225A" w:rsidR="00BD3D7E" w:rsidRPr="00BD3D7E" w:rsidRDefault="00BD3D7E" w:rsidP="00BD3D7E">
      <w:pPr>
        <w:jc w:val="center"/>
        <w:rPr>
          <w:rFonts w:asciiTheme="majorHAnsi" w:hAnsiTheme="majorHAnsi" w:cstheme="majorHAnsi"/>
          <w:b/>
          <w:iCs/>
          <w:sz w:val="28"/>
          <w:szCs w:val="28"/>
        </w:rPr>
      </w:pPr>
      <w:r w:rsidRPr="00BD3D7E">
        <w:rPr>
          <w:rFonts w:asciiTheme="majorHAnsi" w:hAnsiTheme="majorHAnsi" w:cstheme="majorHAnsi"/>
          <w:b/>
          <w:iCs/>
          <w:sz w:val="28"/>
          <w:szCs w:val="28"/>
        </w:rPr>
        <w:t>POPIS GRAFIKONA</w:t>
      </w:r>
    </w:p>
    <w:p w14:paraId="43748E6E" w14:textId="74D58292" w:rsidR="00BD3D7E" w:rsidRPr="00BD3D7E" w:rsidRDefault="00BD3D7E">
      <w:pPr>
        <w:pStyle w:val="Tablicaslika"/>
        <w:tabs>
          <w:tab w:val="right" w:leader="dot" w:pos="8777"/>
        </w:tabs>
        <w:rPr>
          <w:rFonts w:eastAsiaTheme="minorEastAsia"/>
          <w:smallCaps w:val="0"/>
          <w:noProof/>
          <w:kern w:val="2"/>
          <w:sz w:val="24"/>
          <w:szCs w:val="24"/>
          <w:lang w:eastAsia="hr-HR"/>
          <w14:ligatures w14:val="standardContextual"/>
        </w:rPr>
      </w:pPr>
      <w:r w:rsidRPr="00F64162">
        <w:rPr>
          <w:b/>
          <w:i/>
          <w:smallCaps w:val="0"/>
          <w:highlight w:val="yellow"/>
        </w:rPr>
        <w:fldChar w:fldCharType="begin"/>
      </w:r>
      <w:r w:rsidRPr="00F64162">
        <w:rPr>
          <w:b/>
          <w:i/>
          <w:smallCaps w:val="0"/>
          <w:highlight w:val="yellow"/>
        </w:rPr>
        <w:instrText xml:space="preserve"> TOC \h \z \c "Grafikon" </w:instrText>
      </w:r>
      <w:r w:rsidRPr="00F64162">
        <w:rPr>
          <w:b/>
          <w:i/>
          <w:smallCaps w:val="0"/>
          <w:highlight w:val="yellow"/>
        </w:rPr>
        <w:fldChar w:fldCharType="separate"/>
      </w:r>
      <w:hyperlink w:anchor="_Toc228354227" w:history="1">
        <w:r w:rsidRPr="00BD3D7E">
          <w:rPr>
            <w:rStyle w:val="Hiperveza"/>
            <w:rFonts w:cs="Arial"/>
            <w:noProof/>
          </w:rPr>
          <w:t>Grafikon 1: Stopa prijava gripe prema županijama u 52. tjednu u sezoni 2025./2026.</w:t>
        </w:r>
        <w:r w:rsidRPr="00BD3D7E">
          <w:rPr>
            <w:noProof/>
            <w:webHidden/>
          </w:rPr>
          <w:tab/>
        </w:r>
        <w:r w:rsidRPr="00BD3D7E">
          <w:rPr>
            <w:noProof/>
            <w:webHidden/>
          </w:rPr>
          <w:fldChar w:fldCharType="begin"/>
        </w:r>
        <w:r w:rsidRPr="00BD3D7E">
          <w:rPr>
            <w:noProof/>
            <w:webHidden/>
          </w:rPr>
          <w:instrText xml:space="preserve"> PAGEREF _Toc228354227 \h </w:instrText>
        </w:r>
        <w:r w:rsidRPr="00BD3D7E">
          <w:rPr>
            <w:noProof/>
            <w:webHidden/>
          </w:rPr>
        </w:r>
        <w:r w:rsidRPr="00BD3D7E">
          <w:rPr>
            <w:noProof/>
            <w:webHidden/>
          </w:rPr>
          <w:fldChar w:fldCharType="separate"/>
        </w:r>
        <w:r w:rsidRPr="00BD3D7E">
          <w:rPr>
            <w:noProof/>
            <w:webHidden/>
          </w:rPr>
          <w:t>91</w:t>
        </w:r>
        <w:r w:rsidRPr="00BD3D7E">
          <w:rPr>
            <w:noProof/>
            <w:webHidden/>
          </w:rPr>
          <w:fldChar w:fldCharType="end"/>
        </w:r>
      </w:hyperlink>
    </w:p>
    <w:p w14:paraId="6988D88B" w14:textId="7D9CD883" w:rsidR="00BD3D7E" w:rsidRPr="00BD3D7E"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28" w:history="1">
        <w:r w:rsidRPr="00BD3D7E">
          <w:rPr>
            <w:rStyle w:val="Hiperveza"/>
            <w:rFonts w:cs="Arial"/>
            <w:noProof/>
          </w:rPr>
          <w:t>Grafikon 2: Kumulativna stopa incidencije oboljelih od gripe prema dobnim skupinama u Hrvatskoj u sezoni 2025./2026.</w:t>
        </w:r>
        <w:r w:rsidRPr="00BD3D7E">
          <w:rPr>
            <w:noProof/>
            <w:webHidden/>
          </w:rPr>
          <w:tab/>
        </w:r>
        <w:r w:rsidRPr="00BD3D7E">
          <w:rPr>
            <w:noProof/>
            <w:webHidden/>
          </w:rPr>
          <w:fldChar w:fldCharType="begin"/>
        </w:r>
        <w:r w:rsidRPr="00BD3D7E">
          <w:rPr>
            <w:noProof/>
            <w:webHidden/>
          </w:rPr>
          <w:instrText xml:space="preserve"> PAGEREF _Toc228354228 \h </w:instrText>
        </w:r>
        <w:r w:rsidRPr="00BD3D7E">
          <w:rPr>
            <w:noProof/>
            <w:webHidden/>
          </w:rPr>
        </w:r>
        <w:r w:rsidRPr="00BD3D7E">
          <w:rPr>
            <w:noProof/>
            <w:webHidden/>
          </w:rPr>
          <w:fldChar w:fldCharType="separate"/>
        </w:r>
        <w:r w:rsidRPr="00BD3D7E">
          <w:rPr>
            <w:noProof/>
            <w:webHidden/>
          </w:rPr>
          <w:t>92</w:t>
        </w:r>
        <w:r w:rsidRPr="00BD3D7E">
          <w:rPr>
            <w:noProof/>
            <w:webHidden/>
          </w:rPr>
          <w:fldChar w:fldCharType="end"/>
        </w:r>
      </w:hyperlink>
    </w:p>
    <w:p w14:paraId="41E82A62" w14:textId="61D6EF13" w:rsidR="00BD3D7E" w:rsidRPr="00BD3D7E" w:rsidRDefault="00BD3D7E">
      <w:pPr>
        <w:pStyle w:val="Tablicaslika"/>
        <w:tabs>
          <w:tab w:val="right" w:leader="dot" w:pos="8777"/>
        </w:tabs>
        <w:rPr>
          <w:rFonts w:eastAsiaTheme="minorEastAsia"/>
          <w:smallCaps w:val="0"/>
          <w:noProof/>
          <w:kern w:val="2"/>
          <w:sz w:val="24"/>
          <w:szCs w:val="24"/>
          <w:lang w:eastAsia="hr-HR"/>
          <w14:ligatures w14:val="standardContextual"/>
        </w:rPr>
      </w:pPr>
      <w:hyperlink w:anchor="_Toc228354229" w:history="1">
        <w:r w:rsidRPr="00BD3D7E">
          <w:rPr>
            <w:rStyle w:val="Hiperveza"/>
            <w:rFonts w:cs="Arial"/>
            <w:noProof/>
          </w:rPr>
          <w:t>Grafikon 3: Tjedno kretanje gripe tijekom zadnjih 5 sezona</w:t>
        </w:r>
        <w:r w:rsidRPr="00BD3D7E">
          <w:rPr>
            <w:noProof/>
            <w:webHidden/>
          </w:rPr>
          <w:tab/>
        </w:r>
        <w:r w:rsidRPr="00BD3D7E">
          <w:rPr>
            <w:noProof/>
            <w:webHidden/>
          </w:rPr>
          <w:fldChar w:fldCharType="begin"/>
        </w:r>
        <w:r w:rsidRPr="00BD3D7E">
          <w:rPr>
            <w:noProof/>
            <w:webHidden/>
          </w:rPr>
          <w:instrText xml:space="preserve"> PAGEREF _Toc228354229 \h </w:instrText>
        </w:r>
        <w:r w:rsidRPr="00BD3D7E">
          <w:rPr>
            <w:noProof/>
            <w:webHidden/>
          </w:rPr>
        </w:r>
        <w:r w:rsidRPr="00BD3D7E">
          <w:rPr>
            <w:noProof/>
            <w:webHidden/>
          </w:rPr>
          <w:fldChar w:fldCharType="separate"/>
        </w:r>
        <w:r w:rsidRPr="00BD3D7E">
          <w:rPr>
            <w:noProof/>
            <w:webHidden/>
          </w:rPr>
          <w:t>92</w:t>
        </w:r>
        <w:r w:rsidRPr="00BD3D7E">
          <w:rPr>
            <w:noProof/>
            <w:webHidden/>
          </w:rPr>
          <w:fldChar w:fldCharType="end"/>
        </w:r>
      </w:hyperlink>
    </w:p>
    <w:p w14:paraId="0492AC85" w14:textId="02AEBBEF" w:rsidR="00662ED1" w:rsidRPr="00C522E0" w:rsidRDefault="00BD3D7E" w:rsidP="00BD3D7E">
      <w:pPr>
        <w:rPr>
          <w:rFonts w:asciiTheme="majorHAnsi" w:hAnsiTheme="majorHAnsi" w:cstheme="majorHAnsi"/>
          <w:b/>
          <w:sz w:val="24"/>
          <w:szCs w:val="24"/>
        </w:rPr>
      </w:pPr>
      <w:r w:rsidRPr="00F64162">
        <w:rPr>
          <w:rFonts w:cstheme="minorHAnsi"/>
          <w:b/>
          <w:i/>
          <w:smallCaps/>
          <w:sz w:val="20"/>
          <w:szCs w:val="20"/>
          <w:highlight w:val="yellow"/>
        </w:rPr>
        <w:fldChar w:fldCharType="end"/>
      </w:r>
    </w:p>
    <w:p w14:paraId="076E2CF4" w14:textId="4300BC1B" w:rsidR="00AF1E8F" w:rsidRPr="001C6215" w:rsidRDefault="00196121" w:rsidP="001523B2">
      <w:pPr>
        <w:jc w:val="center"/>
        <w:rPr>
          <w:b/>
          <w:sz w:val="24"/>
          <w:szCs w:val="24"/>
        </w:rPr>
      </w:pPr>
      <w:r>
        <w:rPr>
          <w:b/>
          <w:noProof/>
          <w:sz w:val="24"/>
          <w:szCs w:val="24"/>
        </w:rPr>
        <w:lastRenderedPageBreak/>
        <w:drawing>
          <wp:anchor distT="0" distB="0" distL="114300" distR="114300" simplePos="0" relativeHeight="251686912" behindDoc="0" locked="0" layoutInCell="1" allowOverlap="1" wp14:anchorId="5F827FB9" wp14:editId="0705EF56">
            <wp:simplePos x="0" y="0"/>
            <wp:positionH relativeFrom="column">
              <wp:posOffset>-244628</wp:posOffset>
            </wp:positionH>
            <wp:positionV relativeFrom="paragraph">
              <wp:posOffset>233</wp:posOffset>
            </wp:positionV>
            <wp:extent cx="5997794" cy="8653228"/>
            <wp:effectExtent l="0" t="0" r="3175" b="0"/>
            <wp:wrapTopAndBottom/>
            <wp:docPr id="129231384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7794" cy="8653228"/>
                    </a:xfrm>
                    <a:prstGeom prst="rect">
                      <a:avLst/>
                    </a:prstGeom>
                    <a:noFill/>
                    <a:ln>
                      <a:noFill/>
                    </a:ln>
                  </pic:spPr>
                </pic:pic>
              </a:graphicData>
            </a:graphic>
          </wp:anchor>
        </w:drawing>
      </w:r>
    </w:p>
    <w:p w14:paraId="265F59FB" w14:textId="77777777" w:rsidR="00196121" w:rsidRDefault="00196121" w:rsidP="003870BB">
      <w:pPr>
        <w:spacing w:after="0" w:line="360" w:lineRule="auto"/>
        <w:jc w:val="both"/>
        <w:rPr>
          <w:bCs/>
          <w:noProof/>
          <w:sz w:val="24"/>
          <w:szCs w:val="24"/>
        </w:rPr>
      </w:pPr>
      <w:r>
        <w:rPr>
          <w:bCs/>
          <w:noProof/>
          <w:sz w:val="24"/>
          <w:szCs w:val="24"/>
        </w:rPr>
        <w:lastRenderedPageBreak/>
        <w:drawing>
          <wp:anchor distT="0" distB="0" distL="114300" distR="114300" simplePos="0" relativeHeight="251687936" behindDoc="0" locked="0" layoutInCell="1" allowOverlap="1" wp14:anchorId="36F932A4" wp14:editId="26FA59E8">
            <wp:simplePos x="0" y="0"/>
            <wp:positionH relativeFrom="column">
              <wp:posOffset>-213097</wp:posOffset>
            </wp:positionH>
            <wp:positionV relativeFrom="paragraph">
              <wp:posOffset>613</wp:posOffset>
            </wp:positionV>
            <wp:extent cx="5916011" cy="7938321"/>
            <wp:effectExtent l="0" t="0" r="8890" b="5715"/>
            <wp:wrapTopAndBottom/>
            <wp:docPr id="133113658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011" cy="7938321"/>
                    </a:xfrm>
                    <a:prstGeom prst="rect">
                      <a:avLst/>
                    </a:prstGeom>
                    <a:noFill/>
                    <a:ln>
                      <a:noFill/>
                    </a:ln>
                  </pic:spPr>
                </pic:pic>
              </a:graphicData>
            </a:graphic>
          </wp:anchor>
        </w:drawing>
      </w:r>
    </w:p>
    <w:p w14:paraId="6C4E2C32" w14:textId="77777777" w:rsidR="00196121" w:rsidRDefault="00196121" w:rsidP="003870BB">
      <w:pPr>
        <w:spacing w:after="0" w:line="360" w:lineRule="auto"/>
        <w:jc w:val="both"/>
        <w:rPr>
          <w:bCs/>
          <w:noProof/>
          <w:sz w:val="24"/>
          <w:szCs w:val="24"/>
        </w:rPr>
      </w:pPr>
    </w:p>
    <w:p w14:paraId="0D687924" w14:textId="77777777" w:rsidR="00196121" w:rsidRDefault="00196121" w:rsidP="003870BB">
      <w:pPr>
        <w:spacing w:after="0" w:line="360" w:lineRule="auto"/>
        <w:jc w:val="both"/>
        <w:rPr>
          <w:bCs/>
          <w:noProof/>
          <w:sz w:val="24"/>
          <w:szCs w:val="24"/>
        </w:rPr>
      </w:pPr>
    </w:p>
    <w:p w14:paraId="1102625B" w14:textId="4DC7C792" w:rsidR="00196121" w:rsidRDefault="00196121" w:rsidP="003870BB">
      <w:pPr>
        <w:spacing w:after="0" w:line="360" w:lineRule="auto"/>
        <w:jc w:val="both"/>
        <w:rPr>
          <w:bCs/>
          <w:noProof/>
          <w:sz w:val="24"/>
          <w:szCs w:val="24"/>
        </w:rPr>
      </w:pPr>
      <w:r>
        <w:rPr>
          <w:bCs/>
          <w:noProof/>
          <w:sz w:val="24"/>
          <w:szCs w:val="24"/>
        </w:rPr>
        <w:lastRenderedPageBreak/>
        <w:drawing>
          <wp:anchor distT="0" distB="0" distL="114300" distR="114300" simplePos="0" relativeHeight="251689984" behindDoc="0" locked="0" layoutInCell="1" allowOverlap="1" wp14:anchorId="4CD61A9C" wp14:editId="4E186FC2">
            <wp:simplePos x="0" y="0"/>
            <wp:positionH relativeFrom="column">
              <wp:posOffset>-197331</wp:posOffset>
            </wp:positionH>
            <wp:positionV relativeFrom="paragraph">
              <wp:posOffset>614</wp:posOffset>
            </wp:positionV>
            <wp:extent cx="6000394" cy="7662041"/>
            <wp:effectExtent l="0" t="0" r="635" b="0"/>
            <wp:wrapTopAndBottom/>
            <wp:docPr id="210962763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394" cy="7662041"/>
                    </a:xfrm>
                    <a:prstGeom prst="rect">
                      <a:avLst/>
                    </a:prstGeom>
                    <a:noFill/>
                    <a:ln>
                      <a:noFill/>
                    </a:ln>
                  </pic:spPr>
                </pic:pic>
              </a:graphicData>
            </a:graphic>
          </wp:anchor>
        </w:drawing>
      </w:r>
    </w:p>
    <w:p w14:paraId="1667D830" w14:textId="17CA7A70" w:rsidR="00196121" w:rsidRDefault="00196121" w:rsidP="003870BB">
      <w:pPr>
        <w:spacing w:after="0" w:line="360" w:lineRule="auto"/>
        <w:jc w:val="both"/>
        <w:rPr>
          <w:bCs/>
          <w:noProof/>
          <w:sz w:val="24"/>
          <w:szCs w:val="24"/>
        </w:rPr>
      </w:pPr>
    </w:p>
    <w:p w14:paraId="509B3F29" w14:textId="77777777" w:rsidR="00196121" w:rsidRDefault="00196121" w:rsidP="003870BB">
      <w:pPr>
        <w:spacing w:after="0" w:line="360" w:lineRule="auto"/>
        <w:jc w:val="both"/>
        <w:rPr>
          <w:bCs/>
          <w:noProof/>
          <w:sz w:val="24"/>
          <w:szCs w:val="24"/>
        </w:rPr>
      </w:pPr>
    </w:p>
    <w:p w14:paraId="0D12D77E" w14:textId="77777777" w:rsidR="00196121" w:rsidRDefault="00196121" w:rsidP="003870BB">
      <w:pPr>
        <w:spacing w:after="0" w:line="360" w:lineRule="auto"/>
        <w:jc w:val="both"/>
        <w:rPr>
          <w:bCs/>
          <w:noProof/>
          <w:sz w:val="24"/>
          <w:szCs w:val="24"/>
        </w:rPr>
      </w:pPr>
    </w:p>
    <w:p w14:paraId="2BBA7481" w14:textId="35D32672" w:rsidR="00196121" w:rsidRDefault="008C7EB1" w:rsidP="003870BB">
      <w:pPr>
        <w:spacing w:after="0" w:line="360" w:lineRule="auto"/>
        <w:jc w:val="both"/>
        <w:rPr>
          <w:bCs/>
          <w:noProof/>
          <w:sz w:val="24"/>
          <w:szCs w:val="24"/>
        </w:rPr>
      </w:pPr>
      <w:r>
        <w:rPr>
          <w:bCs/>
          <w:noProof/>
          <w:sz w:val="24"/>
          <w:szCs w:val="24"/>
        </w:rPr>
        <w:lastRenderedPageBreak/>
        <w:drawing>
          <wp:inline distT="0" distB="0" distL="0" distR="0" wp14:anchorId="6F109FCD" wp14:editId="45BB29AC">
            <wp:extent cx="5865819" cy="6730410"/>
            <wp:effectExtent l="0" t="0" r="1905" b="0"/>
            <wp:docPr id="145113500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9072" cy="6734143"/>
                    </a:xfrm>
                    <a:prstGeom prst="rect">
                      <a:avLst/>
                    </a:prstGeom>
                    <a:noFill/>
                    <a:ln>
                      <a:noFill/>
                    </a:ln>
                  </pic:spPr>
                </pic:pic>
              </a:graphicData>
            </a:graphic>
          </wp:inline>
        </w:drawing>
      </w:r>
    </w:p>
    <w:p w14:paraId="1C8E04AC" w14:textId="735E0CA7" w:rsidR="007E2A8D" w:rsidRDefault="007E2A8D" w:rsidP="00196121"/>
    <w:p w14:paraId="06BB11D3" w14:textId="77777777" w:rsidR="00196121" w:rsidRDefault="00196121" w:rsidP="00196121"/>
    <w:p w14:paraId="64AFF5B5" w14:textId="42BBEF16" w:rsidR="00196121" w:rsidRPr="00F45C99" w:rsidRDefault="00196121" w:rsidP="00196121">
      <w:pPr>
        <w:sectPr w:rsidR="00196121" w:rsidRPr="00F45C99" w:rsidSect="000E3E1A">
          <w:pgSz w:w="11906" w:h="16838"/>
          <w:pgMar w:top="1418" w:right="1418" w:bottom="1418" w:left="1701" w:header="709" w:footer="709" w:gutter="0"/>
          <w:cols w:space="708"/>
          <w:docGrid w:linePitch="360"/>
        </w:sectPr>
      </w:pPr>
    </w:p>
    <w:p w14:paraId="12C75355" w14:textId="58502188" w:rsidR="00196121" w:rsidRPr="00196121" w:rsidRDefault="00F27FBF" w:rsidP="00196121">
      <w:pPr>
        <w:pStyle w:val="Naslov1"/>
      </w:pPr>
      <w:bookmarkStart w:id="2" w:name="_Toc19619260"/>
      <w:bookmarkStart w:id="3" w:name="_Toc65656074"/>
      <w:bookmarkStart w:id="4" w:name="_Toc66785995"/>
      <w:bookmarkStart w:id="5" w:name="_Toc228354638"/>
      <w:r w:rsidRPr="000E47AE">
        <w:lastRenderedPageBreak/>
        <w:t>UVOD</w:t>
      </w:r>
      <w:bookmarkEnd w:id="2"/>
      <w:bookmarkEnd w:id="3"/>
      <w:bookmarkEnd w:id="4"/>
      <w:bookmarkEnd w:id="5"/>
    </w:p>
    <w:p w14:paraId="3B653011" w14:textId="073C3EE9" w:rsidR="00F27FBF" w:rsidRPr="00B74592" w:rsidRDefault="00F27FBF" w:rsidP="00EB3A0F">
      <w:pPr>
        <w:spacing w:line="276" w:lineRule="auto"/>
        <w:jc w:val="both"/>
        <w:rPr>
          <w:sz w:val="24"/>
          <w:szCs w:val="24"/>
        </w:rPr>
      </w:pPr>
      <w:bookmarkStart w:id="6" w:name="_Hlk525714457"/>
      <w:r w:rsidRPr="00B74592">
        <w:rPr>
          <w:sz w:val="24"/>
          <w:szCs w:val="24"/>
        </w:rPr>
        <w:t>Temeljem članka 17. stavka 1. Zakona o sustavu civilne zaštite („Narodne novine“, broj 82/15</w:t>
      </w:r>
      <w:r w:rsidR="00355353">
        <w:rPr>
          <w:sz w:val="24"/>
          <w:szCs w:val="24"/>
        </w:rPr>
        <w:t>, 118/18</w:t>
      </w:r>
      <w:r w:rsidR="007347BD">
        <w:rPr>
          <w:sz w:val="24"/>
          <w:szCs w:val="24"/>
        </w:rPr>
        <w:t>, 31/20</w:t>
      </w:r>
      <w:r w:rsidR="00BB31C3">
        <w:rPr>
          <w:sz w:val="24"/>
          <w:szCs w:val="24"/>
        </w:rPr>
        <w:t>, 20/21</w:t>
      </w:r>
      <w:r w:rsidR="00257775">
        <w:rPr>
          <w:sz w:val="24"/>
          <w:szCs w:val="24"/>
        </w:rPr>
        <w:t>,</w:t>
      </w:r>
      <w:r w:rsidR="00550247">
        <w:rPr>
          <w:sz w:val="24"/>
          <w:szCs w:val="24"/>
        </w:rPr>
        <w:t xml:space="preserve"> </w:t>
      </w:r>
      <w:r w:rsidR="00257775">
        <w:rPr>
          <w:sz w:val="24"/>
          <w:szCs w:val="24"/>
        </w:rPr>
        <w:t>114/22</w:t>
      </w:r>
      <w:r w:rsidRPr="00B74592">
        <w:rPr>
          <w:sz w:val="24"/>
          <w:szCs w:val="24"/>
        </w:rPr>
        <w:t>)</w:t>
      </w:r>
      <w:r w:rsidR="007347BD">
        <w:rPr>
          <w:sz w:val="24"/>
          <w:szCs w:val="24"/>
        </w:rPr>
        <w:t xml:space="preserve">, </w:t>
      </w:r>
      <w:r w:rsidRPr="00B74592">
        <w:rPr>
          <w:sz w:val="24"/>
          <w:szCs w:val="24"/>
        </w:rPr>
        <w:t xml:space="preserve">predstavničko tijelo na prijedlog izvršnog tijela jedinice lokalne i područne (regionalne) samouprave </w:t>
      </w:r>
      <w:r w:rsidRPr="00AB4359">
        <w:rPr>
          <w:sz w:val="24"/>
          <w:szCs w:val="24"/>
        </w:rPr>
        <w:t xml:space="preserve">donosi </w:t>
      </w:r>
      <w:r w:rsidR="003A518F" w:rsidRPr="00AB4359">
        <w:rPr>
          <w:sz w:val="24"/>
          <w:szCs w:val="24"/>
        </w:rPr>
        <w:t>p</w:t>
      </w:r>
      <w:r w:rsidRPr="00AB4359">
        <w:rPr>
          <w:sz w:val="24"/>
          <w:szCs w:val="24"/>
        </w:rPr>
        <w:t xml:space="preserve">rocjenu </w:t>
      </w:r>
      <w:r w:rsidRPr="00B74592">
        <w:rPr>
          <w:sz w:val="24"/>
          <w:szCs w:val="24"/>
        </w:rPr>
        <w:t>rizika od velikih nesreća.</w:t>
      </w:r>
    </w:p>
    <w:p w14:paraId="33F1E23B" w14:textId="16909AA6" w:rsidR="00F27FBF" w:rsidRPr="00B74592" w:rsidRDefault="00F27FBF" w:rsidP="001317F7">
      <w:pPr>
        <w:spacing w:after="120" w:line="276" w:lineRule="auto"/>
        <w:jc w:val="both"/>
        <w:rPr>
          <w:sz w:val="24"/>
          <w:szCs w:val="24"/>
        </w:rPr>
      </w:pPr>
      <w:r w:rsidRPr="00B74592">
        <w:rPr>
          <w:sz w:val="24"/>
          <w:szCs w:val="24"/>
        </w:rPr>
        <w:t xml:space="preserve">Potreba izrade Procjene rizika od velikih nesreća za </w:t>
      </w:r>
      <w:r w:rsidR="004148FE">
        <w:rPr>
          <w:sz w:val="24"/>
          <w:szCs w:val="24"/>
        </w:rPr>
        <w:t xml:space="preserve">Općinu </w:t>
      </w:r>
      <w:r w:rsidR="00B86936">
        <w:rPr>
          <w:sz w:val="24"/>
          <w:szCs w:val="24"/>
        </w:rPr>
        <w:t>Plitvička Jezera</w:t>
      </w:r>
      <w:r w:rsidR="006355A8">
        <w:rPr>
          <w:sz w:val="24"/>
          <w:szCs w:val="24"/>
        </w:rPr>
        <w:t xml:space="preserve"> </w:t>
      </w:r>
      <w:r w:rsidRPr="00B74592">
        <w:rPr>
          <w:sz w:val="24"/>
          <w:szCs w:val="24"/>
        </w:rPr>
        <w:t>temelji se na društvenim, ekonomskim te praktičnim razlozima koji uključuju:</w:t>
      </w:r>
    </w:p>
    <w:p w14:paraId="6180B40B"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unaprjeđenje shvaćanja rizika za potrebe praktičnog korištenja u postupcima planiranja, osiguranja, investiranja te ostalim srodnim aktivnostima,</w:t>
      </w:r>
    </w:p>
    <w:p w14:paraId="2187F632"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standardiziranje procjenjivanja rizika na svim razinama i od strane svih sektora,</w:t>
      </w:r>
    </w:p>
    <w:p w14:paraId="77FC9ABA" w14:textId="77777777" w:rsidR="00F27FBF" w:rsidRPr="00B74592" w:rsidRDefault="00F27FBF" w:rsidP="0038713C">
      <w:pPr>
        <w:numPr>
          <w:ilvl w:val="0"/>
          <w:numId w:val="5"/>
        </w:numPr>
        <w:spacing w:after="0" w:line="276" w:lineRule="auto"/>
        <w:ind w:left="714" w:hanging="357"/>
        <w:jc w:val="both"/>
        <w:rPr>
          <w:sz w:val="24"/>
          <w:szCs w:val="24"/>
        </w:rPr>
      </w:pPr>
      <w:r w:rsidRPr="00B74592">
        <w:rPr>
          <w:sz w:val="24"/>
          <w:szCs w:val="24"/>
        </w:rPr>
        <w:t>pojednostavnjenje procesa u svrhu lakšeg nadzora i razumijevanja izlaznih rezultata,</w:t>
      </w:r>
    </w:p>
    <w:p w14:paraId="30C8C51C" w14:textId="71B7D388" w:rsidR="00F27FBF" w:rsidRDefault="00F27FBF" w:rsidP="0038713C">
      <w:pPr>
        <w:numPr>
          <w:ilvl w:val="0"/>
          <w:numId w:val="5"/>
        </w:numPr>
        <w:spacing w:after="120" w:line="276" w:lineRule="auto"/>
        <w:ind w:left="714" w:hanging="357"/>
        <w:jc w:val="both"/>
        <w:rPr>
          <w:sz w:val="24"/>
          <w:szCs w:val="24"/>
        </w:rPr>
      </w:pPr>
      <w:r w:rsidRPr="00B74592">
        <w:rPr>
          <w:sz w:val="24"/>
          <w:szCs w:val="24"/>
        </w:rPr>
        <w:t>jačanje dosljednosti radi lakše usporedbe rezultata različitih područja i/ili prijetnji.</w:t>
      </w:r>
    </w:p>
    <w:p w14:paraId="213EA09C" w14:textId="035D58BF" w:rsidR="00F27FBF" w:rsidRPr="00B74592" w:rsidRDefault="00B567D5" w:rsidP="004148FE">
      <w:pPr>
        <w:spacing w:after="120" w:line="276" w:lineRule="auto"/>
        <w:jc w:val="both"/>
        <w:rPr>
          <w:sz w:val="24"/>
          <w:szCs w:val="24"/>
        </w:rPr>
      </w:pPr>
      <w:r>
        <w:rPr>
          <w:sz w:val="24"/>
          <w:szCs w:val="24"/>
        </w:rPr>
        <w:t>Procjen</w:t>
      </w:r>
      <w:r w:rsidR="00BB31C3">
        <w:rPr>
          <w:sz w:val="24"/>
          <w:szCs w:val="24"/>
        </w:rPr>
        <w:t>a</w:t>
      </w:r>
      <w:r>
        <w:rPr>
          <w:sz w:val="24"/>
          <w:szCs w:val="24"/>
        </w:rPr>
        <w:t xml:space="preserve"> r</w:t>
      </w:r>
      <w:r w:rsidR="00F27FBF" w:rsidRPr="00B74592">
        <w:rPr>
          <w:sz w:val="24"/>
          <w:szCs w:val="24"/>
        </w:rPr>
        <w:t xml:space="preserve">izika od velikih nesreća za </w:t>
      </w:r>
      <w:r w:rsidR="004148FE">
        <w:rPr>
          <w:sz w:val="24"/>
          <w:szCs w:val="24"/>
        </w:rPr>
        <w:t>Općinu</w:t>
      </w:r>
      <w:r w:rsidR="00B86936">
        <w:rPr>
          <w:sz w:val="24"/>
          <w:szCs w:val="24"/>
        </w:rPr>
        <w:t xml:space="preserve"> Plitvička Jezera</w:t>
      </w:r>
      <w:r w:rsidR="004148FE">
        <w:rPr>
          <w:sz w:val="24"/>
          <w:szCs w:val="24"/>
        </w:rPr>
        <w:t xml:space="preserve"> </w:t>
      </w:r>
      <w:r w:rsidR="00F27FBF" w:rsidRPr="00B74592">
        <w:rPr>
          <w:sz w:val="24"/>
          <w:szCs w:val="24"/>
        </w:rPr>
        <w:t xml:space="preserve">izrađena je sukladno: </w:t>
      </w:r>
    </w:p>
    <w:p w14:paraId="7AA4478D" w14:textId="5D166D80" w:rsidR="00F27FBF" w:rsidRPr="00AB4359" w:rsidRDefault="00F27FBF" w:rsidP="00D32C24">
      <w:pPr>
        <w:numPr>
          <w:ilvl w:val="0"/>
          <w:numId w:val="6"/>
        </w:numPr>
        <w:spacing w:after="0" w:line="276" w:lineRule="auto"/>
        <w:ind w:left="714" w:hanging="357"/>
        <w:jc w:val="both"/>
        <w:rPr>
          <w:sz w:val="24"/>
          <w:szCs w:val="24"/>
        </w:rPr>
      </w:pPr>
      <w:r w:rsidRPr="00AB4359">
        <w:rPr>
          <w:b/>
          <w:sz w:val="24"/>
          <w:szCs w:val="24"/>
        </w:rPr>
        <w:t>Zakonu o sustavu civilne zaštite</w:t>
      </w:r>
      <w:r w:rsidRPr="00AB4359">
        <w:rPr>
          <w:sz w:val="24"/>
          <w:szCs w:val="24"/>
        </w:rPr>
        <w:t xml:space="preserve"> („Narodne </w:t>
      </w:r>
      <w:r w:rsidR="00BE2D3D" w:rsidRPr="00AB4359">
        <w:rPr>
          <w:sz w:val="24"/>
          <w:szCs w:val="24"/>
        </w:rPr>
        <w:t>n</w:t>
      </w:r>
      <w:r w:rsidRPr="00AB4359">
        <w:rPr>
          <w:sz w:val="24"/>
          <w:szCs w:val="24"/>
        </w:rPr>
        <w:t>ovine“, broj 82/15</w:t>
      </w:r>
      <w:r w:rsidR="00355353" w:rsidRPr="00AB4359">
        <w:rPr>
          <w:sz w:val="24"/>
          <w:szCs w:val="24"/>
        </w:rPr>
        <w:t>, 118/18</w:t>
      </w:r>
      <w:r w:rsidR="007347BD">
        <w:rPr>
          <w:sz w:val="24"/>
          <w:szCs w:val="24"/>
        </w:rPr>
        <w:t>, 31/20</w:t>
      </w:r>
      <w:r w:rsidR="00BB31C3">
        <w:rPr>
          <w:sz w:val="24"/>
          <w:szCs w:val="24"/>
        </w:rPr>
        <w:t>, 20/21</w:t>
      </w:r>
      <w:r w:rsidR="008721EF">
        <w:rPr>
          <w:sz w:val="24"/>
          <w:szCs w:val="24"/>
        </w:rPr>
        <w:t>, 114/22</w:t>
      </w:r>
      <w:r w:rsidRPr="00AB4359">
        <w:rPr>
          <w:sz w:val="24"/>
          <w:szCs w:val="24"/>
        </w:rPr>
        <w:t>)</w:t>
      </w:r>
      <w:r w:rsidR="00824363">
        <w:rPr>
          <w:sz w:val="24"/>
          <w:szCs w:val="24"/>
        </w:rPr>
        <w:t xml:space="preserve"> </w:t>
      </w:r>
      <w:r w:rsidR="00B86936" w:rsidRPr="00B86936">
        <w:rPr>
          <w:sz w:val="24"/>
          <w:szCs w:val="24"/>
        </w:rPr>
        <w:t xml:space="preserve">(u daljnjem tekstu: </w:t>
      </w:r>
      <w:r w:rsidR="00B86936" w:rsidRPr="00B86936">
        <w:rPr>
          <w:i/>
          <w:iCs/>
          <w:sz w:val="24"/>
          <w:szCs w:val="24"/>
        </w:rPr>
        <w:t>Zakon</w:t>
      </w:r>
      <w:r w:rsidR="00B86936" w:rsidRPr="00B86936">
        <w:rPr>
          <w:sz w:val="24"/>
          <w:szCs w:val="24"/>
        </w:rPr>
        <w:t>),</w:t>
      </w:r>
    </w:p>
    <w:p w14:paraId="0B59E5FC" w14:textId="711F8A72" w:rsidR="00F27FBF" w:rsidRPr="00AB4359" w:rsidRDefault="00F27FBF" w:rsidP="00D32C24">
      <w:pPr>
        <w:numPr>
          <w:ilvl w:val="0"/>
          <w:numId w:val="6"/>
        </w:numPr>
        <w:spacing w:after="0" w:line="276" w:lineRule="auto"/>
        <w:ind w:left="714" w:hanging="357"/>
        <w:jc w:val="both"/>
        <w:rPr>
          <w:sz w:val="24"/>
          <w:szCs w:val="24"/>
        </w:rPr>
      </w:pPr>
      <w:r w:rsidRPr="00AB4359">
        <w:rPr>
          <w:b/>
          <w:sz w:val="24"/>
          <w:szCs w:val="24"/>
        </w:rPr>
        <w:t>Pravilniku o smjernicama za izradu procjena rizika od katastrofa i velikih nesreća za područje Republike Hrvatske i jedinica lokalne i područne (regionalne) samouprave</w:t>
      </w:r>
      <w:r w:rsidRPr="00AB4359">
        <w:rPr>
          <w:sz w:val="24"/>
          <w:szCs w:val="24"/>
        </w:rPr>
        <w:t xml:space="preserve"> („Narodne </w:t>
      </w:r>
      <w:r w:rsidR="00BE2D3D" w:rsidRPr="00AB4359">
        <w:rPr>
          <w:sz w:val="24"/>
          <w:szCs w:val="24"/>
        </w:rPr>
        <w:t>n</w:t>
      </w:r>
      <w:r w:rsidRPr="00AB4359">
        <w:rPr>
          <w:sz w:val="24"/>
          <w:szCs w:val="24"/>
        </w:rPr>
        <w:t>ovine“</w:t>
      </w:r>
      <w:r w:rsidR="00BE2D3D" w:rsidRPr="00AB4359">
        <w:rPr>
          <w:sz w:val="24"/>
          <w:szCs w:val="24"/>
        </w:rPr>
        <w:t>,</w:t>
      </w:r>
      <w:r w:rsidRPr="00AB4359">
        <w:rPr>
          <w:sz w:val="24"/>
          <w:szCs w:val="24"/>
        </w:rPr>
        <w:t xml:space="preserve"> broj 65/16),</w:t>
      </w:r>
    </w:p>
    <w:p w14:paraId="4344F5F0" w14:textId="77777777" w:rsidR="006364B4" w:rsidRDefault="00F27FBF" w:rsidP="006364B4">
      <w:pPr>
        <w:numPr>
          <w:ilvl w:val="0"/>
          <w:numId w:val="6"/>
        </w:numPr>
        <w:spacing w:after="0" w:line="276" w:lineRule="auto"/>
        <w:ind w:left="714" w:hanging="357"/>
        <w:jc w:val="both"/>
        <w:rPr>
          <w:sz w:val="24"/>
          <w:szCs w:val="24"/>
        </w:rPr>
      </w:pPr>
      <w:r w:rsidRPr="00AB4359">
        <w:rPr>
          <w:b/>
          <w:sz w:val="24"/>
          <w:szCs w:val="24"/>
        </w:rPr>
        <w:t>Pravilniku o mobilizaciji, uvjetima i načinu rada operativnih snaga sustava civilne zaštite</w:t>
      </w:r>
      <w:r w:rsidRPr="00AB4359">
        <w:rPr>
          <w:sz w:val="24"/>
          <w:szCs w:val="24"/>
        </w:rPr>
        <w:t xml:space="preserve"> („Narodne </w:t>
      </w:r>
      <w:r w:rsidR="00BE2D3D" w:rsidRPr="00AB4359">
        <w:rPr>
          <w:sz w:val="24"/>
          <w:szCs w:val="24"/>
        </w:rPr>
        <w:t>n</w:t>
      </w:r>
      <w:r w:rsidRPr="00AB4359">
        <w:rPr>
          <w:sz w:val="24"/>
          <w:szCs w:val="24"/>
        </w:rPr>
        <w:t>ovine“</w:t>
      </w:r>
      <w:r w:rsidR="00BE2D3D" w:rsidRPr="00AB4359">
        <w:rPr>
          <w:sz w:val="24"/>
          <w:szCs w:val="24"/>
        </w:rPr>
        <w:t xml:space="preserve">, </w:t>
      </w:r>
      <w:r w:rsidRPr="00AB4359">
        <w:rPr>
          <w:sz w:val="24"/>
          <w:szCs w:val="24"/>
        </w:rPr>
        <w:t>broj 69/16),</w:t>
      </w:r>
      <w:bookmarkStart w:id="7" w:name="_Hlk514929796"/>
    </w:p>
    <w:p w14:paraId="3E2AA64A" w14:textId="77777777" w:rsidR="00B86936" w:rsidRPr="00B86936" w:rsidRDefault="00B86936" w:rsidP="006364B4">
      <w:pPr>
        <w:numPr>
          <w:ilvl w:val="0"/>
          <w:numId w:val="6"/>
        </w:numPr>
        <w:spacing w:after="0" w:line="276" w:lineRule="auto"/>
        <w:ind w:left="714" w:hanging="357"/>
        <w:jc w:val="both"/>
        <w:rPr>
          <w:sz w:val="24"/>
          <w:szCs w:val="24"/>
        </w:rPr>
      </w:pPr>
      <w:r w:rsidRPr="00B86936">
        <w:rPr>
          <w:b/>
          <w:sz w:val="24"/>
          <w:szCs w:val="24"/>
        </w:rPr>
        <w:t xml:space="preserve">Smjernicama za izradu procjene rizika od velikih nesreća za područje Ličko-senjske županije </w:t>
      </w:r>
      <w:r w:rsidRPr="00B86936">
        <w:rPr>
          <w:bCs/>
          <w:sz w:val="24"/>
          <w:szCs w:val="24"/>
        </w:rPr>
        <w:t>(„Službeni glasnik Ličko-senjske županije“, broj 1/17, 14/17),</w:t>
      </w:r>
      <w:r w:rsidRPr="00B86936">
        <w:rPr>
          <w:b/>
          <w:sz w:val="24"/>
          <w:szCs w:val="24"/>
        </w:rPr>
        <w:t xml:space="preserve"> </w:t>
      </w:r>
    </w:p>
    <w:p w14:paraId="5DA639C5" w14:textId="3132E10F" w:rsidR="00B86936" w:rsidRPr="00B86936" w:rsidRDefault="00B86936" w:rsidP="006364B4">
      <w:pPr>
        <w:numPr>
          <w:ilvl w:val="0"/>
          <w:numId w:val="6"/>
        </w:numPr>
        <w:spacing w:after="0" w:line="276" w:lineRule="auto"/>
        <w:ind w:left="714" w:hanging="357"/>
        <w:jc w:val="both"/>
        <w:rPr>
          <w:sz w:val="24"/>
          <w:szCs w:val="24"/>
        </w:rPr>
      </w:pPr>
      <w:bookmarkStart w:id="8" w:name="_Hlk66274885"/>
      <w:r w:rsidRPr="00B86936">
        <w:rPr>
          <w:b/>
          <w:sz w:val="24"/>
          <w:szCs w:val="24"/>
        </w:rPr>
        <w:t>Procjen</w:t>
      </w:r>
      <w:r>
        <w:rPr>
          <w:b/>
          <w:sz w:val="24"/>
          <w:szCs w:val="24"/>
        </w:rPr>
        <w:t>i</w:t>
      </w:r>
      <w:r w:rsidRPr="00B86936">
        <w:rPr>
          <w:b/>
          <w:sz w:val="24"/>
          <w:szCs w:val="24"/>
        </w:rPr>
        <w:t xml:space="preserve"> rizika od velikih nesreća za Općinu Plitvička Jezera</w:t>
      </w:r>
      <w:r w:rsidR="00221DCB">
        <w:rPr>
          <w:bCs/>
          <w:sz w:val="24"/>
          <w:szCs w:val="24"/>
        </w:rPr>
        <w:t xml:space="preserve"> srpanj 2021.godine</w:t>
      </w:r>
      <w:r>
        <w:rPr>
          <w:bCs/>
          <w:sz w:val="24"/>
          <w:szCs w:val="24"/>
        </w:rPr>
        <w:t>,</w:t>
      </w:r>
    </w:p>
    <w:p w14:paraId="58422527" w14:textId="5C6FEB6A" w:rsidR="00217C10" w:rsidRDefault="00217C10" w:rsidP="00F3376F">
      <w:pPr>
        <w:pStyle w:val="Odlomakpopisa"/>
        <w:numPr>
          <w:ilvl w:val="0"/>
          <w:numId w:val="6"/>
        </w:numPr>
        <w:ind w:left="714" w:hanging="357"/>
        <w:rPr>
          <w:rFonts w:asciiTheme="minorHAnsi" w:eastAsiaTheme="minorHAnsi" w:hAnsiTheme="minorHAnsi" w:cstheme="minorBidi"/>
          <w:szCs w:val="24"/>
          <w:lang w:val="hr-HR"/>
        </w:rPr>
      </w:pPr>
      <w:bookmarkStart w:id="9" w:name="_Hlk533076671"/>
      <w:bookmarkEnd w:id="7"/>
      <w:bookmarkEnd w:id="8"/>
      <w:r w:rsidRPr="00C75617">
        <w:rPr>
          <w:b/>
          <w:szCs w:val="24"/>
          <w:lang w:val="de-DE"/>
        </w:rPr>
        <w:t>Procjeni rizika od katastrofa za Republiku Hrvatsku</w:t>
      </w:r>
      <w:r w:rsidRPr="00C75617">
        <w:rPr>
          <w:szCs w:val="24"/>
          <w:lang w:val="de-DE"/>
        </w:rPr>
        <w:t xml:space="preserve">, </w:t>
      </w:r>
      <w:r w:rsidRPr="001317F7">
        <w:rPr>
          <w:rFonts w:asciiTheme="minorHAnsi" w:eastAsiaTheme="minorHAnsi" w:hAnsiTheme="minorHAnsi" w:cstheme="minorBidi"/>
          <w:szCs w:val="24"/>
          <w:lang w:val="hr-HR"/>
        </w:rPr>
        <w:t>studen</w:t>
      </w:r>
      <w:r w:rsidR="009F7DF3" w:rsidRPr="001317F7">
        <w:rPr>
          <w:rFonts w:asciiTheme="minorHAnsi" w:eastAsiaTheme="minorHAnsi" w:hAnsiTheme="minorHAnsi" w:cstheme="minorBidi"/>
          <w:szCs w:val="24"/>
          <w:lang w:val="hr-HR"/>
        </w:rPr>
        <w:t>i</w:t>
      </w:r>
      <w:r w:rsidRPr="001317F7">
        <w:rPr>
          <w:rFonts w:asciiTheme="minorHAnsi" w:eastAsiaTheme="minorHAnsi" w:hAnsiTheme="minorHAnsi" w:cstheme="minorBidi"/>
          <w:szCs w:val="24"/>
          <w:lang w:val="hr-HR"/>
        </w:rPr>
        <w:t xml:space="preserve"> 20</w:t>
      </w:r>
      <w:r w:rsidR="006364B4">
        <w:rPr>
          <w:rFonts w:asciiTheme="minorHAnsi" w:eastAsiaTheme="minorHAnsi" w:hAnsiTheme="minorHAnsi" w:cstheme="minorBidi"/>
          <w:szCs w:val="24"/>
          <w:lang w:val="hr-HR"/>
        </w:rPr>
        <w:t>19.</w:t>
      </w:r>
      <w:r w:rsidR="002F7516">
        <w:rPr>
          <w:rFonts w:asciiTheme="minorHAnsi" w:eastAsiaTheme="minorHAnsi" w:hAnsiTheme="minorHAnsi" w:cstheme="minorBidi"/>
          <w:szCs w:val="24"/>
          <w:lang w:val="hr-HR"/>
        </w:rPr>
        <w:t xml:space="preserve"> </w:t>
      </w:r>
      <w:r w:rsidR="002F7516" w:rsidRPr="002F7516">
        <w:rPr>
          <w:rFonts w:asciiTheme="minorHAnsi" w:eastAsiaTheme="minorHAnsi" w:hAnsiTheme="minorHAnsi" w:cstheme="minorBidi"/>
          <w:szCs w:val="24"/>
          <w:lang w:val="hr-HR"/>
        </w:rPr>
        <w:t>- dopune 2024.god</w:t>
      </w:r>
      <w:r w:rsidR="002F7516">
        <w:rPr>
          <w:rFonts w:asciiTheme="minorHAnsi" w:eastAsiaTheme="minorHAnsi" w:hAnsiTheme="minorHAnsi" w:cstheme="minorBidi"/>
          <w:szCs w:val="24"/>
          <w:lang w:val="hr-HR"/>
        </w:rPr>
        <w:t>.</w:t>
      </w:r>
    </w:p>
    <w:p w14:paraId="53482B0C" w14:textId="77777777" w:rsidR="001530A0" w:rsidRDefault="001530A0" w:rsidP="001530A0">
      <w:pPr>
        <w:spacing w:after="120" w:line="276" w:lineRule="auto"/>
        <w:jc w:val="both"/>
        <w:rPr>
          <w:sz w:val="24"/>
          <w:szCs w:val="24"/>
        </w:rPr>
      </w:pPr>
      <w:r w:rsidRPr="00B74592">
        <w:rPr>
          <w:sz w:val="24"/>
          <w:szCs w:val="24"/>
        </w:rPr>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p>
    <w:p w14:paraId="12A85DC7" w14:textId="77777777" w:rsidR="001530A0" w:rsidRPr="00F3376F" w:rsidRDefault="001530A0" w:rsidP="004654EE">
      <w:pPr>
        <w:spacing w:after="120" w:line="276" w:lineRule="auto"/>
        <w:jc w:val="both"/>
        <w:rPr>
          <w:sz w:val="24"/>
          <w:szCs w:val="24"/>
        </w:rPr>
      </w:pPr>
      <w:r w:rsidRPr="00F3376F">
        <w:rPr>
          <w:sz w:val="24"/>
          <w:szCs w:val="24"/>
        </w:rPr>
        <w:t>Procjena rizika obuhvaća:</w:t>
      </w:r>
    </w:p>
    <w:p w14:paraId="60225CC7" w14:textId="77777777" w:rsidR="001530A0" w:rsidRPr="00F3376F" w:rsidRDefault="001530A0">
      <w:pPr>
        <w:numPr>
          <w:ilvl w:val="0"/>
          <w:numId w:val="25"/>
        </w:numPr>
        <w:spacing w:after="0" w:line="276" w:lineRule="auto"/>
        <w:jc w:val="both"/>
        <w:rPr>
          <w:sz w:val="24"/>
          <w:szCs w:val="24"/>
        </w:rPr>
      </w:pPr>
      <w:r w:rsidRPr="00F3376F">
        <w:rPr>
          <w:sz w:val="24"/>
          <w:szCs w:val="24"/>
        </w:rPr>
        <w:t xml:space="preserve">identifikaciju rizika </w:t>
      </w:r>
      <w:r>
        <w:rPr>
          <w:sz w:val="24"/>
          <w:szCs w:val="24"/>
        </w:rPr>
        <w:t>–</w:t>
      </w:r>
      <w:r w:rsidRPr="00F3376F">
        <w:rPr>
          <w:sz w:val="24"/>
          <w:szCs w:val="24"/>
        </w:rPr>
        <w:t xml:space="preserve"> proces</w:t>
      </w:r>
      <w:r>
        <w:rPr>
          <w:sz w:val="24"/>
          <w:szCs w:val="24"/>
        </w:rPr>
        <w:t xml:space="preserve"> </w:t>
      </w:r>
      <w:r w:rsidRPr="00F3376F">
        <w:rPr>
          <w:sz w:val="24"/>
          <w:szCs w:val="24"/>
        </w:rPr>
        <w:t>pronalaženja, prepoznavanja i opisivanja rizika,</w:t>
      </w:r>
    </w:p>
    <w:p w14:paraId="214E350E" w14:textId="77777777" w:rsidR="001530A0" w:rsidRPr="00F3376F" w:rsidRDefault="001530A0">
      <w:pPr>
        <w:numPr>
          <w:ilvl w:val="0"/>
          <w:numId w:val="25"/>
        </w:numPr>
        <w:spacing w:after="0" w:line="276" w:lineRule="auto"/>
        <w:jc w:val="both"/>
        <w:rPr>
          <w:sz w:val="24"/>
          <w:szCs w:val="24"/>
        </w:rPr>
      </w:pPr>
      <w:r w:rsidRPr="00F3376F">
        <w:rPr>
          <w:sz w:val="24"/>
          <w:szCs w:val="24"/>
        </w:rPr>
        <w:t xml:space="preserve">analizu rizika </w:t>
      </w:r>
      <w:r>
        <w:rPr>
          <w:sz w:val="24"/>
          <w:szCs w:val="24"/>
        </w:rPr>
        <w:t>–</w:t>
      </w:r>
      <w:r w:rsidRPr="00F3376F">
        <w:rPr>
          <w:sz w:val="24"/>
          <w:szCs w:val="24"/>
        </w:rPr>
        <w:t xml:space="preserve"> obuhvaća</w:t>
      </w:r>
      <w:r>
        <w:rPr>
          <w:sz w:val="24"/>
          <w:szCs w:val="24"/>
        </w:rPr>
        <w:t xml:space="preserve"> </w:t>
      </w:r>
      <w:r w:rsidRPr="00F3376F">
        <w:rPr>
          <w:sz w:val="24"/>
          <w:szCs w:val="24"/>
        </w:rPr>
        <w:t>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5056301A" w14:textId="77777777" w:rsidR="001530A0" w:rsidRPr="00F3376F" w:rsidRDefault="001530A0">
      <w:pPr>
        <w:numPr>
          <w:ilvl w:val="0"/>
          <w:numId w:val="25"/>
        </w:numPr>
        <w:spacing w:after="120" w:line="276" w:lineRule="auto"/>
        <w:jc w:val="both"/>
        <w:rPr>
          <w:sz w:val="24"/>
          <w:szCs w:val="24"/>
        </w:rPr>
      </w:pPr>
      <w:r w:rsidRPr="00F3376F">
        <w:rPr>
          <w:sz w:val="24"/>
          <w:szCs w:val="24"/>
        </w:rPr>
        <w:lastRenderedPageBreak/>
        <w:t xml:space="preserve">vrednovanja (evaluacije) rizika </w:t>
      </w:r>
      <w:r>
        <w:rPr>
          <w:sz w:val="24"/>
          <w:szCs w:val="24"/>
        </w:rPr>
        <w:t>–</w:t>
      </w:r>
      <w:r w:rsidRPr="00F3376F">
        <w:rPr>
          <w:sz w:val="24"/>
          <w:szCs w:val="24"/>
        </w:rPr>
        <w:t xml:space="preserve"> postupak</w:t>
      </w:r>
      <w:r>
        <w:rPr>
          <w:sz w:val="24"/>
          <w:szCs w:val="24"/>
        </w:rPr>
        <w:t xml:space="preserve"> </w:t>
      </w:r>
      <w:r w:rsidRPr="00F3376F">
        <w:rPr>
          <w:sz w:val="24"/>
          <w:szCs w:val="24"/>
        </w:rPr>
        <w:t>usporedbe rezultata analize rizika s kriterijima prihvatljivosti rizika.</w:t>
      </w:r>
    </w:p>
    <w:bookmarkEnd w:id="6"/>
    <w:bookmarkEnd w:id="9"/>
    <w:p w14:paraId="3E664481" w14:textId="77777777" w:rsidR="00BE4723" w:rsidRDefault="00BE4723" w:rsidP="00BE4723">
      <w:pPr>
        <w:spacing w:after="0"/>
        <w:rPr>
          <w:sz w:val="24"/>
          <w:szCs w:val="24"/>
        </w:rPr>
      </w:pPr>
      <w:r w:rsidRPr="00BE4723">
        <w:rPr>
          <w:sz w:val="24"/>
          <w:szCs w:val="24"/>
        </w:rPr>
        <w:t>Postupak izrade Procjene u skladu je s HRN EN ISO 31000:2012 – Upravljanje rizicima – Načela i smjernice, prikazanog na slici 1., te služi za potrebe unaprjeđenja razumijevanja rizika na svim razinama, osobito u smislu povećanja efikasnosti dosad uspostavljenih mjera za smanjenje rizika od velikih nesreća kao i definiranje novih mjera.</w:t>
      </w:r>
    </w:p>
    <w:p w14:paraId="7B9E520D" w14:textId="77777777" w:rsidR="00BE4723" w:rsidRDefault="00BE4723" w:rsidP="00BE4723">
      <w:pPr>
        <w:spacing w:after="0"/>
        <w:rPr>
          <w:sz w:val="24"/>
          <w:szCs w:val="24"/>
        </w:rPr>
      </w:pPr>
    </w:p>
    <w:p w14:paraId="46F286D0" w14:textId="77777777" w:rsidR="00BE4723" w:rsidRPr="00BE4723" w:rsidRDefault="00BE4723" w:rsidP="00BE4723">
      <w:pPr>
        <w:spacing w:after="0"/>
        <w:rPr>
          <w:sz w:val="24"/>
          <w:szCs w:val="24"/>
        </w:rPr>
      </w:pPr>
    </w:p>
    <w:p w14:paraId="272A1E5F" w14:textId="77777777" w:rsidR="00FE1F1F" w:rsidRDefault="00F27FBF" w:rsidP="00FE1F1F">
      <w:pPr>
        <w:keepNext/>
        <w:jc w:val="center"/>
      </w:pPr>
      <w:r>
        <w:rPr>
          <w:noProof/>
          <w:lang w:eastAsia="hr-HR"/>
        </w:rPr>
        <w:lastRenderedPageBreak/>
        <w:drawing>
          <wp:inline distT="0" distB="0" distL="0" distR="0" wp14:anchorId="23FB62DC" wp14:editId="2323BC79">
            <wp:extent cx="5322128" cy="701040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1078" cy="7074877"/>
                    </a:xfrm>
                    <a:prstGeom prst="rect">
                      <a:avLst/>
                    </a:prstGeom>
                    <a:noFill/>
                  </pic:spPr>
                </pic:pic>
              </a:graphicData>
            </a:graphic>
          </wp:inline>
        </w:drawing>
      </w:r>
    </w:p>
    <w:p w14:paraId="66FD88C0" w14:textId="7A982461" w:rsidR="00F27FBF" w:rsidRDefault="00FE1F1F" w:rsidP="00FE1F1F">
      <w:pPr>
        <w:pStyle w:val="Opisslike"/>
        <w:spacing w:line="276" w:lineRule="auto"/>
        <w:jc w:val="center"/>
      </w:pPr>
      <w:bookmarkStart w:id="10" w:name="_Toc66786601"/>
      <w:bookmarkStart w:id="11" w:name="_Toc228354251"/>
      <w:r>
        <w:t xml:space="preserve">Slika </w:t>
      </w:r>
      <w:fldSimple w:instr=" SEQ Slika \* ARABIC ">
        <w:r w:rsidR="00D95066">
          <w:rPr>
            <w:noProof/>
          </w:rPr>
          <w:t>1</w:t>
        </w:r>
      </w:fldSimple>
      <w:r>
        <w:t>.</w:t>
      </w:r>
      <w:bookmarkStart w:id="12" w:name="_Toc532467235"/>
      <w:r w:rsidR="001523B2">
        <w:t xml:space="preserve"> </w:t>
      </w:r>
      <w:bookmarkStart w:id="13" w:name="_Toc519855764"/>
      <w:bookmarkStart w:id="14" w:name="_Toc503851832"/>
      <w:bookmarkStart w:id="15" w:name="_Toc511804830"/>
      <w:bookmarkStart w:id="16" w:name="_Toc516582163"/>
      <w:bookmarkStart w:id="17" w:name="_Toc519685579"/>
      <w:r w:rsidR="00F27FBF" w:rsidRPr="00F27FBF">
        <w:t>Model prikaza HRN EN ISO 31000 – Od procjene do upravljanja rizicima</w:t>
      </w:r>
      <w:bookmarkEnd w:id="10"/>
      <w:bookmarkEnd w:id="11"/>
      <w:bookmarkEnd w:id="12"/>
      <w:bookmarkEnd w:id="13"/>
      <w:bookmarkEnd w:id="14"/>
      <w:bookmarkEnd w:id="15"/>
      <w:bookmarkEnd w:id="16"/>
      <w:bookmarkEnd w:id="17"/>
    </w:p>
    <w:p w14:paraId="27742809" w14:textId="09687F95" w:rsidR="00F27FBF" w:rsidRDefault="00F27FBF" w:rsidP="001243DA">
      <w:pPr>
        <w:jc w:val="center"/>
        <w:rPr>
          <w:sz w:val="18"/>
          <w:szCs w:val="18"/>
        </w:rPr>
      </w:pPr>
      <w:bookmarkStart w:id="18" w:name="_Hlk525714568"/>
      <w:r w:rsidRPr="00D36662">
        <w:rPr>
          <w:sz w:val="18"/>
          <w:szCs w:val="18"/>
        </w:rPr>
        <w:t xml:space="preserve">Izvor: Smjernice za izradu procjena rizika od velikih nesreća </w:t>
      </w:r>
      <w:r w:rsidR="00B4180F">
        <w:rPr>
          <w:sz w:val="18"/>
          <w:szCs w:val="18"/>
        </w:rPr>
        <w:t xml:space="preserve">za područje Ličko-senjske </w:t>
      </w:r>
    </w:p>
    <w:bookmarkEnd w:id="18"/>
    <w:p w14:paraId="02CF6552" w14:textId="18F090BD" w:rsidR="001530A0" w:rsidRDefault="004E62E7" w:rsidP="006364B4">
      <w:pPr>
        <w:spacing w:after="120" w:line="276" w:lineRule="auto"/>
        <w:jc w:val="both"/>
        <w:rPr>
          <w:sz w:val="24"/>
          <w:szCs w:val="24"/>
        </w:rPr>
      </w:pPr>
      <w:r w:rsidRPr="00B74592">
        <w:rPr>
          <w:sz w:val="24"/>
          <w:szCs w:val="24"/>
        </w:rPr>
        <w:t>Procjena rizika se ne provodi za antropogene prijetnje poput ratova i terorističkih djelovanja te ostalih zlonamjernih aktivnosti pojedinaca koje mogu ugroziti stanovništvo, materijalna i kulturna dobra, okoliš i sl. na predmetnom području.</w:t>
      </w:r>
    </w:p>
    <w:p w14:paraId="1B4B1818" w14:textId="281D2AD5" w:rsidR="00F27FBF" w:rsidRDefault="00F27FBF" w:rsidP="00632B96">
      <w:pPr>
        <w:pStyle w:val="Naslov1"/>
        <w:spacing w:before="0"/>
        <w:ind w:left="340" w:hanging="340"/>
      </w:pPr>
      <w:bookmarkStart w:id="19" w:name="_Toc65656075"/>
      <w:bookmarkStart w:id="20" w:name="_Toc66785996"/>
      <w:bookmarkStart w:id="21" w:name="_Toc228354639"/>
      <w:bookmarkStart w:id="22" w:name="_Toc19619261"/>
      <w:r>
        <w:lastRenderedPageBreak/>
        <w:t>OSNOVNE KARAKTERISTIKE PODRUČJA</w:t>
      </w:r>
      <w:bookmarkEnd w:id="19"/>
      <w:bookmarkEnd w:id="20"/>
      <w:bookmarkEnd w:id="21"/>
      <w:r>
        <w:t xml:space="preserve"> </w:t>
      </w:r>
      <w:bookmarkEnd w:id="22"/>
    </w:p>
    <w:p w14:paraId="2AE80159" w14:textId="7A703C2C" w:rsidR="00F27FBF" w:rsidRDefault="00F27FBF" w:rsidP="006603E7">
      <w:pPr>
        <w:spacing w:after="120" w:line="276" w:lineRule="auto"/>
        <w:jc w:val="both"/>
        <w:rPr>
          <w:sz w:val="24"/>
          <w:szCs w:val="24"/>
          <w:lang w:eastAsia="zh-CN"/>
        </w:rPr>
      </w:pPr>
      <w:r w:rsidRPr="00F27FBF">
        <w:rPr>
          <w:sz w:val="24"/>
          <w:szCs w:val="24"/>
          <w:lang w:eastAsia="zh-CN"/>
        </w:rPr>
        <w:t xml:space="preserve">Prilikom </w:t>
      </w:r>
      <w:r w:rsidRPr="00C71ABD">
        <w:rPr>
          <w:sz w:val="24"/>
          <w:szCs w:val="24"/>
          <w:lang w:eastAsia="zh-CN"/>
        </w:rPr>
        <w:t xml:space="preserve">opisivanja područja </w:t>
      </w:r>
      <w:r w:rsidR="004148FE">
        <w:rPr>
          <w:sz w:val="24"/>
          <w:szCs w:val="24"/>
          <w:lang w:eastAsia="zh-CN"/>
        </w:rPr>
        <w:t xml:space="preserve">Općine </w:t>
      </w:r>
      <w:r w:rsidR="008D76E4">
        <w:rPr>
          <w:sz w:val="24"/>
          <w:szCs w:val="24"/>
          <w:lang w:eastAsia="zh-CN"/>
        </w:rPr>
        <w:t>Plitvička Jezera</w:t>
      </w:r>
      <w:r w:rsidRPr="00C71ABD">
        <w:rPr>
          <w:sz w:val="24"/>
          <w:szCs w:val="24"/>
          <w:lang w:eastAsia="zh-CN"/>
        </w:rPr>
        <w:t xml:space="preserve">, navest </w:t>
      </w:r>
      <w:r w:rsidRPr="00F27FBF">
        <w:rPr>
          <w:sz w:val="24"/>
          <w:szCs w:val="24"/>
          <w:lang w:eastAsia="zh-CN"/>
        </w:rPr>
        <w:t>će se osnovne karakteristike i podaci koji se odnose na sljedeće grupe pokazatelja: geografski pokazatelji,</w:t>
      </w:r>
      <w:r>
        <w:rPr>
          <w:sz w:val="24"/>
          <w:szCs w:val="24"/>
          <w:lang w:eastAsia="zh-CN"/>
        </w:rPr>
        <w:t xml:space="preserve"> </w:t>
      </w:r>
      <w:r w:rsidRPr="00F27FBF">
        <w:rPr>
          <w:sz w:val="24"/>
          <w:szCs w:val="24"/>
          <w:lang w:eastAsia="zh-CN"/>
        </w:rPr>
        <w:t>društveno</w:t>
      </w:r>
      <w:r w:rsidR="004148FE">
        <w:rPr>
          <w:sz w:val="24"/>
          <w:szCs w:val="24"/>
          <w:lang w:eastAsia="zh-CN"/>
        </w:rPr>
        <w:t>-</w:t>
      </w:r>
      <w:r w:rsidRPr="00F27FBF">
        <w:rPr>
          <w:sz w:val="24"/>
          <w:szCs w:val="24"/>
          <w:lang w:eastAsia="zh-CN"/>
        </w:rPr>
        <w:t>politički pokazatelji, ekonomsko</w:t>
      </w:r>
      <w:r w:rsidR="004148FE">
        <w:rPr>
          <w:sz w:val="24"/>
          <w:szCs w:val="24"/>
          <w:lang w:eastAsia="zh-CN"/>
        </w:rPr>
        <w:t>-</w:t>
      </w:r>
      <w:r w:rsidRPr="00F27FBF">
        <w:rPr>
          <w:sz w:val="24"/>
          <w:szCs w:val="24"/>
          <w:lang w:eastAsia="zh-CN"/>
        </w:rPr>
        <w:t>politički pokazatelji, prirodno</w:t>
      </w:r>
      <w:r w:rsidR="004148FE">
        <w:rPr>
          <w:sz w:val="24"/>
          <w:szCs w:val="24"/>
          <w:lang w:eastAsia="zh-CN"/>
        </w:rPr>
        <w:t>-</w:t>
      </w:r>
      <w:r w:rsidRPr="00F27FBF">
        <w:rPr>
          <w:sz w:val="24"/>
          <w:szCs w:val="24"/>
          <w:lang w:eastAsia="zh-CN"/>
        </w:rPr>
        <w:t>kulturni pokazatelji, povijesni pokazatelji te pokazatelji operativne sposobnosti.</w:t>
      </w:r>
    </w:p>
    <w:p w14:paraId="218888C1" w14:textId="009B304F" w:rsidR="00F27FBF" w:rsidRPr="00710DC7" w:rsidRDefault="00F27FBF" w:rsidP="00361182">
      <w:pPr>
        <w:pStyle w:val="Naslov2"/>
        <w:spacing w:before="120"/>
      </w:pPr>
      <w:r w:rsidRPr="00710DC7">
        <w:t xml:space="preserve"> </w:t>
      </w:r>
      <w:bookmarkStart w:id="23" w:name="_Toc19619262"/>
      <w:bookmarkStart w:id="24" w:name="_Toc65656076"/>
      <w:bookmarkStart w:id="25" w:name="_Toc66785997"/>
      <w:bookmarkStart w:id="26" w:name="_Toc228354640"/>
      <w:r w:rsidRPr="00710DC7">
        <w:t>GEOGRAFSKI POKAZATELJI</w:t>
      </w:r>
      <w:bookmarkEnd w:id="23"/>
      <w:bookmarkEnd w:id="24"/>
      <w:bookmarkEnd w:id="25"/>
      <w:bookmarkEnd w:id="26"/>
    </w:p>
    <w:p w14:paraId="0DF30A4A" w14:textId="1B82328D" w:rsidR="00F27FBF" w:rsidRDefault="00F27FBF" w:rsidP="00361182">
      <w:pPr>
        <w:pStyle w:val="Naslov3"/>
        <w:spacing w:before="120"/>
      </w:pPr>
      <w:bookmarkStart w:id="27" w:name="_Toc19619263"/>
      <w:bookmarkStart w:id="28" w:name="_Toc65656077"/>
      <w:bookmarkStart w:id="29" w:name="_Toc66785998"/>
      <w:bookmarkStart w:id="30" w:name="_Toc228354641"/>
      <w:r>
        <w:t>Geografski položaj</w:t>
      </w:r>
      <w:bookmarkEnd w:id="27"/>
      <w:bookmarkEnd w:id="28"/>
      <w:bookmarkEnd w:id="29"/>
      <w:bookmarkEnd w:id="30"/>
    </w:p>
    <w:p w14:paraId="4E4BBEAE" w14:textId="73DADC12" w:rsidR="00EA61DD" w:rsidRPr="00B561FC" w:rsidRDefault="008D76E4" w:rsidP="00EA61DD">
      <w:pPr>
        <w:pStyle w:val="Odlomakpopisa"/>
        <w:spacing w:after="240"/>
        <w:rPr>
          <w:sz w:val="20"/>
          <w:szCs w:val="20"/>
          <w:lang w:eastAsia="zh-CN"/>
        </w:rPr>
      </w:pPr>
      <w:bookmarkStart w:id="31" w:name="_Hlk525714752"/>
      <w:r>
        <w:t xml:space="preserve">Općina Plitvička Jezera smještena je na sjeveroistoku Ličko-senjske županije. </w:t>
      </w:r>
      <w:r w:rsidRPr="00A36604">
        <w:t xml:space="preserve">Na zapadu graniči </w:t>
      </w:r>
      <w:r>
        <w:t xml:space="preserve">s općinama Vrhovine, Perušić i Gradom Otočcom, na jugu s Općinom Udbine i Gradom Gospić, na istoku s državom Bosnom i Hercegovinom te na sjeveru s općinama Rakovice i Saborsko. </w:t>
      </w:r>
      <w:r w:rsidR="00EA61DD" w:rsidRPr="00EA61DD">
        <w:t xml:space="preserve">Površina Općine Plitvička Jezera iznosi </w:t>
      </w:r>
      <w:r w:rsidR="005E18DD" w:rsidRPr="005E18DD">
        <w:t>472,143</w:t>
      </w:r>
      <w:r w:rsidR="005E18DD">
        <w:t xml:space="preserve"> </w:t>
      </w:r>
      <w:r w:rsidR="00EA61DD" w:rsidRPr="00EA61DD">
        <w:t>km</w:t>
      </w:r>
      <w:r w:rsidR="00EA61DD" w:rsidRPr="00EA61DD">
        <w:rPr>
          <w:vertAlign w:val="superscript"/>
        </w:rPr>
        <w:t>2</w:t>
      </w:r>
      <w:r w:rsidR="00EA61DD" w:rsidRPr="00EA61DD">
        <w:t xml:space="preserve"> te čini</w:t>
      </w:r>
      <w:r w:rsidR="005E18DD">
        <w:t xml:space="preserve"> 11</w:t>
      </w:r>
      <w:r w:rsidR="00EA61DD" w:rsidRPr="00EA61DD">
        <w:t>,</w:t>
      </w:r>
      <w:r w:rsidR="005E18DD">
        <w:t>3</w:t>
      </w:r>
      <w:r w:rsidR="00EA61DD" w:rsidRPr="00EA61DD">
        <w:t>% ukupne površine Ličko-senjske županije.</w:t>
      </w:r>
    </w:p>
    <w:p w14:paraId="5E0CEC70" w14:textId="77777777" w:rsidR="00A27238" w:rsidRDefault="00EA61DD" w:rsidP="00A27238">
      <w:pPr>
        <w:keepNext/>
        <w:spacing w:after="0" w:line="276" w:lineRule="auto"/>
        <w:jc w:val="both"/>
      </w:pPr>
      <w:r>
        <w:rPr>
          <w:noProof/>
        </w:rPr>
        <w:drawing>
          <wp:inline distT="0" distB="0" distL="0" distR="0" wp14:anchorId="0B785C12" wp14:editId="61B6E1D7">
            <wp:extent cx="5530358" cy="47720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91" r="4086"/>
                    <a:stretch/>
                  </pic:blipFill>
                  <pic:spPr bwMode="auto">
                    <a:xfrm>
                      <a:off x="0" y="0"/>
                      <a:ext cx="5540952" cy="4781167"/>
                    </a:xfrm>
                    <a:prstGeom prst="rect">
                      <a:avLst/>
                    </a:prstGeom>
                    <a:noFill/>
                    <a:ln>
                      <a:noFill/>
                    </a:ln>
                    <a:extLst>
                      <a:ext uri="{53640926-AAD7-44D8-BBD7-CCE9431645EC}">
                        <a14:shadowObscured xmlns:a14="http://schemas.microsoft.com/office/drawing/2010/main"/>
                      </a:ext>
                    </a:extLst>
                  </pic:spPr>
                </pic:pic>
              </a:graphicData>
            </a:graphic>
          </wp:inline>
        </w:drawing>
      </w:r>
    </w:p>
    <w:p w14:paraId="3234F53D" w14:textId="0E535C66" w:rsidR="00A222D2" w:rsidRDefault="00A27238" w:rsidP="00A27238">
      <w:pPr>
        <w:pStyle w:val="Opisslike"/>
        <w:spacing w:line="276" w:lineRule="auto"/>
        <w:jc w:val="center"/>
      </w:pPr>
      <w:bookmarkStart w:id="32" w:name="_Toc228354252"/>
      <w:r>
        <w:t xml:space="preserve">Slika </w:t>
      </w:r>
      <w:fldSimple w:instr=" SEQ Slika \* ARABIC ">
        <w:r w:rsidR="00D95066">
          <w:rPr>
            <w:noProof/>
          </w:rPr>
          <w:t>2</w:t>
        </w:r>
      </w:fldSimple>
      <w:r>
        <w:t xml:space="preserve">. </w:t>
      </w:r>
      <w:bookmarkStart w:id="33" w:name="_Toc65650994"/>
      <w:bookmarkStart w:id="34" w:name="_Toc66786602"/>
      <w:r w:rsidR="005A7015">
        <w:t>P</w:t>
      </w:r>
      <w:r w:rsidR="00B561FC" w:rsidRPr="00B561FC">
        <w:t xml:space="preserve">oložaj Općine </w:t>
      </w:r>
      <w:r w:rsidR="008D76E4">
        <w:t>Plitvička Jezera u Ličko-senjskoj županiji</w:t>
      </w:r>
      <w:bookmarkEnd w:id="32"/>
      <w:bookmarkEnd w:id="33"/>
      <w:bookmarkEnd w:id="34"/>
    </w:p>
    <w:p w14:paraId="06B929DC" w14:textId="455AC4E5" w:rsidR="00B561FC" w:rsidRDefault="00593CC7" w:rsidP="003902A9">
      <w:pPr>
        <w:spacing w:after="240"/>
        <w:jc w:val="center"/>
        <w:rPr>
          <w:sz w:val="20"/>
          <w:szCs w:val="20"/>
          <w:lang w:eastAsia="zh-CN"/>
        </w:rPr>
      </w:pPr>
      <w:bookmarkStart w:id="35" w:name="_Hlk50627798"/>
      <w:r w:rsidRPr="00EA61DD">
        <w:rPr>
          <w:sz w:val="20"/>
          <w:szCs w:val="20"/>
          <w:lang w:eastAsia="zh-CN"/>
        </w:rPr>
        <w:t xml:space="preserve">Izvor: </w:t>
      </w:r>
      <w:bookmarkStart w:id="36" w:name="_Hlk66274895"/>
      <w:r w:rsidR="00EA61DD" w:rsidRPr="00EA61DD">
        <w:rPr>
          <w:sz w:val="20"/>
          <w:szCs w:val="20"/>
          <w:lang w:eastAsia="zh-CN"/>
        </w:rPr>
        <w:t>Arkod (obrada autora)</w:t>
      </w:r>
      <w:bookmarkEnd w:id="36"/>
    </w:p>
    <w:p w14:paraId="29219118" w14:textId="77777777" w:rsidR="00CD2388" w:rsidRDefault="00CD2388" w:rsidP="005F7417">
      <w:pPr>
        <w:pStyle w:val="Odlomakpopisa"/>
        <w:rPr>
          <w:rFonts w:cs="Arial"/>
          <w:lang w:eastAsia="zh-CN"/>
        </w:rPr>
      </w:pPr>
    </w:p>
    <w:p w14:paraId="08608E9E" w14:textId="5D8742FB" w:rsidR="00597FF8" w:rsidRDefault="005F7417" w:rsidP="005F7417">
      <w:pPr>
        <w:pStyle w:val="Odlomakpopisa"/>
        <w:rPr>
          <w:lang w:eastAsia="zh-CN"/>
        </w:rPr>
      </w:pPr>
      <w:r w:rsidRPr="005F7417">
        <w:rPr>
          <w:rFonts w:cs="Arial"/>
          <w:lang w:eastAsia="zh-CN"/>
        </w:rPr>
        <w:lastRenderedPageBreak/>
        <w:t xml:space="preserve">Općina Plitvička Jezera obuhvaća 41 naselje: </w:t>
      </w:r>
      <w:r w:rsidRPr="005F7417">
        <w:rPr>
          <w:lang w:eastAsia="zh-CN"/>
        </w:rPr>
        <w:t xml:space="preserve">Bjelopolje, Čanak, Čujića Krčevina, Donji Vaganac, Drakulić Rijeka, Gornji Vaganac, Gradina Korenička, Homoljac, Jasikovac, Jezerce, Kalebovac, Kapela Korenička, Kompolje Koreničko, Končarev Kraj, Korana, Korenica, Kozjan, Krbavica, Ličko Petrovo Selo, Mihaljevac, Novo Selo Koreničko, Oravac, Plitvica Selo, </w:t>
      </w:r>
      <w:bookmarkStart w:id="37" w:name="_Hlk505874855"/>
      <w:r w:rsidRPr="005F7417">
        <w:rPr>
          <w:lang w:eastAsia="zh-CN"/>
        </w:rPr>
        <w:t>Plitvička Jezera</w:t>
      </w:r>
      <w:bookmarkEnd w:id="37"/>
      <w:r w:rsidRPr="005F7417">
        <w:rPr>
          <w:lang w:eastAsia="zh-CN"/>
        </w:rPr>
        <w:t xml:space="preserve">, Plitvički Ljeskovac, Poljanak, Ponor Korenički, Prijeboj, Rastovača, Rešetar, Rudanovac, Sertić Poljana, Smoljanac, Šeganovac, Trnavac, Tuk Bjelopoljski, Vranovača, Vrelo Koreničko, Vrpile, Zaklopača, Željava. </w:t>
      </w:r>
    </w:p>
    <w:p w14:paraId="7DBA1740" w14:textId="3320B22F" w:rsidR="005F7417" w:rsidRPr="005F7417" w:rsidRDefault="005F7417" w:rsidP="005F7417">
      <w:pPr>
        <w:pStyle w:val="Odlomakpopisa"/>
        <w:rPr>
          <w:lang w:eastAsia="zh-CN"/>
        </w:rPr>
      </w:pPr>
      <w:r w:rsidRPr="005F7417">
        <w:rPr>
          <w:lang w:eastAsia="zh-CN"/>
        </w:rPr>
        <w:t>Uprava i središte Općine Plitvička Jezera smješteno je u Korenici koja ujedno predstavlja subregionalno međuopćinsko i nad lokalno središte.</w:t>
      </w:r>
    </w:p>
    <w:p w14:paraId="13177B8E" w14:textId="13FA82CA" w:rsidR="00F27FBF" w:rsidRPr="00F27FBF" w:rsidRDefault="00F27FBF" w:rsidP="00F27FBF">
      <w:pPr>
        <w:pStyle w:val="Naslov3"/>
      </w:pPr>
      <w:bookmarkStart w:id="38" w:name="_Toc19619264"/>
      <w:bookmarkStart w:id="39" w:name="_Toc65656078"/>
      <w:bookmarkStart w:id="40" w:name="_Toc66785999"/>
      <w:bookmarkStart w:id="41" w:name="_Toc228354642"/>
      <w:bookmarkEnd w:id="31"/>
      <w:bookmarkEnd w:id="35"/>
      <w:r>
        <w:t>Broj stanovnika</w:t>
      </w:r>
      <w:bookmarkEnd w:id="38"/>
      <w:bookmarkEnd w:id="39"/>
      <w:bookmarkEnd w:id="40"/>
      <w:bookmarkEnd w:id="41"/>
    </w:p>
    <w:p w14:paraId="47804222" w14:textId="5CC8D0E6" w:rsidR="00381FF5" w:rsidRPr="00381FF5" w:rsidRDefault="00A835EC" w:rsidP="00381FF5">
      <w:pPr>
        <w:jc w:val="both"/>
        <w:rPr>
          <w:sz w:val="24"/>
          <w:szCs w:val="24"/>
        </w:rPr>
      </w:pPr>
      <w:r w:rsidRPr="00A835EC">
        <w:rPr>
          <w:sz w:val="24"/>
          <w:szCs w:val="24"/>
        </w:rPr>
        <w:t>Prema podacima iz Popisa stanovništva, na području</w:t>
      </w:r>
      <w:r w:rsidR="0093363C">
        <w:rPr>
          <w:sz w:val="24"/>
          <w:szCs w:val="24"/>
        </w:rPr>
        <w:t xml:space="preserve"> </w:t>
      </w:r>
      <w:r w:rsidR="00381FF5" w:rsidRPr="00381FF5">
        <w:rPr>
          <w:sz w:val="24"/>
          <w:szCs w:val="24"/>
        </w:rPr>
        <w:t xml:space="preserve">Općine Plitvička Jezera evidentirano je ukupno </w:t>
      </w:r>
      <w:r w:rsidR="00CE5639" w:rsidRPr="00CE5639">
        <w:rPr>
          <w:sz w:val="24"/>
          <w:szCs w:val="24"/>
        </w:rPr>
        <w:t>3.649</w:t>
      </w:r>
      <w:r w:rsidR="00CE5639">
        <w:rPr>
          <w:sz w:val="24"/>
          <w:szCs w:val="24"/>
        </w:rPr>
        <w:t xml:space="preserve"> </w:t>
      </w:r>
      <w:r w:rsidR="00381FF5" w:rsidRPr="00381FF5">
        <w:rPr>
          <w:sz w:val="24"/>
          <w:szCs w:val="24"/>
        </w:rPr>
        <w:t>stanovnika, što predstavlja 8,59% od ukupnog broja stanovništva Ličko</w:t>
      </w:r>
      <w:r w:rsidR="00381FF5">
        <w:rPr>
          <w:sz w:val="24"/>
          <w:szCs w:val="24"/>
        </w:rPr>
        <w:t>-</w:t>
      </w:r>
      <w:r w:rsidR="00381FF5" w:rsidRPr="00381FF5">
        <w:rPr>
          <w:sz w:val="24"/>
          <w:szCs w:val="24"/>
        </w:rPr>
        <w:t xml:space="preserve">senjske županije, odnosno 0,10% od ukupnog broja stanovnika </w:t>
      </w:r>
      <w:r w:rsidR="00381FF5">
        <w:rPr>
          <w:sz w:val="24"/>
          <w:szCs w:val="24"/>
        </w:rPr>
        <w:t>RH</w:t>
      </w:r>
      <w:r w:rsidR="00381FF5" w:rsidRPr="00381FF5">
        <w:rPr>
          <w:sz w:val="24"/>
          <w:szCs w:val="24"/>
        </w:rPr>
        <w:t xml:space="preserve">. </w:t>
      </w:r>
    </w:p>
    <w:p w14:paraId="13334A1C" w14:textId="0858CEF4" w:rsidR="00A27238" w:rsidRDefault="00A27238" w:rsidP="002A2CEB">
      <w:pPr>
        <w:pStyle w:val="Opisslike"/>
        <w:keepNext/>
        <w:spacing w:line="276" w:lineRule="auto"/>
        <w:jc w:val="center"/>
      </w:pPr>
      <w:bookmarkStart w:id="42" w:name="_Toc228354539"/>
      <w:r>
        <w:t xml:space="preserve">Tablica </w:t>
      </w:r>
      <w:fldSimple w:instr=" SEQ Tablica \* ARABIC ">
        <w:r w:rsidR="00D95066">
          <w:rPr>
            <w:noProof/>
          </w:rPr>
          <w:t>1</w:t>
        </w:r>
      </w:fldSimple>
      <w:r>
        <w:t>.</w:t>
      </w:r>
      <w:r w:rsidRPr="00A27238">
        <w:t xml:space="preserve"> Površina, broj stanovnika i gustoća naseljenosti</w:t>
      </w:r>
      <w:bookmarkEnd w:id="42"/>
    </w:p>
    <w:tbl>
      <w:tblPr>
        <w:tblW w:w="879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58"/>
        <w:gridCol w:w="1417"/>
        <w:gridCol w:w="1418"/>
        <w:gridCol w:w="1276"/>
        <w:gridCol w:w="1730"/>
      </w:tblGrid>
      <w:tr w:rsidR="00381FF5" w:rsidRPr="00381FF5" w14:paraId="3C1C62E1" w14:textId="77777777" w:rsidTr="00381FF5">
        <w:trPr>
          <w:trHeight w:val="368"/>
          <w:tblHeader/>
        </w:trPr>
        <w:tc>
          <w:tcPr>
            <w:tcW w:w="2958" w:type="dxa"/>
            <w:vMerge w:val="restart"/>
            <w:tcMar>
              <w:left w:w="108" w:type="dxa"/>
              <w:right w:w="108" w:type="dxa"/>
            </w:tcMar>
            <w:vAlign w:val="center"/>
          </w:tcPr>
          <w:p w14:paraId="19F68B2D" w14:textId="77777777" w:rsidR="00381FF5" w:rsidRPr="002378A1" w:rsidRDefault="00381FF5" w:rsidP="00381FF5">
            <w:pPr>
              <w:spacing w:after="0"/>
              <w:ind w:right="-108"/>
              <w:jc w:val="center"/>
              <w:rPr>
                <w:rFonts w:cstheme="minorHAnsi"/>
                <w:b/>
                <w:sz w:val="20"/>
                <w:szCs w:val="20"/>
              </w:rPr>
            </w:pPr>
            <w:r w:rsidRPr="002378A1">
              <w:rPr>
                <w:rFonts w:cstheme="minorHAnsi"/>
                <w:b/>
                <w:sz w:val="20"/>
                <w:szCs w:val="20"/>
              </w:rPr>
              <w:t>NASELJE</w:t>
            </w:r>
          </w:p>
        </w:tc>
        <w:tc>
          <w:tcPr>
            <w:tcW w:w="2835" w:type="dxa"/>
            <w:gridSpan w:val="2"/>
            <w:vAlign w:val="center"/>
          </w:tcPr>
          <w:p w14:paraId="2245F446" w14:textId="77777777" w:rsidR="00381FF5" w:rsidRPr="002378A1" w:rsidRDefault="00381FF5" w:rsidP="00381FF5">
            <w:pPr>
              <w:spacing w:after="0"/>
              <w:ind w:right="-108"/>
              <w:jc w:val="center"/>
              <w:rPr>
                <w:rFonts w:cstheme="minorHAnsi"/>
                <w:b/>
                <w:sz w:val="20"/>
                <w:szCs w:val="20"/>
              </w:rPr>
            </w:pPr>
            <w:r w:rsidRPr="002378A1">
              <w:rPr>
                <w:rFonts w:cstheme="minorHAnsi"/>
                <w:b/>
                <w:sz w:val="20"/>
                <w:szCs w:val="20"/>
              </w:rPr>
              <w:t>BROJ STANOVNIKA</w:t>
            </w:r>
          </w:p>
        </w:tc>
        <w:tc>
          <w:tcPr>
            <w:tcW w:w="1276" w:type="dxa"/>
            <w:vMerge w:val="restart"/>
            <w:vAlign w:val="center"/>
          </w:tcPr>
          <w:p w14:paraId="70B8DA5F" w14:textId="77777777" w:rsidR="00381FF5" w:rsidRPr="002378A1" w:rsidRDefault="00381FF5" w:rsidP="00381FF5">
            <w:pPr>
              <w:spacing w:after="0"/>
              <w:ind w:right="-108"/>
              <w:jc w:val="center"/>
              <w:rPr>
                <w:rFonts w:cstheme="minorHAnsi"/>
                <w:b/>
                <w:sz w:val="20"/>
                <w:szCs w:val="20"/>
              </w:rPr>
            </w:pPr>
            <w:r w:rsidRPr="002378A1">
              <w:rPr>
                <w:rFonts w:cstheme="minorHAnsi"/>
                <w:b/>
                <w:sz w:val="20"/>
                <w:szCs w:val="20"/>
              </w:rPr>
              <w:t>POVRŠINA (km</w:t>
            </w:r>
            <w:r w:rsidRPr="002378A1">
              <w:rPr>
                <w:rFonts w:cstheme="minorHAnsi"/>
                <w:b/>
                <w:sz w:val="20"/>
                <w:szCs w:val="20"/>
                <w:vertAlign w:val="superscript"/>
              </w:rPr>
              <w:t>2</w:t>
            </w:r>
            <w:r w:rsidRPr="002378A1">
              <w:rPr>
                <w:rFonts w:cstheme="minorHAnsi"/>
                <w:b/>
                <w:sz w:val="20"/>
                <w:szCs w:val="20"/>
              </w:rPr>
              <w:t>)</w:t>
            </w:r>
          </w:p>
        </w:tc>
        <w:tc>
          <w:tcPr>
            <w:tcW w:w="1730" w:type="dxa"/>
            <w:vMerge w:val="restart"/>
            <w:vAlign w:val="center"/>
          </w:tcPr>
          <w:p w14:paraId="7E9E7082" w14:textId="4BE2BCEC" w:rsidR="00381FF5" w:rsidRPr="002378A1" w:rsidRDefault="00381FF5" w:rsidP="00381FF5">
            <w:pPr>
              <w:spacing w:after="0"/>
              <w:ind w:right="-108"/>
              <w:jc w:val="center"/>
              <w:rPr>
                <w:rFonts w:cstheme="minorHAnsi"/>
                <w:b/>
                <w:sz w:val="20"/>
                <w:szCs w:val="20"/>
              </w:rPr>
            </w:pPr>
            <w:r w:rsidRPr="002378A1">
              <w:rPr>
                <w:rFonts w:cstheme="minorHAnsi"/>
                <w:b/>
                <w:sz w:val="20"/>
                <w:szCs w:val="20"/>
              </w:rPr>
              <w:t>GUSTOĆA</w:t>
            </w:r>
          </w:p>
          <w:p w14:paraId="1F4F3120" w14:textId="0864B98B" w:rsidR="00381FF5" w:rsidRPr="002378A1" w:rsidRDefault="00381FF5" w:rsidP="00381FF5">
            <w:pPr>
              <w:spacing w:after="0"/>
              <w:ind w:right="-108"/>
              <w:jc w:val="center"/>
              <w:rPr>
                <w:rFonts w:cstheme="minorHAnsi"/>
                <w:sz w:val="20"/>
                <w:szCs w:val="20"/>
                <w:lang w:eastAsia="zh-CN"/>
              </w:rPr>
            </w:pPr>
            <w:r w:rsidRPr="002378A1">
              <w:rPr>
                <w:rFonts w:cstheme="minorHAnsi"/>
                <w:b/>
                <w:sz w:val="20"/>
                <w:szCs w:val="20"/>
              </w:rPr>
              <w:t>(st/km</w:t>
            </w:r>
            <w:r w:rsidRPr="002378A1">
              <w:rPr>
                <w:rFonts w:cstheme="minorHAnsi"/>
                <w:b/>
                <w:sz w:val="20"/>
                <w:szCs w:val="20"/>
                <w:vertAlign w:val="superscript"/>
              </w:rPr>
              <w:t>2</w:t>
            </w:r>
            <w:r w:rsidRPr="002378A1">
              <w:rPr>
                <w:rFonts w:cstheme="minorHAnsi"/>
                <w:b/>
                <w:sz w:val="20"/>
                <w:szCs w:val="20"/>
              </w:rPr>
              <w:t>)</w:t>
            </w:r>
          </w:p>
        </w:tc>
      </w:tr>
      <w:tr w:rsidR="00381FF5" w:rsidRPr="00381FF5" w14:paraId="7294A5AF" w14:textId="77777777" w:rsidTr="00381FF5">
        <w:trPr>
          <w:trHeight w:val="368"/>
          <w:tblHeader/>
        </w:trPr>
        <w:tc>
          <w:tcPr>
            <w:tcW w:w="2958" w:type="dxa"/>
            <w:vMerge/>
            <w:tcMar>
              <w:left w:w="108" w:type="dxa"/>
              <w:right w:w="108" w:type="dxa"/>
            </w:tcMar>
            <w:vAlign w:val="center"/>
          </w:tcPr>
          <w:p w14:paraId="280A2BCE" w14:textId="77777777" w:rsidR="00381FF5" w:rsidRPr="002378A1" w:rsidRDefault="00381FF5" w:rsidP="00381FF5">
            <w:pPr>
              <w:spacing w:after="0"/>
              <w:ind w:right="-108"/>
              <w:jc w:val="center"/>
              <w:rPr>
                <w:rFonts w:cstheme="minorHAnsi"/>
                <w:b/>
                <w:sz w:val="20"/>
                <w:szCs w:val="20"/>
              </w:rPr>
            </w:pPr>
          </w:p>
        </w:tc>
        <w:tc>
          <w:tcPr>
            <w:tcW w:w="1417" w:type="dxa"/>
            <w:vAlign w:val="center"/>
          </w:tcPr>
          <w:p w14:paraId="293F3E0D" w14:textId="40690B70" w:rsidR="00381FF5" w:rsidRPr="002378A1" w:rsidRDefault="00114266" w:rsidP="00381FF5">
            <w:pPr>
              <w:spacing w:after="0"/>
              <w:ind w:right="-108"/>
              <w:jc w:val="center"/>
              <w:rPr>
                <w:rFonts w:cstheme="minorHAnsi"/>
                <w:b/>
                <w:sz w:val="20"/>
                <w:szCs w:val="20"/>
              </w:rPr>
            </w:pPr>
            <w:r w:rsidRPr="002378A1">
              <w:rPr>
                <w:rFonts w:cstheme="minorHAnsi"/>
                <w:b/>
                <w:sz w:val="20"/>
                <w:szCs w:val="20"/>
              </w:rPr>
              <w:t>2011</w:t>
            </w:r>
            <w:r w:rsidR="00381FF5" w:rsidRPr="002378A1">
              <w:rPr>
                <w:rFonts w:cstheme="minorHAnsi"/>
                <w:b/>
                <w:sz w:val="20"/>
                <w:szCs w:val="20"/>
              </w:rPr>
              <w:t>.</w:t>
            </w:r>
          </w:p>
        </w:tc>
        <w:tc>
          <w:tcPr>
            <w:tcW w:w="1418" w:type="dxa"/>
            <w:vAlign w:val="center"/>
          </w:tcPr>
          <w:p w14:paraId="7A3C45BF" w14:textId="315B34C4" w:rsidR="00381FF5" w:rsidRPr="002378A1" w:rsidRDefault="00381FF5" w:rsidP="00381FF5">
            <w:pPr>
              <w:spacing w:after="0"/>
              <w:ind w:right="-108"/>
              <w:jc w:val="center"/>
              <w:rPr>
                <w:rFonts w:cstheme="minorHAnsi"/>
                <w:b/>
                <w:sz w:val="20"/>
                <w:szCs w:val="20"/>
              </w:rPr>
            </w:pPr>
            <w:r w:rsidRPr="002378A1">
              <w:rPr>
                <w:rFonts w:cstheme="minorHAnsi"/>
                <w:b/>
                <w:sz w:val="20"/>
                <w:szCs w:val="20"/>
              </w:rPr>
              <w:t>20</w:t>
            </w:r>
            <w:r w:rsidR="00114266" w:rsidRPr="002378A1">
              <w:rPr>
                <w:rFonts w:cstheme="minorHAnsi"/>
                <w:b/>
                <w:sz w:val="20"/>
                <w:szCs w:val="20"/>
              </w:rPr>
              <w:t>2</w:t>
            </w:r>
            <w:r w:rsidRPr="002378A1">
              <w:rPr>
                <w:rFonts w:cstheme="minorHAnsi"/>
                <w:b/>
                <w:sz w:val="20"/>
                <w:szCs w:val="20"/>
              </w:rPr>
              <w:t>1.</w:t>
            </w:r>
          </w:p>
        </w:tc>
        <w:tc>
          <w:tcPr>
            <w:tcW w:w="1276" w:type="dxa"/>
            <w:vMerge/>
            <w:shd w:val="clear" w:color="auto" w:fill="DBE5F1"/>
            <w:vAlign w:val="center"/>
          </w:tcPr>
          <w:p w14:paraId="754CA619" w14:textId="77777777" w:rsidR="00381FF5" w:rsidRPr="002378A1" w:rsidRDefault="00381FF5" w:rsidP="00381FF5">
            <w:pPr>
              <w:spacing w:after="0"/>
              <w:ind w:right="-108"/>
              <w:jc w:val="center"/>
              <w:rPr>
                <w:rFonts w:cstheme="minorHAnsi"/>
                <w:b/>
                <w:sz w:val="20"/>
                <w:szCs w:val="20"/>
              </w:rPr>
            </w:pPr>
          </w:p>
        </w:tc>
        <w:tc>
          <w:tcPr>
            <w:tcW w:w="1730" w:type="dxa"/>
            <w:vMerge/>
            <w:shd w:val="clear" w:color="auto" w:fill="DBE5F1"/>
            <w:vAlign w:val="center"/>
          </w:tcPr>
          <w:p w14:paraId="188CF4B6" w14:textId="77777777" w:rsidR="00381FF5" w:rsidRPr="002378A1" w:rsidRDefault="00381FF5" w:rsidP="00381FF5">
            <w:pPr>
              <w:spacing w:after="0"/>
              <w:ind w:right="-108"/>
              <w:jc w:val="center"/>
              <w:rPr>
                <w:rFonts w:cstheme="minorHAnsi"/>
                <w:b/>
                <w:sz w:val="20"/>
                <w:szCs w:val="20"/>
              </w:rPr>
            </w:pPr>
          </w:p>
        </w:tc>
      </w:tr>
      <w:tr w:rsidR="00114266" w:rsidRPr="00381FF5" w14:paraId="165CAB83" w14:textId="77777777" w:rsidTr="003D03F9">
        <w:trPr>
          <w:trHeight w:val="83"/>
        </w:trPr>
        <w:tc>
          <w:tcPr>
            <w:tcW w:w="2958" w:type="dxa"/>
            <w:tcMar>
              <w:left w:w="108" w:type="dxa"/>
              <w:right w:w="108" w:type="dxa"/>
            </w:tcMar>
            <w:vAlign w:val="center"/>
          </w:tcPr>
          <w:p w14:paraId="4BA513EC" w14:textId="77777777" w:rsidR="00114266" w:rsidRPr="002378A1" w:rsidRDefault="00114266" w:rsidP="00114266">
            <w:pPr>
              <w:spacing w:after="0" w:line="276" w:lineRule="auto"/>
              <w:jc w:val="center"/>
              <w:rPr>
                <w:rFonts w:eastAsia="Calibri" w:cstheme="minorHAnsi"/>
                <w:b/>
                <w:sz w:val="20"/>
                <w:szCs w:val="20"/>
              </w:rPr>
            </w:pPr>
            <w:bookmarkStart w:id="43" w:name="_Hlk505875075"/>
            <w:r w:rsidRPr="002378A1">
              <w:rPr>
                <w:rFonts w:eastAsia="Calibri" w:cstheme="minorHAnsi"/>
                <w:sz w:val="20"/>
                <w:szCs w:val="20"/>
              </w:rPr>
              <w:t>BJELOPOLJE</w:t>
            </w:r>
          </w:p>
        </w:tc>
        <w:tc>
          <w:tcPr>
            <w:tcW w:w="1417" w:type="dxa"/>
            <w:shd w:val="clear" w:color="auto" w:fill="FFFFFF"/>
          </w:tcPr>
          <w:p w14:paraId="16FA2D90" w14:textId="7CB05494"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114</w:t>
            </w:r>
          </w:p>
        </w:tc>
        <w:tc>
          <w:tcPr>
            <w:tcW w:w="1418" w:type="dxa"/>
          </w:tcPr>
          <w:p w14:paraId="16B2A536" w14:textId="3D9D9D7C" w:rsidR="00114266" w:rsidRPr="002378A1" w:rsidRDefault="0036285A"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71</w:t>
            </w:r>
          </w:p>
        </w:tc>
        <w:tc>
          <w:tcPr>
            <w:tcW w:w="1276" w:type="dxa"/>
            <w:vAlign w:val="center"/>
          </w:tcPr>
          <w:p w14:paraId="5E78CF6C"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12,09</w:t>
            </w:r>
          </w:p>
        </w:tc>
        <w:tc>
          <w:tcPr>
            <w:tcW w:w="1730" w:type="dxa"/>
            <w:vAlign w:val="center"/>
          </w:tcPr>
          <w:p w14:paraId="5BBA5506" w14:textId="07D434D4" w:rsidR="00114266" w:rsidRPr="002378A1" w:rsidRDefault="009466E9" w:rsidP="00114266">
            <w:pPr>
              <w:spacing w:after="0" w:line="276" w:lineRule="auto"/>
              <w:jc w:val="center"/>
              <w:rPr>
                <w:rFonts w:eastAsia="Calibri" w:cstheme="minorHAnsi"/>
                <w:sz w:val="20"/>
                <w:szCs w:val="20"/>
              </w:rPr>
            </w:pPr>
            <w:r w:rsidRPr="002378A1">
              <w:rPr>
                <w:rFonts w:eastAsia="Calibri" w:cstheme="minorHAnsi"/>
                <w:sz w:val="20"/>
                <w:szCs w:val="20"/>
              </w:rPr>
              <w:t>5,87</w:t>
            </w:r>
          </w:p>
        </w:tc>
      </w:tr>
      <w:tr w:rsidR="00114266" w:rsidRPr="00381FF5" w14:paraId="13F13790" w14:textId="77777777" w:rsidTr="003D03F9">
        <w:trPr>
          <w:trHeight w:val="83"/>
        </w:trPr>
        <w:tc>
          <w:tcPr>
            <w:tcW w:w="2958" w:type="dxa"/>
            <w:tcMar>
              <w:left w:w="108" w:type="dxa"/>
              <w:right w:w="108" w:type="dxa"/>
            </w:tcMar>
            <w:vAlign w:val="center"/>
          </w:tcPr>
          <w:p w14:paraId="7C2C7C61"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ČANAK</w:t>
            </w:r>
          </w:p>
        </w:tc>
        <w:tc>
          <w:tcPr>
            <w:tcW w:w="1417" w:type="dxa"/>
            <w:shd w:val="clear" w:color="auto" w:fill="FFFFFF"/>
          </w:tcPr>
          <w:p w14:paraId="51AC937E" w14:textId="71CC7570"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53</w:t>
            </w:r>
          </w:p>
        </w:tc>
        <w:tc>
          <w:tcPr>
            <w:tcW w:w="1418" w:type="dxa"/>
          </w:tcPr>
          <w:p w14:paraId="64A32528" w14:textId="15BBE82B"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30</w:t>
            </w:r>
          </w:p>
        </w:tc>
        <w:tc>
          <w:tcPr>
            <w:tcW w:w="1276" w:type="dxa"/>
            <w:vAlign w:val="center"/>
          </w:tcPr>
          <w:p w14:paraId="61D56E4F"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38,87</w:t>
            </w:r>
          </w:p>
        </w:tc>
        <w:tc>
          <w:tcPr>
            <w:tcW w:w="1730" w:type="dxa"/>
            <w:vAlign w:val="center"/>
          </w:tcPr>
          <w:p w14:paraId="53F5B36D" w14:textId="0AC0C970" w:rsidR="00114266" w:rsidRPr="002378A1" w:rsidRDefault="009466E9" w:rsidP="00114266">
            <w:pPr>
              <w:spacing w:after="0" w:line="276" w:lineRule="auto"/>
              <w:jc w:val="center"/>
              <w:rPr>
                <w:rFonts w:eastAsia="Calibri" w:cstheme="minorHAnsi"/>
                <w:sz w:val="20"/>
                <w:szCs w:val="20"/>
              </w:rPr>
            </w:pPr>
            <w:r w:rsidRPr="002378A1">
              <w:rPr>
                <w:rFonts w:eastAsia="Calibri" w:cstheme="minorHAnsi"/>
                <w:sz w:val="20"/>
                <w:szCs w:val="20"/>
              </w:rPr>
              <w:t>0,77</w:t>
            </w:r>
          </w:p>
        </w:tc>
      </w:tr>
      <w:tr w:rsidR="00114266" w:rsidRPr="00381FF5" w14:paraId="59095B3D" w14:textId="77777777" w:rsidTr="003D03F9">
        <w:trPr>
          <w:trHeight w:val="83"/>
        </w:trPr>
        <w:tc>
          <w:tcPr>
            <w:tcW w:w="2958" w:type="dxa"/>
            <w:tcMar>
              <w:left w:w="108" w:type="dxa"/>
              <w:right w:w="108" w:type="dxa"/>
            </w:tcMar>
            <w:vAlign w:val="center"/>
          </w:tcPr>
          <w:p w14:paraId="27ED566C" w14:textId="77777777" w:rsidR="00114266" w:rsidRPr="002378A1" w:rsidRDefault="00114266" w:rsidP="00114266">
            <w:pPr>
              <w:spacing w:after="0"/>
              <w:jc w:val="center"/>
              <w:rPr>
                <w:rFonts w:cstheme="minorHAnsi"/>
                <w:b/>
                <w:sz w:val="20"/>
                <w:szCs w:val="20"/>
              </w:rPr>
            </w:pPr>
            <w:r w:rsidRPr="002378A1">
              <w:rPr>
                <w:rFonts w:cstheme="minorHAnsi"/>
                <w:sz w:val="20"/>
                <w:szCs w:val="20"/>
              </w:rPr>
              <w:t>ČUJIĆA KRČEVINA</w:t>
            </w:r>
          </w:p>
        </w:tc>
        <w:tc>
          <w:tcPr>
            <w:tcW w:w="1417" w:type="dxa"/>
            <w:shd w:val="clear" w:color="auto" w:fill="FFFFFF"/>
          </w:tcPr>
          <w:p w14:paraId="57192F2C" w14:textId="77ECDDBF"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8</w:t>
            </w:r>
          </w:p>
        </w:tc>
        <w:tc>
          <w:tcPr>
            <w:tcW w:w="1418" w:type="dxa"/>
          </w:tcPr>
          <w:p w14:paraId="7C337ED3" w14:textId="64C67F01"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6</w:t>
            </w:r>
          </w:p>
        </w:tc>
        <w:tc>
          <w:tcPr>
            <w:tcW w:w="1276" w:type="dxa"/>
            <w:vAlign w:val="center"/>
          </w:tcPr>
          <w:p w14:paraId="5E956EAB"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3,52</w:t>
            </w:r>
          </w:p>
        </w:tc>
        <w:tc>
          <w:tcPr>
            <w:tcW w:w="1730" w:type="dxa"/>
            <w:vAlign w:val="center"/>
          </w:tcPr>
          <w:p w14:paraId="25C38671" w14:textId="3C14420C" w:rsidR="00114266" w:rsidRPr="002378A1" w:rsidRDefault="009466E9" w:rsidP="00114266">
            <w:pPr>
              <w:spacing w:after="0" w:line="276" w:lineRule="auto"/>
              <w:jc w:val="center"/>
              <w:rPr>
                <w:rFonts w:eastAsia="Calibri" w:cstheme="minorHAnsi"/>
                <w:sz w:val="20"/>
                <w:szCs w:val="20"/>
              </w:rPr>
            </w:pPr>
            <w:r w:rsidRPr="002378A1">
              <w:rPr>
                <w:rFonts w:eastAsia="Calibri" w:cstheme="minorHAnsi"/>
                <w:sz w:val="20"/>
                <w:szCs w:val="20"/>
              </w:rPr>
              <w:t>1,70</w:t>
            </w:r>
          </w:p>
        </w:tc>
      </w:tr>
      <w:tr w:rsidR="00114266" w:rsidRPr="00381FF5" w14:paraId="082A5569" w14:textId="77777777" w:rsidTr="003D03F9">
        <w:trPr>
          <w:trHeight w:val="83"/>
        </w:trPr>
        <w:tc>
          <w:tcPr>
            <w:tcW w:w="2958" w:type="dxa"/>
            <w:tcMar>
              <w:left w:w="108" w:type="dxa"/>
              <w:right w:w="108" w:type="dxa"/>
            </w:tcMar>
            <w:vAlign w:val="center"/>
          </w:tcPr>
          <w:p w14:paraId="56FE2A38"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DONJI VAGANAC</w:t>
            </w:r>
          </w:p>
        </w:tc>
        <w:tc>
          <w:tcPr>
            <w:tcW w:w="1417" w:type="dxa"/>
            <w:shd w:val="clear" w:color="auto" w:fill="FFFFFF"/>
          </w:tcPr>
          <w:p w14:paraId="6FA6983B" w14:textId="1143E316"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61</w:t>
            </w:r>
          </w:p>
        </w:tc>
        <w:tc>
          <w:tcPr>
            <w:tcW w:w="1418" w:type="dxa"/>
          </w:tcPr>
          <w:p w14:paraId="652B133B" w14:textId="4A8F865F"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37</w:t>
            </w:r>
          </w:p>
        </w:tc>
        <w:tc>
          <w:tcPr>
            <w:tcW w:w="1276" w:type="dxa"/>
            <w:vAlign w:val="center"/>
          </w:tcPr>
          <w:p w14:paraId="408DABC1"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7,63</w:t>
            </w:r>
          </w:p>
        </w:tc>
        <w:tc>
          <w:tcPr>
            <w:tcW w:w="1730" w:type="dxa"/>
            <w:vAlign w:val="center"/>
          </w:tcPr>
          <w:p w14:paraId="1602E57B" w14:textId="54881F9F" w:rsidR="00114266" w:rsidRPr="002378A1" w:rsidRDefault="009466E9" w:rsidP="00114266">
            <w:pPr>
              <w:spacing w:after="0" w:line="276" w:lineRule="auto"/>
              <w:jc w:val="center"/>
              <w:rPr>
                <w:rFonts w:eastAsia="Calibri" w:cstheme="minorHAnsi"/>
                <w:sz w:val="20"/>
                <w:szCs w:val="20"/>
              </w:rPr>
            </w:pPr>
            <w:r w:rsidRPr="002378A1">
              <w:rPr>
                <w:rFonts w:eastAsia="Calibri" w:cstheme="minorHAnsi"/>
                <w:sz w:val="20"/>
                <w:szCs w:val="20"/>
              </w:rPr>
              <w:t>4,85</w:t>
            </w:r>
          </w:p>
        </w:tc>
      </w:tr>
      <w:tr w:rsidR="00114266" w:rsidRPr="00381FF5" w14:paraId="2841FBE3" w14:textId="77777777" w:rsidTr="003D03F9">
        <w:trPr>
          <w:trHeight w:val="83"/>
        </w:trPr>
        <w:tc>
          <w:tcPr>
            <w:tcW w:w="2958" w:type="dxa"/>
            <w:tcMar>
              <w:left w:w="108" w:type="dxa"/>
              <w:right w:w="108" w:type="dxa"/>
            </w:tcMar>
            <w:vAlign w:val="center"/>
          </w:tcPr>
          <w:p w14:paraId="5B1B59AF"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DRAKULIĆ RIJEKA</w:t>
            </w:r>
          </w:p>
        </w:tc>
        <w:tc>
          <w:tcPr>
            <w:tcW w:w="1417" w:type="dxa"/>
            <w:shd w:val="clear" w:color="auto" w:fill="FFFFFF"/>
          </w:tcPr>
          <w:p w14:paraId="434C85C9" w14:textId="5B983526"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9</w:t>
            </w:r>
          </w:p>
        </w:tc>
        <w:tc>
          <w:tcPr>
            <w:tcW w:w="1418" w:type="dxa"/>
          </w:tcPr>
          <w:p w14:paraId="69B5497B" w14:textId="7F22C58C"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6</w:t>
            </w:r>
          </w:p>
        </w:tc>
        <w:tc>
          <w:tcPr>
            <w:tcW w:w="1276" w:type="dxa"/>
            <w:vAlign w:val="center"/>
          </w:tcPr>
          <w:p w14:paraId="6AD0EF3D"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4,37</w:t>
            </w:r>
          </w:p>
        </w:tc>
        <w:tc>
          <w:tcPr>
            <w:tcW w:w="1730" w:type="dxa"/>
            <w:vAlign w:val="center"/>
          </w:tcPr>
          <w:p w14:paraId="6C76E527" w14:textId="0A4A5FCF" w:rsidR="00114266" w:rsidRPr="002378A1" w:rsidRDefault="009466E9" w:rsidP="00114266">
            <w:pPr>
              <w:spacing w:after="0" w:line="276" w:lineRule="auto"/>
              <w:jc w:val="center"/>
              <w:rPr>
                <w:rFonts w:eastAsia="Calibri" w:cstheme="minorHAnsi"/>
                <w:sz w:val="20"/>
                <w:szCs w:val="20"/>
              </w:rPr>
            </w:pPr>
            <w:r w:rsidRPr="002378A1">
              <w:rPr>
                <w:rFonts w:eastAsia="Calibri" w:cstheme="minorHAnsi"/>
                <w:sz w:val="20"/>
                <w:szCs w:val="20"/>
              </w:rPr>
              <w:t>1,37</w:t>
            </w:r>
          </w:p>
        </w:tc>
      </w:tr>
      <w:tr w:rsidR="00114266" w:rsidRPr="00381FF5" w14:paraId="157F886B" w14:textId="77777777" w:rsidTr="003D03F9">
        <w:trPr>
          <w:trHeight w:val="83"/>
        </w:trPr>
        <w:tc>
          <w:tcPr>
            <w:tcW w:w="2958" w:type="dxa"/>
            <w:tcMar>
              <w:left w:w="108" w:type="dxa"/>
              <w:right w:w="108" w:type="dxa"/>
            </w:tcMar>
            <w:vAlign w:val="center"/>
          </w:tcPr>
          <w:p w14:paraId="0668EA8A"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GORNJI VAGANAC</w:t>
            </w:r>
          </w:p>
        </w:tc>
        <w:tc>
          <w:tcPr>
            <w:tcW w:w="1417" w:type="dxa"/>
            <w:shd w:val="clear" w:color="auto" w:fill="FFFFFF"/>
          </w:tcPr>
          <w:p w14:paraId="01FA7705" w14:textId="09B8BE7E"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125</w:t>
            </w:r>
          </w:p>
        </w:tc>
        <w:tc>
          <w:tcPr>
            <w:tcW w:w="1418" w:type="dxa"/>
          </w:tcPr>
          <w:p w14:paraId="00B4A7DA" w14:textId="78A3C7EF"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86</w:t>
            </w:r>
          </w:p>
        </w:tc>
        <w:tc>
          <w:tcPr>
            <w:tcW w:w="1276" w:type="dxa"/>
            <w:vAlign w:val="center"/>
          </w:tcPr>
          <w:p w14:paraId="2D98100B"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3,8</w:t>
            </w:r>
          </w:p>
        </w:tc>
        <w:tc>
          <w:tcPr>
            <w:tcW w:w="1730" w:type="dxa"/>
            <w:vAlign w:val="center"/>
          </w:tcPr>
          <w:p w14:paraId="3DAC4929" w14:textId="2E817E09" w:rsidR="00114266" w:rsidRPr="002378A1" w:rsidRDefault="009466E9" w:rsidP="00114266">
            <w:pPr>
              <w:spacing w:after="0" w:line="276" w:lineRule="auto"/>
              <w:jc w:val="center"/>
              <w:rPr>
                <w:rFonts w:eastAsia="Calibri" w:cstheme="minorHAnsi"/>
                <w:sz w:val="20"/>
                <w:szCs w:val="20"/>
              </w:rPr>
            </w:pPr>
            <w:r w:rsidRPr="002378A1">
              <w:rPr>
                <w:rFonts w:eastAsia="Calibri" w:cstheme="minorHAnsi"/>
                <w:sz w:val="20"/>
                <w:szCs w:val="20"/>
              </w:rPr>
              <w:t>22,63</w:t>
            </w:r>
          </w:p>
        </w:tc>
      </w:tr>
      <w:tr w:rsidR="00114266" w:rsidRPr="00381FF5" w14:paraId="09596DCF" w14:textId="77777777" w:rsidTr="003D03F9">
        <w:trPr>
          <w:trHeight w:val="83"/>
        </w:trPr>
        <w:tc>
          <w:tcPr>
            <w:tcW w:w="2958" w:type="dxa"/>
            <w:tcMar>
              <w:left w:w="108" w:type="dxa"/>
              <w:right w:w="108" w:type="dxa"/>
            </w:tcMar>
            <w:vAlign w:val="center"/>
          </w:tcPr>
          <w:p w14:paraId="58A13CD9"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GRADINA KORENIČKA</w:t>
            </w:r>
          </w:p>
        </w:tc>
        <w:tc>
          <w:tcPr>
            <w:tcW w:w="1417" w:type="dxa"/>
            <w:shd w:val="clear" w:color="auto" w:fill="FFFFFF"/>
          </w:tcPr>
          <w:p w14:paraId="3CA831B7" w14:textId="6D03C34D"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82</w:t>
            </w:r>
          </w:p>
        </w:tc>
        <w:tc>
          <w:tcPr>
            <w:tcW w:w="1418" w:type="dxa"/>
          </w:tcPr>
          <w:p w14:paraId="1B880E01" w14:textId="5793FBCE"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67</w:t>
            </w:r>
          </w:p>
        </w:tc>
        <w:tc>
          <w:tcPr>
            <w:tcW w:w="1276" w:type="dxa"/>
            <w:vAlign w:val="center"/>
          </w:tcPr>
          <w:p w14:paraId="4D8DEBA4"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3,63</w:t>
            </w:r>
          </w:p>
        </w:tc>
        <w:tc>
          <w:tcPr>
            <w:tcW w:w="1730" w:type="dxa"/>
            <w:vAlign w:val="center"/>
          </w:tcPr>
          <w:p w14:paraId="5895E405" w14:textId="0BEE7FA5" w:rsidR="00114266" w:rsidRPr="002378A1" w:rsidRDefault="009466E9" w:rsidP="00114266">
            <w:pPr>
              <w:spacing w:after="0" w:line="276" w:lineRule="auto"/>
              <w:jc w:val="center"/>
              <w:rPr>
                <w:rFonts w:eastAsia="Calibri" w:cstheme="minorHAnsi"/>
                <w:sz w:val="20"/>
                <w:szCs w:val="20"/>
              </w:rPr>
            </w:pPr>
            <w:r w:rsidRPr="002378A1">
              <w:rPr>
                <w:rFonts w:eastAsia="Calibri" w:cstheme="minorHAnsi"/>
                <w:sz w:val="20"/>
                <w:szCs w:val="20"/>
              </w:rPr>
              <w:t>18,</w:t>
            </w:r>
            <w:r w:rsidR="0097284C" w:rsidRPr="002378A1">
              <w:rPr>
                <w:rFonts w:eastAsia="Calibri" w:cstheme="minorHAnsi"/>
                <w:sz w:val="20"/>
                <w:szCs w:val="20"/>
              </w:rPr>
              <w:t>46</w:t>
            </w:r>
          </w:p>
        </w:tc>
      </w:tr>
      <w:bookmarkEnd w:id="43"/>
      <w:tr w:rsidR="00114266" w:rsidRPr="00381FF5" w14:paraId="0D18BDF7" w14:textId="77777777" w:rsidTr="003D03F9">
        <w:trPr>
          <w:trHeight w:val="83"/>
        </w:trPr>
        <w:tc>
          <w:tcPr>
            <w:tcW w:w="2958" w:type="dxa"/>
            <w:tcMar>
              <w:left w:w="108" w:type="dxa"/>
              <w:right w:w="108" w:type="dxa"/>
            </w:tcMar>
            <w:vAlign w:val="center"/>
          </w:tcPr>
          <w:p w14:paraId="46D65772"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HOMOLJAC</w:t>
            </w:r>
          </w:p>
        </w:tc>
        <w:tc>
          <w:tcPr>
            <w:tcW w:w="1417" w:type="dxa"/>
            <w:shd w:val="clear" w:color="auto" w:fill="FFFFFF"/>
          </w:tcPr>
          <w:p w14:paraId="27E58190" w14:textId="702EB214"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21</w:t>
            </w:r>
          </w:p>
        </w:tc>
        <w:tc>
          <w:tcPr>
            <w:tcW w:w="1418" w:type="dxa"/>
          </w:tcPr>
          <w:p w14:paraId="2AA8404A" w14:textId="40A3C056"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10</w:t>
            </w:r>
          </w:p>
        </w:tc>
        <w:tc>
          <w:tcPr>
            <w:tcW w:w="1276" w:type="dxa"/>
            <w:vAlign w:val="center"/>
          </w:tcPr>
          <w:p w14:paraId="13B71B98"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24,95</w:t>
            </w:r>
          </w:p>
        </w:tc>
        <w:tc>
          <w:tcPr>
            <w:tcW w:w="1730" w:type="dxa"/>
            <w:vAlign w:val="center"/>
          </w:tcPr>
          <w:p w14:paraId="72AA5F59" w14:textId="3E5CA347" w:rsidR="00114266" w:rsidRPr="002378A1" w:rsidRDefault="0097284C" w:rsidP="00114266">
            <w:pPr>
              <w:spacing w:after="0" w:line="276" w:lineRule="auto"/>
              <w:jc w:val="center"/>
              <w:rPr>
                <w:rFonts w:eastAsia="Calibri" w:cstheme="minorHAnsi"/>
                <w:sz w:val="20"/>
                <w:szCs w:val="20"/>
              </w:rPr>
            </w:pPr>
            <w:r w:rsidRPr="002378A1">
              <w:rPr>
                <w:rFonts w:eastAsia="Calibri" w:cstheme="minorHAnsi"/>
                <w:sz w:val="20"/>
                <w:szCs w:val="20"/>
              </w:rPr>
              <w:t>0,40</w:t>
            </w:r>
          </w:p>
        </w:tc>
      </w:tr>
      <w:tr w:rsidR="00114266" w:rsidRPr="00381FF5" w14:paraId="1D050A95" w14:textId="77777777" w:rsidTr="003D03F9">
        <w:trPr>
          <w:trHeight w:val="83"/>
        </w:trPr>
        <w:tc>
          <w:tcPr>
            <w:tcW w:w="2958" w:type="dxa"/>
            <w:tcMar>
              <w:left w:w="108" w:type="dxa"/>
              <w:right w:w="108" w:type="dxa"/>
            </w:tcMar>
            <w:vAlign w:val="center"/>
          </w:tcPr>
          <w:p w14:paraId="093C5E1D"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JASIKOVAC</w:t>
            </w:r>
          </w:p>
        </w:tc>
        <w:tc>
          <w:tcPr>
            <w:tcW w:w="1417" w:type="dxa"/>
            <w:shd w:val="clear" w:color="auto" w:fill="FFFFFF"/>
          </w:tcPr>
          <w:p w14:paraId="6BF3268B" w14:textId="2B3E1961"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28</w:t>
            </w:r>
          </w:p>
        </w:tc>
        <w:tc>
          <w:tcPr>
            <w:tcW w:w="1418" w:type="dxa"/>
          </w:tcPr>
          <w:p w14:paraId="6A1AA28C" w14:textId="2CDD2861"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24</w:t>
            </w:r>
          </w:p>
        </w:tc>
        <w:tc>
          <w:tcPr>
            <w:tcW w:w="1276" w:type="dxa"/>
            <w:vAlign w:val="center"/>
          </w:tcPr>
          <w:p w14:paraId="1ADABF0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2,72</w:t>
            </w:r>
          </w:p>
        </w:tc>
        <w:tc>
          <w:tcPr>
            <w:tcW w:w="1730" w:type="dxa"/>
            <w:vAlign w:val="center"/>
          </w:tcPr>
          <w:p w14:paraId="54DF7E81" w14:textId="0186640A" w:rsidR="00114266" w:rsidRPr="002378A1" w:rsidRDefault="0097284C" w:rsidP="00114266">
            <w:pPr>
              <w:spacing w:after="0" w:line="276" w:lineRule="auto"/>
              <w:jc w:val="center"/>
              <w:rPr>
                <w:rFonts w:eastAsia="Calibri" w:cstheme="minorHAnsi"/>
                <w:sz w:val="20"/>
                <w:szCs w:val="20"/>
              </w:rPr>
            </w:pPr>
            <w:r w:rsidRPr="002378A1">
              <w:rPr>
                <w:rFonts w:eastAsia="Calibri" w:cstheme="minorHAnsi"/>
                <w:sz w:val="20"/>
                <w:szCs w:val="20"/>
              </w:rPr>
              <w:t>8,82</w:t>
            </w:r>
          </w:p>
        </w:tc>
      </w:tr>
      <w:tr w:rsidR="00114266" w:rsidRPr="00381FF5" w14:paraId="7D505AEC" w14:textId="77777777" w:rsidTr="003D03F9">
        <w:trPr>
          <w:trHeight w:val="83"/>
        </w:trPr>
        <w:tc>
          <w:tcPr>
            <w:tcW w:w="2958" w:type="dxa"/>
            <w:tcMar>
              <w:left w:w="108" w:type="dxa"/>
              <w:right w:w="108" w:type="dxa"/>
            </w:tcMar>
            <w:vAlign w:val="center"/>
          </w:tcPr>
          <w:p w14:paraId="6573C94C"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JEZERCE</w:t>
            </w:r>
          </w:p>
        </w:tc>
        <w:tc>
          <w:tcPr>
            <w:tcW w:w="1417" w:type="dxa"/>
            <w:shd w:val="clear" w:color="auto" w:fill="FFFFFF"/>
          </w:tcPr>
          <w:p w14:paraId="25FE5A47" w14:textId="77530FCA"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246</w:t>
            </w:r>
          </w:p>
        </w:tc>
        <w:tc>
          <w:tcPr>
            <w:tcW w:w="1418" w:type="dxa"/>
          </w:tcPr>
          <w:p w14:paraId="29DA1E53" w14:textId="235F831C" w:rsidR="00114266" w:rsidRPr="002378A1" w:rsidRDefault="001E513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230</w:t>
            </w:r>
          </w:p>
        </w:tc>
        <w:tc>
          <w:tcPr>
            <w:tcW w:w="1276" w:type="dxa"/>
            <w:vAlign w:val="center"/>
          </w:tcPr>
          <w:p w14:paraId="2FCA2966"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9,57</w:t>
            </w:r>
          </w:p>
        </w:tc>
        <w:tc>
          <w:tcPr>
            <w:tcW w:w="1730" w:type="dxa"/>
            <w:vAlign w:val="center"/>
          </w:tcPr>
          <w:p w14:paraId="79A30053" w14:textId="03D7E861" w:rsidR="00114266" w:rsidRPr="002378A1" w:rsidRDefault="0097284C" w:rsidP="00114266">
            <w:pPr>
              <w:spacing w:after="0" w:line="276" w:lineRule="auto"/>
              <w:jc w:val="center"/>
              <w:rPr>
                <w:rFonts w:eastAsia="Calibri" w:cstheme="minorHAnsi"/>
                <w:sz w:val="20"/>
                <w:szCs w:val="20"/>
              </w:rPr>
            </w:pPr>
            <w:r w:rsidRPr="002378A1">
              <w:rPr>
                <w:rFonts w:eastAsia="Calibri" w:cstheme="minorHAnsi"/>
                <w:sz w:val="20"/>
                <w:szCs w:val="20"/>
              </w:rPr>
              <w:t>24,03</w:t>
            </w:r>
          </w:p>
        </w:tc>
      </w:tr>
      <w:tr w:rsidR="00114266" w:rsidRPr="00381FF5" w14:paraId="75175F3B" w14:textId="77777777" w:rsidTr="003D03F9">
        <w:trPr>
          <w:trHeight w:val="83"/>
        </w:trPr>
        <w:tc>
          <w:tcPr>
            <w:tcW w:w="2958" w:type="dxa"/>
            <w:tcMar>
              <w:left w:w="108" w:type="dxa"/>
              <w:right w:w="108" w:type="dxa"/>
            </w:tcMar>
            <w:vAlign w:val="center"/>
          </w:tcPr>
          <w:p w14:paraId="0EBD09CC"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KALEBOVAC</w:t>
            </w:r>
          </w:p>
        </w:tc>
        <w:tc>
          <w:tcPr>
            <w:tcW w:w="1417" w:type="dxa"/>
            <w:shd w:val="clear" w:color="auto" w:fill="FFFFFF"/>
          </w:tcPr>
          <w:p w14:paraId="052D868B" w14:textId="178E993F"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35</w:t>
            </w:r>
          </w:p>
        </w:tc>
        <w:tc>
          <w:tcPr>
            <w:tcW w:w="1418" w:type="dxa"/>
          </w:tcPr>
          <w:p w14:paraId="3E8F3526" w14:textId="7ED00388" w:rsidR="00114266" w:rsidRPr="002378A1" w:rsidRDefault="000E6ECB"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37</w:t>
            </w:r>
          </w:p>
        </w:tc>
        <w:tc>
          <w:tcPr>
            <w:tcW w:w="1276" w:type="dxa"/>
            <w:vAlign w:val="center"/>
          </w:tcPr>
          <w:p w14:paraId="16F6C48E"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0,9977</w:t>
            </w:r>
          </w:p>
        </w:tc>
        <w:tc>
          <w:tcPr>
            <w:tcW w:w="1730" w:type="dxa"/>
            <w:vAlign w:val="center"/>
          </w:tcPr>
          <w:p w14:paraId="13DF3595" w14:textId="07F01D39" w:rsidR="00114266" w:rsidRPr="002378A1" w:rsidRDefault="0097284C" w:rsidP="00114266">
            <w:pPr>
              <w:spacing w:after="0" w:line="276" w:lineRule="auto"/>
              <w:jc w:val="center"/>
              <w:rPr>
                <w:rFonts w:eastAsia="Calibri" w:cstheme="minorHAnsi"/>
                <w:sz w:val="20"/>
                <w:szCs w:val="20"/>
              </w:rPr>
            </w:pPr>
            <w:r w:rsidRPr="002378A1">
              <w:rPr>
                <w:rFonts w:eastAsia="Calibri" w:cstheme="minorHAnsi"/>
                <w:sz w:val="20"/>
                <w:szCs w:val="20"/>
              </w:rPr>
              <w:t>37,09</w:t>
            </w:r>
          </w:p>
        </w:tc>
      </w:tr>
      <w:tr w:rsidR="00114266" w:rsidRPr="00381FF5" w14:paraId="7518BE07" w14:textId="77777777" w:rsidTr="003D03F9">
        <w:trPr>
          <w:trHeight w:val="83"/>
        </w:trPr>
        <w:tc>
          <w:tcPr>
            <w:tcW w:w="2958" w:type="dxa"/>
            <w:tcMar>
              <w:left w:w="108" w:type="dxa"/>
              <w:right w:w="108" w:type="dxa"/>
            </w:tcMar>
            <w:vAlign w:val="center"/>
          </w:tcPr>
          <w:p w14:paraId="1CAD4CED"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KAPELA KORENIČKA</w:t>
            </w:r>
          </w:p>
        </w:tc>
        <w:tc>
          <w:tcPr>
            <w:tcW w:w="1417" w:type="dxa"/>
            <w:shd w:val="clear" w:color="auto" w:fill="FFFFFF"/>
          </w:tcPr>
          <w:p w14:paraId="3F6CE88E" w14:textId="2B45F57B"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13</w:t>
            </w:r>
          </w:p>
        </w:tc>
        <w:tc>
          <w:tcPr>
            <w:tcW w:w="1418" w:type="dxa"/>
          </w:tcPr>
          <w:p w14:paraId="50225BDD" w14:textId="0D247D7B" w:rsidR="00114266" w:rsidRPr="002378A1" w:rsidRDefault="000E6ECB"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7</w:t>
            </w:r>
          </w:p>
        </w:tc>
        <w:tc>
          <w:tcPr>
            <w:tcW w:w="1276" w:type="dxa"/>
            <w:vAlign w:val="center"/>
          </w:tcPr>
          <w:p w14:paraId="512B03AD"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21,5</w:t>
            </w:r>
          </w:p>
        </w:tc>
        <w:tc>
          <w:tcPr>
            <w:tcW w:w="1730" w:type="dxa"/>
            <w:vAlign w:val="center"/>
          </w:tcPr>
          <w:p w14:paraId="7A38EE3E" w14:textId="28093F43" w:rsidR="00114266" w:rsidRPr="002378A1" w:rsidRDefault="0097284C" w:rsidP="00114266">
            <w:pPr>
              <w:spacing w:after="0" w:line="276" w:lineRule="auto"/>
              <w:jc w:val="center"/>
              <w:rPr>
                <w:rFonts w:eastAsia="Calibri" w:cstheme="minorHAnsi"/>
                <w:sz w:val="20"/>
                <w:szCs w:val="20"/>
              </w:rPr>
            </w:pPr>
            <w:r w:rsidRPr="002378A1">
              <w:rPr>
                <w:rFonts w:eastAsia="Calibri" w:cstheme="minorHAnsi"/>
                <w:sz w:val="20"/>
                <w:szCs w:val="20"/>
              </w:rPr>
              <w:t>0,33</w:t>
            </w:r>
          </w:p>
        </w:tc>
      </w:tr>
      <w:tr w:rsidR="00114266" w:rsidRPr="00381FF5" w14:paraId="6D22C2C6" w14:textId="77777777" w:rsidTr="003D03F9">
        <w:trPr>
          <w:trHeight w:val="83"/>
        </w:trPr>
        <w:tc>
          <w:tcPr>
            <w:tcW w:w="2958" w:type="dxa"/>
            <w:tcMar>
              <w:left w:w="108" w:type="dxa"/>
              <w:right w:w="108" w:type="dxa"/>
            </w:tcMar>
            <w:vAlign w:val="center"/>
          </w:tcPr>
          <w:p w14:paraId="513EF5F9"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KOMPOLJE KORENIČKO</w:t>
            </w:r>
          </w:p>
        </w:tc>
        <w:tc>
          <w:tcPr>
            <w:tcW w:w="1417" w:type="dxa"/>
            <w:shd w:val="clear" w:color="auto" w:fill="FFFFFF"/>
          </w:tcPr>
          <w:p w14:paraId="776F2CCB" w14:textId="02A96620"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130</w:t>
            </w:r>
          </w:p>
        </w:tc>
        <w:tc>
          <w:tcPr>
            <w:tcW w:w="1418" w:type="dxa"/>
          </w:tcPr>
          <w:p w14:paraId="7F1651B1" w14:textId="2511D3D4" w:rsidR="00114266" w:rsidRPr="002378A1" w:rsidRDefault="000E6ECB"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104</w:t>
            </w:r>
          </w:p>
        </w:tc>
        <w:tc>
          <w:tcPr>
            <w:tcW w:w="1276" w:type="dxa"/>
            <w:vAlign w:val="center"/>
          </w:tcPr>
          <w:p w14:paraId="1648ED83"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2,44</w:t>
            </w:r>
          </w:p>
        </w:tc>
        <w:tc>
          <w:tcPr>
            <w:tcW w:w="1730" w:type="dxa"/>
            <w:vAlign w:val="center"/>
          </w:tcPr>
          <w:p w14:paraId="06CC77F6" w14:textId="49CBA15B" w:rsidR="00114266" w:rsidRPr="002378A1" w:rsidRDefault="0097284C" w:rsidP="00114266">
            <w:pPr>
              <w:spacing w:after="0" w:line="276" w:lineRule="auto"/>
              <w:jc w:val="center"/>
              <w:rPr>
                <w:rFonts w:eastAsia="Calibri" w:cstheme="minorHAnsi"/>
                <w:sz w:val="20"/>
                <w:szCs w:val="20"/>
              </w:rPr>
            </w:pPr>
            <w:r w:rsidRPr="002378A1">
              <w:rPr>
                <w:rFonts w:eastAsia="Calibri" w:cstheme="minorHAnsi"/>
                <w:sz w:val="20"/>
                <w:szCs w:val="20"/>
              </w:rPr>
              <w:t>42,62</w:t>
            </w:r>
          </w:p>
        </w:tc>
      </w:tr>
      <w:tr w:rsidR="00114266" w:rsidRPr="00381FF5" w14:paraId="7AE27504" w14:textId="77777777" w:rsidTr="003D03F9">
        <w:trPr>
          <w:trHeight w:val="83"/>
        </w:trPr>
        <w:tc>
          <w:tcPr>
            <w:tcW w:w="2958" w:type="dxa"/>
            <w:tcMar>
              <w:left w:w="108" w:type="dxa"/>
              <w:right w:w="108" w:type="dxa"/>
            </w:tcMar>
            <w:vAlign w:val="center"/>
          </w:tcPr>
          <w:p w14:paraId="69971EC9"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KONČAREV KRAJ</w:t>
            </w:r>
          </w:p>
        </w:tc>
        <w:tc>
          <w:tcPr>
            <w:tcW w:w="1417" w:type="dxa"/>
            <w:shd w:val="clear" w:color="auto" w:fill="FFFFFF"/>
          </w:tcPr>
          <w:p w14:paraId="658504C5" w14:textId="4BDF813F" w:rsidR="00114266" w:rsidRPr="002378A1" w:rsidRDefault="00114266" w:rsidP="00114266">
            <w:pPr>
              <w:spacing w:after="0" w:line="240" w:lineRule="auto"/>
              <w:jc w:val="center"/>
              <w:rPr>
                <w:rFonts w:cstheme="minorHAnsi"/>
                <w:b/>
                <w:color w:val="000000" w:themeColor="text1"/>
                <w:sz w:val="20"/>
                <w:szCs w:val="20"/>
              </w:rPr>
            </w:pPr>
            <w:r w:rsidRPr="002378A1">
              <w:rPr>
                <w:rFonts w:eastAsia="Calibri" w:cstheme="minorHAnsi"/>
                <w:color w:val="000000" w:themeColor="text1"/>
                <w:sz w:val="20"/>
                <w:szCs w:val="20"/>
              </w:rPr>
              <w:t>1</w:t>
            </w:r>
          </w:p>
        </w:tc>
        <w:tc>
          <w:tcPr>
            <w:tcW w:w="1418" w:type="dxa"/>
          </w:tcPr>
          <w:p w14:paraId="3B14EE28" w14:textId="37F8390B" w:rsidR="00114266" w:rsidRPr="002378A1" w:rsidRDefault="000E6ECB"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w:t>
            </w:r>
          </w:p>
        </w:tc>
        <w:tc>
          <w:tcPr>
            <w:tcW w:w="1276" w:type="dxa"/>
            <w:vAlign w:val="center"/>
          </w:tcPr>
          <w:p w14:paraId="2D01404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9,76</w:t>
            </w:r>
          </w:p>
        </w:tc>
        <w:tc>
          <w:tcPr>
            <w:tcW w:w="1730" w:type="dxa"/>
            <w:vAlign w:val="center"/>
          </w:tcPr>
          <w:p w14:paraId="240BFC80" w14:textId="538FE263" w:rsidR="00114266" w:rsidRPr="002378A1" w:rsidRDefault="006D03E0" w:rsidP="00114266">
            <w:pPr>
              <w:spacing w:after="0" w:line="276" w:lineRule="auto"/>
              <w:jc w:val="center"/>
              <w:rPr>
                <w:rFonts w:eastAsia="Calibri" w:cstheme="minorHAnsi"/>
                <w:sz w:val="20"/>
                <w:szCs w:val="20"/>
              </w:rPr>
            </w:pPr>
            <w:r w:rsidRPr="002378A1">
              <w:rPr>
                <w:rFonts w:eastAsia="Calibri" w:cstheme="minorHAnsi"/>
                <w:sz w:val="20"/>
                <w:szCs w:val="20"/>
              </w:rPr>
              <w:t>0,10</w:t>
            </w:r>
          </w:p>
        </w:tc>
      </w:tr>
      <w:tr w:rsidR="00114266" w:rsidRPr="00381FF5" w14:paraId="31CB742E" w14:textId="77777777" w:rsidTr="003D03F9">
        <w:trPr>
          <w:trHeight w:val="83"/>
        </w:trPr>
        <w:tc>
          <w:tcPr>
            <w:tcW w:w="2958" w:type="dxa"/>
            <w:tcMar>
              <w:left w:w="108" w:type="dxa"/>
              <w:right w:w="108" w:type="dxa"/>
            </w:tcMar>
            <w:vAlign w:val="center"/>
          </w:tcPr>
          <w:p w14:paraId="5CB01556"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sz w:val="20"/>
                <w:szCs w:val="20"/>
              </w:rPr>
              <w:t>KORANA</w:t>
            </w:r>
          </w:p>
        </w:tc>
        <w:tc>
          <w:tcPr>
            <w:tcW w:w="1417" w:type="dxa"/>
            <w:shd w:val="clear" w:color="auto" w:fill="FFFFFF"/>
          </w:tcPr>
          <w:p w14:paraId="6A2F59E2" w14:textId="164FCCBA"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25</w:t>
            </w:r>
          </w:p>
        </w:tc>
        <w:tc>
          <w:tcPr>
            <w:tcW w:w="1418" w:type="dxa"/>
          </w:tcPr>
          <w:p w14:paraId="3598248B" w14:textId="4FB25985" w:rsidR="00114266" w:rsidRPr="002378A1" w:rsidRDefault="000E6ECB"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44</w:t>
            </w:r>
          </w:p>
        </w:tc>
        <w:tc>
          <w:tcPr>
            <w:tcW w:w="1276" w:type="dxa"/>
            <w:vAlign w:val="center"/>
          </w:tcPr>
          <w:p w14:paraId="28BEC27D"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0,9253</w:t>
            </w:r>
          </w:p>
        </w:tc>
        <w:tc>
          <w:tcPr>
            <w:tcW w:w="1730" w:type="dxa"/>
            <w:vAlign w:val="center"/>
          </w:tcPr>
          <w:p w14:paraId="3937EEA8" w14:textId="647C0611" w:rsidR="00114266" w:rsidRPr="002378A1" w:rsidRDefault="006D03E0" w:rsidP="00114266">
            <w:pPr>
              <w:spacing w:after="0" w:line="276" w:lineRule="auto"/>
              <w:jc w:val="center"/>
              <w:rPr>
                <w:rFonts w:eastAsia="Calibri" w:cstheme="minorHAnsi"/>
                <w:sz w:val="20"/>
                <w:szCs w:val="20"/>
              </w:rPr>
            </w:pPr>
            <w:r w:rsidRPr="002378A1">
              <w:rPr>
                <w:rFonts w:eastAsia="Calibri" w:cstheme="minorHAnsi"/>
                <w:sz w:val="20"/>
                <w:szCs w:val="20"/>
              </w:rPr>
              <w:t>47,55</w:t>
            </w:r>
          </w:p>
        </w:tc>
      </w:tr>
      <w:tr w:rsidR="00114266" w:rsidRPr="00381FF5" w14:paraId="2C9B581B" w14:textId="77777777" w:rsidTr="003D03F9">
        <w:trPr>
          <w:trHeight w:val="83"/>
        </w:trPr>
        <w:tc>
          <w:tcPr>
            <w:tcW w:w="2958" w:type="dxa"/>
            <w:tcMar>
              <w:left w:w="108" w:type="dxa"/>
              <w:right w:w="108" w:type="dxa"/>
            </w:tcMar>
            <w:vAlign w:val="center"/>
          </w:tcPr>
          <w:p w14:paraId="6534D7AF"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KORENICA</w:t>
            </w:r>
          </w:p>
        </w:tc>
        <w:tc>
          <w:tcPr>
            <w:tcW w:w="1417" w:type="dxa"/>
            <w:shd w:val="clear" w:color="auto" w:fill="FFFFFF"/>
          </w:tcPr>
          <w:p w14:paraId="37433FA6" w14:textId="2170EA91"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1.766</w:t>
            </w:r>
          </w:p>
        </w:tc>
        <w:tc>
          <w:tcPr>
            <w:tcW w:w="1418" w:type="dxa"/>
          </w:tcPr>
          <w:p w14:paraId="29ED8C70" w14:textId="6BE6DB63" w:rsidR="00114266" w:rsidRPr="002378A1" w:rsidRDefault="000E6ECB"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1.563</w:t>
            </w:r>
          </w:p>
        </w:tc>
        <w:tc>
          <w:tcPr>
            <w:tcW w:w="1276" w:type="dxa"/>
            <w:vAlign w:val="center"/>
          </w:tcPr>
          <w:p w14:paraId="193162F5"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1,87</w:t>
            </w:r>
          </w:p>
        </w:tc>
        <w:tc>
          <w:tcPr>
            <w:tcW w:w="1730" w:type="dxa"/>
            <w:vAlign w:val="center"/>
          </w:tcPr>
          <w:p w14:paraId="16AE024F" w14:textId="2FD24E05"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835,83</w:t>
            </w:r>
          </w:p>
        </w:tc>
      </w:tr>
      <w:tr w:rsidR="00114266" w:rsidRPr="00381FF5" w14:paraId="5951E9B9" w14:textId="77777777" w:rsidTr="003D03F9">
        <w:trPr>
          <w:trHeight w:val="83"/>
        </w:trPr>
        <w:tc>
          <w:tcPr>
            <w:tcW w:w="2958" w:type="dxa"/>
            <w:tcMar>
              <w:left w:w="108" w:type="dxa"/>
              <w:right w:w="108" w:type="dxa"/>
            </w:tcMar>
            <w:vAlign w:val="center"/>
          </w:tcPr>
          <w:p w14:paraId="5E8FE19E"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KOZJAN</w:t>
            </w:r>
          </w:p>
        </w:tc>
        <w:tc>
          <w:tcPr>
            <w:tcW w:w="1417" w:type="dxa"/>
            <w:shd w:val="clear" w:color="auto" w:fill="FFFFFF"/>
          </w:tcPr>
          <w:p w14:paraId="50CF541F" w14:textId="4ADEB0F9"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w:t>
            </w:r>
          </w:p>
        </w:tc>
        <w:tc>
          <w:tcPr>
            <w:tcW w:w="1418" w:type="dxa"/>
          </w:tcPr>
          <w:p w14:paraId="3CDB0E6A" w14:textId="127B65C5" w:rsidR="00114266" w:rsidRPr="002378A1" w:rsidRDefault="000E6ECB"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w:t>
            </w:r>
          </w:p>
        </w:tc>
        <w:tc>
          <w:tcPr>
            <w:tcW w:w="1276" w:type="dxa"/>
            <w:vAlign w:val="center"/>
          </w:tcPr>
          <w:p w14:paraId="3AC4DA97"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23,81</w:t>
            </w:r>
          </w:p>
        </w:tc>
        <w:tc>
          <w:tcPr>
            <w:tcW w:w="1730" w:type="dxa"/>
            <w:vAlign w:val="center"/>
          </w:tcPr>
          <w:p w14:paraId="2D02A3C8" w14:textId="650FC188"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0,00</w:t>
            </w:r>
          </w:p>
        </w:tc>
      </w:tr>
      <w:tr w:rsidR="00114266" w:rsidRPr="00381FF5" w14:paraId="552CC41A" w14:textId="77777777" w:rsidTr="003D03F9">
        <w:trPr>
          <w:trHeight w:val="83"/>
        </w:trPr>
        <w:tc>
          <w:tcPr>
            <w:tcW w:w="2958" w:type="dxa"/>
            <w:tcMar>
              <w:left w:w="108" w:type="dxa"/>
              <w:right w:w="108" w:type="dxa"/>
            </w:tcMar>
            <w:vAlign w:val="center"/>
          </w:tcPr>
          <w:p w14:paraId="368055A5"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KRBAVICA</w:t>
            </w:r>
          </w:p>
        </w:tc>
        <w:tc>
          <w:tcPr>
            <w:tcW w:w="1417" w:type="dxa"/>
            <w:shd w:val="clear" w:color="auto" w:fill="FFFFFF"/>
          </w:tcPr>
          <w:p w14:paraId="746262F2" w14:textId="6F94E46F"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44</w:t>
            </w:r>
          </w:p>
        </w:tc>
        <w:tc>
          <w:tcPr>
            <w:tcW w:w="1418" w:type="dxa"/>
          </w:tcPr>
          <w:p w14:paraId="7D7ACD1B" w14:textId="60EBEEFC"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29</w:t>
            </w:r>
          </w:p>
        </w:tc>
        <w:tc>
          <w:tcPr>
            <w:tcW w:w="1276" w:type="dxa"/>
            <w:vAlign w:val="center"/>
          </w:tcPr>
          <w:p w14:paraId="6B1B73ED"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22,93</w:t>
            </w:r>
          </w:p>
        </w:tc>
        <w:tc>
          <w:tcPr>
            <w:tcW w:w="1730" w:type="dxa"/>
            <w:vAlign w:val="center"/>
          </w:tcPr>
          <w:p w14:paraId="173B3353" w14:textId="7226A459"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1,26</w:t>
            </w:r>
          </w:p>
        </w:tc>
      </w:tr>
      <w:tr w:rsidR="00114266" w:rsidRPr="00381FF5" w14:paraId="3109965B" w14:textId="77777777" w:rsidTr="003D03F9">
        <w:trPr>
          <w:trHeight w:val="83"/>
        </w:trPr>
        <w:tc>
          <w:tcPr>
            <w:tcW w:w="2958" w:type="dxa"/>
            <w:tcMar>
              <w:left w:w="108" w:type="dxa"/>
              <w:right w:w="108" w:type="dxa"/>
            </w:tcMar>
            <w:vAlign w:val="center"/>
          </w:tcPr>
          <w:p w14:paraId="316C0831"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LIČKO PETROVO SELO</w:t>
            </w:r>
          </w:p>
        </w:tc>
        <w:tc>
          <w:tcPr>
            <w:tcW w:w="1417" w:type="dxa"/>
            <w:shd w:val="clear" w:color="auto" w:fill="FFFFFF"/>
          </w:tcPr>
          <w:p w14:paraId="1883051D" w14:textId="7D04039E"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110</w:t>
            </w:r>
          </w:p>
        </w:tc>
        <w:tc>
          <w:tcPr>
            <w:tcW w:w="1418" w:type="dxa"/>
          </w:tcPr>
          <w:p w14:paraId="7567DDAF" w14:textId="5D838350"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54</w:t>
            </w:r>
          </w:p>
        </w:tc>
        <w:tc>
          <w:tcPr>
            <w:tcW w:w="1276" w:type="dxa"/>
            <w:vAlign w:val="center"/>
          </w:tcPr>
          <w:p w14:paraId="2CB06C9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18,69</w:t>
            </w:r>
          </w:p>
        </w:tc>
        <w:tc>
          <w:tcPr>
            <w:tcW w:w="1730" w:type="dxa"/>
            <w:vAlign w:val="center"/>
          </w:tcPr>
          <w:p w14:paraId="07430453" w14:textId="7FAC7C7C"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2,89</w:t>
            </w:r>
          </w:p>
        </w:tc>
      </w:tr>
      <w:tr w:rsidR="00114266" w:rsidRPr="00381FF5" w14:paraId="2739E46B" w14:textId="77777777" w:rsidTr="003D03F9">
        <w:trPr>
          <w:trHeight w:val="83"/>
        </w:trPr>
        <w:tc>
          <w:tcPr>
            <w:tcW w:w="2958" w:type="dxa"/>
            <w:tcMar>
              <w:left w:w="108" w:type="dxa"/>
              <w:right w:w="108" w:type="dxa"/>
            </w:tcMar>
            <w:vAlign w:val="center"/>
          </w:tcPr>
          <w:p w14:paraId="57D9EF5C"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MIHALJEVAC</w:t>
            </w:r>
          </w:p>
        </w:tc>
        <w:tc>
          <w:tcPr>
            <w:tcW w:w="1417" w:type="dxa"/>
            <w:shd w:val="clear" w:color="auto" w:fill="FFFFFF"/>
          </w:tcPr>
          <w:p w14:paraId="5EC06F24" w14:textId="43544759"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44</w:t>
            </w:r>
          </w:p>
        </w:tc>
        <w:tc>
          <w:tcPr>
            <w:tcW w:w="1418" w:type="dxa"/>
          </w:tcPr>
          <w:p w14:paraId="1774A64D" w14:textId="63F4E875"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22</w:t>
            </w:r>
          </w:p>
        </w:tc>
        <w:tc>
          <w:tcPr>
            <w:tcW w:w="1276" w:type="dxa"/>
            <w:vAlign w:val="center"/>
          </w:tcPr>
          <w:p w14:paraId="711C92DD"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8,49</w:t>
            </w:r>
          </w:p>
        </w:tc>
        <w:tc>
          <w:tcPr>
            <w:tcW w:w="1730" w:type="dxa"/>
            <w:vAlign w:val="center"/>
          </w:tcPr>
          <w:p w14:paraId="703B1FA5" w14:textId="175887F4"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2,59</w:t>
            </w:r>
          </w:p>
        </w:tc>
      </w:tr>
      <w:tr w:rsidR="00114266" w:rsidRPr="00381FF5" w14:paraId="3E102089" w14:textId="77777777" w:rsidTr="003D03F9">
        <w:trPr>
          <w:trHeight w:val="83"/>
        </w:trPr>
        <w:tc>
          <w:tcPr>
            <w:tcW w:w="2958" w:type="dxa"/>
            <w:tcMar>
              <w:left w:w="108" w:type="dxa"/>
              <w:right w:w="108" w:type="dxa"/>
            </w:tcMar>
            <w:vAlign w:val="center"/>
          </w:tcPr>
          <w:p w14:paraId="72FCB0DD"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NOVO SELO KORENIČKO</w:t>
            </w:r>
          </w:p>
        </w:tc>
        <w:tc>
          <w:tcPr>
            <w:tcW w:w="1417" w:type="dxa"/>
            <w:shd w:val="clear" w:color="auto" w:fill="FFFFFF"/>
          </w:tcPr>
          <w:p w14:paraId="6319FFE0" w14:textId="632E5119" w:rsidR="00114266" w:rsidRPr="002378A1" w:rsidRDefault="00114266" w:rsidP="00114266">
            <w:pPr>
              <w:spacing w:after="0" w:line="240" w:lineRule="auto"/>
              <w:jc w:val="center"/>
              <w:rPr>
                <w:rFonts w:cstheme="minorHAnsi"/>
                <w:b/>
                <w:color w:val="000000" w:themeColor="text1"/>
                <w:sz w:val="20"/>
                <w:szCs w:val="20"/>
              </w:rPr>
            </w:pPr>
            <w:r w:rsidRPr="002378A1">
              <w:rPr>
                <w:rFonts w:eastAsia="Calibri" w:cstheme="minorHAnsi"/>
                <w:color w:val="000000" w:themeColor="text1"/>
                <w:sz w:val="20"/>
                <w:szCs w:val="20"/>
              </w:rPr>
              <w:t>12</w:t>
            </w:r>
          </w:p>
        </w:tc>
        <w:tc>
          <w:tcPr>
            <w:tcW w:w="1418" w:type="dxa"/>
          </w:tcPr>
          <w:p w14:paraId="777A1C4C" w14:textId="5F522950"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17</w:t>
            </w:r>
          </w:p>
        </w:tc>
        <w:tc>
          <w:tcPr>
            <w:tcW w:w="1276" w:type="dxa"/>
            <w:vAlign w:val="center"/>
          </w:tcPr>
          <w:p w14:paraId="229C8D57"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6,07</w:t>
            </w:r>
          </w:p>
        </w:tc>
        <w:tc>
          <w:tcPr>
            <w:tcW w:w="1730" w:type="dxa"/>
            <w:vAlign w:val="center"/>
          </w:tcPr>
          <w:p w14:paraId="6AE714A6" w14:textId="1BA9187B"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2,80</w:t>
            </w:r>
          </w:p>
        </w:tc>
      </w:tr>
      <w:tr w:rsidR="00114266" w:rsidRPr="00381FF5" w14:paraId="6C616075" w14:textId="77777777" w:rsidTr="003D03F9">
        <w:trPr>
          <w:trHeight w:val="83"/>
        </w:trPr>
        <w:tc>
          <w:tcPr>
            <w:tcW w:w="2958" w:type="dxa"/>
            <w:tcMar>
              <w:left w:w="108" w:type="dxa"/>
              <w:right w:w="108" w:type="dxa"/>
            </w:tcMar>
            <w:vAlign w:val="center"/>
          </w:tcPr>
          <w:p w14:paraId="0BBD07E8"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ORAVAC</w:t>
            </w:r>
          </w:p>
        </w:tc>
        <w:tc>
          <w:tcPr>
            <w:tcW w:w="1417" w:type="dxa"/>
            <w:shd w:val="clear" w:color="auto" w:fill="FFFFFF"/>
          </w:tcPr>
          <w:p w14:paraId="6DE5047A" w14:textId="689E4D22"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23</w:t>
            </w:r>
          </w:p>
        </w:tc>
        <w:tc>
          <w:tcPr>
            <w:tcW w:w="1418" w:type="dxa"/>
          </w:tcPr>
          <w:p w14:paraId="05E9BB2E" w14:textId="3CDC9AC4"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22</w:t>
            </w:r>
          </w:p>
        </w:tc>
        <w:tc>
          <w:tcPr>
            <w:tcW w:w="1276" w:type="dxa"/>
            <w:vAlign w:val="center"/>
          </w:tcPr>
          <w:p w14:paraId="72BE74C0"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2,87</w:t>
            </w:r>
          </w:p>
        </w:tc>
        <w:tc>
          <w:tcPr>
            <w:tcW w:w="1730" w:type="dxa"/>
            <w:vAlign w:val="center"/>
          </w:tcPr>
          <w:p w14:paraId="0F91EDED" w14:textId="5F4C6E1B"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7,67</w:t>
            </w:r>
          </w:p>
        </w:tc>
      </w:tr>
      <w:tr w:rsidR="00114266" w:rsidRPr="00381FF5" w14:paraId="50E77649" w14:textId="77777777" w:rsidTr="003D03F9">
        <w:trPr>
          <w:trHeight w:val="83"/>
        </w:trPr>
        <w:tc>
          <w:tcPr>
            <w:tcW w:w="2958" w:type="dxa"/>
            <w:tcMar>
              <w:left w:w="108" w:type="dxa"/>
              <w:right w:w="108" w:type="dxa"/>
            </w:tcMar>
            <w:vAlign w:val="center"/>
          </w:tcPr>
          <w:p w14:paraId="6EBE4DA8"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PLITVICA SELO</w:t>
            </w:r>
          </w:p>
        </w:tc>
        <w:tc>
          <w:tcPr>
            <w:tcW w:w="1417" w:type="dxa"/>
            <w:shd w:val="clear" w:color="auto" w:fill="FFFFFF"/>
          </w:tcPr>
          <w:p w14:paraId="15B60844" w14:textId="164E7E6D"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44</w:t>
            </w:r>
          </w:p>
        </w:tc>
        <w:tc>
          <w:tcPr>
            <w:tcW w:w="1418" w:type="dxa"/>
          </w:tcPr>
          <w:p w14:paraId="0367D147" w14:textId="4C1B0726"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48</w:t>
            </w:r>
          </w:p>
        </w:tc>
        <w:tc>
          <w:tcPr>
            <w:tcW w:w="1276" w:type="dxa"/>
            <w:vAlign w:val="center"/>
          </w:tcPr>
          <w:p w14:paraId="40D44997"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12,52</w:t>
            </w:r>
          </w:p>
        </w:tc>
        <w:tc>
          <w:tcPr>
            <w:tcW w:w="1730" w:type="dxa"/>
            <w:vAlign w:val="center"/>
          </w:tcPr>
          <w:p w14:paraId="2B17F38F" w14:textId="627464D8"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3,83</w:t>
            </w:r>
          </w:p>
        </w:tc>
      </w:tr>
      <w:tr w:rsidR="00114266" w:rsidRPr="00381FF5" w14:paraId="142B115C" w14:textId="77777777" w:rsidTr="003D03F9">
        <w:trPr>
          <w:trHeight w:val="83"/>
        </w:trPr>
        <w:tc>
          <w:tcPr>
            <w:tcW w:w="2958" w:type="dxa"/>
            <w:tcMar>
              <w:left w:w="108" w:type="dxa"/>
              <w:right w:w="108" w:type="dxa"/>
            </w:tcMar>
            <w:vAlign w:val="center"/>
          </w:tcPr>
          <w:p w14:paraId="5AB1B758"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PLITVIČKA JEZERA</w:t>
            </w:r>
          </w:p>
        </w:tc>
        <w:tc>
          <w:tcPr>
            <w:tcW w:w="1417" w:type="dxa"/>
            <w:shd w:val="clear" w:color="auto" w:fill="FFFFFF"/>
          </w:tcPr>
          <w:p w14:paraId="6ED3893A" w14:textId="40BAADFC"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315</w:t>
            </w:r>
          </w:p>
        </w:tc>
        <w:tc>
          <w:tcPr>
            <w:tcW w:w="1418" w:type="dxa"/>
          </w:tcPr>
          <w:p w14:paraId="4444633E" w14:textId="76E4A7BC"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301</w:t>
            </w:r>
          </w:p>
        </w:tc>
        <w:tc>
          <w:tcPr>
            <w:tcW w:w="1276" w:type="dxa"/>
            <w:vAlign w:val="center"/>
          </w:tcPr>
          <w:p w14:paraId="0EA00E07"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7,98</w:t>
            </w:r>
          </w:p>
        </w:tc>
        <w:tc>
          <w:tcPr>
            <w:tcW w:w="1730" w:type="dxa"/>
            <w:vAlign w:val="center"/>
          </w:tcPr>
          <w:p w14:paraId="2D46E77A" w14:textId="54A164DC"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37,72</w:t>
            </w:r>
          </w:p>
        </w:tc>
      </w:tr>
      <w:tr w:rsidR="00114266" w:rsidRPr="00381FF5" w14:paraId="0D8FAA0D" w14:textId="77777777" w:rsidTr="003D03F9">
        <w:trPr>
          <w:trHeight w:val="83"/>
        </w:trPr>
        <w:tc>
          <w:tcPr>
            <w:tcW w:w="2958" w:type="dxa"/>
            <w:tcMar>
              <w:left w:w="108" w:type="dxa"/>
              <w:right w:w="108" w:type="dxa"/>
            </w:tcMar>
            <w:vAlign w:val="center"/>
          </w:tcPr>
          <w:p w14:paraId="5345A853"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PLITVIČKI LJESKOVAC</w:t>
            </w:r>
          </w:p>
        </w:tc>
        <w:tc>
          <w:tcPr>
            <w:tcW w:w="1417" w:type="dxa"/>
            <w:shd w:val="clear" w:color="auto" w:fill="FFFFFF"/>
          </w:tcPr>
          <w:p w14:paraId="325750F2" w14:textId="33F86997"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20</w:t>
            </w:r>
          </w:p>
        </w:tc>
        <w:tc>
          <w:tcPr>
            <w:tcW w:w="1418" w:type="dxa"/>
          </w:tcPr>
          <w:p w14:paraId="5AC910C1" w14:textId="589CED97"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15</w:t>
            </w:r>
          </w:p>
        </w:tc>
        <w:tc>
          <w:tcPr>
            <w:tcW w:w="1276" w:type="dxa"/>
            <w:vAlign w:val="center"/>
          </w:tcPr>
          <w:p w14:paraId="6E94A8D5"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49,03</w:t>
            </w:r>
          </w:p>
        </w:tc>
        <w:tc>
          <w:tcPr>
            <w:tcW w:w="1730" w:type="dxa"/>
            <w:vAlign w:val="center"/>
          </w:tcPr>
          <w:p w14:paraId="581DE2B9" w14:textId="50802118"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0,31</w:t>
            </w:r>
          </w:p>
        </w:tc>
      </w:tr>
      <w:tr w:rsidR="00114266" w:rsidRPr="00381FF5" w14:paraId="7772A83C" w14:textId="77777777" w:rsidTr="003D03F9">
        <w:trPr>
          <w:trHeight w:val="83"/>
        </w:trPr>
        <w:tc>
          <w:tcPr>
            <w:tcW w:w="2958" w:type="dxa"/>
            <w:tcMar>
              <w:left w:w="108" w:type="dxa"/>
              <w:right w:w="108" w:type="dxa"/>
            </w:tcMar>
            <w:vAlign w:val="center"/>
          </w:tcPr>
          <w:p w14:paraId="5B7B7C34"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POLJANAK</w:t>
            </w:r>
          </w:p>
        </w:tc>
        <w:tc>
          <w:tcPr>
            <w:tcW w:w="1417" w:type="dxa"/>
            <w:shd w:val="clear" w:color="auto" w:fill="FFFFFF"/>
          </w:tcPr>
          <w:p w14:paraId="2B58BBAC" w14:textId="44DBCB2A"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98</w:t>
            </w:r>
          </w:p>
        </w:tc>
        <w:tc>
          <w:tcPr>
            <w:tcW w:w="1418" w:type="dxa"/>
          </w:tcPr>
          <w:p w14:paraId="062474BA" w14:textId="00695665"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81</w:t>
            </w:r>
          </w:p>
        </w:tc>
        <w:tc>
          <w:tcPr>
            <w:tcW w:w="1276" w:type="dxa"/>
            <w:vAlign w:val="center"/>
          </w:tcPr>
          <w:p w14:paraId="3F9EC2BC"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8,64</w:t>
            </w:r>
          </w:p>
        </w:tc>
        <w:tc>
          <w:tcPr>
            <w:tcW w:w="1730" w:type="dxa"/>
            <w:vAlign w:val="center"/>
          </w:tcPr>
          <w:p w14:paraId="48A184DB" w14:textId="16FD47EE"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9,38</w:t>
            </w:r>
          </w:p>
        </w:tc>
      </w:tr>
      <w:tr w:rsidR="00114266" w:rsidRPr="00381FF5" w14:paraId="27A2DF37" w14:textId="77777777" w:rsidTr="003D03F9">
        <w:trPr>
          <w:trHeight w:val="83"/>
        </w:trPr>
        <w:tc>
          <w:tcPr>
            <w:tcW w:w="2958" w:type="dxa"/>
            <w:tcMar>
              <w:left w:w="108" w:type="dxa"/>
              <w:right w:w="108" w:type="dxa"/>
            </w:tcMar>
            <w:vAlign w:val="center"/>
          </w:tcPr>
          <w:p w14:paraId="04AD0E78"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PONOR KORENIČKI</w:t>
            </w:r>
          </w:p>
        </w:tc>
        <w:tc>
          <w:tcPr>
            <w:tcW w:w="1417" w:type="dxa"/>
            <w:shd w:val="clear" w:color="auto" w:fill="FFFFFF"/>
          </w:tcPr>
          <w:p w14:paraId="7E10D10E" w14:textId="13D49AAB"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3</w:t>
            </w:r>
          </w:p>
        </w:tc>
        <w:tc>
          <w:tcPr>
            <w:tcW w:w="1418" w:type="dxa"/>
          </w:tcPr>
          <w:p w14:paraId="66310084" w14:textId="314DF25A"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w:t>
            </w:r>
          </w:p>
        </w:tc>
        <w:tc>
          <w:tcPr>
            <w:tcW w:w="1276" w:type="dxa"/>
            <w:vAlign w:val="center"/>
          </w:tcPr>
          <w:p w14:paraId="00EDC0AB"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9,25</w:t>
            </w:r>
          </w:p>
        </w:tc>
        <w:tc>
          <w:tcPr>
            <w:tcW w:w="1730" w:type="dxa"/>
            <w:vAlign w:val="center"/>
          </w:tcPr>
          <w:p w14:paraId="3C050523" w14:textId="78D5F0DB"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0,11</w:t>
            </w:r>
          </w:p>
        </w:tc>
      </w:tr>
      <w:tr w:rsidR="00114266" w:rsidRPr="00381FF5" w14:paraId="53339E7B" w14:textId="77777777" w:rsidTr="003D03F9">
        <w:trPr>
          <w:trHeight w:val="83"/>
        </w:trPr>
        <w:tc>
          <w:tcPr>
            <w:tcW w:w="2958" w:type="dxa"/>
            <w:tcMar>
              <w:left w:w="108" w:type="dxa"/>
              <w:right w:w="108" w:type="dxa"/>
            </w:tcMar>
            <w:vAlign w:val="center"/>
          </w:tcPr>
          <w:p w14:paraId="2E5A1B92"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lastRenderedPageBreak/>
              <w:t>PRIJEBOJ</w:t>
            </w:r>
          </w:p>
        </w:tc>
        <w:tc>
          <w:tcPr>
            <w:tcW w:w="1417" w:type="dxa"/>
            <w:shd w:val="clear" w:color="auto" w:fill="FFFFFF"/>
          </w:tcPr>
          <w:p w14:paraId="51E07AAB" w14:textId="1981A7E8" w:rsidR="00114266" w:rsidRPr="002378A1" w:rsidRDefault="00114266" w:rsidP="00114266">
            <w:pPr>
              <w:spacing w:after="0" w:line="240" w:lineRule="auto"/>
              <w:jc w:val="center"/>
              <w:rPr>
                <w:rFonts w:cstheme="minorHAnsi"/>
                <w:b/>
                <w:color w:val="000000" w:themeColor="text1"/>
                <w:sz w:val="20"/>
                <w:szCs w:val="20"/>
              </w:rPr>
            </w:pPr>
            <w:r w:rsidRPr="002378A1">
              <w:rPr>
                <w:rFonts w:eastAsia="Calibri" w:cstheme="minorHAnsi"/>
                <w:color w:val="000000" w:themeColor="text1"/>
                <w:sz w:val="20"/>
                <w:szCs w:val="20"/>
              </w:rPr>
              <w:t>12</w:t>
            </w:r>
          </w:p>
        </w:tc>
        <w:tc>
          <w:tcPr>
            <w:tcW w:w="1418" w:type="dxa"/>
          </w:tcPr>
          <w:p w14:paraId="2BCEC8AA" w14:textId="16572F01" w:rsidR="00114266" w:rsidRPr="002378A1" w:rsidRDefault="006B35E3"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5</w:t>
            </w:r>
          </w:p>
        </w:tc>
        <w:tc>
          <w:tcPr>
            <w:tcW w:w="1276" w:type="dxa"/>
            <w:vAlign w:val="center"/>
          </w:tcPr>
          <w:p w14:paraId="36F4F3BB"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8,41</w:t>
            </w:r>
          </w:p>
        </w:tc>
        <w:tc>
          <w:tcPr>
            <w:tcW w:w="1730" w:type="dxa"/>
            <w:vAlign w:val="center"/>
          </w:tcPr>
          <w:p w14:paraId="6E371BD5" w14:textId="6CB8E26B"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0,59</w:t>
            </w:r>
          </w:p>
        </w:tc>
      </w:tr>
      <w:tr w:rsidR="00114266" w:rsidRPr="00381FF5" w14:paraId="285BE12C" w14:textId="77777777" w:rsidTr="003D03F9">
        <w:trPr>
          <w:trHeight w:val="83"/>
        </w:trPr>
        <w:tc>
          <w:tcPr>
            <w:tcW w:w="2958" w:type="dxa"/>
            <w:tcMar>
              <w:left w:w="108" w:type="dxa"/>
              <w:right w:w="108" w:type="dxa"/>
            </w:tcMar>
            <w:vAlign w:val="center"/>
          </w:tcPr>
          <w:p w14:paraId="7E53C84B"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RASTOVAČA</w:t>
            </w:r>
          </w:p>
        </w:tc>
        <w:tc>
          <w:tcPr>
            <w:tcW w:w="1417" w:type="dxa"/>
            <w:shd w:val="clear" w:color="auto" w:fill="FFFFFF"/>
          </w:tcPr>
          <w:p w14:paraId="6F37EFDC" w14:textId="61E0DEDA"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98</w:t>
            </w:r>
          </w:p>
        </w:tc>
        <w:tc>
          <w:tcPr>
            <w:tcW w:w="1418" w:type="dxa"/>
          </w:tcPr>
          <w:p w14:paraId="4FF9CC9F" w14:textId="2EFEA182"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78</w:t>
            </w:r>
          </w:p>
        </w:tc>
        <w:tc>
          <w:tcPr>
            <w:tcW w:w="1276" w:type="dxa"/>
            <w:vAlign w:val="center"/>
          </w:tcPr>
          <w:p w14:paraId="3D2BD9C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15,41</w:t>
            </w:r>
          </w:p>
        </w:tc>
        <w:tc>
          <w:tcPr>
            <w:tcW w:w="1730" w:type="dxa"/>
            <w:vAlign w:val="center"/>
          </w:tcPr>
          <w:p w14:paraId="564ECEAF" w14:textId="75CF6DDD"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5,06</w:t>
            </w:r>
          </w:p>
        </w:tc>
      </w:tr>
      <w:tr w:rsidR="00114266" w:rsidRPr="00381FF5" w14:paraId="239A629C" w14:textId="77777777" w:rsidTr="007E6D28">
        <w:trPr>
          <w:trHeight w:val="83"/>
        </w:trPr>
        <w:tc>
          <w:tcPr>
            <w:tcW w:w="2958" w:type="dxa"/>
            <w:tcMar>
              <w:left w:w="108" w:type="dxa"/>
              <w:right w:w="108" w:type="dxa"/>
            </w:tcMar>
            <w:vAlign w:val="center"/>
          </w:tcPr>
          <w:p w14:paraId="67DA2767"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REŠETAR</w:t>
            </w:r>
          </w:p>
        </w:tc>
        <w:tc>
          <w:tcPr>
            <w:tcW w:w="1417" w:type="dxa"/>
            <w:shd w:val="clear" w:color="auto" w:fill="FFFFFF"/>
          </w:tcPr>
          <w:p w14:paraId="37269321" w14:textId="5869688D"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43</w:t>
            </w:r>
          </w:p>
        </w:tc>
        <w:tc>
          <w:tcPr>
            <w:tcW w:w="1418" w:type="dxa"/>
          </w:tcPr>
          <w:p w14:paraId="5DE7245D" w14:textId="44A5C2CE"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32</w:t>
            </w:r>
          </w:p>
        </w:tc>
        <w:tc>
          <w:tcPr>
            <w:tcW w:w="1276" w:type="dxa"/>
            <w:vAlign w:val="center"/>
          </w:tcPr>
          <w:p w14:paraId="076AF9A7"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9,22</w:t>
            </w:r>
          </w:p>
        </w:tc>
        <w:tc>
          <w:tcPr>
            <w:tcW w:w="1730" w:type="dxa"/>
            <w:vAlign w:val="center"/>
          </w:tcPr>
          <w:p w14:paraId="2DF8246E" w14:textId="66604E09"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3,47</w:t>
            </w:r>
          </w:p>
        </w:tc>
      </w:tr>
      <w:tr w:rsidR="00114266" w:rsidRPr="00381FF5" w14:paraId="4AE32EA4" w14:textId="77777777" w:rsidTr="007E6D28">
        <w:trPr>
          <w:trHeight w:val="83"/>
        </w:trPr>
        <w:tc>
          <w:tcPr>
            <w:tcW w:w="2958" w:type="dxa"/>
            <w:tcMar>
              <w:left w:w="108" w:type="dxa"/>
              <w:right w:w="108" w:type="dxa"/>
            </w:tcMar>
            <w:vAlign w:val="center"/>
          </w:tcPr>
          <w:p w14:paraId="74C5BB8F"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RUDANOVAC</w:t>
            </w:r>
          </w:p>
        </w:tc>
        <w:tc>
          <w:tcPr>
            <w:tcW w:w="1417" w:type="dxa"/>
            <w:shd w:val="clear" w:color="auto" w:fill="FFFFFF"/>
          </w:tcPr>
          <w:p w14:paraId="60B94253" w14:textId="59A3A6E9"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123</w:t>
            </w:r>
          </w:p>
        </w:tc>
        <w:tc>
          <w:tcPr>
            <w:tcW w:w="1418" w:type="dxa"/>
          </w:tcPr>
          <w:p w14:paraId="3E326137" w14:textId="7A92B5B5"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95</w:t>
            </w:r>
          </w:p>
        </w:tc>
        <w:tc>
          <w:tcPr>
            <w:tcW w:w="1276" w:type="dxa"/>
            <w:vAlign w:val="center"/>
          </w:tcPr>
          <w:p w14:paraId="2DC84682"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7,26</w:t>
            </w:r>
          </w:p>
        </w:tc>
        <w:tc>
          <w:tcPr>
            <w:tcW w:w="1730" w:type="dxa"/>
            <w:vAlign w:val="center"/>
          </w:tcPr>
          <w:p w14:paraId="7745C6A9" w14:textId="18A16AE0"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13,09</w:t>
            </w:r>
          </w:p>
        </w:tc>
      </w:tr>
      <w:tr w:rsidR="00114266" w:rsidRPr="00381FF5" w14:paraId="0F185EED" w14:textId="77777777" w:rsidTr="007E6D28">
        <w:trPr>
          <w:trHeight w:val="83"/>
        </w:trPr>
        <w:tc>
          <w:tcPr>
            <w:tcW w:w="2958" w:type="dxa"/>
            <w:tcMar>
              <w:left w:w="108" w:type="dxa"/>
              <w:right w:w="108" w:type="dxa"/>
            </w:tcMar>
            <w:vAlign w:val="center"/>
          </w:tcPr>
          <w:p w14:paraId="08811D20"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SERTIĆ POLJANA</w:t>
            </w:r>
          </w:p>
        </w:tc>
        <w:tc>
          <w:tcPr>
            <w:tcW w:w="1417" w:type="dxa"/>
            <w:shd w:val="clear" w:color="auto" w:fill="FFFFFF"/>
          </w:tcPr>
          <w:p w14:paraId="5C471C68" w14:textId="204968F6"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12</w:t>
            </w:r>
          </w:p>
        </w:tc>
        <w:tc>
          <w:tcPr>
            <w:tcW w:w="1418" w:type="dxa"/>
          </w:tcPr>
          <w:p w14:paraId="2F199C12" w14:textId="6951DEDB"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3</w:t>
            </w:r>
          </w:p>
        </w:tc>
        <w:tc>
          <w:tcPr>
            <w:tcW w:w="1276" w:type="dxa"/>
            <w:vAlign w:val="center"/>
          </w:tcPr>
          <w:p w14:paraId="048533A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7,37</w:t>
            </w:r>
          </w:p>
        </w:tc>
        <w:tc>
          <w:tcPr>
            <w:tcW w:w="1730" w:type="dxa"/>
            <w:vAlign w:val="center"/>
          </w:tcPr>
          <w:p w14:paraId="051B9B10" w14:textId="67E9AF7F" w:rsidR="00114266" w:rsidRPr="002378A1" w:rsidRDefault="00E2412F" w:rsidP="00114266">
            <w:pPr>
              <w:spacing w:after="0" w:line="276" w:lineRule="auto"/>
              <w:jc w:val="center"/>
              <w:rPr>
                <w:rFonts w:eastAsia="Calibri" w:cstheme="minorHAnsi"/>
                <w:sz w:val="20"/>
                <w:szCs w:val="20"/>
              </w:rPr>
            </w:pPr>
            <w:r w:rsidRPr="002378A1">
              <w:rPr>
                <w:rFonts w:eastAsia="Calibri" w:cstheme="minorHAnsi"/>
                <w:sz w:val="20"/>
                <w:szCs w:val="20"/>
              </w:rPr>
              <w:t>0,41</w:t>
            </w:r>
          </w:p>
        </w:tc>
      </w:tr>
      <w:tr w:rsidR="00114266" w:rsidRPr="00381FF5" w14:paraId="0741842B" w14:textId="77777777" w:rsidTr="007E6D28">
        <w:trPr>
          <w:trHeight w:val="83"/>
        </w:trPr>
        <w:tc>
          <w:tcPr>
            <w:tcW w:w="2958" w:type="dxa"/>
            <w:tcMar>
              <w:left w:w="108" w:type="dxa"/>
              <w:right w:w="108" w:type="dxa"/>
            </w:tcMar>
            <w:vAlign w:val="center"/>
          </w:tcPr>
          <w:p w14:paraId="34FE60B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SMOLJANAC</w:t>
            </w:r>
          </w:p>
        </w:tc>
        <w:tc>
          <w:tcPr>
            <w:tcW w:w="1417" w:type="dxa"/>
            <w:shd w:val="clear" w:color="auto" w:fill="FFFFFF"/>
          </w:tcPr>
          <w:p w14:paraId="1DD15CA5" w14:textId="7E1E03ED"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245</w:t>
            </w:r>
          </w:p>
        </w:tc>
        <w:tc>
          <w:tcPr>
            <w:tcW w:w="1418" w:type="dxa"/>
          </w:tcPr>
          <w:p w14:paraId="03DBEBB4" w14:textId="5462AC99"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229</w:t>
            </w:r>
          </w:p>
        </w:tc>
        <w:tc>
          <w:tcPr>
            <w:tcW w:w="1276" w:type="dxa"/>
            <w:vAlign w:val="center"/>
          </w:tcPr>
          <w:p w14:paraId="26EE0FFD"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13,5</w:t>
            </w:r>
          </w:p>
        </w:tc>
        <w:tc>
          <w:tcPr>
            <w:tcW w:w="1730" w:type="dxa"/>
            <w:vAlign w:val="center"/>
          </w:tcPr>
          <w:p w14:paraId="15E82E36" w14:textId="23C0F292"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16,96</w:t>
            </w:r>
          </w:p>
        </w:tc>
      </w:tr>
      <w:tr w:rsidR="00114266" w:rsidRPr="00381FF5" w14:paraId="087F8A55" w14:textId="77777777" w:rsidTr="007E6D28">
        <w:trPr>
          <w:trHeight w:val="83"/>
        </w:trPr>
        <w:tc>
          <w:tcPr>
            <w:tcW w:w="2958" w:type="dxa"/>
            <w:tcMar>
              <w:left w:w="108" w:type="dxa"/>
              <w:right w:w="108" w:type="dxa"/>
            </w:tcMar>
            <w:vAlign w:val="center"/>
          </w:tcPr>
          <w:p w14:paraId="77782216"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ŠEGANOVAC</w:t>
            </w:r>
          </w:p>
        </w:tc>
        <w:tc>
          <w:tcPr>
            <w:tcW w:w="1417" w:type="dxa"/>
            <w:shd w:val="clear" w:color="auto" w:fill="FFFFFF"/>
          </w:tcPr>
          <w:p w14:paraId="56C0963C" w14:textId="199370AC"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10</w:t>
            </w:r>
          </w:p>
        </w:tc>
        <w:tc>
          <w:tcPr>
            <w:tcW w:w="1418" w:type="dxa"/>
          </w:tcPr>
          <w:p w14:paraId="35505988" w14:textId="68844B96"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7</w:t>
            </w:r>
          </w:p>
        </w:tc>
        <w:tc>
          <w:tcPr>
            <w:tcW w:w="1276" w:type="dxa"/>
            <w:vAlign w:val="center"/>
          </w:tcPr>
          <w:p w14:paraId="6687992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18,35</w:t>
            </w:r>
          </w:p>
        </w:tc>
        <w:tc>
          <w:tcPr>
            <w:tcW w:w="1730" w:type="dxa"/>
            <w:vAlign w:val="center"/>
          </w:tcPr>
          <w:p w14:paraId="7B0BA32A" w14:textId="43367F25"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0,38</w:t>
            </w:r>
          </w:p>
        </w:tc>
      </w:tr>
      <w:tr w:rsidR="00114266" w:rsidRPr="00381FF5" w14:paraId="651775FC" w14:textId="77777777" w:rsidTr="007E6D28">
        <w:trPr>
          <w:trHeight w:val="83"/>
        </w:trPr>
        <w:tc>
          <w:tcPr>
            <w:tcW w:w="2958" w:type="dxa"/>
            <w:tcMar>
              <w:left w:w="108" w:type="dxa"/>
              <w:right w:w="108" w:type="dxa"/>
            </w:tcMar>
            <w:vAlign w:val="center"/>
          </w:tcPr>
          <w:p w14:paraId="1FEA8CF6"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TRNAVAC</w:t>
            </w:r>
          </w:p>
        </w:tc>
        <w:tc>
          <w:tcPr>
            <w:tcW w:w="1417" w:type="dxa"/>
            <w:shd w:val="clear" w:color="auto" w:fill="FFFFFF"/>
          </w:tcPr>
          <w:p w14:paraId="042E880C" w14:textId="2D386CAB"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10</w:t>
            </w:r>
          </w:p>
        </w:tc>
        <w:tc>
          <w:tcPr>
            <w:tcW w:w="1418" w:type="dxa"/>
          </w:tcPr>
          <w:p w14:paraId="0825DD33" w14:textId="3654A9D0"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4</w:t>
            </w:r>
          </w:p>
        </w:tc>
        <w:tc>
          <w:tcPr>
            <w:tcW w:w="1276" w:type="dxa"/>
            <w:vAlign w:val="center"/>
          </w:tcPr>
          <w:p w14:paraId="2FA3A0C8"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13,15</w:t>
            </w:r>
          </w:p>
        </w:tc>
        <w:tc>
          <w:tcPr>
            <w:tcW w:w="1730" w:type="dxa"/>
            <w:vAlign w:val="center"/>
          </w:tcPr>
          <w:p w14:paraId="335BD56D" w14:textId="0F482129"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0,30</w:t>
            </w:r>
          </w:p>
        </w:tc>
      </w:tr>
      <w:tr w:rsidR="00114266" w:rsidRPr="00381FF5" w14:paraId="3157766C" w14:textId="77777777" w:rsidTr="007E6D28">
        <w:trPr>
          <w:trHeight w:val="83"/>
        </w:trPr>
        <w:tc>
          <w:tcPr>
            <w:tcW w:w="2958" w:type="dxa"/>
            <w:tcMar>
              <w:left w:w="108" w:type="dxa"/>
              <w:right w:w="108" w:type="dxa"/>
            </w:tcMar>
            <w:vAlign w:val="center"/>
          </w:tcPr>
          <w:p w14:paraId="50163803"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TUK BJELOPOLJSKI</w:t>
            </w:r>
          </w:p>
        </w:tc>
        <w:tc>
          <w:tcPr>
            <w:tcW w:w="1417" w:type="dxa"/>
            <w:shd w:val="clear" w:color="auto" w:fill="FFFFFF"/>
          </w:tcPr>
          <w:p w14:paraId="7F6FA167" w14:textId="6A6418F6"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15</w:t>
            </w:r>
          </w:p>
        </w:tc>
        <w:tc>
          <w:tcPr>
            <w:tcW w:w="1418" w:type="dxa"/>
          </w:tcPr>
          <w:p w14:paraId="788FF635" w14:textId="3EF112D0"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17</w:t>
            </w:r>
          </w:p>
        </w:tc>
        <w:tc>
          <w:tcPr>
            <w:tcW w:w="1276" w:type="dxa"/>
            <w:vAlign w:val="center"/>
          </w:tcPr>
          <w:p w14:paraId="45E550F4"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7,53</w:t>
            </w:r>
          </w:p>
        </w:tc>
        <w:tc>
          <w:tcPr>
            <w:tcW w:w="1730" w:type="dxa"/>
            <w:vAlign w:val="center"/>
          </w:tcPr>
          <w:p w14:paraId="095F8AAB" w14:textId="00ACD65E"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2,26</w:t>
            </w:r>
          </w:p>
        </w:tc>
      </w:tr>
      <w:tr w:rsidR="00114266" w:rsidRPr="00381FF5" w14:paraId="5B4B15E2" w14:textId="77777777" w:rsidTr="007E6D28">
        <w:trPr>
          <w:trHeight w:val="83"/>
        </w:trPr>
        <w:tc>
          <w:tcPr>
            <w:tcW w:w="2958" w:type="dxa"/>
            <w:tcMar>
              <w:left w:w="108" w:type="dxa"/>
              <w:right w:w="108" w:type="dxa"/>
            </w:tcMar>
            <w:vAlign w:val="center"/>
          </w:tcPr>
          <w:p w14:paraId="0366DED6"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VRANOVAČA</w:t>
            </w:r>
          </w:p>
        </w:tc>
        <w:tc>
          <w:tcPr>
            <w:tcW w:w="1417" w:type="dxa"/>
            <w:shd w:val="clear" w:color="auto" w:fill="FFFFFF"/>
          </w:tcPr>
          <w:p w14:paraId="1C7F63CD" w14:textId="35EA5B6A"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194</w:t>
            </w:r>
          </w:p>
        </w:tc>
        <w:tc>
          <w:tcPr>
            <w:tcW w:w="1418" w:type="dxa"/>
          </w:tcPr>
          <w:p w14:paraId="5E2481D1" w14:textId="56772EA1"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132</w:t>
            </w:r>
          </w:p>
        </w:tc>
        <w:tc>
          <w:tcPr>
            <w:tcW w:w="1276" w:type="dxa"/>
            <w:vAlign w:val="center"/>
          </w:tcPr>
          <w:p w14:paraId="399520AB"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6,76</w:t>
            </w:r>
          </w:p>
        </w:tc>
        <w:tc>
          <w:tcPr>
            <w:tcW w:w="1730" w:type="dxa"/>
            <w:vAlign w:val="center"/>
          </w:tcPr>
          <w:p w14:paraId="29130F9F" w14:textId="62DB6C95"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19,53</w:t>
            </w:r>
          </w:p>
        </w:tc>
      </w:tr>
      <w:tr w:rsidR="00114266" w:rsidRPr="00381FF5" w14:paraId="08110147" w14:textId="77777777" w:rsidTr="007E6D28">
        <w:trPr>
          <w:trHeight w:val="83"/>
        </w:trPr>
        <w:tc>
          <w:tcPr>
            <w:tcW w:w="2958" w:type="dxa"/>
            <w:tcMar>
              <w:left w:w="108" w:type="dxa"/>
              <w:right w:w="108" w:type="dxa"/>
            </w:tcMar>
            <w:vAlign w:val="center"/>
          </w:tcPr>
          <w:p w14:paraId="6A93781C"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VRELO KORENIČKO</w:t>
            </w:r>
          </w:p>
        </w:tc>
        <w:tc>
          <w:tcPr>
            <w:tcW w:w="1417" w:type="dxa"/>
            <w:shd w:val="clear" w:color="auto" w:fill="FFFFFF"/>
          </w:tcPr>
          <w:p w14:paraId="3673B16D" w14:textId="77720933"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123</w:t>
            </w:r>
          </w:p>
        </w:tc>
        <w:tc>
          <w:tcPr>
            <w:tcW w:w="1418" w:type="dxa"/>
          </w:tcPr>
          <w:p w14:paraId="0F6A619E" w14:textId="05F5703C" w:rsidR="00114266" w:rsidRPr="002378A1" w:rsidRDefault="00C271CD"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102</w:t>
            </w:r>
          </w:p>
        </w:tc>
        <w:tc>
          <w:tcPr>
            <w:tcW w:w="1276" w:type="dxa"/>
            <w:vAlign w:val="center"/>
          </w:tcPr>
          <w:p w14:paraId="7F2F94A8"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6,76</w:t>
            </w:r>
          </w:p>
        </w:tc>
        <w:tc>
          <w:tcPr>
            <w:tcW w:w="1730" w:type="dxa"/>
            <w:vAlign w:val="center"/>
          </w:tcPr>
          <w:p w14:paraId="5F66DBF4" w14:textId="53CE4E60"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15,09</w:t>
            </w:r>
          </w:p>
        </w:tc>
      </w:tr>
      <w:tr w:rsidR="00114266" w:rsidRPr="00381FF5" w14:paraId="61874531" w14:textId="77777777" w:rsidTr="007E6D28">
        <w:trPr>
          <w:trHeight w:val="83"/>
        </w:trPr>
        <w:tc>
          <w:tcPr>
            <w:tcW w:w="2958" w:type="dxa"/>
            <w:tcMar>
              <w:left w:w="108" w:type="dxa"/>
              <w:right w:w="108" w:type="dxa"/>
            </w:tcMar>
            <w:vAlign w:val="center"/>
          </w:tcPr>
          <w:p w14:paraId="0F6AA7E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VRPILE</w:t>
            </w:r>
          </w:p>
        </w:tc>
        <w:tc>
          <w:tcPr>
            <w:tcW w:w="1417" w:type="dxa"/>
            <w:shd w:val="clear" w:color="auto" w:fill="FFFFFF"/>
          </w:tcPr>
          <w:p w14:paraId="09B84215" w14:textId="312048D7"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15</w:t>
            </w:r>
          </w:p>
        </w:tc>
        <w:tc>
          <w:tcPr>
            <w:tcW w:w="1418" w:type="dxa"/>
          </w:tcPr>
          <w:p w14:paraId="7CCBC816" w14:textId="0A676C22" w:rsidR="00114266" w:rsidRPr="002378A1" w:rsidRDefault="00624EAA"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8</w:t>
            </w:r>
          </w:p>
        </w:tc>
        <w:tc>
          <w:tcPr>
            <w:tcW w:w="1276" w:type="dxa"/>
            <w:vAlign w:val="center"/>
          </w:tcPr>
          <w:p w14:paraId="30C7F77E"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6,00</w:t>
            </w:r>
          </w:p>
        </w:tc>
        <w:tc>
          <w:tcPr>
            <w:tcW w:w="1730" w:type="dxa"/>
            <w:vAlign w:val="center"/>
          </w:tcPr>
          <w:p w14:paraId="026E6E39" w14:textId="2584FFAF"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1,33</w:t>
            </w:r>
          </w:p>
        </w:tc>
      </w:tr>
      <w:tr w:rsidR="00114266" w:rsidRPr="00381FF5" w14:paraId="3320FA2E" w14:textId="77777777" w:rsidTr="007E6D28">
        <w:trPr>
          <w:trHeight w:val="83"/>
        </w:trPr>
        <w:tc>
          <w:tcPr>
            <w:tcW w:w="2958" w:type="dxa"/>
            <w:tcMar>
              <w:left w:w="108" w:type="dxa"/>
              <w:right w:w="108" w:type="dxa"/>
            </w:tcMar>
            <w:vAlign w:val="center"/>
          </w:tcPr>
          <w:p w14:paraId="1D764365"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ZAKLOPAČA</w:t>
            </w:r>
          </w:p>
        </w:tc>
        <w:tc>
          <w:tcPr>
            <w:tcW w:w="1417" w:type="dxa"/>
            <w:shd w:val="clear" w:color="auto" w:fill="FFFFFF"/>
          </w:tcPr>
          <w:p w14:paraId="5D0434F5" w14:textId="4663BAF4"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5</w:t>
            </w:r>
          </w:p>
        </w:tc>
        <w:tc>
          <w:tcPr>
            <w:tcW w:w="1418" w:type="dxa"/>
          </w:tcPr>
          <w:p w14:paraId="05708ED9" w14:textId="3CAC08A7" w:rsidR="00114266" w:rsidRPr="002378A1" w:rsidRDefault="00624EAA"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w:t>
            </w:r>
          </w:p>
        </w:tc>
        <w:tc>
          <w:tcPr>
            <w:tcW w:w="1276" w:type="dxa"/>
            <w:vAlign w:val="center"/>
          </w:tcPr>
          <w:p w14:paraId="4A24C744"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6,62</w:t>
            </w:r>
          </w:p>
        </w:tc>
        <w:tc>
          <w:tcPr>
            <w:tcW w:w="1730" w:type="dxa"/>
            <w:vAlign w:val="center"/>
          </w:tcPr>
          <w:p w14:paraId="7FFD4A86" w14:textId="654C3D12"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0,30</w:t>
            </w:r>
          </w:p>
        </w:tc>
      </w:tr>
      <w:tr w:rsidR="00114266" w:rsidRPr="00381FF5" w14:paraId="3E040E05" w14:textId="77777777" w:rsidTr="007E6D28">
        <w:trPr>
          <w:trHeight w:val="83"/>
        </w:trPr>
        <w:tc>
          <w:tcPr>
            <w:tcW w:w="2958" w:type="dxa"/>
            <w:tcMar>
              <w:left w:w="108" w:type="dxa"/>
              <w:right w:w="108" w:type="dxa"/>
            </w:tcMar>
            <w:vAlign w:val="center"/>
          </w:tcPr>
          <w:p w14:paraId="132A8829"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sz w:val="20"/>
                <w:szCs w:val="20"/>
              </w:rPr>
              <w:t>ŽELJAVA</w:t>
            </w:r>
          </w:p>
        </w:tc>
        <w:tc>
          <w:tcPr>
            <w:tcW w:w="1417" w:type="dxa"/>
            <w:shd w:val="clear" w:color="auto" w:fill="FFFFFF"/>
          </w:tcPr>
          <w:p w14:paraId="61B65161" w14:textId="7D5F417D" w:rsidR="00114266" w:rsidRPr="002378A1" w:rsidRDefault="00114266" w:rsidP="00114266">
            <w:pPr>
              <w:spacing w:after="0" w:line="240" w:lineRule="auto"/>
              <w:jc w:val="center"/>
              <w:rPr>
                <w:rFonts w:cstheme="minorHAnsi"/>
                <w:color w:val="000000" w:themeColor="text1"/>
                <w:sz w:val="20"/>
                <w:szCs w:val="20"/>
              </w:rPr>
            </w:pPr>
            <w:r w:rsidRPr="002378A1">
              <w:rPr>
                <w:rFonts w:eastAsia="Calibri" w:cstheme="minorHAnsi"/>
                <w:color w:val="000000" w:themeColor="text1"/>
                <w:sz w:val="20"/>
                <w:szCs w:val="20"/>
              </w:rPr>
              <w:t>38</w:t>
            </w:r>
          </w:p>
        </w:tc>
        <w:tc>
          <w:tcPr>
            <w:tcW w:w="1418" w:type="dxa"/>
          </w:tcPr>
          <w:p w14:paraId="2A5CD0D4" w14:textId="32E0C320" w:rsidR="00114266" w:rsidRPr="002378A1" w:rsidRDefault="00624EAA" w:rsidP="00114266">
            <w:pPr>
              <w:spacing w:after="0" w:line="276" w:lineRule="auto"/>
              <w:jc w:val="center"/>
              <w:rPr>
                <w:rFonts w:eastAsia="Calibri" w:cstheme="minorHAnsi"/>
                <w:color w:val="000000" w:themeColor="text1"/>
                <w:sz w:val="20"/>
                <w:szCs w:val="20"/>
              </w:rPr>
            </w:pPr>
            <w:r w:rsidRPr="002378A1">
              <w:rPr>
                <w:rFonts w:eastAsia="Calibri" w:cstheme="minorHAnsi"/>
                <w:color w:val="000000" w:themeColor="text1"/>
                <w:sz w:val="20"/>
                <w:szCs w:val="20"/>
              </w:rPr>
              <w:t>22</w:t>
            </w:r>
          </w:p>
        </w:tc>
        <w:tc>
          <w:tcPr>
            <w:tcW w:w="1276" w:type="dxa"/>
            <w:vAlign w:val="center"/>
          </w:tcPr>
          <w:p w14:paraId="45C41FA5" w14:textId="77777777" w:rsidR="00114266" w:rsidRPr="002378A1" w:rsidRDefault="00114266" w:rsidP="00114266">
            <w:pPr>
              <w:spacing w:after="0" w:line="276" w:lineRule="auto"/>
              <w:jc w:val="center"/>
              <w:rPr>
                <w:rFonts w:eastAsia="Calibri" w:cstheme="minorHAnsi"/>
                <w:sz w:val="20"/>
                <w:szCs w:val="20"/>
              </w:rPr>
            </w:pPr>
            <w:r w:rsidRPr="002378A1">
              <w:rPr>
                <w:rFonts w:eastAsia="Calibri" w:cstheme="minorHAnsi"/>
                <w:color w:val="000000"/>
                <w:sz w:val="20"/>
                <w:szCs w:val="20"/>
              </w:rPr>
              <w:t>26,88</w:t>
            </w:r>
          </w:p>
        </w:tc>
        <w:tc>
          <w:tcPr>
            <w:tcW w:w="1730" w:type="dxa"/>
            <w:vAlign w:val="center"/>
          </w:tcPr>
          <w:p w14:paraId="0FFED37D" w14:textId="18A2B3C5" w:rsidR="00114266" w:rsidRPr="002378A1" w:rsidRDefault="00F7735E" w:rsidP="00114266">
            <w:pPr>
              <w:spacing w:after="0" w:line="276" w:lineRule="auto"/>
              <w:jc w:val="center"/>
              <w:rPr>
                <w:rFonts w:eastAsia="Calibri" w:cstheme="minorHAnsi"/>
                <w:sz w:val="20"/>
                <w:szCs w:val="20"/>
              </w:rPr>
            </w:pPr>
            <w:r w:rsidRPr="002378A1">
              <w:rPr>
                <w:rFonts w:eastAsia="Calibri" w:cstheme="minorHAnsi"/>
                <w:sz w:val="20"/>
                <w:szCs w:val="20"/>
              </w:rPr>
              <w:t>0,82</w:t>
            </w:r>
          </w:p>
        </w:tc>
      </w:tr>
      <w:tr w:rsidR="00114266" w:rsidRPr="00381FF5" w14:paraId="536DCB32" w14:textId="77777777" w:rsidTr="007E6D28">
        <w:trPr>
          <w:trHeight w:val="83"/>
        </w:trPr>
        <w:tc>
          <w:tcPr>
            <w:tcW w:w="2958" w:type="dxa"/>
            <w:tcMar>
              <w:left w:w="108" w:type="dxa"/>
              <w:right w:w="108" w:type="dxa"/>
            </w:tcMar>
            <w:vAlign w:val="center"/>
          </w:tcPr>
          <w:p w14:paraId="3C9AA4B7" w14:textId="77777777"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b/>
                <w:sz w:val="20"/>
                <w:szCs w:val="20"/>
              </w:rPr>
              <w:t>UKUPNO</w:t>
            </w:r>
          </w:p>
        </w:tc>
        <w:tc>
          <w:tcPr>
            <w:tcW w:w="1417" w:type="dxa"/>
            <w:shd w:val="clear" w:color="auto" w:fill="FFFFFF"/>
          </w:tcPr>
          <w:p w14:paraId="13ADE496" w14:textId="6D0652D9" w:rsidR="00114266" w:rsidRPr="002378A1" w:rsidRDefault="00114266" w:rsidP="00114266">
            <w:pPr>
              <w:spacing w:after="0" w:line="240" w:lineRule="auto"/>
              <w:jc w:val="center"/>
              <w:rPr>
                <w:rFonts w:cstheme="minorHAnsi"/>
                <w:b/>
                <w:sz w:val="20"/>
                <w:szCs w:val="20"/>
              </w:rPr>
            </w:pPr>
            <w:r w:rsidRPr="002378A1">
              <w:rPr>
                <w:rFonts w:eastAsia="Calibri" w:cstheme="minorHAnsi"/>
                <w:b/>
                <w:sz w:val="20"/>
                <w:szCs w:val="20"/>
              </w:rPr>
              <w:t>4.373</w:t>
            </w:r>
          </w:p>
        </w:tc>
        <w:tc>
          <w:tcPr>
            <w:tcW w:w="1418" w:type="dxa"/>
          </w:tcPr>
          <w:p w14:paraId="11271BBF" w14:textId="7A7F206A" w:rsidR="00114266" w:rsidRPr="002378A1" w:rsidRDefault="00114266" w:rsidP="00114266">
            <w:pPr>
              <w:spacing w:after="0" w:line="276" w:lineRule="auto"/>
              <w:jc w:val="center"/>
              <w:rPr>
                <w:rFonts w:eastAsia="Calibri" w:cstheme="minorHAnsi"/>
                <w:b/>
                <w:sz w:val="20"/>
                <w:szCs w:val="20"/>
              </w:rPr>
            </w:pPr>
            <w:r w:rsidRPr="002378A1">
              <w:rPr>
                <w:rFonts w:eastAsia="Calibri" w:cstheme="minorHAnsi"/>
                <w:b/>
                <w:sz w:val="20"/>
                <w:szCs w:val="20"/>
              </w:rPr>
              <w:t>3.649</w:t>
            </w:r>
          </w:p>
        </w:tc>
        <w:tc>
          <w:tcPr>
            <w:tcW w:w="1276" w:type="dxa"/>
            <w:vAlign w:val="center"/>
          </w:tcPr>
          <w:p w14:paraId="24602C48" w14:textId="77777777" w:rsidR="00114266" w:rsidRPr="002378A1" w:rsidRDefault="00114266" w:rsidP="00114266">
            <w:pPr>
              <w:spacing w:after="0" w:line="276" w:lineRule="auto"/>
              <w:jc w:val="center"/>
              <w:rPr>
                <w:rFonts w:eastAsia="Calibri" w:cstheme="minorHAnsi"/>
                <w:b/>
                <w:color w:val="0000FF"/>
                <w:sz w:val="20"/>
                <w:szCs w:val="20"/>
              </w:rPr>
            </w:pPr>
            <w:r w:rsidRPr="002378A1">
              <w:rPr>
                <w:rFonts w:eastAsia="Calibri" w:cstheme="minorHAnsi"/>
                <w:b/>
                <w:sz w:val="20"/>
                <w:szCs w:val="20"/>
              </w:rPr>
              <w:t>472,143</w:t>
            </w:r>
          </w:p>
        </w:tc>
        <w:tc>
          <w:tcPr>
            <w:tcW w:w="1730" w:type="dxa"/>
            <w:vAlign w:val="center"/>
          </w:tcPr>
          <w:p w14:paraId="188F7AFC" w14:textId="750A8D5C" w:rsidR="00114266" w:rsidRPr="002378A1" w:rsidRDefault="00F7735E" w:rsidP="00114266">
            <w:pPr>
              <w:spacing w:after="0" w:line="276" w:lineRule="auto"/>
              <w:jc w:val="center"/>
              <w:rPr>
                <w:rFonts w:eastAsia="Calibri" w:cstheme="minorHAnsi"/>
                <w:b/>
                <w:color w:val="EE0000"/>
                <w:sz w:val="20"/>
                <w:szCs w:val="20"/>
              </w:rPr>
            </w:pPr>
            <w:r w:rsidRPr="002378A1">
              <w:rPr>
                <w:rFonts w:eastAsia="Calibri" w:cstheme="minorHAnsi"/>
                <w:b/>
                <w:sz w:val="20"/>
                <w:szCs w:val="20"/>
              </w:rPr>
              <w:t>7,73</w:t>
            </w:r>
          </w:p>
        </w:tc>
      </w:tr>
    </w:tbl>
    <w:p w14:paraId="3563D51E" w14:textId="778B1931" w:rsidR="00F27FBF" w:rsidRDefault="00E0058C" w:rsidP="0093363C">
      <w:pPr>
        <w:jc w:val="center"/>
        <w:rPr>
          <w:sz w:val="18"/>
          <w:szCs w:val="18"/>
          <w:lang w:eastAsia="zh-CN"/>
        </w:rPr>
      </w:pPr>
      <w:r w:rsidRPr="00E0058C">
        <w:rPr>
          <w:sz w:val="18"/>
          <w:szCs w:val="18"/>
          <w:lang w:eastAsia="zh-CN"/>
        </w:rPr>
        <w:t>Izvor: Državni zavod za statistiku,</w:t>
      </w:r>
      <w:r w:rsidR="00D23720">
        <w:rPr>
          <w:sz w:val="18"/>
          <w:szCs w:val="18"/>
          <w:lang w:eastAsia="zh-CN"/>
        </w:rPr>
        <w:t xml:space="preserve"> Popis stanovništva 2011.godina,</w:t>
      </w:r>
      <w:r w:rsidRPr="00E0058C">
        <w:rPr>
          <w:sz w:val="18"/>
          <w:szCs w:val="18"/>
          <w:lang w:eastAsia="zh-CN"/>
        </w:rPr>
        <w:t xml:space="preserve"> Popis stanovništva 20</w:t>
      </w:r>
      <w:r w:rsidR="00D23720">
        <w:rPr>
          <w:sz w:val="18"/>
          <w:szCs w:val="18"/>
          <w:lang w:eastAsia="zh-CN"/>
        </w:rPr>
        <w:t>2</w:t>
      </w:r>
      <w:r w:rsidRPr="00E0058C">
        <w:rPr>
          <w:sz w:val="18"/>
          <w:szCs w:val="18"/>
          <w:lang w:eastAsia="zh-CN"/>
        </w:rPr>
        <w:t>1. godina</w:t>
      </w:r>
    </w:p>
    <w:p w14:paraId="66E5E161" w14:textId="0EEAF9D9" w:rsidR="00457C0D" w:rsidRDefault="00457C0D" w:rsidP="00457C0D">
      <w:pPr>
        <w:spacing w:after="120"/>
        <w:jc w:val="both"/>
        <w:rPr>
          <w:sz w:val="24"/>
          <w:szCs w:val="24"/>
        </w:rPr>
      </w:pPr>
      <w:r w:rsidRPr="00457C0D">
        <w:rPr>
          <w:sz w:val="24"/>
          <w:szCs w:val="24"/>
        </w:rPr>
        <w:t>U odnosu na prethodni Popis stanovništva iz 20</w:t>
      </w:r>
      <w:r w:rsidR="006C35C3">
        <w:rPr>
          <w:sz w:val="24"/>
          <w:szCs w:val="24"/>
        </w:rPr>
        <w:t>11</w:t>
      </w:r>
      <w:r w:rsidRPr="00457C0D">
        <w:rPr>
          <w:sz w:val="24"/>
          <w:szCs w:val="24"/>
        </w:rPr>
        <w:t>. godine, kada je</w:t>
      </w:r>
      <w:r>
        <w:rPr>
          <w:sz w:val="24"/>
          <w:szCs w:val="24"/>
        </w:rPr>
        <w:t xml:space="preserve"> na područj</w:t>
      </w:r>
      <w:r w:rsidR="00023C16">
        <w:rPr>
          <w:sz w:val="24"/>
          <w:szCs w:val="24"/>
        </w:rPr>
        <w:t>e</w:t>
      </w:r>
      <w:r>
        <w:rPr>
          <w:sz w:val="24"/>
          <w:szCs w:val="24"/>
        </w:rPr>
        <w:t xml:space="preserve"> Općine </w:t>
      </w:r>
      <w:r w:rsidR="00381FF5">
        <w:rPr>
          <w:sz w:val="24"/>
          <w:szCs w:val="24"/>
        </w:rPr>
        <w:t xml:space="preserve">Plitvička Jezera </w:t>
      </w:r>
      <w:r w:rsidR="00023C16">
        <w:rPr>
          <w:sz w:val="24"/>
          <w:szCs w:val="24"/>
        </w:rPr>
        <w:t xml:space="preserve">evidentirano </w:t>
      </w:r>
      <w:r w:rsidR="00726C68">
        <w:rPr>
          <w:sz w:val="24"/>
          <w:szCs w:val="24"/>
        </w:rPr>
        <w:t>4</w:t>
      </w:r>
      <w:r w:rsidR="00381FF5">
        <w:rPr>
          <w:sz w:val="24"/>
          <w:szCs w:val="24"/>
        </w:rPr>
        <w:t>.</w:t>
      </w:r>
      <w:r w:rsidR="00726C68">
        <w:rPr>
          <w:sz w:val="24"/>
          <w:szCs w:val="24"/>
        </w:rPr>
        <w:t>373</w:t>
      </w:r>
      <w:r w:rsidR="00381FF5">
        <w:rPr>
          <w:sz w:val="24"/>
          <w:szCs w:val="24"/>
        </w:rPr>
        <w:t xml:space="preserve"> </w:t>
      </w:r>
      <w:r w:rsidRPr="00457C0D">
        <w:rPr>
          <w:sz w:val="24"/>
          <w:szCs w:val="24"/>
        </w:rPr>
        <w:t xml:space="preserve">stanovnika, </w:t>
      </w:r>
      <w:r w:rsidR="00023C16" w:rsidRPr="00023C16">
        <w:rPr>
          <w:sz w:val="24"/>
          <w:szCs w:val="24"/>
        </w:rPr>
        <w:t xml:space="preserve">bilježi se pad broja stanovnika za </w:t>
      </w:r>
      <w:r w:rsidR="004554B4">
        <w:rPr>
          <w:sz w:val="24"/>
          <w:szCs w:val="24"/>
        </w:rPr>
        <w:t>16</w:t>
      </w:r>
      <w:r w:rsidR="00381FF5">
        <w:rPr>
          <w:sz w:val="24"/>
          <w:szCs w:val="24"/>
        </w:rPr>
        <w:t>,</w:t>
      </w:r>
      <w:r w:rsidR="004554B4">
        <w:rPr>
          <w:sz w:val="24"/>
          <w:szCs w:val="24"/>
        </w:rPr>
        <w:t>56</w:t>
      </w:r>
      <w:r w:rsidR="00023C16" w:rsidRPr="00023C16">
        <w:rPr>
          <w:sz w:val="24"/>
          <w:szCs w:val="24"/>
        </w:rPr>
        <w:t>%.</w:t>
      </w:r>
    </w:p>
    <w:p w14:paraId="0ABCA0C8" w14:textId="0601FC21" w:rsidR="00F27FBF" w:rsidRDefault="00361182" w:rsidP="00361182">
      <w:pPr>
        <w:pStyle w:val="Naslov3"/>
      </w:pPr>
      <w:bookmarkStart w:id="44" w:name="_Toc19619265"/>
      <w:bookmarkStart w:id="45" w:name="_Toc65656079"/>
      <w:bookmarkStart w:id="46" w:name="_Toc66786000"/>
      <w:bookmarkStart w:id="47" w:name="_Toc228354643"/>
      <w:r>
        <w:t>Gustoća naseljenosti</w:t>
      </w:r>
      <w:bookmarkEnd w:id="44"/>
      <w:bookmarkEnd w:id="45"/>
      <w:bookmarkEnd w:id="46"/>
      <w:bookmarkEnd w:id="47"/>
    </w:p>
    <w:p w14:paraId="54A29348" w14:textId="60157ED2" w:rsidR="00B0675D" w:rsidRDefault="00B0675D" w:rsidP="000526B8">
      <w:pPr>
        <w:spacing w:line="276" w:lineRule="auto"/>
        <w:jc w:val="both"/>
        <w:rPr>
          <w:rFonts w:cstheme="minorHAnsi"/>
          <w:sz w:val="24"/>
          <w:szCs w:val="24"/>
          <w:lang w:eastAsia="zh-CN"/>
        </w:rPr>
      </w:pPr>
      <w:r w:rsidRPr="00B0675D">
        <w:rPr>
          <w:rFonts w:cstheme="minorHAnsi"/>
          <w:sz w:val="24"/>
          <w:szCs w:val="24"/>
          <w:lang w:eastAsia="zh-CN"/>
        </w:rPr>
        <w:t xml:space="preserve">Gustoća naseljenosti područja Općine Plitvička Jezera iznosi </w:t>
      </w:r>
      <w:r w:rsidR="007D5A4F">
        <w:rPr>
          <w:rFonts w:cstheme="minorHAnsi"/>
          <w:sz w:val="24"/>
          <w:szCs w:val="24"/>
          <w:lang w:eastAsia="zh-CN"/>
        </w:rPr>
        <w:t>7</w:t>
      </w:r>
      <w:r w:rsidRPr="00B0675D">
        <w:rPr>
          <w:rFonts w:cstheme="minorHAnsi"/>
          <w:sz w:val="24"/>
          <w:szCs w:val="24"/>
          <w:lang w:eastAsia="zh-CN"/>
        </w:rPr>
        <w:t>,</w:t>
      </w:r>
      <w:r w:rsidR="007D5A4F">
        <w:rPr>
          <w:rFonts w:cstheme="minorHAnsi"/>
          <w:sz w:val="24"/>
          <w:szCs w:val="24"/>
          <w:lang w:eastAsia="zh-CN"/>
        </w:rPr>
        <w:t>73</w:t>
      </w:r>
      <w:r w:rsidRPr="00B0675D">
        <w:rPr>
          <w:rFonts w:cstheme="minorHAnsi"/>
          <w:sz w:val="24"/>
          <w:szCs w:val="24"/>
          <w:lang w:eastAsia="zh-CN"/>
        </w:rPr>
        <w:t xml:space="preserve"> st/km</w:t>
      </w:r>
      <w:r w:rsidRPr="00B0675D">
        <w:rPr>
          <w:rFonts w:cstheme="minorHAnsi"/>
          <w:sz w:val="24"/>
          <w:szCs w:val="24"/>
          <w:vertAlign w:val="superscript"/>
          <w:lang w:eastAsia="zh-CN"/>
        </w:rPr>
        <w:t>2</w:t>
      </w:r>
      <w:r w:rsidRPr="00B0675D">
        <w:rPr>
          <w:rFonts w:cstheme="minorHAnsi"/>
          <w:sz w:val="24"/>
          <w:szCs w:val="24"/>
          <w:lang w:eastAsia="zh-CN"/>
        </w:rPr>
        <w:t xml:space="preserve"> te je nešto manja od prosjeka Ličko</w:t>
      </w:r>
      <w:r>
        <w:rPr>
          <w:rFonts w:cstheme="minorHAnsi"/>
          <w:sz w:val="24"/>
          <w:szCs w:val="24"/>
          <w:lang w:eastAsia="zh-CN"/>
        </w:rPr>
        <w:t>-</w:t>
      </w:r>
      <w:r w:rsidR="00252238" w:rsidRPr="00B0675D">
        <w:rPr>
          <w:rFonts w:cstheme="minorHAnsi"/>
          <w:sz w:val="24"/>
          <w:szCs w:val="24"/>
          <w:lang w:eastAsia="zh-CN"/>
        </w:rPr>
        <w:t xml:space="preserve">senjske </w:t>
      </w:r>
      <w:r w:rsidRPr="00B0675D">
        <w:rPr>
          <w:rFonts w:cstheme="minorHAnsi"/>
          <w:sz w:val="24"/>
          <w:szCs w:val="24"/>
          <w:lang w:eastAsia="zh-CN"/>
        </w:rPr>
        <w:t>županije</w:t>
      </w:r>
      <w:r w:rsidR="00252238">
        <w:rPr>
          <w:rFonts w:cstheme="minorHAnsi"/>
          <w:sz w:val="24"/>
          <w:szCs w:val="24"/>
          <w:lang w:eastAsia="zh-CN"/>
        </w:rPr>
        <w:t xml:space="preserve">. </w:t>
      </w:r>
      <w:r w:rsidRPr="00B0675D">
        <w:rPr>
          <w:rFonts w:cstheme="minorHAnsi"/>
          <w:sz w:val="24"/>
          <w:szCs w:val="24"/>
          <w:lang w:eastAsia="zh-CN"/>
        </w:rPr>
        <w:t xml:space="preserve">Gustoća naseljenosti na području Županije iznosi </w:t>
      </w:r>
      <w:r w:rsidR="007D5A4F">
        <w:rPr>
          <w:rFonts w:cstheme="minorHAnsi"/>
          <w:sz w:val="24"/>
          <w:szCs w:val="24"/>
          <w:lang w:eastAsia="zh-CN"/>
        </w:rPr>
        <w:t>7</w:t>
      </w:r>
      <w:r w:rsidRPr="00B0675D">
        <w:rPr>
          <w:rFonts w:cstheme="minorHAnsi"/>
          <w:sz w:val="24"/>
          <w:szCs w:val="24"/>
          <w:lang w:eastAsia="zh-CN"/>
        </w:rPr>
        <w:t>,</w:t>
      </w:r>
      <w:r w:rsidR="007D5A4F">
        <w:rPr>
          <w:rFonts w:cstheme="minorHAnsi"/>
          <w:sz w:val="24"/>
          <w:szCs w:val="24"/>
          <w:lang w:eastAsia="zh-CN"/>
        </w:rPr>
        <w:t>9</w:t>
      </w:r>
      <w:r w:rsidR="004B60A3">
        <w:rPr>
          <w:rFonts w:cstheme="minorHAnsi"/>
          <w:sz w:val="24"/>
          <w:szCs w:val="24"/>
          <w:lang w:eastAsia="zh-CN"/>
        </w:rPr>
        <w:t>8</w:t>
      </w:r>
      <w:r w:rsidRPr="00B0675D">
        <w:rPr>
          <w:rFonts w:cstheme="minorHAnsi"/>
          <w:sz w:val="24"/>
          <w:szCs w:val="24"/>
          <w:lang w:eastAsia="zh-CN"/>
        </w:rPr>
        <w:t xml:space="preserve"> st/km</w:t>
      </w:r>
      <w:r w:rsidRPr="00252238">
        <w:rPr>
          <w:rFonts w:cstheme="minorHAnsi"/>
          <w:sz w:val="24"/>
          <w:szCs w:val="24"/>
          <w:vertAlign w:val="superscript"/>
          <w:lang w:eastAsia="zh-CN"/>
        </w:rPr>
        <w:t>2</w:t>
      </w:r>
      <w:r w:rsidRPr="00B0675D">
        <w:rPr>
          <w:rFonts w:cstheme="minorHAnsi"/>
          <w:sz w:val="24"/>
          <w:szCs w:val="24"/>
          <w:lang w:eastAsia="zh-CN"/>
        </w:rPr>
        <w:t>.</w:t>
      </w:r>
      <w:r w:rsidR="00252238">
        <w:rPr>
          <w:rFonts w:cstheme="minorHAnsi"/>
          <w:sz w:val="24"/>
          <w:szCs w:val="24"/>
          <w:lang w:eastAsia="zh-CN"/>
        </w:rPr>
        <w:t xml:space="preserve"> </w:t>
      </w:r>
      <w:r w:rsidRPr="00B0675D">
        <w:rPr>
          <w:rFonts w:cstheme="minorHAnsi"/>
          <w:sz w:val="24"/>
          <w:szCs w:val="24"/>
          <w:lang w:eastAsia="zh-CN"/>
        </w:rPr>
        <w:t xml:space="preserve">Najveću gustoću naseljenosti od </w:t>
      </w:r>
      <w:r w:rsidR="00BC03E0" w:rsidRPr="00BC03E0">
        <w:rPr>
          <w:rFonts w:cstheme="minorHAnsi"/>
          <w:sz w:val="24"/>
          <w:szCs w:val="24"/>
          <w:lang w:eastAsia="zh-CN"/>
        </w:rPr>
        <w:t>835,83</w:t>
      </w:r>
      <w:r w:rsidR="00BC03E0">
        <w:rPr>
          <w:rFonts w:cstheme="minorHAnsi"/>
          <w:sz w:val="24"/>
          <w:szCs w:val="24"/>
          <w:lang w:eastAsia="zh-CN"/>
        </w:rPr>
        <w:t xml:space="preserve"> </w:t>
      </w:r>
      <w:r w:rsidRPr="00B0675D">
        <w:rPr>
          <w:rFonts w:cstheme="minorHAnsi"/>
          <w:sz w:val="24"/>
          <w:szCs w:val="24"/>
          <w:lang w:eastAsia="zh-CN"/>
        </w:rPr>
        <w:t>st/km</w:t>
      </w:r>
      <w:r w:rsidRPr="00252238">
        <w:rPr>
          <w:rFonts w:cstheme="minorHAnsi"/>
          <w:sz w:val="24"/>
          <w:szCs w:val="24"/>
          <w:vertAlign w:val="superscript"/>
          <w:lang w:eastAsia="zh-CN"/>
        </w:rPr>
        <w:t>2</w:t>
      </w:r>
      <w:r w:rsidRPr="00B0675D">
        <w:rPr>
          <w:rFonts w:cstheme="minorHAnsi"/>
          <w:sz w:val="24"/>
          <w:szCs w:val="24"/>
          <w:lang w:eastAsia="zh-CN"/>
        </w:rPr>
        <w:t xml:space="preserve"> ima naselje Korenica.</w:t>
      </w:r>
    </w:p>
    <w:p w14:paraId="00896576" w14:textId="18123460" w:rsidR="004700EE" w:rsidRPr="00E476AD" w:rsidRDefault="004700EE" w:rsidP="004700EE">
      <w:pPr>
        <w:pStyle w:val="Naslov3"/>
      </w:pPr>
      <w:bookmarkStart w:id="48" w:name="_Toc19619266"/>
      <w:bookmarkStart w:id="49" w:name="_Toc65656080"/>
      <w:bookmarkStart w:id="50" w:name="_Toc66786001"/>
      <w:bookmarkStart w:id="51" w:name="_Toc228354644"/>
      <w:r w:rsidRPr="00E476AD">
        <w:t>Razmještaj stanovništva</w:t>
      </w:r>
      <w:bookmarkEnd w:id="48"/>
      <w:bookmarkEnd w:id="49"/>
      <w:bookmarkEnd w:id="50"/>
      <w:bookmarkEnd w:id="51"/>
    </w:p>
    <w:p w14:paraId="4E31A234" w14:textId="1EBC5784" w:rsidR="00252238" w:rsidRDefault="00023C16" w:rsidP="009922F6">
      <w:pPr>
        <w:pStyle w:val="Odlomakpopisa11"/>
      </w:pPr>
      <w:r w:rsidRPr="00990844">
        <w:t xml:space="preserve">S obzirom na prostorni razmještaj stanovnika, </w:t>
      </w:r>
      <w:r w:rsidR="00252238" w:rsidRPr="00990844">
        <w:t xml:space="preserve">najveća koncentracija stanovništva smještena je u administrativnom središtu, odnosno naselju Korenica, njih </w:t>
      </w:r>
      <w:r w:rsidR="00294560" w:rsidRPr="00294560">
        <w:t>1.563</w:t>
      </w:r>
      <w:r w:rsidR="00294560">
        <w:t xml:space="preserve"> </w:t>
      </w:r>
      <w:r w:rsidR="00252238" w:rsidRPr="00990844">
        <w:t>ili 4</w:t>
      </w:r>
      <w:r w:rsidR="00294560">
        <w:t>2</w:t>
      </w:r>
      <w:r w:rsidR="00252238" w:rsidRPr="00990844">
        <w:t>,</w:t>
      </w:r>
      <w:r w:rsidR="00294560">
        <w:t>84</w:t>
      </w:r>
      <w:r w:rsidR="00252238" w:rsidRPr="00990844">
        <w:t>%.</w:t>
      </w:r>
      <w:r w:rsidR="00DD1E73">
        <w:t xml:space="preserve"> </w:t>
      </w:r>
      <w:r w:rsidR="00252238" w:rsidRPr="00990844">
        <w:t>Kozjan je jedino naselje u sastavu Općine Plitvička Jezera bez stanovnika.</w:t>
      </w:r>
    </w:p>
    <w:p w14:paraId="2CB998CF" w14:textId="59A68DF9" w:rsidR="002241B7" w:rsidRPr="008B400A" w:rsidRDefault="002241B7" w:rsidP="002241B7">
      <w:pPr>
        <w:pStyle w:val="Naslov3"/>
      </w:pPr>
      <w:bookmarkStart w:id="52" w:name="_Toc19619267"/>
      <w:bookmarkStart w:id="53" w:name="_Toc65656081"/>
      <w:bookmarkStart w:id="54" w:name="_Toc66786002"/>
      <w:bookmarkStart w:id="55" w:name="_Toc228354645"/>
      <w:r w:rsidRPr="008B400A">
        <w:t>Spolno</w:t>
      </w:r>
      <w:r w:rsidR="00AA198B" w:rsidRPr="008B400A">
        <w:t>-</w:t>
      </w:r>
      <w:r w:rsidRPr="008B400A">
        <w:t>dobna raspodjela stanovništva</w:t>
      </w:r>
      <w:bookmarkEnd w:id="52"/>
      <w:bookmarkEnd w:id="53"/>
      <w:bookmarkEnd w:id="54"/>
      <w:bookmarkEnd w:id="55"/>
    </w:p>
    <w:p w14:paraId="33C836E1" w14:textId="0E2A6035" w:rsidR="00104CD4" w:rsidRPr="00BB1BA2" w:rsidRDefault="00104CD4" w:rsidP="00104CD4">
      <w:pPr>
        <w:autoSpaceDE w:val="0"/>
        <w:autoSpaceDN w:val="0"/>
        <w:adjustRightInd w:val="0"/>
        <w:spacing w:after="120" w:line="276" w:lineRule="auto"/>
        <w:jc w:val="both"/>
        <w:rPr>
          <w:rFonts w:cstheme="minorHAnsi"/>
          <w:sz w:val="24"/>
          <w:szCs w:val="24"/>
        </w:rPr>
      </w:pPr>
      <w:r w:rsidRPr="008B400A">
        <w:rPr>
          <w:rFonts w:cstheme="minorHAnsi"/>
          <w:sz w:val="24"/>
          <w:szCs w:val="24"/>
        </w:rPr>
        <w:t xml:space="preserve">Stanovništvo se uglavnom dijeli na tri dobne skupine stanovništva: mlado (0-19 godina), </w:t>
      </w:r>
      <w:r w:rsidRPr="00BB1BA2">
        <w:rPr>
          <w:rFonts w:cstheme="minorHAnsi"/>
          <w:sz w:val="24"/>
          <w:szCs w:val="24"/>
        </w:rPr>
        <w:t>zrelo (20-59 godina) i staro (60 i više godina).</w:t>
      </w:r>
    </w:p>
    <w:p w14:paraId="46C54043" w14:textId="00817CB7" w:rsidR="00104CD4" w:rsidRDefault="0031579F" w:rsidP="00104CD4">
      <w:pPr>
        <w:autoSpaceDE w:val="0"/>
        <w:autoSpaceDN w:val="0"/>
        <w:adjustRightInd w:val="0"/>
        <w:spacing w:after="120" w:line="276" w:lineRule="auto"/>
        <w:jc w:val="both"/>
        <w:rPr>
          <w:rFonts w:cstheme="minorHAnsi"/>
          <w:sz w:val="24"/>
          <w:szCs w:val="24"/>
        </w:rPr>
        <w:sectPr w:rsidR="00104CD4" w:rsidSect="00B64B26">
          <w:headerReference w:type="default" r:id="rId18"/>
          <w:footerReference w:type="default" r:id="rId19"/>
          <w:pgSz w:w="11906" w:h="16838"/>
          <w:pgMar w:top="1418" w:right="1418" w:bottom="1418" w:left="1701" w:header="709" w:footer="709" w:gutter="0"/>
          <w:cols w:space="708"/>
          <w:docGrid w:linePitch="360"/>
        </w:sectPr>
      </w:pPr>
      <w:r w:rsidRPr="00BB1BA2">
        <w:rPr>
          <w:rFonts w:cstheme="minorHAnsi"/>
          <w:sz w:val="24"/>
          <w:szCs w:val="24"/>
        </w:rPr>
        <w:t xml:space="preserve">U dobnoj strukturi stanovništva </w:t>
      </w:r>
      <w:r w:rsidR="00E476AD" w:rsidRPr="00BB1BA2">
        <w:rPr>
          <w:rFonts w:cstheme="minorHAnsi"/>
          <w:sz w:val="24"/>
          <w:szCs w:val="24"/>
        </w:rPr>
        <w:t xml:space="preserve">Općine </w:t>
      </w:r>
      <w:r w:rsidR="00104CD4" w:rsidRPr="00BB1BA2">
        <w:rPr>
          <w:rFonts w:cstheme="minorHAnsi"/>
          <w:sz w:val="24"/>
          <w:szCs w:val="24"/>
        </w:rPr>
        <w:t>Plitvička Jezera</w:t>
      </w:r>
      <w:r w:rsidR="001157F2" w:rsidRPr="00BB1BA2">
        <w:rPr>
          <w:rFonts w:cstheme="minorHAnsi"/>
          <w:sz w:val="24"/>
          <w:szCs w:val="24"/>
        </w:rPr>
        <w:t xml:space="preserve">, </w:t>
      </w:r>
      <w:r w:rsidRPr="00BB1BA2">
        <w:rPr>
          <w:rFonts w:cstheme="minorHAnsi"/>
          <w:sz w:val="24"/>
          <w:szCs w:val="24"/>
        </w:rPr>
        <w:t xml:space="preserve">s udjelom od </w:t>
      </w:r>
      <w:r w:rsidR="00023C16" w:rsidRPr="00BB1BA2">
        <w:rPr>
          <w:rFonts w:cstheme="minorHAnsi"/>
          <w:sz w:val="24"/>
          <w:szCs w:val="24"/>
        </w:rPr>
        <w:t>5</w:t>
      </w:r>
      <w:r w:rsidR="00BB1BA2">
        <w:rPr>
          <w:rFonts w:cstheme="minorHAnsi"/>
          <w:sz w:val="24"/>
          <w:szCs w:val="24"/>
        </w:rPr>
        <w:t>0,45</w:t>
      </w:r>
      <w:r w:rsidRPr="00F04039">
        <w:rPr>
          <w:rFonts w:cstheme="minorHAnsi"/>
          <w:sz w:val="24"/>
          <w:szCs w:val="24"/>
        </w:rPr>
        <w:t xml:space="preserve">% dominira </w:t>
      </w:r>
      <w:r w:rsidRPr="000F34DD">
        <w:rPr>
          <w:rFonts w:cstheme="minorHAnsi"/>
          <w:sz w:val="24"/>
          <w:szCs w:val="24"/>
        </w:rPr>
        <w:t xml:space="preserve">skupina stanovnika u dobi od </w:t>
      </w:r>
      <w:r w:rsidR="00023C16" w:rsidRPr="000F34DD">
        <w:rPr>
          <w:rFonts w:cstheme="minorHAnsi"/>
          <w:sz w:val="24"/>
          <w:szCs w:val="24"/>
        </w:rPr>
        <w:t>20 do 59</w:t>
      </w:r>
      <w:r w:rsidRPr="000F34DD">
        <w:rPr>
          <w:rFonts w:cstheme="minorHAnsi"/>
          <w:sz w:val="24"/>
          <w:szCs w:val="24"/>
        </w:rPr>
        <w:t xml:space="preserve"> godin</w:t>
      </w:r>
      <w:r w:rsidR="00023C16" w:rsidRPr="000F34DD">
        <w:rPr>
          <w:rFonts w:cstheme="minorHAnsi"/>
          <w:sz w:val="24"/>
          <w:szCs w:val="24"/>
        </w:rPr>
        <w:t>a</w:t>
      </w:r>
      <w:r w:rsidR="00AC073E" w:rsidRPr="000F34DD">
        <w:rPr>
          <w:rFonts w:cstheme="minorHAnsi"/>
          <w:sz w:val="24"/>
          <w:szCs w:val="24"/>
        </w:rPr>
        <w:t xml:space="preserve"> (radno sposobno stanovništvo)</w:t>
      </w:r>
      <w:r w:rsidR="00104CD4" w:rsidRPr="000F34DD">
        <w:rPr>
          <w:rFonts w:cstheme="minorHAnsi"/>
          <w:sz w:val="24"/>
          <w:szCs w:val="24"/>
        </w:rPr>
        <w:t>.</w:t>
      </w:r>
      <w:r w:rsidR="00104CD4" w:rsidRPr="000F34DD">
        <w:rPr>
          <w:rFonts w:ascii="Arial" w:eastAsia="Calibri" w:hAnsi="Arial" w:cs="Arial"/>
          <w:lang w:eastAsia="zh-CN"/>
        </w:rPr>
        <w:t xml:space="preserve"> </w:t>
      </w:r>
      <w:r w:rsidR="00104CD4" w:rsidRPr="000F34DD">
        <w:rPr>
          <w:rFonts w:cstheme="minorHAnsi"/>
          <w:sz w:val="24"/>
          <w:szCs w:val="24"/>
        </w:rPr>
        <w:t xml:space="preserve">Udio stanovnika mlađih od 20 godina iznosi </w:t>
      </w:r>
      <w:r w:rsidR="00F04039" w:rsidRPr="000F34DD">
        <w:rPr>
          <w:rFonts w:cstheme="minorHAnsi"/>
          <w:sz w:val="24"/>
          <w:szCs w:val="24"/>
        </w:rPr>
        <w:t>19</w:t>
      </w:r>
      <w:r w:rsidR="00104CD4" w:rsidRPr="000F34DD">
        <w:rPr>
          <w:rFonts w:cstheme="minorHAnsi"/>
          <w:sz w:val="24"/>
          <w:szCs w:val="24"/>
        </w:rPr>
        <w:t>,</w:t>
      </w:r>
      <w:r w:rsidR="00F04039" w:rsidRPr="000F34DD">
        <w:rPr>
          <w:rFonts w:cstheme="minorHAnsi"/>
          <w:sz w:val="24"/>
          <w:szCs w:val="24"/>
        </w:rPr>
        <w:t>68</w:t>
      </w:r>
      <w:r w:rsidR="00104CD4" w:rsidRPr="000F34DD">
        <w:rPr>
          <w:rFonts w:cstheme="minorHAnsi"/>
          <w:sz w:val="24"/>
          <w:szCs w:val="24"/>
        </w:rPr>
        <w:t>%, dok je udio osoba starih 60 i više godina 2</w:t>
      </w:r>
      <w:r w:rsidR="000F34DD" w:rsidRPr="000F34DD">
        <w:rPr>
          <w:rFonts w:cstheme="minorHAnsi"/>
          <w:sz w:val="24"/>
          <w:szCs w:val="24"/>
        </w:rPr>
        <w:t>9</w:t>
      </w:r>
      <w:r w:rsidR="00104CD4" w:rsidRPr="000F34DD">
        <w:rPr>
          <w:rFonts w:cstheme="minorHAnsi"/>
          <w:sz w:val="24"/>
          <w:szCs w:val="24"/>
        </w:rPr>
        <w:t>,</w:t>
      </w:r>
      <w:r w:rsidR="000F34DD" w:rsidRPr="000F34DD">
        <w:rPr>
          <w:rFonts w:cstheme="minorHAnsi"/>
          <w:sz w:val="24"/>
          <w:szCs w:val="24"/>
        </w:rPr>
        <w:t>87</w:t>
      </w:r>
      <w:r w:rsidR="00104CD4" w:rsidRPr="000F34DD">
        <w:rPr>
          <w:rFonts w:cstheme="minorHAnsi"/>
          <w:sz w:val="24"/>
          <w:szCs w:val="24"/>
        </w:rPr>
        <w:t xml:space="preserve">%. </w:t>
      </w:r>
    </w:p>
    <w:p w14:paraId="4DC81BDA" w14:textId="750405D2" w:rsidR="00023C16" w:rsidRDefault="003D0DAF" w:rsidP="000C3E80">
      <w:pPr>
        <w:pStyle w:val="Opisslike"/>
        <w:keepNext/>
        <w:spacing w:line="276" w:lineRule="auto"/>
        <w:jc w:val="center"/>
      </w:pPr>
      <w:bookmarkStart w:id="56" w:name="_Toc532992515"/>
      <w:bookmarkStart w:id="57" w:name="_Toc65650927"/>
      <w:bookmarkStart w:id="58" w:name="_Toc66786525"/>
      <w:bookmarkStart w:id="59" w:name="_Toc228354540"/>
      <w:bookmarkStart w:id="60" w:name="_Toc14434325"/>
      <w:r w:rsidRPr="00E66071">
        <w:lastRenderedPageBreak/>
        <w:t xml:space="preserve">Tablica </w:t>
      </w:r>
      <w:r w:rsidR="00C44995">
        <w:rPr>
          <w:noProof/>
        </w:rPr>
        <w:fldChar w:fldCharType="begin"/>
      </w:r>
      <w:r w:rsidR="00C44995">
        <w:rPr>
          <w:noProof/>
        </w:rPr>
        <w:instrText xml:space="preserve"> SEQ Tablica \* ARABIC </w:instrText>
      </w:r>
      <w:r w:rsidR="00C44995">
        <w:rPr>
          <w:noProof/>
        </w:rPr>
        <w:fldChar w:fldCharType="separate"/>
      </w:r>
      <w:r w:rsidR="00D95066">
        <w:rPr>
          <w:noProof/>
        </w:rPr>
        <w:t>2</w:t>
      </w:r>
      <w:r w:rsidR="00C44995">
        <w:rPr>
          <w:noProof/>
        </w:rPr>
        <w:fldChar w:fldCharType="end"/>
      </w:r>
      <w:r w:rsidRPr="00E66071">
        <w:t>. Spolno</w:t>
      </w:r>
      <w:r w:rsidRPr="00E66071">
        <w:sym w:font="Symbol" w:char="F02D"/>
      </w:r>
      <w:r w:rsidRPr="00E66071">
        <w:t>dobna raspodjela stanovništva</w:t>
      </w:r>
      <w:bookmarkEnd w:id="56"/>
      <w:bookmarkEnd w:id="57"/>
      <w:bookmarkEnd w:id="58"/>
      <w:bookmarkEnd w:id="59"/>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1404"/>
        <w:gridCol w:w="1120"/>
        <w:gridCol w:w="1125"/>
        <w:gridCol w:w="1318"/>
        <w:gridCol w:w="1452"/>
      </w:tblGrid>
      <w:tr w:rsidR="00104CD4" w:rsidRPr="00104CD4" w14:paraId="2D1988B2" w14:textId="77777777" w:rsidTr="00550F04">
        <w:trPr>
          <w:trHeight w:val="414"/>
          <w:tblHeader/>
        </w:trPr>
        <w:tc>
          <w:tcPr>
            <w:tcW w:w="1343" w:type="pct"/>
            <w:vMerge w:val="restart"/>
            <w:vAlign w:val="center"/>
          </w:tcPr>
          <w:p w14:paraId="7A921642" w14:textId="77777777" w:rsidR="00104CD4" w:rsidRPr="00104CD4" w:rsidRDefault="00104CD4" w:rsidP="00104CD4">
            <w:pPr>
              <w:spacing w:after="0" w:line="276" w:lineRule="auto"/>
              <w:jc w:val="center"/>
              <w:rPr>
                <w:rFonts w:eastAsia="Calibri" w:cstheme="minorHAnsi"/>
                <w:b/>
                <w:bCs/>
                <w:i/>
                <w:sz w:val="20"/>
                <w:szCs w:val="20"/>
              </w:rPr>
            </w:pPr>
            <w:bookmarkStart w:id="61" w:name="_Hlk525729534"/>
            <w:bookmarkEnd w:id="60"/>
            <w:r w:rsidRPr="00104CD4">
              <w:rPr>
                <w:rFonts w:eastAsia="Calibri" w:cstheme="minorHAnsi"/>
                <w:b/>
                <w:bCs/>
                <w:sz w:val="20"/>
                <w:szCs w:val="20"/>
              </w:rPr>
              <w:t>NASELJE</w:t>
            </w:r>
          </w:p>
        </w:tc>
        <w:tc>
          <w:tcPr>
            <w:tcW w:w="800" w:type="pct"/>
            <w:vMerge w:val="restart"/>
            <w:vAlign w:val="center"/>
          </w:tcPr>
          <w:p w14:paraId="516CD72A" w14:textId="77777777" w:rsidR="00104CD4" w:rsidRPr="00104CD4" w:rsidRDefault="00104CD4" w:rsidP="00104CD4">
            <w:pPr>
              <w:spacing w:after="0" w:line="276" w:lineRule="auto"/>
              <w:jc w:val="center"/>
              <w:rPr>
                <w:rFonts w:eastAsia="Calibri" w:cstheme="minorHAnsi"/>
                <w:b/>
                <w:bCs/>
                <w:sz w:val="20"/>
                <w:szCs w:val="20"/>
              </w:rPr>
            </w:pPr>
            <w:r w:rsidRPr="00104CD4">
              <w:rPr>
                <w:rFonts w:eastAsia="Calibri" w:cstheme="minorHAnsi"/>
                <w:b/>
                <w:bCs/>
                <w:sz w:val="20"/>
                <w:szCs w:val="20"/>
              </w:rPr>
              <w:t>SPOL</w:t>
            </w:r>
          </w:p>
        </w:tc>
        <w:tc>
          <w:tcPr>
            <w:tcW w:w="638" w:type="pct"/>
            <w:vMerge w:val="restart"/>
            <w:vAlign w:val="center"/>
          </w:tcPr>
          <w:p w14:paraId="57874364" w14:textId="77777777" w:rsidR="00104CD4" w:rsidRPr="00104CD4" w:rsidRDefault="00104CD4" w:rsidP="00104CD4">
            <w:pPr>
              <w:spacing w:after="0" w:line="276" w:lineRule="auto"/>
              <w:jc w:val="center"/>
              <w:rPr>
                <w:rFonts w:eastAsia="Calibri" w:cstheme="minorHAnsi"/>
                <w:b/>
                <w:bCs/>
                <w:sz w:val="20"/>
                <w:szCs w:val="20"/>
              </w:rPr>
            </w:pPr>
            <w:r w:rsidRPr="00104CD4">
              <w:rPr>
                <w:rFonts w:eastAsia="Calibri" w:cstheme="minorHAnsi"/>
                <w:b/>
                <w:bCs/>
                <w:sz w:val="20"/>
                <w:szCs w:val="20"/>
              </w:rPr>
              <w:t>UKUPNO</w:t>
            </w:r>
          </w:p>
        </w:tc>
        <w:tc>
          <w:tcPr>
            <w:tcW w:w="2219" w:type="pct"/>
            <w:gridSpan w:val="3"/>
            <w:vAlign w:val="center"/>
          </w:tcPr>
          <w:p w14:paraId="7B314B0F" w14:textId="77777777" w:rsidR="00104CD4" w:rsidRPr="00104CD4" w:rsidRDefault="00104CD4" w:rsidP="00104CD4">
            <w:pPr>
              <w:spacing w:after="0" w:line="276" w:lineRule="auto"/>
              <w:jc w:val="center"/>
              <w:rPr>
                <w:rFonts w:eastAsia="Calibri" w:cstheme="minorHAnsi"/>
                <w:b/>
                <w:bCs/>
                <w:sz w:val="20"/>
                <w:szCs w:val="20"/>
              </w:rPr>
            </w:pPr>
            <w:r w:rsidRPr="00104CD4">
              <w:rPr>
                <w:rFonts w:eastAsia="Calibri" w:cstheme="minorHAnsi"/>
                <w:b/>
                <w:bCs/>
                <w:sz w:val="20"/>
                <w:szCs w:val="20"/>
              </w:rPr>
              <w:t>STAROSNE SKUPINE</w:t>
            </w:r>
          </w:p>
        </w:tc>
      </w:tr>
      <w:tr w:rsidR="00104CD4" w:rsidRPr="00104CD4" w14:paraId="4658D641" w14:textId="77777777" w:rsidTr="00550F04">
        <w:trPr>
          <w:trHeight w:val="222"/>
          <w:tblHeader/>
        </w:trPr>
        <w:tc>
          <w:tcPr>
            <w:tcW w:w="1343" w:type="pct"/>
            <w:vMerge/>
            <w:vAlign w:val="center"/>
          </w:tcPr>
          <w:p w14:paraId="479DCD16" w14:textId="77777777" w:rsidR="00104CD4" w:rsidRPr="00104CD4" w:rsidRDefault="00104CD4" w:rsidP="00104CD4">
            <w:pPr>
              <w:spacing w:after="0" w:line="276" w:lineRule="auto"/>
              <w:jc w:val="center"/>
              <w:rPr>
                <w:rFonts w:eastAsia="Calibri" w:cstheme="minorHAnsi"/>
                <w:b/>
                <w:bCs/>
                <w:sz w:val="20"/>
                <w:szCs w:val="20"/>
              </w:rPr>
            </w:pPr>
          </w:p>
        </w:tc>
        <w:tc>
          <w:tcPr>
            <w:tcW w:w="800" w:type="pct"/>
            <w:vMerge/>
            <w:vAlign w:val="center"/>
          </w:tcPr>
          <w:p w14:paraId="0BD19638" w14:textId="77777777" w:rsidR="00104CD4" w:rsidRPr="00104CD4" w:rsidRDefault="00104CD4" w:rsidP="00104CD4">
            <w:pPr>
              <w:spacing w:after="0" w:line="276" w:lineRule="auto"/>
              <w:jc w:val="center"/>
              <w:rPr>
                <w:rFonts w:eastAsia="Calibri" w:cstheme="minorHAnsi"/>
                <w:b/>
                <w:bCs/>
                <w:sz w:val="20"/>
                <w:szCs w:val="20"/>
              </w:rPr>
            </w:pPr>
          </w:p>
        </w:tc>
        <w:tc>
          <w:tcPr>
            <w:tcW w:w="638" w:type="pct"/>
            <w:vMerge/>
            <w:vAlign w:val="center"/>
          </w:tcPr>
          <w:p w14:paraId="027C91ED" w14:textId="77777777" w:rsidR="00104CD4" w:rsidRPr="00104CD4" w:rsidRDefault="00104CD4" w:rsidP="00104CD4">
            <w:pPr>
              <w:spacing w:after="0" w:line="276" w:lineRule="auto"/>
              <w:jc w:val="center"/>
              <w:rPr>
                <w:rFonts w:eastAsia="Calibri" w:cstheme="minorHAnsi"/>
                <w:b/>
                <w:bCs/>
                <w:sz w:val="20"/>
                <w:szCs w:val="20"/>
              </w:rPr>
            </w:pPr>
          </w:p>
        </w:tc>
        <w:tc>
          <w:tcPr>
            <w:tcW w:w="641" w:type="pct"/>
            <w:vAlign w:val="center"/>
          </w:tcPr>
          <w:p w14:paraId="7FF6F1AF" w14:textId="67E4936D" w:rsidR="00104CD4" w:rsidRPr="00104CD4" w:rsidRDefault="00550F04" w:rsidP="00104CD4">
            <w:pPr>
              <w:spacing w:after="0" w:line="276" w:lineRule="auto"/>
              <w:jc w:val="center"/>
              <w:rPr>
                <w:rFonts w:eastAsia="Calibri" w:cstheme="minorHAnsi"/>
                <w:b/>
                <w:bCs/>
                <w:sz w:val="20"/>
                <w:szCs w:val="20"/>
              </w:rPr>
            </w:pPr>
            <w:r w:rsidRPr="00104CD4">
              <w:rPr>
                <w:rFonts w:eastAsia="Calibri" w:cstheme="minorHAnsi"/>
                <w:b/>
                <w:bCs/>
                <w:sz w:val="20"/>
                <w:szCs w:val="20"/>
              </w:rPr>
              <w:t>0-19</w:t>
            </w:r>
          </w:p>
        </w:tc>
        <w:tc>
          <w:tcPr>
            <w:tcW w:w="751" w:type="pct"/>
            <w:vAlign w:val="center"/>
          </w:tcPr>
          <w:p w14:paraId="3FA2B672" w14:textId="4D19F10B" w:rsidR="00104CD4" w:rsidRPr="00104CD4" w:rsidRDefault="00550F04" w:rsidP="00104CD4">
            <w:pPr>
              <w:spacing w:after="0" w:line="276" w:lineRule="auto"/>
              <w:jc w:val="center"/>
              <w:rPr>
                <w:rFonts w:eastAsia="Calibri" w:cstheme="minorHAnsi"/>
                <w:b/>
                <w:bCs/>
                <w:sz w:val="20"/>
                <w:szCs w:val="20"/>
              </w:rPr>
            </w:pPr>
            <w:r w:rsidRPr="00104CD4">
              <w:rPr>
                <w:rFonts w:eastAsia="Calibri" w:cstheme="minorHAnsi"/>
                <w:b/>
                <w:bCs/>
                <w:sz w:val="20"/>
                <w:szCs w:val="20"/>
              </w:rPr>
              <w:t>20-59</w:t>
            </w:r>
          </w:p>
        </w:tc>
        <w:tc>
          <w:tcPr>
            <w:tcW w:w="827" w:type="pct"/>
            <w:vAlign w:val="center"/>
          </w:tcPr>
          <w:p w14:paraId="603E0529" w14:textId="177EE96E" w:rsidR="00104CD4" w:rsidRPr="00104CD4" w:rsidRDefault="00550F04" w:rsidP="00104CD4">
            <w:pPr>
              <w:spacing w:after="0" w:line="276" w:lineRule="auto"/>
              <w:jc w:val="center"/>
              <w:rPr>
                <w:rFonts w:eastAsia="Calibri" w:cstheme="minorHAnsi"/>
                <w:b/>
                <w:bCs/>
                <w:sz w:val="20"/>
                <w:szCs w:val="20"/>
              </w:rPr>
            </w:pPr>
            <w:r w:rsidRPr="00104CD4">
              <w:rPr>
                <w:rFonts w:eastAsia="Calibri" w:cstheme="minorHAnsi"/>
                <w:b/>
                <w:bCs/>
                <w:sz w:val="20"/>
                <w:szCs w:val="20"/>
              </w:rPr>
              <w:t>60 I VIŠE</w:t>
            </w:r>
          </w:p>
        </w:tc>
      </w:tr>
      <w:tr w:rsidR="00104CD4" w:rsidRPr="00104CD4" w14:paraId="03A80B9B" w14:textId="77777777" w:rsidTr="00104CD4">
        <w:tc>
          <w:tcPr>
            <w:tcW w:w="1343" w:type="pct"/>
            <w:vMerge w:val="restart"/>
            <w:vAlign w:val="center"/>
          </w:tcPr>
          <w:p w14:paraId="592045B7"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BJELOPOLJE</w:t>
            </w:r>
          </w:p>
        </w:tc>
        <w:tc>
          <w:tcPr>
            <w:tcW w:w="800" w:type="pct"/>
            <w:vAlign w:val="center"/>
          </w:tcPr>
          <w:p w14:paraId="461F6FF9"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3F176BEA" w14:textId="716E288B" w:rsidR="00104CD4" w:rsidRPr="00C71C08" w:rsidRDefault="005B6A88" w:rsidP="00104CD4">
            <w:pPr>
              <w:spacing w:after="0" w:line="240" w:lineRule="auto"/>
              <w:jc w:val="center"/>
              <w:rPr>
                <w:rFonts w:eastAsia="Calibri" w:cstheme="minorHAnsi"/>
                <w:bCs/>
                <w:sz w:val="20"/>
                <w:szCs w:val="20"/>
              </w:rPr>
            </w:pPr>
            <w:r w:rsidRPr="00C71C08">
              <w:rPr>
                <w:rFonts w:eastAsia="Calibri" w:cstheme="minorHAnsi"/>
                <w:bCs/>
                <w:sz w:val="20"/>
                <w:szCs w:val="20"/>
              </w:rPr>
              <w:t>71</w:t>
            </w:r>
          </w:p>
        </w:tc>
        <w:tc>
          <w:tcPr>
            <w:tcW w:w="641" w:type="pct"/>
            <w:vAlign w:val="center"/>
          </w:tcPr>
          <w:p w14:paraId="0093BC4A" w14:textId="02FAD99D"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14</w:t>
            </w:r>
          </w:p>
        </w:tc>
        <w:tc>
          <w:tcPr>
            <w:tcW w:w="751" w:type="pct"/>
            <w:vAlign w:val="bottom"/>
          </w:tcPr>
          <w:p w14:paraId="3EAB12EA" w14:textId="3A8D4F94"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30</w:t>
            </w:r>
          </w:p>
        </w:tc>
        <w:tc>
          <w:tcPr>
            <w:tcW w:w="827" w:type="pct"/>
            <w:vAlign w:val="center"/>
          </w:tcPr>
          <w:p w14:paraId="44015F0B" w14:textId="4B0181A3"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27</w:t>
            </w:r>
          </w:p>
        </w:tc>
      </w:tr>
      <w:tr w:rsidR="00104CD4" w:rsidRPr="00104CD4" w14:paraId="020ECB3F" w14:textId="77777777" w:rsidTr="00D27EE7">
        <w:tc>
          <w:tcPr>
            <w:tcW w:w="1343" w:type="pct"/>
            <w:vMerge/>
            <w:vAlign w:val="center"/>
          </w:tcPr>
          <w:p w14:paraId="60D1EE48"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70AF2A1A"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0AEF2182" w14:textId="619C260E" w:rsidR="00104CD4" w:rsidRPr="00C71C08" w:rsidRDefault="005B6A88" w:rsidP="00104CD4">
            <w:pPr>
              <w:spacing w:after="0" w:line="240" w:lineRule="auto"/>
              <w:jc w:val="center"/>
              <w:rPr>
                <w:rFonts w:eastAsia="Calibri" w:cstheme="minorHAnsi"/>
                <w:bCs/>
                <w:sz w:val="20"/>
                <w:szCs w:val="20"/>
              </w:rPr>
            </w:pPr>
            <w:r w:rsidRPr="00C71C08">
              <w:rPr>
                <w:rFonts w:eastAsia="Calibri" w:cstheme="minorHAnsi"/>
                <w:bCs/>
                <w:sz w:val="20"/>
                <w:szCs w:val="20"/>
              </w:rPr>
              <w:t>40</w:t>
            </w:r>
          </w:p>
        </w:tc>
        <w:tc>
          <w:tcPr>
            <w:tcW w:w="641" w:type="pct"/>
            <w:vAlign w:val="center"/>
          </w:tcPr>
          <w:p w14:paraId="12E527A9" w14:textId="7A5A4C40"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10</w:t>
            </w:r>
          </w:p>
        </w:tc>
        <w:tc>
          <w:tcPr>
            <w:tcW w:w="751" w:type="pct"/>
            <w:vAlign w:val="bottom"/>
          </w:tcPr>
          <w:p w14:paraId="7C2F310B" w14:textId="290DBE4F"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16</w:t>
            </w:r>
          </w:p>
        </w:tc>
        <w:tc>
          <w:tcPr>
            <w:tcW w:w="827" w:type="pct"/>
            <w:vAlign w:val="center"/>
          </w:tcPr>
          <w:p w14:paraId="39796B1B" w14:textId="5DEE5B01"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14</w:t>
            </w:r>
          </w:p>
        </w:tc>
      </w:tr>
      <w:tr w:rsidR="00104CD4" w:rsidRPr="00104CD4" w14:paraId="6B0A9E89" w14:textId="77777777" w:rsidTr="00D27EE7">
        <w:tc>
          <w:tcPr>
            <w:tcW w:w="1343" w:type="pct"/>
            <w:vMerge/>
            <w:vAlign w:val="center"/>
          </w:tcPr>
          <w:p w14:paraId="0C97DA99"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38A9E797"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69266BAD" w14:textId="68341428" w:rsidR="00104CD4" w:rsidRPr="00C71C08" w:rsidRDefault="005B6A88" w:rsidP="00104CD4">
            <w:pPr>
              <w:spacing w:after="0" w:line="240" w:lineRule="auto"/>
              <w:jc w:val="center"/>
              <w:rPr>
                <w:rFonts w:eastAsia="Calibri" w:cstheme="minorHAnsi"/>
                <w:bCs/>
                <w:sz w:val="20"/>
                <w:szCs w:val="20"/>
              </w:rPr>
            </w:pPr>
            <w:r w:rsidRPr="00C71C08">
              <w:rPr>
                <w:rFonts w:eastAsia="Calibri" w:cstheme="minorHAnsi"/>
                <w:bCs/>
                <w:sz w:val="20"/>
                <w:szCs w:val="20"/>
              </w:rPr>
              <w:t>31</w:t>
            </w:r>
          </w:p>
        </w:tc>
        <w:tc>
          <w:tcPr>
            <w:tcW w:w="641" w:type="pct"/>
            <w:vAlign w:val="center"/>
          </w:tcPr>
          <w:p w14:paraId="01FDC8FB" w14:textId="38BF3D58"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w:t>
            </w:r>
          </w:p>
        </w:tc>
        <w:tc>
          <w:tcPr>
            <w:tcW w:w="751" w:type="pct"/>
            <w:vAlign w:val="bottom"/>
          </w:tcPr>
          <w:p w14:paraId="001405B3" w14:textId="3DE63AF8"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14</w:t>
            </w:r>
          </w:p>
        </w:tc>
        <w:tc>
          <w:tcPr>
            <w:tcW w:w="827" w:type="pct"/>
            <w:vAlign w:val="center"/>
          </w:tcPr>
          <w:p w14:paraId="1B2B6692" w14:textId="1A3E3E7A" w:rsidR="00104CD4" w:rsidRPr="00C71C08" w:rsidRDefault="0003793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13</w:t>
            </w:r>
          </w:p>
        </w:tc>
      </w:tr>
      <w:tr w:rsidR="00104CD4" w:rsidRPr="00104CD4" w14:paraId="22F4839B" w14:textId="77777777" w:rsidTr="00D27EE7">
        <w:tc>
          <w:tcPr>
            <w:tcW w:w="1343" w:type="pct"/>
            <w:vMerge w:val="restart"/>
            <w:vAlign w:val="center"/>
          </w:tcPr>
          <w:p w14:paraId="1170E326"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ČANAK</w:t>
            </w:r>
          </w:p>
        </w:tc>
        <w:tc>
          <w:tcPr>
            <w:tcW w:w="800" w:type="pct"/>
            <w:vAlign w:val="center"/>
          </w:tcPr>
          <w:p w14:paraId="32C6DDEE"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123CC4FC" w14:textId="5A966B21" w:rsidR="00104CD4" w:rsidRPr="00C71C08" w:rsidRDefault="0003793D" w:rsidP="00104CD4">
            <w:pPr>
              <w:spacing w:after="0" w:line="240" w:lineRule="auto"/>
              <w:jc w:val="center"/>
              <w:rPr>
                <w:rFonts w:eastAsia="Calibri" w:cstheme="minorHAnsi"/>
                <w:bCs/>
                <w:sz w:val="20"/>
                <w:szCs w:val="20"/>
              </w:rPr>
            </w:pPr>
            <w:r w:rsidRPr="00C71C08">
              <w:rPr>
                <w:rFonts w:eastAsia="Calibri" w:cstheme="minorHAnsi"/>
                <w:bCs/>
                <w:sz w:val="20"/>
                <w:szCs w:val="20"/>
              </w:rPr>
              <w:t>30</w:t>
            </w:r>
          </w:p>
        </w:tc>
        <w:tc>
          <w:tcPr>
            <w:tcW w:w="641" w:type="pct"/>
            <w:vAlign w:val="center"/>
          </w:tcPr>
          <w:p w14:paraId="405DC300" w14:textId="6364985C"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680EAD77" w14:textId="28AFBFAD"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8</w:t>
            </w:r>
          </w:p>
        </w:tc>
        <w:tc>
          <w:tcPr>
            <w:tcW w:w="827" w:type="pct"/>
            <w:vAlign w:val="center"/>
          </w:tcPr>
          <w:p w14:paraId="16219F9A" w14:textId="2D7D4B3F"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22</w:t>
            </w:r>
          </w:p>
        </w:tc>
      </w:tr>
      <w:tr w:rsidR="00104CD4" w:rsidRPr="00104CD4" w14:paraId="215E526B" w14:textId="77777777" w:rsidTr="00D27EE7">
        <w:tc>
          <w:tcPr>
            <w:tcW w:w="1343" w:type="pct"/>
            <w:vMerge/>
            <w:vAlign w:val="center"/>
          </w:tcPr>
          <w:p w14:paraId="19698EAD"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019353A0"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0BFBCD43" w14:textId="2B68CBA9" w:rsidR="00104CD4" w:rsidRPr="00C71C08" w:rsidRDefault="0003793D" w:rsidP="00104CD4">
            <w:pPr>
              <w:spacing w:after="0" w:line="240" w:lineRule="auto"/>
              <w:jc w:val="center"/>
              <w:rPr>
                <w:rFonts w:eastAsia="Calibri" w:cstheme="minorHAnsi"/>
                <w:bCs/>
                <w:sz w:val="20"/>
                <w:szCs w:val="20"/>
              </w:rPr>
            </w:pPr>
            <w:r w:rsidRPr="00C71C08">
              <w:rPr>
                <w:rFonts w:eastAsia="Calibri" w:cstheme="minorHAnsi"/>
                <w:bCs/>
                <w:sz w:val="20"/>
                <w:szCs w:val="20"/>
              </w:rPr>
              <w:t>13</w:t>
            </w:r>
          </w:p>
        </w:tc>
        <w:tc>
          <w:tcPr>
            <w:tcW w:w="641" w:type="pct"/>
            <w:vAlign w:val="center"/>
          </w:tcPr>
          <w:p w14:paraId="55FE364B" w14:textId="59110060"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1475AE02"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5</w:t>
            </w:r>
          </w:p>
        </w:tc>
        <w:tc>
          <w:tcPr>
            <w:tcW w:w="827" w:type="pct"/>
            <w:vAlign w:val="center"/>
          </w:tcPr>
          <w:p w14:paraId="01A13AED" w14:textId="7DC88C6B"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8</w:t>
            </w:r>
          </w:p>
        </w:tc>
      </w:tr>
      <w:tr w:rsidR="00104CD4" w:rsidRPr="00104CD4" w14:paraId="09BBD238" w14:textId="77777777" w:rsidTr="00D27EE7">
        <w:tc>
          <w:tcPr>
            <w:tcW w:w="1343" w:type="pct"/>
            <w:vMerge/>
            <w:vAlign w:val="center"/>
          </w:tcPr>
          <w:p w14:paraId="3A8C8ED1"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3D4FB2E4"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358EB796" w14:textId="76E8D821" w:rsidR="00104CD4" w:rsidRPr="00C71C08" w:rsidRDefault="0003793D" w:rsidP="00104CD4">
            <w:pPr>
              <w:spacing w:after="0" w:line="240" w:lineRule="auto"/>
              <w:jc w:val="center"/>
              <w:rPr>
                <w:rFonts w:eastAsia="Calibri" w:cstheme="minorHAnsi"/>
                <w:bCs/>
                <w:sz w:val="20"/>
                <w:szCs w:val="20"/>
              </w:rPr>
            </w:pPr>
            <w:r w:rsidRPr="00C71C08">
              <w:rPr>
                <w:rFonts w:eastAsia="Calibri" w:cstheme="minorHAnsi"/>
                <w:bCs/>
                <w:sz w:val="20"/>
                <w:szCs w:val="20"/>
              </w:rPr>
              <w:t>17</w:t>
            </w:r>
          </w:p>
        </w:tc>
        <w:tc>
          <w:tcPr>
            <w:tcW w:w="641" w:type="pct"/>
            <w:vAlign w:val="center"/>
          </w:tcPr>
          <w:p w14:paraId="3F25B867" w14:textId="7DA6A39C"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25202920" w14:textId="6987BA4D"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w:t>
            </w:r>
          </w:p>
        </w:tc>
        <w:tc>
          <w:tcPr>
            <w:tcW w:w="827" w:type="pct"/>
            <w:vAlign w:val="center"/>
          </w:tcPr>
          <w:p w14:paraId="5DD68511" w14:textId="39674E62" w:rsidR="00104CD4" w:rsidRPr="00C71C08" w:rsidRDefault="00D22902"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14</w:t>
            </w:r>
          </w:p>
        </w:tc>
      </w:tr>
      <w:tr w:rsidR="00104CD4" w:rsidRPr="00104CD4" w14:paraId="290A9FD2" w14:textId="77777777" w:rsidTr="00D27EE7">
        <w:tc>
          <w:tcPr>
            <w:tcW w:w="1343" w:type="pct"/>
            <w:vMerge w:val="restart"/>
            <w:vAlign w:val="center"/>
          </w:tcPr>
          <w:p w14:paraId="057C572F"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ČUJIĆA KRČEVINA</w:t>
            </w:r>
          </w:p>
        </w:tc>
        <w:tc>
          <w:tcPr>
            <w:tcW w:w="800" w:type="pct"/>
            <w:vAlign w:val="center"/>
          </w:tcPr>
          <w:p w14:paraId="0E295954"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6354A848" w14:textId="133F5A83" w:rsidR="00104CD4" w:rsidRPr="00C71C08" w:rsidRDefault="006D602D" w:rsidP="00104CD4">
            <w:pPr>
              <w:spacing w:after="0" w:line="240" w:lineRule="auto"/>
              <w:jc w:val="center"/>
              <w:rPr>
                <w:rFonts w:eastAsia="Calibri" w:cstheme="minorHAnsi"/>
                <w:bCs/>
                <w:sz w:val="20"/>
                <w:szCs w:val="20"/>
              </w:rPr>
            </w:pPr>
            <w:r w:rsidRPr="00C71C08">
              <w:rPr>
                <w:rFonts w:eastAsia="Calibri" w:cstheme="minorHAnsi"/>
                <w:bCs/>
                <w:sz w:val="20"/>
                <w:szCs w:val="20"/>
              </w:rPr>
              <w:t>6</w:t>
            </w:r>
          </w:p>
        </w:tc>
        <w:tc>
          <w:tcPr>
            <w:tcW w:w="641" w:type="pct"/>
            <w:vAlign w:val="center"/>
          </w:tcPr>
          <w:p w14:paraId="41C8B7E9" w14:textId="4119924E"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4C4432BF" w14:textId="11C4A1BF"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827" w:type="pct"/>
            <w:vAlign w:val="center"/>
          </w:tcPr>
          <w:p w14:paraId="6F5B9FB4" w14:textId="6C51AAFB"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5</w:t>
            </w:r>
          </w:p>
        </w:tc>
      </w:tr>
      <w:tr w:rsidR="00104CD4" w:rsidRPr="00104CD4" w14:paraId="0F95EBB6" w14:textId="77777777" w:rsidTr="00D27EE7">
        <w:tc>
          <w:tcPr>
            <w:tcW w:w="1343" w:type="pct"/>
            <w:vMerge/>
            <w:vAlign w:val="center"/>
          </w:tcPr>
          <w:p w14:paraId="17A216A1"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404AE213"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13CFC69A" w14:textId="4AC1472B" w:rsidR="00104CD4" w:rsidRPr="00C71C08" w:rsidRDefault="006D602D" w:rsidP="00104CD4">
            <w:pPr>
              <w:spacing w:after="0" w:line="240" w:lineRule="auto"/>
              <w:jc w:val="center"/>
              <w:rPr>
                <w:rFonts w:eastAsia="Calibri" w:cstheme="minorHAnsi"/>
                <w:bCs/>
                <w:sz w:val="20"/>
                <w:szCs w:val="20"/>
              </w:rPr>
            </w:pPr>
            <w:r w:rsidRPr="00C71C08">
              <w:rPr>
                <w:rFonts w:eastAsia="Calibri" w:cstheme="minorHAnsi"/>
                <w:bCs/>
                <w:sz w:val="20"/>
                <w:szCs w:val="20"/>
              </w:rPr>
              <w:t>3</w:t>
            </w:r>
          </w:p>
        </w:tc>
        <w:tc>
          <w:tcPr>
            <w:tcW w:w="641" w:type="pct"/>
            <w:vAlign w:val="center"/>
          </w:tcPr>
          <w:p w14:paraId="2502B14D" w14:textId="3AA5C046"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7358A904" w14:textId="5817E8E8"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827" w:type="pct"/>
            <w:vAlign w:val="center"/>
          </w:tcPr>
          <w:p w14:paraId="2B58FAB0" w14:textId="275CC4F7"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w:t>
            </w:r>
          </w:p>
        </w:tc>
      </w:tr>
      <w:tr w:rsidR="00104CD4" w:rsidRPr="00104CD4" w14:paraId="332C72B8" w14:textId="77777777" w:rsidTr="00D27EE7">
        <w:tc>
          <w:tcPr>
            <w:tcW w:w="1343" w:type="pct"/>
            <w:vMerge/>
            <w:vAlign w:val="center"/>
          </w:tcPr>
          <w:p w14:paraId="05805A52"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2815ADEB"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62BDD7B3" w14:textId="2815C509" w:rsidR="00104CD4" w:rsidRPr="00C71C08" w:rsidRDefault="006D602D" w:rsidP="00104CD4">
            <w:pPr>
              <w:spacing w:after="0" w:line="240" w:lineRule="auto"/>
              <w:jc w:val="center"/>
              <w:rPr>
                <w:rFonts w:eastAsia="Calibri" w:cstheme="minorHAnsi"/>
                <w:bCs/>
                <w:sz w:val="20"/>
                <w:szCs w:val="20"/>
              </w:rPr>
            </w:pPr>
            <w:r w:rsidRPr="00C71C08">
              <w:rPr>
                <w:rFonts w:eastAsia="Calibri" w:cstheme="minorHAnsi"/>
                <w:bCs/>
                <w:sz w:val="20"/>
                <w:szCs w:val="20"/>
              </w:rPr>
              <w:t>3</w:t>
            </w:r>
          </w:p>
        </w:tc>
        <w:tc>
          <w:tcPr>
            <w:tcW w:w="641" w:type="pct"/>
            <w:vAlign w:val="center"/>
          </w:tcPr>
          <w:p w14:paraId="2808EB3C" w14:textId="0CED6A8B"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79352446" w14:textId="75778996"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827" w:type="pct"/>
            <w:vAlign w:val="center"/>
          </w:tcPr>
          <w:p w14:paraId="06BD9C93" w14:textId="00592517" w:rsidR="00104CD4" w:rsidRPr="00C71C08" w:rsidRDefault="006D602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w:t>
            </w:r>
          </w:p>
        </w:tc>
      </w:tr>
      <w:tr w:rsidR="00104CD4" w:rsidRPr="00104CD4" w14:paraId="4BF1C325" w14:textId="77777777" w:rsidTr="00D27EE7">
        <w:tc>
          <w:tcPr>
            <w:tcW w:w="1343" w:type="pct"/>
            <w:vMerge w:val="restart"/>
            <w:vAlign w:val="center"/>
          </w:tcPr>
          <w:p w14:paraId="4B39C2FA"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DONJI VAGANAC</w:t>
            </w:r>
          </w:p>
        </w:tc>
        <w:tc>
          <w:tcPr>
            <w:tcW w:w="800" w:type="pct"/>
            <w:vAlign w:val="center"/>
          </w:tcPr>
          <w:p w14:paraId="01F9CB43"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66F78608" w14:textId="2218EDA1" w:rsidR="00104CD4" w:rsidRPr="00C71C08" w:rsidRDefault="00004AE0" w:rsidP="00104CD4">
            <w:pPr>
              <w:spacing w:after="0" w:line="240" w:lineRule="auto"/>
              <w:jc w:val="center"/>
              <w:rPr>
                <w:rFonts w:eastAsia="Calibri" w:cstheme="minorHAnsi"/>
                <w:bCs/>
                <w:sz w:val="20"/>
                <w:szCs w:val="20"/>
              </w:rPr>
            </w:pPr>
            <w:r w:rsidRPr="00C71C08">
              <w:rPr>
                <w:rFonts w:eastAsia="Calibri" w:cstheme="minorHAnsi"/>
                <w:bCs/>
                <w:sz w:val="20"/>
                <w:szCs w:val="20"/>
              </w:rPr>
              <w:t>37</w:t>
            </w:r>
          </w:p>
        </w:tc>
        <w:tc>
          <w:tcPr>
            <w:tcW w:w="641" w:type="pct"/>
            <w:vAlign w:val="center"/>
          </w:tcPr>
          <w:p w14:paraId="40DDBFB1" w14:textId="12148E9D" w:rsidR="00104CD4" w:rsidRPr="00C71C08" w:rsidRDefault="00004AE0"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160FD187"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22</w:t>
            </w:r>
          </w:p>
        </w:tc>
        <w:tc>
          <w:tcPr>
            <w:tcW w:w="827" w:type="pct"/>
            <w:vAlign w:val="center"/>
          </w:tcPr>
          <w:p w14:paraId="77E5F4EB" w14:textId="2C0EC178" w:rsidR="00104CD4" w:rsidRPr="00C71C08" w:rsidRDefault="00004AE0"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17</w:t>
            </w:r>
          </w:p>
        </w:tc>
      </w:tr>
      <w:tr w:rsidR="00104CD4" w:rsidRPr="00104CD4" w14:paraId="712818AF" w14:textId="77777777" w:rsidTr="00D27EE7">
        <w:tc>
          <w:tcPr>
            <w:tcW w:w="1343" w:type="pct"/>
            <w:vMerge/>
            <w:vAlign w:val="center"/>
          </w:tcPr>
          <w:p w14:paraId="14D85250"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49DA81CE"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5EB2A542" w14:textId="3F318872" w:rsidR="00104CD4" w:rsidRPr="00C71C08" w:rsidRDefault="00004AE0" w:rsidP="00104CD4">
            <w:pPr>
              <w:spacing w:after="0" w:line="240" w:lineRule="auto"/>
              <w:jc w:val="center"/>
              <w:rPr>
                <w:rFonts w:eastAsia="Calibri" w:cstheme="minorHAnsi"/>
                <w:bCs/>
                <w:sz w:val="20"/>
                <w:szCs w:val="20"/>
              </w:rPr>
            </w:pPr>
            <w:r w:rsidRPr="00C71C08">
              <w:rPr>
                <w:rFonts w:eastAsia="Calibri" w:cstheme="minorHAnsi"/>
                <w:bCs/>
                <w:sz w:val="20"/>
                <w:szCs w:val="20"/>
              </w:rPr>
              <w:t>21</w:t>
            </w:r>
          </w:p>
        </w:tc>
        <w:tc>
          <w:tcPr>
            <w:tcW w:w="641" w:type="pct"/>
            <w:vAlign w:val="center"/>
          </w:tcPr>
          <w:p w14:paraId="067AC4A0" w14:textId="2B1269EA" w:rsidR="00104CD4" w:rsidRPr="00C71C08" w:rsidRDefault="00004AE0"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2ED5D3F7" w14:textId="4C956BF2"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004AE0" w:rsidRPr="00C71C08">
              <w:rPr>
                <w:rFonts w:eastAsia="Calibri" w:cstheme="minorHAnsi"/>
                <w:sz w:val="20"/>
                <w:szCs w:val="20"/>
                <w:lang w:eastAsia="zh-CN"/>
              </w:rPr>
              <w:t>1</w:t>
            </w:r>
          </w:p>
        </w:tc>
        <w:tc>
          <w:tcPr>
            <w:tcW w:w="827" w:type="pct"/>
            <w:vAlign w:val="center"/>
          </w:tcPr>
          <w:p w14:paraId="5C317A27"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10</w:t>
            </w:r>
          </w:p>
        </w:tc>
      </w:tr>
      <w:tr w:rsidR="00104CD4" w:rsidRPr="00104CD4" w14:paraId="4C281429" w14:textId="77777777" w:rsidTr="00D27EE7">
        <w:tc>
          <w:tcPr>
            <w:tcW w:w="1343" w:type="pct"/>
            <w:vMerge/>
            <w:vAlign w:val="center"/>
          </w:tcPr>
          <w:p w14:paraId="2A47EEB5"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249D566B"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43091758" w14:textId="447E5434" w:rsidR="00104CD4" w:rsidRPr="00C71C08" w:rsidRDefault="00004AE0" w:rsidP="00104CD4">
            <w:pPr>
              <w:spacing w:after="0" w:line="240" w:lineRule="auto"/>
              <w:jc w:val="center"/>
              <w:rPr>
                <w:rFonts w:eastAsia="Calibri" w:cstheme="minorHAnsi"/>
                <w:bCs/>
                <w:sz w:val="20"/>
                <w:szCs w:val="20"/>
              </w:rPr>
            </w:pPr>
            <w:r w:rsidRPr="00C71C08">
              <w:rPr>
                <w:rFonts w:eastAsia="Calibri" w:cstheme="minorHAnsi"/>
                <w:bCs/>
                <w:sz w:val="20"/>
                <w:szCs w:val="20"/>
              </w:rPr>
              <w:t>16</w:t>
            </w:r>
          </w:p>
        </w:tc>
        <w:tc>
          <w:tcPr>
            <w:tcW w:w="641" w:type="pct"/>
            <w:vAlign w:val="center"/>
          </w:tcPr>
          <w:p w14:paraId="4ED167F4" w14:textId="57E90DE6" w:rsidR="00104CD4" w:rsidRPr="00C71C08" w:rsidRDefault="00004AE0"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528DE570" w14:textId="0B351A15" w:rsidR="00104CD4" w:rsidRPr="00C71C08" w:rsidRDefault="00004AE0"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9</w:t>
            </w:r>
          </w:p>
        </w:tc>
        <w:tc>
          <w:tcPr>
            <w:tcW w:w="827" w:type="pct"/>
            <w:vAlign w:val="center"/>
          </w:tcPr>
          <w:p w14:paraId="28A7E5D0" w14:textId="27E67747" w:rsidR="00104CD4" w:rsidRPr="00C71C08" w:rsidRDefault="00004AE0"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7</w:t>
            </w:r>
          </w:p>
        </w:tc>
      </w:tr>
      <w:tr w:rsidR="00104CD4" w:rsidRPr="00104CD4" w14:paraId="358ABAFF" w14:textId="77777777" w:rsidTr="00D27EE7">
        <w:tc>
          <w:tcPr>
            <w:tcW w:w="1343" w:type="pct"/>
            <w:vMerge w:val="restart"/>
            <w:vAlign w:val="center"/>
          </w:tcPr>
          <w:p w14:paraId="389A3A31"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DRAKULIĆ RIJEKA</w:t>
            </w:r>
          </w:p>
        </w:tc>
        <w:tc>
          <w:tcPr>
            <w:tcW w:w="800" w:type="pct"/>
            <w:vAlign w:val="center"/>
          </w:tcPr>
          <w:p w14:paraId="0FB746B7"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052096F4" w14:textId="413AD5C4" w:rsidR="00104CD4" w:rsidRPr="00C71C08" w:rsidRDefault="00535C95" w:rsidP="00104CD4">
            <w:pPr>
              <w:spacing w:after="0" w:line="240" w:lineRule="auto"/>
              <w:jc w:val="center"/>
              <w:rPr>
                <w:rFonts w:eastAsia="Calibri" w:cstheme="minorHAnsi"/>
                <w:bCs/>
                <w:sz w:val="20"/>
                <w:szCs w:val="20"/>
              </w:rPr>
            </w:pPr>
            <w:r w:rsidRPr="00C71C08">
              <w:rPr>
                <w:rFonts w:eastAsia="Calibri" w:cstheme="minorHAnsi"/>
                <w:bCs/>
                <w:sz w:val="20"/>
                <w:szCs w:val="20"/>
              </w:rPr>
              <w:t>6</w:t>
            </w:r>
          </w:p>
        </w:tc>
        <w:tc>
          <w:tcPr>
            <w:tcW w:w="641" w:type="pct"/>
            <w:vAlign w:val="center"/>
          </w:tcPr>
          <w:p w14:paraId="4E4BB228" w14:textId="7FE47411"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48FE861E" w14:textId="37984345"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w:t>
            </w:r>
          </w:p>
        </w:tc>
        <w:tc>
          <w:tcPr>
            <w:tcW w:w="827" w:type="pct"/>
            <w:vAlign w:val="center"/>
          </w:tcPr>
          <w:p w14:paraId="676C01B7" w14:textId="47E5E3E4"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w:t>
            </w:r>
          </w:p>
        </w:tc>
      </w:tr>
      <w:tr w:rsidR="00104CD4" w:rsidRPr="00104CD4" w14:paraId="790F54E8" w14:textId="77777777" w:rsidTr="00D27EE7">
        <w:tc>
          <w:tcPr>
            <w:tcW w:w="1343" w:type="pct"/>
            <w:vMerge/>
            <w:vAlign w:val="center"/>
          </w:tcPr>
          <w:p w14:paraId="2634A999"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4D5B07B5"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38437C47" w14:textId="4DE05A17" w:rsidR="00104CD4" w:rsidRPr="00C71C08" w:rsidRDefault="00535C95" w:rsidP="00104CD4">
            <w:pPr>
              <w:spacing w:after="0" w:line="240" w:lineRule="auto"/>
              <w:jc w:val="center"/>
              <w:rPr>
                <w:rFonts w:eastAsia="Calibri" w:cstheme="minorHAnsi"/>
                <w:bCs/>
                <w:sz w:val="20"/>
                <w:szCs w:val="20"/>
              </w:rPr>
            </w:pPr>
            <w:r w:rsidRPr="00C71C08">
              <w:rPr>
                <w:rFonts w:eastAsia="Calibri" w:cstheme="minorHAnsi"/>
                <w:bCs/>
                <w:sz w:val="20"/>
                <w:szCs w:val="20"/>
              </w:rPr>
              <w:t>4</w:t>
            </w:r>
          </w:p>
        </w:tc>
        <w:tc>
          <w:tcPr>
            <w:tcW w:w="641" w:type="pct"/>
            <w:vAlign w:val="center"/>
          </w:tcPr>
          <w:p w14:paraId="10037B40" w14:textId="56295752"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709BF65A" w14:textId="71DF1405"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w:t>
            </w:r>
          </w:p>
        </w:tc>
        <w:tc>
          <w:tcPr>
            <w:tcW w:w="827" w:type="pct"/>
            <w:vAlign w:val="center"/>
          </w:tcPr>
          <w:p w14:paraId="2A46CC10" w14:textId="01AC40FC" w:rsidR="00104CD4" w:rsidRPr="00C71C08" w:rsidRDefault="00535C95" w:rsidP="00535C95">
            <w:pPr>
              <w:spacing w:after="0" w:line="240" w:lineRule="auto"/>
              <w:jc w:val="center"/>
              <w:rPr>
                <w:rFonts w:cstheme="minorHAnsi"/>
                <w:sz w:val="20"/>
                <w:szCs w:val="20"/>
                <w:lang w:eastAsia="zh-CN"/>
              </w:rPr>
            </w:pPr>
            <w:r w:rsidRPr="00C71C08">
              <w:rPr>
                <w:rFonts w:cstheme="minorHAnsi"/>
                <w:sz w:val="20"/>
                <w:szCs w:val="20"/>
                <w:lang w:eastAsia="zh-CN"/>
              </w:rPr>
              <w:t>2</w:t>
            </w:r>
          </w:p>
        </w:tc>
      </w:tr>
      <w:tr w:rsidR="00104CD4" w:rsidRPr="00104CD4" w14:paraId="3478701A" w14:textId="77777777" w:rsidTr="00D27EE7">
        <w:tc>
          <w:tcPr>
            <w:tcW w:w="1343" w:type="pct"/>
            <w:vMerge/>
            <w:vAlign w:val="center"/>
          </w:tcPr>
          <w:p w14:paraId="5C3932FA"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196593D7"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68E54B9C" w14:textId="4C810C10" w:rsidR="00104CD4" w:rsidRPr="00C71C08" w:rsidRDefault="00535C95" w:rsidP="00104CD4">
            <w:pPr>
              <w:spacing w:after="0" w:line="240" w:lineRule="auto"/>
              <w:jc w:val="center"/>
              <w:rPr>
                <w:rFonts w:eastAsia="Calibri" w:cstheme="minorHAnsi"/>
                <w:bCs/>
                <w:sz w:val="20"/>
                <w:szCs w:val="20"/>
              </w:rPr>
            </w:pPr>
            <w:r w:rsidRPr="00C71C08">
              <w:rPr>
                <w:rFonts w:eastAsia="Calibri" w:cstheme="minorHAnsi"/>
                <w:bCs/>
                <w:sz w:val="20"/>
                <w:szCs w:val="20"/>
              </w:rPr>
              <w:t>2</w:t>
            </w:r>
          </w:p>
        </w:tc>
        <w:tc>
          <w:tcPr>
            <w:tcW w:w="641" w:type="pct"/>
            <w:vAlign w:val="center"/>
          </w:tcPr>
          <w:p w14:paraId="3F929BD4" w14:textId="454B1F97"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7670ED07" w14:textId="7B21777B"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827" w:type="pct"/>
            <w:vAlign w:val="center"/>
          </w:tcPr>
          <w:p w14:paraId="65421DA7" w14:textId="77777777" w:rsidR="00104CD4" w:rsidRPr="00C71C08" w:rsidRDefault="00104CD4" w:rsidP="00535C95">
            <w:pPr>
              <w:spacing w:after="0" w:line="240" w:lineRule="auto"/>
              <w:jc w:val="center"/>
              <w:rPr>
                <w:rFonts w:cstheme="minorHAnsi"/>
                <w:sz w:val="20"/>
                <w:szCs w:val="20"/>
                <w:lang w:eastAsia="zh-CN"/>
              </w:rPr>
            </w:pPr>
            <w:r w:rsidRPr="00C71C08">
              <w:rPr>
                <w:rFonts w:cstheme="minorHAnsi"/>
                <w:sz w:val="20"/>
                <w:szCs w:val="20"/>
                <w:lang w:eastAsia="zh-CN"/>
              </w:rPr>
              <w:t>2</w:t>
            </w:r>
          </w:p>
        </w:tc>
      </w:tr>
      <w:tr w:rsidR="00104CD4" w:rsidRPr="00104CD4" w14:paraId="30C36461" w14:textId="77777777" w:rsidTr="00D27EE7">
        <w:tc>
          <w:tcPr>
            <w:tcW w:w="1343" w:type="pct"/>
            <w:vMerge w:val="restart"/>
            <w:vAlign w:val="center"/>
          </w:tcPr>
          <w:p w14:paraId="0B716685"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GORNJI VAGANAC</w:t>
            </w:r>
          </w:p>
        </w:tc>
        <w:tc>
          <w:tcPr>
            <w:tcW w:w="800" w:type="pct"/>
            <w:vAlign w:val="center"/>
          </w:tcPr>
          <w:p w14:paraId="1876C453"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1F566CFC" w14:textId="1356AE61" w:rsidR="00104CD4" w:rsidRPr="00C71C08" w:rsidRDefault="00535C95" w:rsidP="00104CD4">
            <w:pPr>
              <w:spacing w:after="0" w:line="240" w:lineRule="auto"/>
              <w:jc w:val="center"/>
              <w:rPr>
                <w:rFonts w:eastAsia="Calibri" w:cstheme="minorHAnsi"/>
                <w:bCs/>
                <w:sz w:val="20"/>
                <w:szCs w:val="20"/>
              </w:rPr>
            </w:pPr>
            <w:r w:rsidRPr="00C71C08">
              <w:rPr>
                <w:rFonts w:eastAsia="Calibri" w:cstheme="minorHAnsi"/>
                <w:bCs/>
                <w:sz w:val="20"/>
                <w:szCs w:val="20"/>
              </w:rPr>
              <w:t>86</w:t>
            </w:r>
          </w:p>
        </w:tc>
        <w:tc>
          <w:tcPr>
            <w:tcW w:w="641" w:type="pct"/>
            <w:vAlign w:val="center"/>
          </w:tcPr>
          <w:p w14:paraId="519FC84D" w14:textId="4DA8ED02" w:rsidR="00104CD4" w:rsidRPr="00C71C08" w:rsidRDefault="00535C9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6</w:t>
            </w:r>
          </w:p>
        </w:tc>
        <w:tc>
          <w:tcPr>
            <w:tcW w:w="751" w:type="pct"/>
            <w:vAlign w:val="bottom"/>
          </w:tcPr>
          <w:p w14:paraId="79D41A1F" w14:textId="2560E6AE"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w:t>
            </w:r>
            <w:r w:rsidR="002028A1" w:rsidRPr="00C71C08">
              <w:rPr>
                <w:rFonts w:eastAsia="Calibri" w:cstheme="minorHAnsi"/>
                <w:sz w:val="20"/>
                <w:szCs w:val="20"/>
                <w:lang w:eastAsia="zh-CN"/>
              </w:rPr>
              <w:t>8</w:t>
            </w:r>
          </w:p>
        </w:tc>
        <w:tc>
          <w:tcPr>
            <w:tcW w:w="827" w:type="pct"/>
            <w:vAlign w:val="center"/>
          </w:tcPr>
          <w:p w14:paraId="58FB0388" w14:textId="5F73C448" w:rsidR="00104CD4" w:rsidRPr="00C71C08" w:rsidRDefault="002028A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32</w:t>
            </w:r>
          </w:p>
        </w:tc>
      </w:tr>
      <w:tr w:rsidR="00104CD4" w:rsidRPr="00104CD4" w14:paraId="4BA8D4F7" w14:textId="77777777" w:rsidTr="00D27EE7">
        <w:tc>
          <w:tcPr>
            <w:tcW w:w="1343" w:type="pct"/>
            <w:vMerge/>
            <w:vAlign w:val="center"/>
          </w:tcPr>
          <w:p w14:paraId="52EEAD43"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2979BCE1"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3E4FDFE7" w14:textId="5E9DAC1F" w:rsidR="00104CD4" w:rsidRPr="00C71C08" w:rsidRDefault="00535C95" w:rsidP="00104CD4">
            <w:pPr>
              <w:spacing w:after="0" w:line="240" w:lineRule="auto"/>
              <w:jc w:val="center"/>
              <w:rPr>
                <w:rFonts w:eastAsia="Calibri" w:cstheme="minorHAnsi"/>
                <w:bCs/>
                <w:sz w:val="20"/>
                <w:szCs w:val="20"/>
              </w:rPr>
            </w:pPr>
            <w:r w:rsidRPr="00C71C08">
              <w:rPr>
                <w:rFonts w:eastAsia="Calibri" w:cstheme="minorHAnsi"/>
                <w:bCs/>
                <w:sz w:val="20"/>
                <w:szCs w:val="20"/>
              </w:rPr>
              <w:t>44</w:t>
            </w:r>
          </w:p>
        </w:tc>
        <w:tc>
          <w:tcPr>
            <w:tcW w:w="641" w:type="pct"/>
            <w:vAlign w:val="center"/>
          </w:tcPr>
          <w:p w14:paraId="194D646E" w14:textId="6FEA633F" w:rsidR="00104CD4" w:rsidRPr="00C71C08" w:rsidRDefault="002028A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w:t>
            </w:r>
          </w:p>
        </w:tc>
        <w:tc>
          <w:tcPr>
            <w:tcW w:w="751" w:type="pct"/>
            <w:vAlign w:val="bottom"/>
          </w:tcPr>
          <w:p w14:paraId="49129CB0" w14:textId="382762BB"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w:t>
            </w:r>
            <w:r w:rsidR="002028A1" w:rsidRPr="00C71C08">
              <w:rPr>
                <w:rFonts w:eastAsia="Calibri" w:cstheme="minorHAnsi"/>
                <w:sz w:val="20"/>
                <w:szCs w:val="20"/>
                <w:lang w:eastAsia="zh-CN"/>
              </w:rPr>
              <w:t>7</w:t>
            </w:r>
          </w:p>
        </w:tc>
        <w:tc>
          <w:tcPr>
            <w:tcW w:w="827" w:type="pct"/>
            <w:vAlign w:val="center"/>
          </w:tcPr>
          <w:p w14:paraId="6A11E5C6" w14:textId="06068BC5" w:rsidR="00104CD4" w:rsidRPr="00C71C08" w:rsidRDefault="002028A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14</w:t>
            </w:r>
          </w:p>
        </w:tc>
      </w:tr>
      <w:tr w:rsidR="00104CD4" w:rsidRPr="00104CD4" w14:paraId="385B2E94" w14:textId="77777777" w:rsidTr="00D27EE7">
        <w:tc>
          <w:tcPr>
            <w:tcW w:w="1343" w:type="pct"/>
            <w:vMerge/>
            <w:vAlign w:val="center"/>
          </w:tcPr>
          <w:p w14:paraId="26FEE11F"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1B0F307D"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30C3F72A" w14:textId="7DB13671" w:rsidR="00104CD4" w:rsidRPr="00C71C08" w:rsidRDefault="00535C95" w:rsidP="00104CD4">
            <w:pPr>
              <w:spacing w:after="0" w:line="240" w:lineRule="auto"/>
              <w:jc w:val="center"/>
              <w:rPr>
                <w:rFonts w:eastAsia="Calibri" w:cstheme="minorHAnsi"/>
                <w:bCs/>
                <w:sz w:val="20"/>
                <w:szCs w:val="20"/>
              </w:rPr>
            </w:pPr>
            <w:r w:rsidRPr="00C71C08">
              <w:rPr>
                <w:rFonts w:eastAsia="Calibri" w:cstheme="minorHAnsi"/>
                <w:bCs/>
                <w:sz w:val="20"/>
                <w:szCs w:val="20"/>
              </w:rPr>
              <w:t>42</w:t>
            </w:r>
          </w:p>
        </w:tc>
        <w:tc>
          <w:tcPr>
            <w:tcW w:w="641" w:type="pct"/>
            <w:vAlign w:val="center"/>
          </w:tcPr>
          <w:p w14:paraId="68EDD23C" w14:textId="0A9B3475" w:rsidR="00104CD4" w:rsidRPr="00C71C08" w:rsidRDefault="002028A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w:t>
            </w:r>
          </w:p>
        </w:tc>
        <w:tc>
          <w:tcPr>
            <w:tcW w:w="751" w:type="pct"/>
            <w:vAlign w:val="bottom"/>
          </w:tcPr>
          <w:p w14:paraId="06A728AF"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21</w:t>
            </w:r>
          </w:p>
        </w:tc>
        <w:tc>
          <w:tcPr>
            <w:tcW w:w="827" w:type="pct"/>
            <w:vAlign w:val="center"/>
          </w:tcPr>
          <w:p w14:paraId="55D06FBB" w14:textId="08C32FD7" w:rsidR="00104CD4" w:rsidRPr="00C71C08" w:rsidRDefault="002028A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18</w:t>
            </w:r>
          </w:p>
        </w:tc>
      </w:tr>
      <w:tr w:rsidR="00104CD4" w:rsidRPr="00104CD4" w14:paraId="4BA89E07" w14:textId="77777777" w:rsidTr="00D27EE7">
        <w:tc>
          <w:tcPr>
            <w:tcW w:w="1343" w:type="pct"/>
            <w:vMerge w:val="restart"/>
            <w:vAlign w:val="center"/>
          </w:tcPr>
          <w:p w14:paraId="1D16AED9"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GRADINA KORENIČKA</w:t>
            </w:r>
          </w:p>
        </w:tc>
        <w:tc>
          <w:tcPr>
            <w:tcW w:w="800" w:type="pct"/>
            <w:vAlign w:val="center"/>
          </w:tcPr>
          <w:p w14:paraId="0A3E6E76"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18205E1D" w14:textId="616F4E98" w:rsidR="00104CD4" w:rsidRPr="00C71C08" w:rsidRDefault="003547BD" w:rsidP="00104CD4">
            <w:pPr>
              <w:spacing w:after="0" w:line="240" w:lineRule="auto"/>
              <w:jc w:val="center"/>
              <w:rPr>
                <w:rFonts w:eastAsia="Calibri" w:cstheme="minorHAnsi"/>
                <w:bCs/>
                <w:sz w:val="20"/>
                <w:szCs w:val="20"/>
              </w:rPr>
            </w:pPr>
            <w:r w:rsidRPr="00C71C08">
              <w:rPr>
                <w:rFonts w:eastAsia="Calibri" w:cstheme="minorHAnsi"/>
                <w:bCs/>
                <w:sz w:val="20"/>
                <w:szCs w:val="20"/>
              </w:rPr>
              <w:t>67</w:t>
            </w:r>
          </w:p>
        </w:tc>
        <w:tc>
          <w:tcPr>
            <w:tcW w:w="641" w:type="pct"/>
            <w:vAlign w:val="center"/>
          </w:tcPr>
          <w:p w14:paraId="2CC74FAF" w14:textId="285F2D69" w:rsidR="00104CD4" w:rsidRPr="00C71C08" w:rsidRDefault="003547B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11</w:t>
            </w:r>
          </w:p>
        </w:tc>
        <w:tc>
          <w:tcPr>
            <w:tcW w:w="751" w:type="pct"/>
            <w:vAlign w:val="bottom"/>
          </w:tcPr>
          <w:p w14:paraId="7548BB8C" w14:textId="11D195EC" w:rsidR="00104CD4" w:rsidRPr="00C71C08" w:rsidRDefault="003547B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25</w:t>
            </w:r>
          </w:p>
        </w:tc>
        <w:tc>
          <w:tcPr>
            <w:tcW w:w="827" w:type="pct"/>
            <w:vAlign w:val="center"/>
          </w:tcPr>
          <w:p w14:paraId="024FD4F0"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31</w:t>
            </w:r>
          </w:p>
        </w:tc>
      </w:tr>
      <w:tr w:rsidR="00104CD4" w:rsidRPr="00104CD4" w14:paraId="66B73EB3" w14:textId="77777777" w:rsidTr="00D27EE7">
        <w:tc>
          <w:tcPr>
            <w:tcW w:w="1343" w:type="pct"/>
            <w:vMerge/>
            <w:vAlign w:val="center"/>
          </w:tcPr>
          <w:p w14:paraId="1EC35E25"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47FF75A0"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2E506034" w14:textId="352D25BC" w:rsidR="00104CD4" w:rsidRPr="00C71C08" w:rsidRDefault="003547BD" w:rsidP="00104CD4">
            <w:pPr>
              <w:spacing w:after="0" w:line="240" w:lineRule="auto"/>
              <w:jc w:val="center"/>
              <w:rPr>
                <w:rFonts w:eastAsia="Calibri" w:cstheme="minorHAnsi"/>
                <w:bCs/>
                <w:sz w:val="20"/>
                <w:szCs w:val="20"/>
              </w:rPr>
            </w:pPr>
            <w:r w:rsidRPr="00C71C08">
              <w:rPr>
                <w:rFonts w:eastAsia="Calibri" w:cstheme="minorHAnsi"/>
                <w:bCs/>
                <w:sz w:val="20"/>
                <w:szCs w:val="20"/>
              </w:rPr>
              <w:t>27</w:t>
            </w:r>
          </w:p>
        </w:tc>
        <w:tc>
          <w:tcPr>
            <w:tcW w:w="641" w:type="pct"/>
            <w:vAlign w:val="center"/>
          </w:tcPr>
          <w:p w14:paraId="5C878601" w14:textId="38E036AC" w:rsidR="00104CD4" w:rsidRPr="00C71C08" w:rsidRDefault="003547B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w:t>
            </w:r>
          </w:p>
        </w:tc>
        <w:tc>
          <w:tcPr>
            <w:tcW w:w="751" w:type="pct"/>
            <w:vAlign w:val="bottom"/>
          </w:tcPr>
          <w:p w14:paraId="562CA968" w14:textId="00AE9E28"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3547BD" w:rsidRPr="00C71C08">
              <w:rPr>
                <w:rFonts w:eastAsia="Calibri" w:cstheme="minorHAnsi"/>
                <w:sz w:val="20"/>
                <w:szCs w:val="20"/>
                <w:lang w:eastAsia="zh-CN"/>
              </w:rPr>
              <w:t>2</w:t>
            </w:r>
          </w:p>
        </w:tc>
        <w:tc>
          <w:tcPr>
            <w:tcW w:w="827" w:type="pct"/>
            <w:vAlign w:val="center"/>
          </w:tcPr>
          <w:p w14:paraId="0A6BDAD8"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12</w:t>
            </w:r>
          </w:p>
        </w:tc>
      </w:tr>
      <w:tr w:rsidR="00104CD4" w:rsidRPr="00104CD4" w14:paraId="77ED8F87" w14:textId="77777777" w:rsidTr="00D27EE7">
        <w:tc>
          <w:tcPr>
            <w:tcW w:w="1343" w:type="pct"/>
            <w:vMerge/>
            <w:vAlign w:val="center"/>
          </w:tcPr>
          <w:p w14:paraId="1EED35A4"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0D2F9B8A"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766EB121" w14:textId="0B051BE0" w:rsidR="00104CD4" w:rsidRPr="00C71C08" w:rsidRDefault="003547BD" w:rsidP="00104CD4">
            <w:pPr>
              <w:spacing w:after="0" w:line="240" w:lineRule="auto"/>
              <w:jc w:val="center"/>
              <w:rPr>
                <w:rFonts w:eastAsia="Calibri" w:cstheme="minorHAnsi"/>
                <w:bCs/>
                <w:sz w:val="20"/>
                <w:szCs w:val="20"/>
              </w:rPr>
            </w:pPr>
            <w:r w:rsidRPr="00C71C08">
              <w:rPr>
                <w:rFonts w:eastAsia="Calibri" w:cstheme="minorHAnsi"/>
                <w:bCs/>
                <w:sz w:val="20"/>
                <w:szCs w:val="20"/>
              </w:rPr>
              <w:t>40</w:t>
            </w:r>
          </w:p>
        </w:tc>
        <w:tc>
          <w:tcPr>
            <w:tcW w:w="641" w:type="pct"/>
            <w:vAlign w:val="center"/>
          </w:tcPr>
          <w:p w14:paraId="0F8E4171" w14:textId="2E428265" w:rsidR="00104CD4" w:rsidRPr="00C71C08" w:rsidRDefault="003547B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8</w:t>
            </w:r>
          </w:p>
        </w:tc>
        <w:tc>
          <w:tcPr>
            <w:tcW w:w="751" w:type="pct"/>
            <w:vAlign w:val="bottom"/>
          </w:tcPr>
          <w:p w14:paraId="5F7148AB" w14:textId="0D1515A1"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3547BD" w:rsidRPr="00C71C08">
              <w:rPr>
                <w:rFonts w:eastAsia="Calibri" w:cstheme="minorHAnsi"/>
                <w:sz w:val="20"/>
                <w:szCs w:val="20"/>
                <w:lang w:eastAsia="zh-CN"/>
              </w:rPr>
              <w:t>3</w:t>
            </w:r>
          </w:p>
        </w:tc>
        <w:tc>
          <w:tcPr>
            <w:tcW w:w="827" w:type="pct"/>
            <w:vAlign w:val="center"/>
          </w:tcPr>
          <w:p w14:paraId="17FD9FF1"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19</w:t>
            </w:r>
          </w:p>
        </w:tc>
      </w:tr>
      <w:tr w:rsidR="00104CD4" w:rsidRPr="00104CD4" w14:paraId="235C50C7" w14:textId="77777777" w:rsidTr="00D27EE7">
        <w:tc>
          <w:tcPr>
            <w:tcW w:w="1343" w:type="pct"/>
            <w:vMerge w:val="restart"/>
            <w:vAlign w:val="center"/>
          </w:tcPr>
          <w:p w14:paraId="6FA829F9"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HOMOLJAC</w:t>
            </w:r>
          </w:p>
        </w:tc>
        <w:tc>
          <w:tcPr>
            <w:tcW w:w="800" w:type="pct"/>
            <w:vAlign w:val="center"/>
          </w:tcPr>
          <w:p w14:paraId="215F2015"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595E8B63" w14:textId="72CDAF1B" w:rsidR="00104CD4" w:rsidRPr="00C71C08" w:rsidRDefault="00104C23" w:rsidP="00104CD4">
            <w:pPr>
              <w:spacing w:after="0" w:line="240" w:lineRule="auto"/>
              <w:jc w:val="center"/>
              <w:rPr>
                <w:rFonts w:eastAsia="Calibri" w:cstheme="minorHAnsi"/>
                <w:bCs/>
                <w:sz w:val="20"/>
                <w:szCs w:val="20"/>
              </w:rPr>
            </w:pPr>
            <w:r w:rsidRPr="00C71C08">
              <w:rPr>
                <w:rFonts w:eastAsia="Calibri" w:cstheme="minorHAnsi"/>
                <w:bCs/>
                <w:sz w:val="20"/>
                <w:szCs w:val="20"/>
              </w:rPr>
              <w:t>10</w:t>
            </w:r>
          </w:p>
        </w:tc>
        <w:tc>
          <w:tcPr>
            <w:tcW w:w="641" w:type="pct"/>
            <w:vAlign w:val="center"/>
          </w:tcPr>
          <w:p w14:paraId="1B1632ED" w14:textId="70B63FE5"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3DAC7F65" w14:textId="1ABE2962"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827" w:type="pct"/>
            <w:vAlign w:val="center"/>
          </w:tcPr>
          <w:p w14:paraId="1DA0229B"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9</w:t>
            </w:r>
          </w:p>
        </w:tc>
      </w:tr>
      <w:tr w:rsidR="00104CD4" w:rsidRPr="00104CD4" w14:paraId="7F87E668" w14:textId="77777777" w:rsidTr="00D27EE7">
        <w:tc>
          <w:tcPr>
            <w:tcW w:w="1343" w:type="pct"/>
            <w:vMerge/>
            <w:vAlign w:val="center"/>
          </w:tcPr>
          <w:p w14:paraId="2793AC2D"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6740F191"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418042DC" w14:textId="18CCB75F" w:rsidR="00104CD4" w:rsidRPr="00C71C08" w:rsidRDefault="00104C23" w:rsidP="00104CD4">
            <w:pPr>
              <w:spacing w:after="0" w:line="240" w:lineRule="auto"/>
              <w:jc w:val="center"/>
              <w:rPr>
                <w:rFonts w:eastAsia="Calibri" w:cstheme="minorHAnsi"/>
                <w:bCs/>
                <w:sz w:val="20"/>
                <w:szCs w:val="20"/>
              </w:rPr>
            </w:pPr>
            <w:r w:rsidRPr="00C71C08">
              <w:rPr>
                <w:rFonts w:eastAsia="Calibri" w:cstheme="minorHAnsi"/>
                <w:bCs/>
                <w:sz w:val="20"/>
                <w:szCs w:val="20"/>
              </w:rPr>
              <w:t>6</w:t>
            </w:r>
          </w:p>
        </w:tc>
        <w:tc>
          <w:tcPr>
            <w:tcW w:w="641" w:type="pct"/>
            <w:vAlign w:val="center"/>
          </w:tcPr>
          <w:p w14:paraId="7091BD13" w14:textId="616F9187"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220F62DD" w14:textId="7FC6733E"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827" w:type="pct"/>
            <w:vAlign w:val="center"/>
          </w:tcPr>
          <w:p w14:paraId="43506D8F" w14:textId="48D0292A"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5</w:t>
            </w:r>
          </w:p>
        </w:tc>
      </w:tr>
      <w:tr w:rsidR="00104CD4" w:rsidRPr="00104CD4" w14:paraId="4371E01E" w14:textId="77777777" w:rsidTr="00D27EE7">
        <w:tc>
          <w:tcPr>
            <w:tcW w:w="1343" w:type="pct"/>
            <w:vMerge/>
            <w:vAlign w:val="center"/>
          </w:tcPr>
          <w:p w14:paraId="1B9F0D5C"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3FD0335A"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314ECEA0" w14:textId="19494935" w:rsidR="00104CD4" w:rsidRPr="00C71C08" w:rsidRDefault="00104C23" w:rsidP="00104CD4">
            <w:pPr>
              <w:spacing w:after="0" w:line="240" w:lineRule="auto"/>
              <w:jc w:val="center"/>
              <w:rPr>
                <w:rFonts w:eastAsia="Calibri" w:cstheme="minorHAnsi"/>
                <w:bCs/>
                <w:sz w:val="20"/>
                <w:szCs w:val="20"/>
              </w:rPr>
            </w:pPr>
            <w:r w:rsidRPr="00C71C08">
              <w:rPr>
                <w:rFonts w:eastAsia="Calibri" w:cstheme="minorHAnsi"/>
                <w:bCs/>
                <w:sz w:val="20"/>
                <w:szCs w:val="20"/>
              </w:rPr>
              <w:t>4</w:t>
            </w:r>
          </w:p>
        </w:tc>
        <w:tc>
          <w:tcPr>
            <w:tcW w:w="641" w:type="pct"/>
            <w:vAlign w:val="center"/>
          </w:tcPr>
          <w:p w14:paraId="37599C2E" w14:textId="70279451"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03C95234" w14:textId="65760CFC"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827" w:type="pct"/>
            <w:vAlign w:val="center"/>
          </w:tcPr>
          <w:p w14:paraId="5D633EED" w14:textId="3A91233C"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w:t>
            </w:r>
          </w:p>
        </w:tc>
      </w:tr>
      <w:tr w:rsidR="00104CD4" w:rsidRPr="00104CD4" w14:paraId="7003AB43" w14:textId="77777777" w:rsidTr="00D27EE7">
        <w:tc>
          <w:tcPr>
            <w:tcW w:w="1343" w:type="pct"/>
            <w:vMerge w:val="restart"/>
            <w:vAlign w:val="center"/>
          </w:tcPr>
          <w:p w14:paraId="02AFA676"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JASIKOVAC</w:t>
            </w:r>
          </w:p>
        </w:tc>
        <w:tc>
          <w:tcPr>
            <w:tcW w:w="800" w:type="pct"/>
            <w:vAlign w:val="center"/>
          </w:tcPr>
          <w:p w14:paraId="27919BE4"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181634F4" w14:textId="705F4E29"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2</w:t>
            </w:r>
            <w:r w:rsidR="00104C23" w:rsidRPr="00C71C08">
              <w:rPr>
                <w:rFonts w:eastAsia="Calibri" w:cstheme="minorHAnsi"/>
                <w:sz w:val="20"/>
                <w:szCs w:val="20"/>
              </w:rPr>
              <w:t>4</w:t>
            </w:r>
          </w:p>
        </w:tc>
        <w:tc>
          <w:tcPr>
            <w:tcW w:w="641" w:type="pct"/>
            <w:vAlign w:val="center"/>
          </w:tcPr>
          <w:p w14:paraId="26FA24D2" w14:textId="6BFB5756"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751" w:type="pct"/>
            <w:vAlign w:val="bottom"/>
          </w:tcPr>
          <w:p w14:paraId="65635E42" w14:textId="67C133ED"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72650D" w:rsidRPr="00C71C08">
              <w:rPr>
                <w:rFonts w:eastAsia="Calibri" w:cstheme="minorHAnsi"/>
                <w:sz w:val="20"/>
                <w:szCs w:val="20"/>
                <w:lang w:eastAsia="zh-CN"/>
              </w:rPr>
              <w:t>3</w:t>
            </w:r>
          </w:p>
        </w:tc>
        <w:tc>
          <w:tcPr>
            <w:tcW w:w="827" w:type="pct"/>
            <w:vAlign w:val="center"/>
          </w:tcPr>
          <w:p w14:paraId="3023FF3E" w14:textId="2D416045"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72650D" w:rsidRPr="00C71C08">
              <w:rPr>
                <w:rFonts w:eastAsia="Calibri" w:cstheme="minorHAnsi"/>
                <w:sz w:val="20"/>
                <w:szCs w:val="20"/>
                <w:lang w:eastAsia="zh-CN"/>
              </w:rPr>
              <w:t>0</w:t>
            </w:r>
          </w:p>
        </w:tc>
      </w:tr>
      <w:tr w:rsidR="00104CD4" w:rsidRPr="00104CD4" w14:paraId="1CB52FDB" w14:textId="77777777" w:rsidTr="00D27EE7">
        <w:tc>
          <w:tcPr>
            <w:tcW w:w="1343" w:type="pct"/>
            <w:vMerge/>
            <w:vAlign w:val="center"/>
          </w:tcPr>
          <w:p w14:paraId="57CE1CF4"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1939A0F9"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52E12C40" w14:textId="0E836726"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w:t>
            </w:r>
            <w:r w:rsidR="00104C23" w:rsidRPr="00C71C08">
              <w:rPr>
                <w:rFonts w:eastAsia="Calibri" w:cstheme="minorHAnsi"/>
                <w:sz w:val="20"/>
                <w:szCs w:val="20"/>
              </w:rPr>
              <w:t>2</w:t>
            </w:r>
          </w:p>
        </w:tc>
        <w:tc>
          <w:tcPr>
            <w:tcW w:w="641" w:type="pct"/>
            <w:vAlign w:val="center"/>
          </w:tcPr>
          <w:p w14:paraId="236B6B25" w14:textId="0931AAF7" w:rsidR="00104CD4" w:rsidRPr="00C71C08" w:rsidRDefault="00104C23"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6AFA2063" w14:textId="4476F65B"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10</w:t>
            </w:r>
          </w:p>
        </w:tc>
        <w:tc>
          <w:tcPr>
            <w:tcW w:w="827" w:type="pct"/>
            <w:vAlign w:val="center"/>
          </w:tcPr>
          <w:p w14:paraId="18B96DC7" w14:textId="4E8D4EEC"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w:t>
            </w:r>
          </w:p>
        </w:tc>
      </w:tr>
      <w:tr w:rsidR="00104CD4" w:rsidRPr="00104CD4" w14:paraId="69615866" w14:textId="77777777" w:rsidTr="00D27EE7">
        <w:tc>
          <w:tcPr>
            <w:tcW w:w="1343" w:type="pct"/>
            <w:vMerge/>
            <w:vAlign w:val="center"/>
          </w:tcPr>
          <w:p w14:paraId="6DF99FC0"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1C7275A0"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6E172BC0" w14:textId="77777777"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12</w:t>
            </w:r>
          </w:p>
        </w:tc>
        <w:tc>
          <w:tcPr>
            <w:tcW w:w="641" w:type="pct"/>
            <w:vAlign w:val="center"/>
          </w:tcPr>
          <w:p w14:paraId="09F66089"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751" w:type="pct"/>
            <w:vAlign w:val="bottom"/>
          </w:tcPr>
          <w:p w14:paraId="4BE21DF1" w14:textId="01219C65"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w:t>
            </w:r>
          </w:p>
        </w:tc>
        <w:tc>
          <w:tcPr>
            <w:tcW w:w="827" w:type="pct"/>
            <w:vAlign w:val="center"/>
          </w:tcPr>
          <w:p w14:paraId="3CA38CE7" w14:textId="554AB2B8"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8</w:t>
            </w:r>
          </w:p>
        </w:tc>
      </w:tr>
      <w:tr w:rsidR="00104CD4" w:rsidRPr="00104CD4" w14:paraId="2F2F2BB3" w14:textId="77777777" w:rsidTr="00D27EE7">
        <w:tc>
          <w:tcPr>
            <w:tcW w:w="1343" w:type="pct"/>
            <w:vMerge w:val="restart"/>
            <w:vAlign w:val="center"/>
          </w:tcPr>
          <w:p w14:paraId="56894321"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JEZERCE</w:t>
            </w:r>
          </w:p>
        </w:tc>
        <w:tc>
          <w:tcPr>
            <w:tcW w:w="800" w:type="pct"/>
            <w:vAlign w:val="center"/>
          </w:tcPr>
          <w:p w14:paraId="6AE12F6A"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5BE4DAF6" w14:textId="21E6AB90"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2</w:t>
            </w:r>
            <w:r w:rsidR="0072650D" w:rsidRPr="00C71C08">
              <w:rPr>
                <w:rFonts w:eastAsia="Calibri" w:cstheme="minorHAnsi"/>
                <w:sz w:val="20"/>
                <w:szCs w:val="20"/>
              </w:rPr>
              <w:t>30</w:t>
            </w:r>
          </w:p>
        </w:tc>
        <w:tc>
          <w:tcPr>
            <w:tcW w:w="641" w:type="pct"/>
            <w:vAlign w:val="center"/>
          </w:tcPr>
          <w:p w14:paraId="75B0E71B" w14:textId="3BF7E8E3"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40</w:t>
            </w:r>
          </w:p>
        </w:tc>
        <w:tc>
          <w:tcPr>
            <w:tcW w:w="751" w:type="pct"/>
            <w:vAlign w:val="bottom"/>
          </w:tcPr>
          <w:p w14:paraId="1E9EEB8D" w14:textId="1682E1B9"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72650D" w:rsidRPr="00C71C08">
              <w:rPr>
                <w:rFonts w:eastAsia="Calibri" w:cstheme="minorHAnsi"/>
                <w:sz w:val="20"/>
                <w:szCs w:val="20"/>
                <w:lang w:eastAsia="zh-CN"/>
              </w:rPr>
              <w:t>27</w:t>
            </w:r>
          </w:p>
        </w:tc>
        <w:tc>
          <w:tcPr>
            <w:tcW w:w="827" w:type="pct"/>
            <w:vAlign w:val="center"/>
          </w:tcPr>
          <w:p w14:paraId="51BF33B3" w14:textId="2A280D58"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63</w:t>
            </w:r>
          </w:p>
        </w:tc>
      </w:tr>
      <w:tr w:rsidR="00104CD4" w:rsidRPr="00104CD4" w14:paraId="51245000" w14:textId="77777777" w:rsidTr="00D27EE7">
        <w:tc>
          <w:tcPr>
            <w:tcW w:w="1343" w:type="pct"/>
            <w:vMerge/>
            <w:vAlign w:val="center"/>
          </w:tcPr>
          <w:p w14:paraId="3FAC4B6B"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4FD61618"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631A88D5" w14:textId="11EAC6DA"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12</w:t>
            </w:r>
            <w:r w:rsidR="0072650D" w:rsidRPr="00C71C08">
              <w:rPr>
                <w:rFonts w:eastAsia="Calibri" w:cstheme="minorHAnsi"/>
                <w:sz w:val="20"/>
                <w:szCs w:val="20"/>
              </w:rPr>
              <w:t>1</w:t>
            </w:r>
          </w:p>
        </w:tc>
        <w:tc>
          <w:tcPr>
            <w:tcW w:w="641" w:type="pct"/>
            <w:vAlign w:val="center"/>
          </w:tcPr>
          <w:p w14:paraId="0C0045B9" w14:textId="5B9A3F66"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26</w:t>
            </w:r>
          </w:p>
        </w:tc>
        <w:tc>
          <w:tcPr>
            <w:tcW w:w="751" w:type="pct"/>
            <w:vAlign w:val="bottom"/>
          </w:tcPr>
          <w:p w14:paraId="017F84BB" w14:textId="6D97440E"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67</w:t>
            </w:r>
          </w:p>
        </w:tc>
        <w:tc>
          <w:tcPr>
            <w:tcW w:w="827" w:type="pct"/>
            <w:vAlign w:val="center"/>
          </w:tcPr>
          <w:p w14:paraId="1413A818" w14:textId="0407F7E5"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28</w:t>
            </w:r>
          </w:p>
        </w:tc>
      </w:tr>
      <w:tr w:rsidR="00104CD4" w:rsidRPr="00104CD4" w14:paraId="6CC39A00" w14:textId="77777777" w:rsidTr="00D27EE7">
        <w:tc>
          <w:tcPr>
            <w:tcW w:w="1343" w:type="pct"/>
            <w:vMerge/>
            <w:vAlign w:val="center"/>
          </w:tcPr>
          <w:p w14:paraId="791DE694"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0B23A45E"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71657380" w14:textId="57BA0BE1"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w:t>
            </w:r>
            <w:r w:rsidR="0072650D" w:rsidRPr="00C71C08">
              <w:rPr>
                <w:rFonts w:eastAsia="Calibri" w:cstheme="minorHAnsi"/>
                <w:sz w:val="20"/>
                <w:szCs w:val="20"/>
              </w:rPr>
              <w:t>09</w:t>
            </w:r>
          </w:p>
        </w:tc>
        <w:tc>
          <w:tcPr>
            <w:tcW w:w="641" w:type="pct"/>
            <w:vAlign w:val="center"/>
          </w:tcPr>
          <w:p w14:paraId="5C0CEF08" w14:textId="0D2AF031" w:rsidR="00104CD4" w:rsidRPr="00C71C08" w:rsidRDefault="0072650D"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14</w:t>
            </w:r>
          </w:p>
        </w:tc>
        <w:tc>
          <w:tcPr>
            <w:tcW w:w="751" w:type="pct"/>
            <w:vAlign w:val="bottom"/>
          </w:tcPr>
          <w:p w14:paraId="773AF7B8" w14:textId="1D405B50"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6</w:t>
            </w:r>
            <w:r w:rsidR="0072650D" w:rsidRPr="00C71C08">
              <w:rPr>
                <w:rFonts w:eastAsia="Calibri" w:cstheme="minorHAnsi"/>
                <w:sz w:val="20"/>
                <w:szCs w:val="20"/>
                <w:lang w:eastAsia="zh-CN"/>
              </w:rPr>
              <w:t>0</w:t>
            </w:r>
          </w:p>
        </w:tc>
        <w:tc>
          <w:tcPr>
            <w:tcW w:w="827" w:type="pct"/>
            <w:vAlign w:val="center"/>
          </w:tcPr>
          <w:p w14:paraId="2C3E4AAD" w14:textId="40FB4027"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35</w:t>
            </w:r>
          </w:p>
        </w:tc>
      </w:tr>
      <w:tr w:rsidR="00104CD4" w:rsidRPr="00104CD4" w14:paraId="47D774BA" w14:textId="77777777" w:rsidTr="00D27EE7">
        <w:tc>
          <w:tcPr>
            <w:tcW w:w="1343" w:type="pct"/>
            <w:vMerge w:val="restart"/>
            <w:vAlign w:val="center"/>
          </w:tcPr>
          <w:p w14:paraId="26F7D2F6"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KALEBOVAC</w:t>
            </w:r>
          </w:p>
        </w:tc>
        <w:tc>
          <w:tcPr>
            <w:tcW w:w="800" w:type="pct"/>
            <w:vAlign w:val="center"/>
          </w:tcPr>
          <w:p w14:paraId="0C64DCA5"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14715F0A" w14:textId="7A86EB5F"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3</w:t>
            </w:r>
            <w:r w:rsidR="002D56E5" w:rsidRPr="00C71C08">
              <w:rPr>
                <w:rFonts w:eastAsia="Calibri" w:cstheme="minorHAnsi"/>
                <w:sz w:val="20"/>
                <w:szCs w:val="20"/>
              </w:rPr>
              <w:t>7</w:t>
            </w:r>
          </w:p>
        </w:tc>
        <w:tc>
          <w:tcPr>
            <w:tcW w:w="641" w:type="pct"/>
            <w:vAlign w:val="center"/>
          </w:tcPr>
          <w:p w14:paraId="5C57C5D8" w14:textId="018539FE"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2D56E5" w:rsidRPr="00C71C08">
              <w:rPr>
                <w:rFonts w:eastAsia="Calibri" w:cstheme="minorHAnsi"/>
                <w:sz w:val="20"/>
                <w:szCs w:val="20"/>
                <w:lang w:eastAsia="zh-CN"/>
              </w:rPr>
              <w:t>0</w:t>
            </w:r>
          </w:p>
        </w:tc>
        <w:tc>
          <w:tcPr>
            <w:tcW w:w="751" w:type="pct"/>
            <w:vAlign w:val="bottom"/>
          </w:tcPr>
          <w:p w14:paraId="2E4DC6B0" w14:textId="3177DFA9"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2D56E5" w:rsidRPr="00C71C08">
              <w:rPr>
                <w:rFonts w:eastAsia="Calibri" w:cstheme="minorHAnsi"/>
                <w:sz w:val="20"/>
                <w:szCs w:val="20"/>
                <w:lang w:eastAsia="zh-CN"/>
              </w:rPr>
              <w:t>6</w:t>
            </w:r>
          </w:p>
        </w:tc>
        <w:tc>
          <w:tcPr>
            <w:tcW w:w="827" w:type="pct"/>
            <w:vAlign w:val="center"/>
          </w:tcPr>
          <w:p w14:paraId="78CC11E5" w14:textId="7F34507A"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11</w:t>
            </w:r>
          </w:p>
        </w:tc>
      </w:tr>
      <w:tr w:rsidR="00104CD4" w:rsidRPr="00104CD4" w14:paraId="416213EB" w14:textId="77777777" w:rsidTr="00D27EE7">
        <w:tc>
          <w:tcPr>
            <w:tcW w:w="1343" w:type="pct"/>
            <w:vMerge/>
            <w:vAlign w:val="center"/>
          </w:tcPr>
          <w:p w14:paraId="2FA5EB33"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0B3CBF06"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34790533" w14:textId="2046680E"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2</w:t>
            </w:r>
            <w:r w:rsidR="002D56E5" w:rsidRPr="00C71C08">
              <w:rPr>
                <w:rFonts w:eastAsia="Calibri" w:cstheme="minorHAnsi"/>
                <w:sz w:val="20"/>
                <w:szCs w:val="20"/>
              </w:rPr>
              <w:t>1</w:t>
            </w:r>
          </w:p>
        </w:tc>
        <w:tc>
          <w:tcPr>
            <w:tcW w:w="641" w:type="pct"/>
            <w:vAlign w:val="center"/>
          </w:tcPr>
          <w:p w14:paraId="21C93BF6" w14:textId="59A9CB07"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6</w:t>
            </w:r>
          </w:p>
        </w:tc>
        <w:tc>
          <w:tcPr>
            <w:tcW w:w="751" w:type="pct"/>
            <w:vAlign w:val="bottom"/>
          </w:tcPr>
          <w:p w14:paraId="400E1C51" w14:textId="42E7E1F8"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8</w:t>
            </w:r>
          </w:p>
        </w:tc>
        <w:tc>
          <w:tcPr>
            <w:tcW w:w="827" w:type="pct"/>
            <w:vAlign w:val="center"/>
          </w:tcPr>
          <w:p w14:paraId="786121FE" w14:textId="460F4F78"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7</w:t>
            </w:r>
          </w:p>
        </w:tc>
      </w:tr>
      <w:tr w:rsidR="00104CD4" w:rsidRPr="00104CD4" w14:paraId="727CC5F4" w14:textId="77777777" w:rsidTr="00D27EE7">
        <w:tc>
          <w:tcPr>
            <w:tcW w:w="1343" w:type="pct"/>
            <w:vMerge/>
            <w:vAlign w:val="center"/>
          </w:tcPr>
          <w:p w14:paraId="6AA307F1"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0B74A622"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15162A51" w14:textId="0FD0DC56"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w:t>
            </w:r>
            <w:r w:rsidR="002D56E5" w:rsidRPr="00C71C08">
              <w:rPr>
                <w:rFonts w:eastAsia="Calibri" w:cstheme="minorHAnsi"/>
                <w:sz w:val="20"/>
                <w:szCs w:val="20"/>
              </w:rPr>
              <w:t>6</w:t>
            </w:r>
          </w:p>
        </w:tc>
        <w:tc>
          <w:tcPr>
            <w:tcW w:w="641" w:type="pct"/>
            <w:vAlign w:val="center"/>
          </w:tcPr>
          <w:p w14:paraId="0E620F3D" w14:textId="36DFE23D"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w:t>
            </w:r>
          </w:p>
        </w:tc>
        <w:tc>
          <w:tcPr>
            <w:tcW w:w="751" w:type="pct"/>
            <w:vAlign w:val="bottom"/>
          </w:tcPr>
          <w:p w14:paraId="62EF5845"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8</w:t>
            </w:r>
          </w:p>
        </w:tc>
        <w:tc>
          <w:tcPr>
            <w:tcW w:w="827" w:type="pct"/>
            <w:vAlign w:val="center"/>
          </w:tcPr>
          <w:p w14:paraId="131A495A" w14:textId="4AF8E878" w:rsidR="00104CD4" w:rsidRPr="00C71C08" w:rsidRDefault="002D56E5"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w:t>
            </w:r>
          </w:p>
        </w:tc>
      </w:tr>
      <w:tr w:rsidR="00104CD4" w:rsidRPr="00104CD4" w14:paraId="1A97729B" w14:textId="77777777" w:rsidTr="00D27EE7">
        <w:tc>
          <w:tcPr>
            <w:tcW w:w="1343" w:type="pct"/>
            <w:vMerge w:val="restart"/>
            <w:vAlign w:val="center"/>
          </w:tcPr>
          <w:p w14:paraId="37C30DB0"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KAPELA KORENIČKA</w:t>
            </w:r>
          </w:p>
        </w:tc>
        <w:tc>
          <w:tcPr>
            <w:tcW w:w="800" w:type="pct"/>
            <w:vAlign w:val="center"/>
          </w:tcPr>
          <w:p w14:paraId="50F0F014"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4637129F" w14:textId="783EB4C9" w:rsidR="00104CD4" w:rsidRPr="00C71C08" w:rsidRDefault="00BA478E" w:rsidP="00104CD4">
            <w:pPr>
              <w:spacing w:after="0" w:line="240" w:lineRule="auto"/>
              <w:jc w:val="center"/>
              <w:rPr>
                <w:rFonts w:eastAsia="Calibri" w:cstheme="minorHAnsi"/>
                <w:bCs/>
                <w:sz w:val="20"/>
                <w:szCs w:val="20"/>
              </w:rPr>
            </w:pPr>
            <w:r w:rsidRPr="00C71C08">
              <w:rPr>
                <w:rFonts w:eastAsia="Calibri" w:cstheme="minorHAnsi"/>
                <w:bCs/>
                <w:sz w:val="20"/>
                <w:szCs w:val="20"/>
              </w:rPr>
              <w:t>7</w:t>
            </w:r>
          </w:p>
        </w:tc>
        <w:tc>
          <w:tcPr>
            <w:tcW w:w="641" w:type="pct"/>
            <w:vAlign w:val="center"/>
          </w:tcPr>
          <w:p w14:paraId="49D2320E" w14:textId="6D5B441D"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1FD72A31" w14:textId="09F3C3B9"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827" w:type="pct"/>
            <w:vAlign w:val="center"/>
          </w:tcPr>
          <w:p w14:paraId="1C7A4AE2" w14:textId="548D8369"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6</w:t>
            </w:r>
          </w:p>
        </w:tc>
      </w:tr>
      <w:tr w:rsidR="00104CD4" w:rsidRPr="00104CD4" w14:paraId="733B8C8B" w14:textId="77777777" w:rsidTr="00D27EE7">
        <w:tc>
          <w:tcPr>
            <w:tcW w:w="1343" w:type="pct"/>
            <w:vMerge/>
            <w:vAlign w:val="center"/>
          </w:tcPr>
          <w:p w14:paraId="3F14681E"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0CEB2F80"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358A0ADB" w14:textId="61000D73" w:rsidR="00104CD4" w:rsidRPr="00C71C08" w:rsidRDefault="00BA478E" w:rsidP="00104CD4">
            <w:pPr>
              <w:spacing w:after="0" w:line="240" w:lineRule="auto"/>
              <w:jc w:val="center"/>
              <w:rPr>
                <w:rFonts w:eastAsia="Calibri" w:cstheme="minorHAnsi"/>
                <w:bCs/>
                <w:sz w:val="20"/>
                <w:szCs w:val="20"/>
              </w:rPr>
            </w:pPr>
            <w:r w:rsidRPr="00C71C08">
              <w:rPr>
                <w:rFonts w:eastAsia="Calibri" w:cstheme="minorHAnsi"/>
                <w:bCs/>
                <w:sz w:val="20"/>
                <w:szCs w:val="20"/>
              </w:rPr>
              <w:t>4</w:t>
            </w:r>
          </w:p>
        </w:tc>
        <w:tc>
          <w:tcPr>
            <w:tcW w:w="641" w:type="pct"/>
            <w:vAlign w:val="center"/>
          </w:tcPr>
          <w:p w14:paraId="0BCF46BC" w14:textId="79F8A7B8"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29D93F3D" w14:textId="3E4A8CF4"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827" w:type="pct"/>
            <w:vAlign w:val="center"/>
          </w:tcPr>
          <w:p w14:paraId="0E5BCFB2" w14:textId="504B65C4"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4</w:t>
            </w:r>
          </w:p>
        </w:tc>
      </w:tr>
      <w:tr w:rsidR="00104CD4" w:rsidRPr="00104CD4" w14:paraId="37EAD9D5" w14:textId="77777777" w:rsidTr="00D27EE7">
        <w:tc>
          <w:tcPr>
            <w:tcW w:w="1343" w:type="pct"/>
            <w:vMerge/>
            <w:vAlign w:val="center"/>
          </w:tcPr>
          <w:p w14:paraId="4E8BA921"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5EE441E9"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75C16933" w14:textId="5390E106" w:rsidR="00104CD4" w:rsidRPr="00C71C08" w:rsidRDefault="00BA478E" w:rsidP="00104CD4">
            <w:pPr>
              <w:spacing w:after="0" w:line="240" w:lineRule="auto"/>
              <w:jc w:val="center"/>
              <w:rPr>
                <w:rFonts w:eastAsia="Calibri" w:cstheme="minorHAnsi"/>
                <w:bCs/>
                <w:sz w:val="20"/>
                <w:szCs w:val="20"/>
              </w:rPr>
            </w:pPr>
            <w:r w:rsidRPr="00C71C08">
              <w:rPr>
                <w:rFonts w:eastAsia="Calibri" w:cstheme="minorHAnsi"/>
                <w:bCs/>
                <w:sz w:val="20"/>
                <w:szCs w:val="20"/>
              </w:rPr>
              <w:t>3</w:t>
            </w:r>
          </w:p>
        </w:tc>
        <w:tc>
          <w:tcPr>
            <w:tcW w:w="641" w:type="pct"/>
            <w:vAlign w:val="center"/>
          </w:tcPr>
          <w:p w14:paraId="17EDB667" w14:textId="6E244FB0"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157B3E0D" w14:textId="388D2487"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c>
          <w:tcPr>
            <w:tcW w:w="827" w:type="pct"/>
            <w:vAlign w:val="center"/>
          </w:tcPr>
          <w:p w14:paraId="340827C7"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w:t>
            </w:r>
          </w:p>
        </w:tc>
      </w:tr>
      <w:tr w:rsidR="00104CD4" w:rsidRPr="00104CD4" w14:paraId="79CBA26C" w14:textId="77777777" w:rsidTr="00D27EE7">
        <w:tc>
          <w:tcPr>
            <w:tcW w:w="1343" w:type="pct"/>
            <w:vMerge w:val="restart"/>
            <w:vAlign w:val="center"/>
          </w:tcPr>
          <w:p w14:paraId="47B3805E"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KOMPOLJE KORENIČKO</w:t>
            </w:r>
          </w:p>
        </w:tc>
        <w:tc>
          <w:tcPr>
            <w:tcW w:w="800" w:type="pct"/>
            <w:vAlign w:val="center"/>
          </w:tcPr>
          <w:p w14:paraId="4C5074A2"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45974690" w14:textId="33B97ADE"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w:t>
            </w:r>
            <w:r w:rsidR="00BA478E" w:rsidRPr="00C71C08">
              <w:rPr>
                <w:rFonts w:eastAsia="Calibri" w:cstheme="minorHAnsi"/>
                <w:sz w:val="20"/>
                <w:szCs w:val="20"/>
              </w:rPr>
              <w:t>04</w:t>
            </w:r>
          </w:p>
        </w:tc>
        <w:tc>
          <w:tcPr>
            <w:tcW w:w="641" w:type="pct"/>
            <w:vAlign w:val="center"/>
          </w:tcPr>
          <w:p w14:paraId="577AE8BD" w14:textId="37221B87"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25</w:t>
            </w:r>
          </w:p>
        </w:tc>
        <w:tc>
          <w:tcPr>
            <w:tcW w:w="751" w:type="pct"/>
            <w:vAlign w:val="bottom"/>
          </w:tcPr>
          <w:p w14:paraId="213F801E" w14:textId="6BC09F80" w:rsidR="00104CD4" w:rsidRPr="00C71C08" w:rsidRDefault="0074428A"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51</w:t>
            </w:r>
          </w:p>
        </w:tc>
        <w:tc>
          <w:tcPr>
            <w:tcW w:w="827" w:type="pct"/>
            <w:vAlign w:val="center"/>
          </w:tcPr>
          <w:p w14:paraId="1C22B021" w14:textId="31C499F7" w:rsidR="00104CD4" w:rsidRPr="00C71C08" w:rsidRDefault="0074428A"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28</w:t>
            </w:r>
          </w:p>
        </w:tc>
      </w:tr>
      <w:tr w:rsidR="00104CD4" w:rsidRPr="00104CD4" w14:paraId="774147C5" w14:textId="77777777" w:rsidTr="00D27EE7">
        <w:tc>
          <w:tcPr>
            <w:tcW w:w="1343" w:type="pct"/>
            <w:vMerge/>
            <w:vAlign w:val="center"/>
          </w:tcPr>
          <w:p w14:paraId="14231188"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20645178"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439631E0" w14:textId="19C7C21E" w:rsidR="00104CD4" w:rsidRPr="00C71C08" w:rsidRDefault="00BA478E" w:rsidP="00104CD4">
            <w:pPr>
              <w:spacing w:after="0" w:line="240" w:lineRule="auto"/>
              <w:jc w:val="center"/>
              <w:rPr>
                <w:rFonts w:eastAsia="Calibri" w:cstheme="minorHAnsi"/>
                <w:bCs/>
                <w:sz w:val="20"/>
                <w:szCs w:val="20"/>
              </w:rPr>
            </w:pPr>
            <w:r w:rsidRPr="00C71C08">
              <w:rPr>
                <w:rFonts w:eastAsia="Calibri" w:cstheme="minorHAnsi"/>
                <w:bCs/>
                <w:sz w:val="20"/>
                <w:szCs w:val="20"/>
              </w:rPr>
              <w:t>53</w:t>
            </w:r>
          </w:p>
        </w:tc>
        <w:tc>
          <w:tcPr>
            <w:tcW w:w="641" w:type="pct"/>
            <w:vAlign w:val="center"/>
          </w:tcPr>
          <w:p w14:paraId="74042A93" w14:textId="0CF495DC" w:rsidR="00104CD4" w:rsidRPr="00C71C08" w:rsidRDefault="00BA478E"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12</w:t>
            </w:r>
          </w:p>
        </w:tc>
        <w:tc>
          <w:tcPr>
            <w:tcW w:w="751" w:type="pct"/>
            <w:vAlign w:val="bottom"/>
          </w:tcPr>
          <w:p w14:paraId="5EE23F30" w14:textId="545D65DE" w:rsidR="00104CD4" w:rsidRPr="00C71C08" w:rsidRDefault="0074428A"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26</w:t>
            </w:r>
          </w:p>
        </w:tc>
        <w:tc>
          <w:tcPr>
            <w:tcW w:w="827" w:type="pct"/>
            <w:vAlign w:val="center"/>
          </w:tcPr>
          <w:p w14:paraId="289F02F5" w14:textId="4278FB8C"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74428A" w:rsidRPr="00C71C08">
              <w:rPr>
                <w:rFonts w:eastAsia="Calibri" w:cstheme="minorHAnsi"/>
                <w:sz w:val="20"/>
                <w:szCs w:val="20"/>
                <w:lang w:eastAsia="zh-CN"/>
              </w:rPr>
              <w:t>5</w:t>
            </w:r>
          </w:p>
        </w:tc>
      </w:tr>
      <w:tr w:rsidR="00104CD4" w:rsidRPr="00104CD4" w14:paraId="7D8DF412" w14:textId="77777777" w:rsidTr="00D27EE7">
        <w:tc>
          <w:tcPr>
            <w:tcW w:w="1343" w:type="pct"/>
            <w:vMerge/>
            <w:vAlign w:val="center"/>
          </w:tcPr>
          <w:p w14:paraId="1E6B3772"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123AD307"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75BE7960" w14:textId="77F3C136"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5</w:t>
            </w:r>
            <w:r w:rsidR="00BA478E" w:rsidRPr="00C71C08">
              <w:rPr>
                <w:rFonts w:eastAsia="Calibri" w:cstheme="minorHAnsi"/>
                <w:sz w:val="20"/>
                <w:szCs w:val="20"/>
              </w:rPr>
              <w:t>1</w:t>
            </w:r>
          </w:p>
        </w:tc>
        <w:tc>
          <w:tcPr>
            <w:tcW w:w="641" w:type="pct"/>
            <w:vAlign w:val="center"/>
          </w:tcPr>
          <w:p w14:paraId="27433CCE" w14:textId="2AEE58ED"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BA478E" w:rsidRPr="00C71C08">
              <w:rPr>
                <w:rFonts w:eastAsia="Calibri" w:cstheme="minorHAnsi"/>
                <w:sz w:val="20"/>
                <w:szCs w:val="20"/>
                <w:lang w:eastAsia="zh-CN"/>
              </w:rPr>
              <w:t>3</w:t>
            </w:r>
          </w:p>
        </w:tc>
        <w:tc>
          <w:tcPr>
            <w:tcW w:w="751" w:type="pct"/>
            <w:vAlign w:val="bottom"/>
          </w:tcPr>
          <w:p w14:paraId="59807816" w14:textId="3D7D2DC7" w:rsidR="00104CD4" w:rsidRPr="00C71C08" w:rsidRDefault="0074428A"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25</w:t>
            </w:r>
          </w:p>
        </w:tc>
        <w:tc>
          <w:tcPr>
            <w:tcW w:w="827" w:type="pct"/>
            <w:vAlign w:val="center"/>
          </w:tcPr>
          <w:p w14:paraId="308BC83F" w14:textId="43555A4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74428A" w:rsidRPr="00C71C08">
              <w:rPr>
                <w:rFonts w:eastAsia="Calibri" w:cstheme="minorHAnsi"/>
                <w:sz w:val="20"/>
                <w:szCs w:val="20"/>
                <w:lang w:eastAsia="zh-CN"/>
              </w:rPr>
              <w:t>3</w:t>
            </w:r>
          </w:p>
        </w:tc>
      </w:tr>
      <w:tr w:rsidR="00104CD4" w:rsidRPr="00104CD4" w14:paraId="6296A547" w14:textId="77777777" w:rsidTr="00D27EE7">
        <w:tc>
          <w:tcPr>
            <w:tcW w:w="1343" w:type="pct"/>
            <w:vMerge w:val="restart"/>
            <w:vAlign w:val="center"/>
          </w:tcPr>
          <w:p w14:paraId="49D958EA"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KONČAREV KRAJ</w:t>
            </w:r>
          </w:p>
        </w:tc>
        <w:tc>
          <w:tcPr>
            <w:tcW w:w="800" w:type="pct"/>
            <w:vAlign w:val="center"/>
          </w:tcPr>
          <w:p w14:paraId="3234E4F2"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323FECE2" w14:textId="77777777"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w:t>
            </w:r>
          </w:p>
        </w:tc>
        <w:tc>
          <w:tcPr>
            <w:tcW w:w="641" w:type="pct"/>
            <w:vAlign w:val="center"/>
          </w:tcPr>
          <w:p w14:paraId="596F7331" w14:textId="50D73507"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23A2F785" w14:textId="60CBDB70"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827" w:type="pct"/>
            <w:vAlign w:val="center"/>
          </w:tcPr>
          <w:p w14:paraId="3DFE5F31"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r>
      <w:tr w:rsidR="00104CD4" w:rsidRPr="00104CD4" w14:paraId="490AF567" w14:textId="77777777" w:rsidTr="00D27EE7">
        <w:trPr>
          <w:trHeight w:val="150"/>
        </w:trPr>
        <w:tc>
          <w:tcPr>
            <w:tcW w:w="1343" w:type="pct"/>
            <w:vMerge/>
            <w:vAlign w:val="center"/>
          </w:tcPr>
          <w:p w14:paraId="484F83C3"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2D7EAA0E"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6F4EA93C" w14:textId="77777777" w:rsidR="00104CD4" w:rsidRPr="00C71C08" w:rsidRDefault="00104CD4" w:rsidP="00104CD4">
            <w:pPr>
              <w:spacing w:after="0" w:line="240" w:lineRule="auto"/>
              <w:jc w:val="center"/>
              <w:rPr>
                <w:rFonts w:eastAsia="Calibri" w:cstheme="minorHAnsi"/>
                <w:bCs/>
                <w:sz w:val="20"/>
                <w:szCs w:val="20"/>
              </w:rPr>
            </w:pPr>
            <w:r w:rsidRPr="00C71C08">
              <w:rPr>
                <w:rFonts w:eastAsia="Calibri" w:cstheme="minorHAnsi"/>
                <w:sz w:val="20"/>
                <w:szCs w:val="20"/>
              </w:rPr>
              <w:t>1</w:t>
            </w:r>
          </w:p>
        </w:tc>
        <w:tc>
          <w:tcPr>
            <w:tcW w:w="641" w:type="pct"/>
            <w:vAlign w:val="center"/>
          </w:tcPr>
          <w:p w14:paraId="37BF4DF2" w14:textId="6BBC03AB"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411E0D2A" w14:textId="07AE42FD"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827" w:type="pct"/>
            <w:vAlign w:val="center"/>
          </w:tcPr>
          <w:p w14:paraId="38EBCC57" w14:textId="77777777"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p>
        </w:tc>
      </w:tr>
      <w:tr w:rsidR="00104CD4" w:rsidRPr="00104CD4" w14:paraId="6D76CC0F" w14:textId="77777777" w:rsidTr="00D27EE7">
        <w:trPr>
          <w:trHeight w:val="105"/>
        </w:trPr>
        <w:tc>
          <w:tcPr>
            <w:tcW w:w="1343" w:type="pct"/>
            <w:vMerge/>
            <w:vAlign w:val="center"/>
          </w:tcPr>
          <w:p w14:paraId="44755B6A"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6540DA08"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Ž</w:t>
            </w:r>
          </w:p>
        </w:tc>
        <w:tc>
          <w:tcPr>
            <w:tcW w:w="638" w:type="pct"/>
            <w:vAlign w:val="center"/>
          </w:tcPr>
          <w:p w14:paraId="03F94DA9" w14:textId="6188CE03" w:rsidR="00104CD4" w:rsidRPr="00C71C08" w:rsidRDefault="002C4E91" w:rsidP="00104CD4">
            <w:pPr>
              <w:spacing w:after="0" w:line="240" w:lineRule="auto"/>
              <w:jc w:val="center"/>
              <w:rPr>
                <w:rFonts w:eastAsia="Calibri" w:cstheme="minorHAnsi"/>
                <w:sz w:val="20"/>
                <w:szCs w:val="20"/>
              </w:rPr>
            </w:pPr>
            <w:r w:rsidRPr="00C71C08">
              <w:rPr>
                <w:rFonts w:eastAsia="Calibri" w:cstheme="minorHAnsi"/>
                <w:sz w:val="20"/>
                <w:szCs w:val="20"/>
              </w:rPr>
              <w:t>0</w:t>
            </w:r>
          </w:p>
        </w:tc>
        <w:tc>
          <w:tcPr>
            <w:tcW w:w="641" w:type="pct"/>
            <w:vAlign w:val="center"/>
          </w:tcPr>
          <w:p w14:paraId="0E24FD53" w14:textId="33C07D1A"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751" w:type="pct"/>
            <w:vAlign w:val="bottom"/>
          </w:tcPr>
          <w:p w14:paraId="3C172415" w14:textId="64321A1C"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c>
          <w:tcPr>
            <w:tcW w:w="827" w:type="pct"/>
            <w:vAlign w:val="center"/>
          </w:tcPr>
          <w:p w14:paraId="5ED005AE" w14:textId="6CF97B64"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0</w:t>
            </w:r>
          </w:p>
        </w:tc>
      </w:tr>
      <w:tr w:rsidR="00104CD4" w:rsidRPr="00104CD4" w14:paraId="2312A712" w14:textId="77777777" w:rsidTr="00D27EE7">
        <w:tc>
          <w:tcPr>
            <w:tcW w:w="1343" w:type="pct"/>
            <w:vMerge w:val="restart"/>
            <w:vAlign w:val="center"/>
          </w:tcPr>
          <w:p w14:paraId="017F5237"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KORANA</w:t>
            </w:r>
          </w:p>
        </w:tc>
        <w:tc>
          <w:tcPr>
            <w:tcW w:w="800" w:type="pct"/>
            <w:vAlign w:val="center"/>
          </w:tcPr>
          <w:p w14:paraId="0C81B7B7"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sv.</w:t>
            </w:r>
          </w:p>
        </w:tc>
        <w:tc>
          <w:tcPr>
            <w:tcW w:w="638" w:type="pct"/>
            <w:vAlign w:val="center"/>
          </w:tcPr>
          <w:p w14:paraId="67718FA4" w14:textId="375FDC4F" w:rsidR="00104CD4" w:rsidRPr="00C71C08" w:rsidRDefault="002C4E91" w:rsidP="00104CD4">
            <w:pPr>
              <w:spacing w:after="0" w:line="240" w:lineRule="auto"/>
              <w:jc w:val="center"/>
              <w:rPr>
                <w:rFonts w:eastAsia="Calibri" w:cstheme="minorHAnsi"/>
                <w:bCs/>
                <w:sz w:val="20"/>
                <w:szCs w:val="20"/>
              </w:rPr>
            </w:pPr>
            <w:r w:rsidRPr="00C71C08">
              <w:rPr>
                <w:rFonts w:eastAsia="Calibri" w:cstheme="minorHAnsi"/>
                <w:bCs/>
                <w:sz w:val="20"/>
                <w:szCs w:val="20"/>
              </w:rPr>
              <w:t>44</w:t>
            </w:r>
          </w:p>
        </w:tc>
        <w:tc>
          <w:tcPr>
            <w:tcW w:w="641" w:type="pct"/>
            <w:vAlign w:val="center"/>
          </w:tcPr>
          <w:p w14:paraId="0AA079B6" w14:textId="6B1118F9"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10</w:t>
            </w:r>
          </w:p>
        </w:tc>
        <w:tc>
          <w:tcPr>
            <w:tcW w:w="751" w:type="pct"/>
            <w:vAlign w:val="bottom"/>
          </w:tcPr>
          <w:p w14:paraId="4969DEEF" w14:textId="0A5759D2"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2C4E91" w:rsidRPr="00C71C08">
              <w:rPr>
                <w:rFonts w:eastAsia="Calibri" w:cstheme="minorHAnsi"/>
                <w:sz w:val="20"/>
                <w:szCs w:val="20"/>
                <w:lang w:eastAsia="zh-CN"/>
              </w:rPr>
              <w:t>9</w:t>
            </w:r>
          </w:p>
        </w:tc>
        <w:tc>
          <w:tcPr>
            <w:tcW w:w="827" w:type="pct"/>
            <w:vAlign w:val="center"/>
          </w:tcPr>
          <w:p w14:paraId="7D9A49EB" w14:textId="6B978372" w:rsidR="00104CD4" w:rsidRPr="00C71C08" w:rsidRDefault="00104CD4"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w:t>
            </w:r>
            <w:r w:rsidR="002C4E91" w:rsidRPr="00C71C08">
              <w:rPr>
                <w:rFonts w:eastAsia="Calibri" w:cstheme="minorHAnsi"/>
                <w:sz w:val="20"/>
                <w:szCs w:val="20"/>
                <w:lang w:eastAsia="zh-CN"/>
              </w:rPr>
              <w:t>5</w:t>
            </w:r>
          </w:p>
        </w:tc>
      </w:tr>
      <w:tr w:rsidR="00104CD4" w:rsidRPr="00104CD4" w14:paraId="30983C9D" w14:textId="77777777" w:rsidTr="00D27EE7">
        <w:tc>
          <w:tcPr>
            <w:tcW w:w="1343" w:type="pct"/>
            <w:vMerge/>
            <w:vAlign w:val="center"/>
          </w:tcPr>
          <w:p w14:paraId="1DA02A31" w14:textId="77777777" w:rsidR="00104CD4" w:rsidRPr="00C71C08" w:rsidRDefault="00104CD4" w:rsidP="00104CD4">
            <w:pPr>
              <w:spacing w:after="0" w:line="276" w:lineRule="auto"/>
              <w:jc w:val="center"/>
              <w:rPr>
                <w:rFonts w:eastAsia="Calibri" w:cstheme="minorHAnsi"/>
                <w:bCs/>
                <w:sz w:val="20"/>
                <w:szCs w:val="20"/>
              </w:rPr>
            </w:pPr>
          </w:p>
        </w:tc>
        <w:tc>
          <w:tcPr>
            <w:tcW w:w="800" w:type="pct"/>
            <w:vAlign w:val="center"/>
          </w:tcPr>
          <w:p w14:paraId="247F6CAC" w14:textId="77777777" w:rsidR="00104CD4" w:rsidRPr="00C71C08" w:rsidRDefault="00104CD4" w:rsidP="00104CD4">
            <w:pPr>
              <w:spacing w:after="0" w:line="276" w:lineRule="auto"/>
              <w:jc w:val="center"/>
              <w:rPr>
                <w:rFonts w:eastAsia="Calibri" w:cstheme="minorHAnsi"/>
                <w:bCs/>
                <w:sz w:val="20"/>
                <w:szCs w:val="20"/>
              </w:rPr>
            </w:pPr>
            <w:r w:rsidRPr="00C71C08">
              <w:rPr>
                <w:rFonts w:eastAsia="Calibri" w:cstheme="minorHAnsi"/>
                <w:bCs/>
                <w:sz w:val="20"/>
                <w:szCs w:val="20"/>
              </w:rPr>
              <w:t>M</w:t>
            </w:r>
          </w:p>
        </w:tc>
        <w:tc>
          <w:tcPr>
            <w:tcW w:w="638" w:type="pct"/>
            <w:vAlign w:val="center"/>
          </w:tcPr>
          <w:p w14:paraId="4778D847" w14:textId="6E1462AA" w:rsidR="00104CD4" w:rsidRPr="00C71C08" w:rsidRDefault="002C4E91" w:rsidP="00104CD4">
            <w:pPr>
              <w:spacing w:after="0" w:line="240" w:lineRule="auto"/>
              <w:jc w:val="center"/>
              <w:rPr>
                <w:rFonts w:eastAsia="Calibri" w:cstheme="minorHAnsi"/>
                <w:bCs/>
                <w:sz w:val="20"/>
                <w:szCs w:val="20"/>
              </w:rPr>
            </w:pPr>
            <w:r w:rsidRPr="00C71C08">
              <w:rPr>
                <w:rFonts w:eastAsia="Calibri" w:cstheme="minorHAnsi"/>
                <w:bCs/>
                <w:sz w:val="20"/>
                <w:szCs w:val="20"/>
              </w:rPr>
              <w:t>25</w:t>
            </w:r>
          </w:p>
        </w:tc>
        <w:tc>
          <w:tcPr>
            <w:tcW w:w="641" w:type="pct"/>
            <w:vAlign w:val="center"/>
          </w:tcPr>
          <w:p w14:paraId="020DF4D0" w14:textId="2D1F3496"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8</w:t>
            </w:r>
          </w:p>
        </w:tc>
        <w:tc>
          <w:tcPr>
            <w:tcW w:w="751" w:type="pct"/>
            <w:vAlign w:val="bottom"/>
          </w:tcPr>
          <w:p w14:paraId="6C757AF2" w14:textId="4AA93DB6"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11</w:t>
            </w:r>
          </w:p>
        </w:tc>
        <w:tc>
          <w:tcPr>
            <w:tcW w:w="827" w:type="pct"/>
            <w:vAlign w:val="center"/>
          </w:tcPr>
          <w:p w14:paraId="71FA7645" w14:textId="7C957552" w:rsidR="00104CD4" w:rsidRPr="00C71C08" w:rsidRDefault="002C4E91" w:rsidP="00104CD4">
            <w:pPr>
              <w:spacing w:after="0" w:line="240" w:lineRule="auto"/>
              <w:jc w:val="center"/>
              <w:rPr>
                <w:rFonts w:eastAsia="Calibri" w:cstheme="minorHAnsi"/>
                <w:sz w:val="20"/>
                <w:szCs w:val="20"/>
                <w:lang w:eastAsia="zh-CN"/>
              </w:rPr>
            </w:pPr>
            <w:r w:rsidRPr="00C71C08">
              <w:rPr>
                <w:rFonts w:eastAsia="Calibri" w:cstheme="minorHAnsi"/>
                <w:sz w:val="20"/>
                <w:szCs w:val="20"/>
                <w:lang w:eastAsia="zh-CN"/>
              </w:rPr>
              <w:t>6</w:t>
            </w:r>
          </w:p>
        </w:tc>
      </w:tr>
      <w:tr w:rsidR="00104CD4" w:rsidRPr="00104CD4" w14:paraId="3571C9AF" w14:textId="77777777" w:rsidTr="00D27EE7">
        <w:tc>
          <w:tcPr>
            <w:tcW w:w="1343" w:type="pct"/>
            <w:vMerge/>
            <w:vAlign w:val="center"/>
          </w:tcPr>
          <w:p w14:paraId="5B5A1D23" w14:textId="77777777" w:rsidR="00104CD4" w:rsidRPr="002C4E91" w:rsidRDefault="00104CD4" w:rsidP="00104CD4">
            <w:pPr>
              <w:spacing w:after="0" w:line="276" w:lineRule="auto"/>
              <w:jc w:val="center"/>
              <w:rPr>
                <w:rFonts w:eastAsia="Calibri" w:cstheme="minorHAnsi"/>
                <w:bCs/>
                <w:sz w:val="20"/>
                <w:szCs w:val="20"/>
                <w:highlight w:val="green"/>
              </w:rPr>
            </w:pPr>
          </w:p>
        </w:tc>
        <w:tc>
          <w:tcPr>
            <w:tcW w:w="800" w:type="pct"/>
            <w:vAlign w:val="center"/>
          </w:tcPr>
          <w:p w14:paraId="2B1CBA35"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08204BB7" w14:textId="10289571" w:rsidR="00104CD4" w:rsidRPr="00DA3B5D" w:rsidRDefault="002C4E91" w:rsidP="00104CD4">
            <w:pPr>
              <w:spacing w:after="0" w:line="240" w:lineRule="auto"/>
              <w:jc w:val="center"/>
              <w:rPr>
                <w:rFonts w:eastAsia="Calibri" w:cstheme="minorHAnsi"/>
                <w:bCs/>
                <w:sz w:val="20"/>
                <w:szCs w:val="20"/>
              </w:rPr>
            </w:pPr>
            <w:r w:rsidRPr="00DA3B5D">
              <w:rPr>
                <w:rFonts w:eastAsia="Calibri" w:cstheme="minorHAnsi"/>
                <w:bCs/>
                <w:sz w:val="20"/>
                <w:szCs w:val="20"/>
              </w:rPr>
              <w:t>19</w:t>
            </w:r>
          </w:p>
        </w:tc>
        <w:tc>
          <w:tcPr>
            <w:tcW w:w="641" w:type="pct"/>
            <w:vAlign w:val="center"/>
          </w:tcPr>
          <w:p w14:paraId="5A055165"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19106616" w14:textId="0256E486" w:rsidR="00104CD4" w:rsidRPr="00DA3B5D" w:rsidRDefault="002C4E9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w:t>
            </w:r>
          </w:p>
        </w:tc>
        <w:tc>
          <w:tcPr>
            <w:tcW w:w="827" w:type="pct"/>
            <w:vAlign w:val="center"/>
          </w:tcPr>
          <w:p w14:paraId="25291E07" w14:textId="26C471AD" w:rsidR="00104CD4" w:rsidRPr="00DA3B5D" w:rsidRDefault="002C4E9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9</w:t>
            </w:r>
          </w:p>
        </w:tc>
      </w:tr>
      <w:tr w:rsidR="00104CD4" w:rsidRPr="00104CD4" w14:paraId="2F23DE37" w14:textId="77777777" w:rsidTr="00D27EE7">
        <w:tc>
          <w:tcPr>
            <w:tcW w:w="1343" w:type="pct"/>
            <w:vMerge w:val="restart"/>
            <w:vAlign w:val="center"/>
          </w:tcPr>
          <w:p w14:paraId="695321ED"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KORENICA</w:t>
            </w:r>
          </w:p>
        </w:tc>
        <w:tc>
          <w:tcPr>
            <w:tcW w:w="800" w:type="pct"/>
            <w:vAlign w:val="center"/>
          </w:tcPr>
          <w:p w14:paraId="35497BC2"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5F1D8237" w14:textId="47496FC3" w:rsidR="00104CD4" w:rsidRPr="00DA3B5D" w:rsidRDefault="00104CD4" w:rsidP="00104CD4">
            <w:pPr>
              <w:spacing w:after="0" w:line="240" w:lineRule="auto"/>
              <w:jc w:val="center"/>
              <w:rPr>
                <w:rFonts w:eastAsia="Calibri" w:cstheme="minorHAnsi"/>
                <w:bCs/>
                <w:sz w:val="20"/>
                <w:szCs w:val="20"/>
              </w:rPr>
            </w:pPr>
            <w:r w:rsidRPr="00DA3B5D">
              <w:rPr>
                <w:rFonts w:eastAsia="Calibri" w:cstheme="minorHAnsi"/>
                <w:sz w:val="20"/>
                <w:szCs w:val="20"/>
              </w:rPr>
              <w:t>1.</w:t>
            </w:r>
            <w:r w:rsidR="008330F7" w:rsidRPr="00DA3B5D">
              <w:rPr>
                <w:rFonts w:eastAsia="Calibri" w:cstheme="minorHAnsi"/>
                <w:sz w:val="20"/>
                <w:szCs w:val="20"/>
              </w:rPr>
              <w:t>563</w:t>
            </w:r>
          </w:p>
        </w:tc>
        <w:tc>
          <w:tcPr>
            <w:tcW w:w="641" w:type="pct"/>
            <w:vAlign w:val="center"/>
          </w:tcPr>
          <w:p w14:paraId="0A194F6D" w14:textId="7763AB99" w:rsidR="00104CD4" w:rsidRPr="00DA3B5D" w:rsidRDefault="008330F7" w:rsidP="008330F7">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373</w:t>
            </w:r>
          </w:p>
        </w:tc>
        <w:tc>
          <w:tcPr>
            <w:tcW w:w="751" w:type="pct"/>
            <w:vAlign w:val="bottom"/>
          </w:tcPr>
          <w:p w14:paraId="0808BB1A" w14:textId="0CFF0ECB" w:rsidR="00104CD4" w:rsidRPr="00DA3B5D" w:rsidRDefault="008330F7" w:rsidP="008330F7">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822</w:t>
            </w:r>
          </w:p>
        </w:tc>
        <w:tc>
          <w:tcPr>
            <w:tcW w:w="827" w:type="pct"/>
            <w:vAlign w:val="center"/>
          </w:tcPr>
          <w:p w14:paraId="51FE9841" w14:textId="170D3B56" w:rsidR="00104CD4" w:rsidRPr="00DA3B5D" w:rsidRDefault="008330F7"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368</w:t>
            </w:r>
          </w:p>
        </w:tc>
      </w:tr>
      <w:tr w:rsidR="00104CD4" w:rsidRPr="00104CD4" w14:paraId="55F50FEC" w14:textId="77777777" w:rsidTr="00D27EE7">
        <w:tc>
          <w:tcPr>
            <w:tcW w:w="1343" w:type="pct"/>
            <w:vMerge/>
            <w:vAlign w:val="center"/>
          </w:tcPr>
          <w:p w14:paraId="0E10AD57"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0D68F6A"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3248A0D0" w14:textId="1116D68D" w:rsidR="00104CD4" w:rsidRPr="00DA3B5D" w:rsidRDefault="008330F7" w:rsidP="00104CD4">
            <w:pPr>
              <w:spacing w:after="0" w:line="240" w:lineRule="auto"/>
              <w:jc w:val="center"/>
              <w:rPr>
                <w:rFonts w:eastAsia="Calibri" w:cstheme="minorHAnsi"/>
                <w:bCs/>
                <w:sz w:val="20"/>
                <w:szCs w:val="20"/>
              </w:rPr>
            </w:pPr>
            <w:r w:rsidRPr="00DA3B5D">
              <w:rPr>
                <w:rFonts w:eastAsia="Calibri" w:cstheme="minorHAnsi"/>
                <w:bCs/>
                <w:sz w:val="20"/>
                <w:szCs w:val="20"/>
              </w:rPr>
              <w:t>721</w:t>
            </w:r>
          </w:p>
        </w:tc>
        <w:tc>
          <w:tcPr>
            <w:tcW w:w="641" w:type="pct"/>
            <w:vAlign w:val="center"/>
          </w:tcPr>
          <w:p w14:paraId="274E1418" w14:textId="7947D909" w:rsidR="00104CD4" w:rsidRPr="00DA3B5D" w:rsidRDefault="008330F7" w:rsidP="008330F7">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167</w:t>
            </w:r>
          </w:p>
        </w:tc>
        <w:tc>
          <w:tcPr>
            <w:tcW w:w="751" w:type="pct"/>
            <w:vAlign w:val="bottom"/>
          </w:tcPr>
          <w:p w14:paraId="7965AFF6" w14:textId="07BB4E86" w:rsidR="00104CD4" w:rsidRPr="00DA3B5D" w:rsidRDefault="008330F7" w:rsidP="008330F7">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400</w:t>
            </w:r>
          </w:p>
        </w:tc>
        <w:tc>
          <w:tcPr>
            <w:tcW w:w="827" w:type="pct"/>
            <w:vAlign w:val="center"/>
          </w:tcPr>
          <w:p w14:paraId="4D1C6900" w14:textId="595F8A25"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8330F7" w:rsidRPr="00DA3B5D">
              <w:rPr>
                <w:rFonts w:eastAsia="Calibri" w:cstheme="minorHAnsi"/>
                <w:sz w:val="20"/>
                <w:szCs w:val="20"/>
                <w:lang w:eastAsia="zh-CN"/>
              </w:rPr>
              <w:t>54</w:t>
            </w:r>
          </w:p>
        </w:tc>
      </w:tr>
      <w:tr w:rsidR="00104CD4" w:rsidRPr="00104CD4" w14:paraId="2469DA67" w14:textId="77777777" w:rsidTr="00D27EE7">
        <w:tc>
          <w:tcPr>
            <w:tcW w:w="1343" w:type="pct"/>
            <w:vMerge/>
            <w:vAlign w:val="center"/>
          </w:tcPr>
          <w:p w14:paraId="3570B24B"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F74ADC1"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7A3A9C07" w14:textId="3E431843" w:rsidR="00104CD4" w:rsidRPr="00DA3B5D" w:rsidRDefault="008330F7" w:rsidP="00104CD4">
            <w:pPr>
              <w:spacing w:after="0" w:line="240" w:lineRule="auto"/>
              <w:jc w:val="center"/>
              <w:rPr>
                <w:rFonts w:eastAsia="Calibri" w:cstheme="minorHAnsi"/>
                <w:bCs/>
                <w:sz w:val="20"/>
                <w:szCs w:val="20"/>
              </w:rPr>
            </w:pPr>
            <w:r w:rsidRPr="00DA3B5D">
              <w:rPr>
                <w:rFonts w:eastAsia="Calibri" w:cstheme="minorHAnsi"/>
                <w:bCs/>
                <w:sz w:val="20"/>
                <w:szCs w:val="20"/>
              </w:rPr>
              <w:t>842</w:t>
            </w:r>
          </w:p>
        </w:tc>
        <w:tc>
          <w:tcPr>
            <w:tcW w:w="641" w:type="pct"/>
            <w:vAlign w:val="center"/>
          </w:tcPr>
          <w:p w14:paraId="3580AD5B" w14:textId="2A365D3F"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r w:rsidR="008330F7" w:rsidRPr="00DA3B5D">
              <w:rPr>
                <w:rFonts w:eastAsia="Calibri" w:cstheme="minorHAnsi"/>
                <w:sz w:val="20"/>
                <w:szCs w:val="20"/>
                <w:lang w:eastAsia="zh-CN"/>
              </w:rPr>
              <w:t>06</w:t>
            </w:r>
          </w:p>
        </w:tc>
        <w:tc>
          <w:tcPr>
            <w:tcW w:w="751" w:type="pct"/>
            <w:vAlign w:val="bottom"/>
          </w:tcPr>
          <w:p w14:paraId="24875CCB" w14:textId="6A3AAACC" w:rsidR="00104CD4" w:rsidRPr="00DA3B5D" w:rsidRDefault="008330F7"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422</w:t>
            </w:r>
          </w:p>
        </w:tc>
        <w:tc>
          <w:tcPr>
            <w:tcW w:w="827" w:type="pct"/>
            <w:vAlign w:val="center"/>
          </w:tcPr>
          <w:p w14:paraId="77FF9E53" w14:textId="322D690A" w:rsidR="00104CD4" w:rsidRPr="00DA3B5D" w:rsidRDefault="008330F7"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214</w:t>
            </w:r>
          </w:p>
        </w:tc>
      </w:tr>
      <w:tr w:rsidR="00104CD4" w:rsidRPr="00104CD4" w14:paraId="10A811E0" w14:textId="77777777" w:rsidTr="00D27EE7">
        <w:trPr>
          <w:trHeight w:val="120"/>
        </w:trPr>
        <w:tc>
          <w:tcPr>
            <w:tcW w:w="1343" w:type="pct"/>
            <w:vMerge w:val="restart"/>
            <w:vAlign w:val="center"/>
          </w:tcPr>
          <w:p w14:paraId="0BEC6BD3"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KOZJAN</w:t>
            </w:r>
          </w:p>
        </w:tc>
        <w:tc>
          <w:tcPr>
            <w:tcW w:w="800" w:type="pct"/>
            <w:vAlign w:val="center"/>
          </w:tcPr>
          <w:p w14:paraId="07F13F4B"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4D15D838" w14:textId="6357C544" w:rsidR="00104CD4" w:rsidRPr="00DA3B5D" w:rsidRDefault="00D9736F" w:rsidP="00104CD4">
            <w:pPr>
              <w:spacing w:after="0" w:line="240" w:lineRule="auto"/>
              <w:jc w:val="center"/>
              <w:rPr>
                <w:rFonts w:eastAsia="Calibri" w:cstheme="minorHAnsi"/>
                <w:bCs/>
                <w:sz w:val="20"/>
                <w:szCs w:val="20"/>
              </w:rPr>
            </w:pPr>
            <w:r w:rsidRPr="00DA3B5D">
              <w:rPr>
                <w:rFonts w:eastAsia="Calibri" w:cstheme="minorHAnsi"/>
                <w:bCs/>
                <w:sz w:val="20"/>
                <w:szCs w:val="20"/>
              </w:rPr>
              <w:t>0</w:t>
            </w:r>
          </w:p>
        </w:tc>
        <w:tc>
          <w:tcPr>
            <w:tcW w:w="641" w:type="pct"/>
            <w:vAlign w:val="center"/>
          </w:tcPr>
          <w:p w14:paraId="5A14AA1E" w14:textId="19D99D6F"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65CF2F91" w14:textId="6972B668"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827" w:type="pct"/>
            <w:vAlign w:val="center"/>
          </w:tcPr>
          <w:p w14:paraId="5860B261" w14:textId="0B58A166"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r>
      <w:tr w:rsidR="00104CD4" w:rsidRPr="00104CD4" w14:paraId="03F41105" w14:textId="77777777" w:rsidTr="00D27EE7">
        <w:trPr>
          <w:trHeight w:val="135"/>
        </w:trPr>
        <w:tc>
          <w:tcPr>
            <w:tcW w:w="1343" w:type="pct"/>
            <w:vMerge/>
            <w:vAlign w:val="center"/>
          </w:tcPr>
          <w:p w14:paraId="1AC281AA"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2F50E95"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7E3D29F7" w14:textId="022AEB20" w:rsidR="00104CD4" w:rsidRPr="00DA3B5D" w:rsidRDefault="00D9736F" w:rsidP="00104CD4">
            <w:pPr>
              <w:spacing w:after="0" w:line="240" w:lineRule="auto"/>
              <w:jc w:val="center"/>
              <w:rPr>
                <w:rFonts w:eastAsia="Calibri" w:cstheme="minorHAnsi"/>
                <w:sz w:val="20"/>
                <w:szCs w:val="20"/>
              </w:rPr>
            </w:pPr>
            <w:r w:rsidRPr="00DA3B5D">
              <w:rPr>
                <w:rFonts w:eastAsia="Calibri" w:cstheme="minorHAnsi"/>
                <w:sz w:val="20"/>
                <w:szCs w:val="20"/>
              </w:rPr>
              <w:t>0</w:t>
            </w:r>
          </w:p>
        </w:tc>
        <w:tc>
          <w:tcPr>
            <w:tcW w:w="641" w:type="pct"/>
            <w:vAlign w:val="center"/>
          </w:tcPr>
          <w:p w14:paraId="0B7FDFA5" w14:textId="789367AE"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43B37A9C" w14:textId="75E595F4"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827" w:type="pct"/>
            <w:vAlign w:val="center"/>
          </w:tcPr>
          <w:p w14:paraId="577378F4" w14:textId="16204387"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r>
      <w:tr w:rsidR="00104CD4" w:rsidRPr="00104CD4" w14:paraId="4C196194" w14:textId="77777777" w:rsidTr="00D27EE7">
        <w:trPr>
          <w:trHeight w:val="114"/>
        </w:trPr>
        <w:tc>
          <w:tcPr>
            <w:tcW w:w="1343" w:type="pct"/>
            <w:vMerge/>
            <w:vAlign w:val="center"/>
          </w:tcPr>
          <w:p w14:paraId="453DA144"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68608D3C"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5B172756" w14:textId="424373F0" w:rsidR="00104CD4" w:rsidRPr="00DA3B5D" w:rsidRDefault="00D9736F" w:rsidP="00104CD4">
            <w:pPr>
              <w:spacing w:after="0" w:line="240" w:lineRule="auto"/>
              <w:jc w:val="center"/>
              <w:rPr>
                <w:rFonts w:eastAsia="Calibri" w:cstheme="minorHAnsi"/>
                <w:sz w:val="20"/>
                <w:szCs w:val="20"/>
              </w:rPr>
            </w:pPr>
            <w:r w:rsidRPr="00DA3B5D">
              <w:rPr>
                <w:rFonts w:eastAsia="Calibri" w:cstheme="minorHAnsi"/>
                <w:sz w:val="20"/>
                <w:szCs w:val="20"/>
              </w:rPr>
              <w:t>0</w:t>
            </w:r>
          </w:p>
        </w:tc>
        <w:tc>
          <w:tcPr>
            <w:tcW w:w="641" w:type="pct"/>
            <w:vAlign w:val="center"/>
          </w:tcPr>
          <w:p w14:paraId="224D07B4" w14:textId="5A7298CD"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002D48BB" w14:textId="0F2E271F"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827" w:type="pct"/>
            <w:vAlign w:val="center"/>
          </w:tcPr>
          <w:p w14:paraId="644BD438" w14:textId="1A685D04" w:rsidR="00104CD4" w:rsidRPr="00DA3B5D" w:rsidRDefault="00D9736F" w:rsidP="00D9736F">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r>
      <w:tr w:rsidR="00104CD4" w:rsidRPr="00104CD4" w14:paraId="2C2757B4" w14:textId="77777777" w:rsidTr="00D27EE7">
        <w:tc>
          <w:tcPr>
            <w:tcW w:w="1343" w:type="pct"/>
            <w:vMerge w:val="restart"/>
            <w:vAlign w:val="center"/>
          </w:tcPr>
          <w:p w14:paraId="04C14EF3"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KRBAVICA</w:t>
            </w:r>
          </w:p>
        </w:tc>
        <w:tc>
          <w:tcPr>
            <w:tcW w:w="800" w:type="pct"/>
            <w:vAlign w:val="center"/>
          </w:tcPr>
          <w:p w14:paraId="06FE6E23"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69D3EE7B" w14:textId="5597CB1C" w:rsidR="00104CD4" w:rsidRPr="00DA3B5D" w:rsidRDefault="00D9736F" w:rsidP="00104CD4">
            <w:pPr>
              <w:spacing w:after="0" w:line="240" w:lineRule="auto"/>
              <w:jc w:val="center"/>
              <w:rPr>
                <w:rFonts w:eastAsia="Calibri" w:cstheme="minorHAnsi"/>
                <w:bCs/>
                <w:sz w:val="20"/>
                <w:szCs w:val="20"/>
              </w:rPr>
            </w:pPr>
            <w:r w:rsidRPr="00DA3B5D">
              <w:rPr>
                <w:rFonts w:eastAsia="Calibri" w:cstheme="minorHAnsi"/>
                <w:bCs/>
                <w:sz w:val="20"/>
                <w:szCs w:val="20"/>
              </w:rPr>
              <w:t>29</w:t>
            </w:r>
          </w:p>
        </w:tc>
        <w:tc>
          <w:tcPr>
            <w:tcW w:w="641" w:type="pct"/>
            <w:vAlign w:val="center"/>
          </w:tcPr>
          <w:p w14:paraId="0270E69D" w14:textId="30B64648"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w:t>
            </w:r>
          </w:p>
        </w:tc>
        <w:tc>
          <w:tcPr>
            <w:tcW w:w="751" w:type="pct"/>
            <w:vAlign w:val="bottom"/>
          </w:tcPr>
          <w:p w14:paraId="404BC72A" w14:textId="7D8D0EE9"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D9736F" w:rsidRPr="00DA3B5D">
              <w:rPr>
                <w:rFonts w:eastAsia="Calibri" w:cstheme="minorHAnsi"/>
                <w:sz w:val="20"/>
                <w:szCs w:val="20"/>
                <w:lang w:eastAsia="zh-CN"/>
              </w:rPr>
              <w:t>1</w:t>
            </w:r>
          </w:p>
        </w:tc>
        <w:tc>
          <w:tcPr>
            <w:tcW w:w="827" w:type="pct"/>
            <w:vAlign w:val="center"/>
          </w:tcPr>
          <w:p w14:paraId="36245D98" w14:textId="133DAD1A"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15</w:t>
            </w:r>
          </w:p>
        </w:tc>
      </w:tr>
      <w:tr w:rsidR="00104CD4" w:rsidRPr="00104CD4" w14:paraId="2CF8BD92" w14:textId="77777777" w:rsidTr="00D27EE7">
        <w:tc>
          <w:tcPr>
            <w:tcW w:w="1343" w:type="pct"/>
            <w:vMerge/>
            <w:vAlign w:val="center"/>
          </w:tcPr>
          <w:p w14:paraId="7C5C52CD"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7CE18E6F"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74224436" w14:textId="5832876A" w:rsidR="00104CD4" w:rsidRPr="00DA3B5D" w:rsidRDefault="00D9736F" w:rsidP="00104CD4">
            <w:pPr>
              <w:spacing w:after="0" w:line="240" w:lineRule="auto"/>
              <w:jc w:val="center"/>
              <w:rPr>
                <w:rFonts w:eastAsia="Calibri" w:cstheme="minorHAnsi"/>
                <w:bCs/>
                <w:sz w:val="20"/>
                <w:szCs w:val="20"/>
              </w:rPr>
            </w:pPr>
            <w:r w:rsidRPr="00DA3B5D">
              <w:rPr>
                <w:rFonts w:eastAsia="Calibri" w:cstheme="minorHAnsi"/>
                <w:bCs/>
                <w:sz w:val="20"/>
                <w:szCs w:val="20"/>
              </w:rPr>
              <w:t>16</w:t>
            </w:r>
          </w:p>
        </w:tc>
        <w:tc>
          <w:tcPr>
            <w:tcW w:w="641" w:type="pct"/>
            <w:vAlign w:val="center"/>
          </w:tcPr>
          <w:p w14:paraId="619FD09D"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p>
        </w:tc>
        <w:tc>
          <w:tcPr>
            <w:tcW w:w="751" w:type="pct"/>
            <w:vAlign w:val="bottom"/>
          </w:tcPr>
          <w:p w14:paraId="4B1300C2" w14:textId="42E2C582"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c>
          <w:tcPr>
            <w:tcW w:w="827" w:type="pct"/>
            <w:vAlign w:val="center"/>
          </w:tcPr>
          <w:p w14:paraId="3310F7A2" w14:textId="5A5B1394"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9</w:t>
            </w:r>
          </w:p>
        </w:tc>
      </w:tr>
      <w:tr w:rsidR="00104CD4" w:rsidRPr="00104CD4" w14:paraId="290846D7" w14:textId="77777777" w:rsidTr="00D27EE7">
        <w:tc>
          <w:tcPr>
            <w:tcW w:w="1343" w:type="pct"/>
            <w:vMerge/>
            <w:vAlign w:val="center"/>
          </w:tcPr>
          <w:p w14:paraId="5D8D5AF6"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12E76FCE"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53B8DC8B" w14:textId="1B4EF2F6" w:rsidR="00104CD4" w:rsidRPr="00DA3B5D" w:rsidRDefault="00D9736F" w:rsidP="00104CD4">
            <w:pPr>
              <w:spacing w:after="0" w:line="240" w:lineRule="auto"/>
              <w:jc w:val="center"/>
              <w:rPr>
                <w:rFonts w:eastAsia="Calibri" w:cstheme="minorHAnsi"/>
                <w:bCs/>
                <w:sz w:val="20"/>
                <w:szCs w:val="20"/>
              </w:rPr>
            </w:pPr>
            <w:r w:rsidRPr="00DA3B5D">
              <w:rPr>
                <w:rFonts w:eastAsia="Calibri" w:cstheme="minorHAnsi"/>
                <w:bCs/>
                <w:sz w:val="20"/>
                <w:szCs w:val="20"/>
              </w:rPr>
              <w:t>13</w:t>
            </w:r>
          </w:p>
        </w:tc>
        <w:tc>
          <w:tcPr>
            <w:tcW w:w="641" w:type="pct"/>
            <w:vAlign w:val="center"/>
          </w:tcPr>
          <w:p w14:paraId="75F1AEDD" w14:textId="1F73BF4C"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53CE437A" w14:textId="2CDB8C7F" w:rsidR="00104CD4" w:rsidRPr="00DA3B5D" w:rsidRDefault="00D973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5</w:t>
            </w:r>
          </w:p>
        </w:tc>
        <w:tc>
          <w:tcPr>
            <w:tcW w:w="827" w:type="pct"/>
            <w:vAlign w:val="center"/>
          </w:tcPr>
          <w:p w14:paraId="2AFF8E71" w14:textId="515C70A5"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r>
      <w:tr w:rsidR="00104CD4" w:rsidRPr="00104CD4" w14:paraId="00CD5194" w14:textId="77777777" w:rsidTr="00D27EE7">
        <w:tc>
          <w:tcPr>
            <w:tcW w:w="1343" w:type="pct"/>
            <w:vMerge w:val="restart"/>
            <w:vAlign w:val="center"/>
          </w:tcPr>
          <w:p w14:paraId="3D926C04"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LIČKO PETROVO SELO</w:t>
            </w:r>
          </w:p>
        </w:tc>
        <w:tc>
          <w:tcPr>
            <w:tcW w:w="800" w:type="pct"/>
            <w:vAlign w:val="center"/>
          </w:tcPr>
          <w:p w14:paraId="35469AFD"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70B4A4F6" w14:textId="06542645" w:rsidR="00104CD4" w:rsidRPr="00DA3B5D" w:rsidRDefault="004A2CCE" w:rsidP="00104CD4">
            <w:pPr>
              <w:spacing w:after="0" w:line="240" w:lineRule="auto"/>
              <w:jc w:val="center"/>
              <w:rPr>
                <w:rFonts w:eastAsia="Calibri" w:cstheme="minorHAnsi"/>
                <w:bCs/>
                <w:sz w:val="20"/>
                <w:szCs w:val="20"/>
              </w:rPr>
            </w:pPr>
            <w:r w:rsidRPr="00DA3B5D">
              <w:rPr>
                <w:rFonts w:eastAsia="Calibri" w:cstheme="minorHAnsi"/>
                <w:bCs/>
                <w:sz w:val="20"/>
                <w:szCs w:val="20"/>
              </w:rPr>
              <w:t>54</w:t>
            </w:r>
          </w:p>
        </w:tc>
        <w:tc>
          <w:tcPr>
            <w:tcW w:w="641" w:type="pct"/>
            <w:vAlign w:val="center"/>
          </w:tcPr>
          <w:p w14:paraId="5D297564" w14:textId="7FD36A55"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c>
          <w:tcPr>
            <w:tcW w:w="751" w:type="pct"/>
            <w:vAlign w:val="bottom"/>
          </w:tcPr>
          <w:p w14:paraId="1A895945" w14:textId="56C67343"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22</w:t>
            </w:r>
          </w:p>
        </w:tc>
        <w:tc>
          <w:tcPr>
            <w:tcW w:w="827" w:type="pct"/>
            <w:vAlign w:val="center"/>
          </w:tcPr>
          <w:p w14:paraId="22325AAD" w14:textId="2FE97E94"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28</w:t>
            </w:r>
          </w:p>
        </w:tc>
      </w:tr>
      <w:tr w:rsidR="00104CD4" w:rsidRPr="00104CD4" w14:paraId="43338171" w14:textId="77777777" w:rsidTr="00D27EE7">
        <w:tc>
          <w:tcPr>
            <w:tcW w:w="1343" w:type="pct"/>
            <w:vMerge/>
            <w:vAlign w:val="center"/>
          </w:tcPr>
          <w:p w14:paraId="5FBF4D1E"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48FE5423"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5FEE98A8" w14:textId="1DADA293" w:rsidR="00104CD4" w:rsidRPr="00DA3B5D" w:rsidRDefault="004A2CCE" w:rsidP="00104CD4">
            <w:pPr>
              <w:spacing w:after="0" w:line="240" w:lineRule="auto"/>
              <w:jc w:val="center"/>
              <w:rPr>
                <w:rFonts w:eastAsia="Calibri" w:cstheme="minorHAnsi"/>
                <w:bCs/>
                <w:sz w:val="20"/>
                <w:szCs w:val="20"/>
              </w:rPr>
            </w:pPr>
            <w:r w:rsidRPr="00DA3B5D">
              <w:rPr>
                <w:rFonts w:eastAsia="Calibri" w:cstheme="minorHAnsi"/>
                <w:bCs/>
                <w:sz w:val="20"/>
                <w:szCs w:val="20"/>
              </w:rPr>
              <w:t>24</w:t>
            </w:r>
          </w:p>
        </w:tc>
        <w:tc>
          <w:tcPr>
            <w:tcW w:w="641" w:type="pct"/>
            <w:vAlign w:val="center"/>
          </w:tcPr>
          <w:p w14:paraId="5F634BFB" w14:textId="4B8473B9"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7F66CC0C" w14:textId="6EE55BC8"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10</w:t>
            </w:r>
          </w:p>
        </w:tc>
        <w:tc>
          <w:tcPr>
            <w:tcW w:w="827" w:type="pct"/>
            <w:vAlign w:val="center"/>
          </w:tcPr>
          <w:p w14:paraId="25AEEFD5" w14:textId="6EF8AD7D"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12</w:t>
            </w:r>
          </w:p>
        </w:tc>
      </w:tr>
      <w:tr w:rsidR="00104CD4" w:rsidRPr="00104CD4" w14:paraId="3A879960" w14:textId="77777777" w:rsidTr="00D27EE7">
        <w:tc>
          <w:tcPr>
            <w:tcW w:w="1343" w:type="pct"/>
            <w:vMerge/>
            <w:vAlign w:val="center"/>
          </w:tcPr>
          <w:p w14:paraId="29F99555"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66E2AA14"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20A3B70E" w14:textId="14265579" w:rsidR="00104CD4" w:rsidRPr="00DA3B5D" w:rsidRDefault="004A2CCE" w:rsidP="00104CD4">
            <w:pPr>
              <w:spacing w:after="0" w:line="240" w:lineRule="auto"/>
              <w:jc w:val="center"/>
              <w:rPr>
                <w:rFonts w:eastAsia="Calibri" w:cstheme="minorHAnsi"/>
                <w:bCs/>
                <w:sz w:val="20"/>
                <w:szCs w:val="20"/>
              </w:rPr>
            </w:pPr>
            <w:r w:rsidRPr="00DA3B5D">
              <w:rPr>
                <w:rFonts w:eastAsia="Calibri" w:cstheme="minorHAnsi"/>
                <w:bCs/>
                <w:sz w:val="20"/>
                <w:szCs w:val="20"/>
              </w:rPr>
              <w:t>30</w:t>
            </w:r>
          </w:p>
        </w:tc>
        <w:tc>
          <w:tcPr>
            <w:tcW w:w="641" w:type="pct"/>
            <w:vAlign w:val="center"/>
          </w:tcPr>
          <w:p w14:paraId="43B25C3E" w14:textId="60D0C107"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2C898D4B" w14:textId="2754A00D"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12</w:t>
            </w:r>
          </w:p>
        </w:tc>
        <w:tc>
          <w:tcPr>
            <w:tcW w:w="827" w:type="pct"/>
            <w:vAlign w:val="center"/>
          </w:tcPr>
          <w:p w14:paraId="33FE36C3" w14:textId="3B0783DB" w:rsidR="00104CD4" w:rsidRPr="00DA3B5D" w:rsidRDefault="004A2CC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16</w:t>
            </w:r>
          </w:p>
        </w:tc>
      </w:tr>
      <w:tr w:rsidR="00104CD4" w:rsidRPr="00104CD4" w14:paraId="18CDF956" w14:textId="77777777" w:rsidTr="00D27EE7">
        <w:tc>
          <w:tcPr>
            <w:tcW w:w="1343" w:type="pct"/>
            <w:vMerge w:val="restart"/>
            <w:vAlign w:val="center"/>
          </w:tcPr>
          <w:p w14:paraId="7F13DD19"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MIHALJEVAC</w:t>
            </w:r>
          </w:p>
        </w:tc>
        <w:tc>
          <w:tcPr>
            <w:tcW w:w="800" w:type="pct"/>
            <w:vAlign w:val="center"/>
          </w:tcPr>
          <w:p w14:paraId="3816177F"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42903017" w14:textId="1C5FA3A0" w:rsidR="00104CD4" w:rsidRPr="00DA3B5D" w:rsidRDefault="00EF78FE" w:rsidP="00104CD4">
            <w:pPr>
              <w:spacing w:after="0" w:line="240" w:lineRule="auto"/>
              <w:jc w:val="center"/>
              <w:rPr>
                <w:rFonts w:eastAsia="Calibri" w:cstheme="minorHAnsi"/>
                <w:bCs/>
                <w:sz w:val="20"/>
                <w:szCs w:val="20"/>
              </w:rPr>
            </w:pPr>
            <w:r w:rsidRPr="00DA3B5D">
              <w:rPr>
                <w:rFonts w:eastAsia="Calibri" w:cstheme="minorHAnsi"/>
                <w:bCs/>
                <w:sz w:val="20"/>
                <w:szCs w:val="20"/>
              </w:rPr>
              <w:t>22</w:t>
            </w:r>
          </w:p>
        </w:tc>
        <w:tc>
          <w:tcPr>
            <w:tcW w:w="641" w:type="pct"/>
            <w:vAlign w:val="center"/>
          </w:tcPr>
          <w:p w14:paraId="3091AABD" w14:textId="0EA01CE1" w:rsidR="00104CD4" w:rsidRPr="00DA3B5D" w:rsidRDefault="00EF78F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5F4FD9F8" w14:textId="3332EFC9"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EF78FE" w:rsidRPr="00DA3B5D">
              <w:rPr>
                <w:rFonts w:eastAsia="Calibri" w:cstheme="minorHAnsi"/>
                <w:sz w:val="20"/>
                <w:szCs w:val="20"/>
                <w:lang w:eastAsia="zh-CN"/>
              </w:rPr>
              <w:t>0</w:t>
            </w:r>
          </w:p>
        </w:tc>
        <w:tc>
          <w:tcPr>
            <w:tcW w:w="827" w:type="pct"/>
            <w:vAlign w:val="center"/>
          </w:tcPr>
          <w:p w14:paraId="1569D99C" w14:textId="7AF6667B"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EF78FE" w:rsidRPr="00DA3B5D">
              <w:rPr>
                <w:rFonts w:eastAsia="Calibri" w:cstheme="minorHAnsi"/>
                <w:sz w:val="20"/>
                <w:szCs w:val="20"/>
                <w:lang w:eastAsia="zh-CN"/>
              </w:rPr>
              <w:t>0</w:t>
            </w:r>
          </w:p>
        </w:tc>
      </w:tr>
      <w:tr w:rsidR="00104CD4" w:rsidRPr="00104CD4" w14:paraId="5A4758CD" w14:textId="77777777" w:rsidTr="00EF78FE">
        <w:trPr>
          <w:trHeight w:val="179"/>
        </w:trPr>
        <w:tc>
          <w:tcPr>
            <w:tcW w:w="1343" w:type="pct"/>
            <w:vMerge/>
            <w:vAlign w:val="center"/>
          </w:tcPr>
          <w:p w14:paraId="30E30C8B"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11650219"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6B0E2523" w14:textId="6F5D1683" w:rsidR="00104CD4" w:rsidRPr="00DA3B5D" w:rsidRDefault="00EF78FE" w:rsidP="00104CD4">
            <w:pPr>
              <w:spacing w:after="0" w:line="240" w:lineRule="auto"/>
              <w:jc w:val="center"/>
              <w:rPr>
                <w:rFonts w:eastAsia="Calibri" w:cstheme="minorHAnsi"/>
                <w:bCs/>
                <w:sz w:val="20"/>
                <w:szCs w:val="20"/>
              </w:rPr>
            </w:pPr>
            <w:r w:rsidRPr="00DA3B5D">
              <w:rPr>
                <w:rFonts w:eastAsia="Calibri" w:cstheme="minorHAnsi"/>
                <w:bCs/>
                <w:sz w:val="20"/>
                <w:szCs w:val="20"/>
              </w:rPr>
              <w:t>9</w:t>
            </w:r>
          </w:p>
        </w:tc>
        <w:tc>
          <w:tcPr>
            <w:tcW w:w="641" w:type="pct"/>
            <w:vAlign w:val="center"/>
          </w:tcPr>
          <w:p w14:paraId="18B3A86D" w14:textId="7169FF57" w:rsidR="00104CD4" w:rsidRPr="00DA3B5D" w:rsidRDefault="00EF78F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3F51290D" w14:textId="757B5196" w:rsidR="00104CD4" w:rsidRPr="00DA3B5D" w:rsidRDefault="00EF78F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c>
          <w:tcPr>
            <w:tcW w:w="827" w:type="pct"/>
            <w:vAlign w:val="center"/>
          </w:tcPr>
          <w:p w14:paraId="27A0AE31" w14:textId="2F167DC3" w:rsidR="00104CD4" w:rsidRPr="00DA3B5D" w:rsidRDefault="00EF78F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w:t>
            </w:r>
          </w:p>
        </w:tc>
      </w:tr>
      <w:tr w:rsidR="00104CD4" w:rsidRPr="00104CD4" w14:paraId="35D5363C" w14:textId="77777777" w:rsidTr="00D27EE7">
        <w:tc>
          <w:tcPr>
            <w:tcW w:w="1343" w:type="pct"/>
            <w:vMerge/>
            <w:vAlign w:val="center"/>
          </w:tcPr>
          <w:p w14:paraId="7E26A9DA"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2C4F1A4A"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71B059BA" w14:textId="32F7E779" w:rsidR="00104CD4" w:rsidRPr="00DA3B5D" w:rsidRDefault="00EF78FE" w:rsidP="00104CD4">
            <w:pPr>
              <w:spacing w:after="0" w:line="240" w:lineRule="auto"/>
              <w:jc w:val="center"/>
              <w:rPr>
                <w:rFonts w:eastAsia="Calibri" w:cstheme="minorHAnsi"/>
                <w:bCs/>
                <w:sz w:val="20"/>
                <w:szCs w:val="20"/>
              </w:rPr>
            </w:pPr>
            <w:r w:rsidRPr="00DA3B5D">
              <w:rPr>
                <w:rFonts w:eastAsia="Calibri" w:cstheme="minorHAnsi"/>
                <w:bCs/>
                <w:sz w:val="20"/>
                <w:szCs w:val="20"/>
              </w:rPr>
              <w:t>13</w:t>
            </w:r>
          </w:p>
        </w:tc>
        <w:tc>
          <w:tcPr>
            <w:tcW w:w="641" w:type="pct"/>
            <w:vAlign w:val="center"/>
          </w:tcPr>
          <w:p w14:paraId="156F3467" w14:textId="6076074E" w:rsidR="00104CD4" w:rsidRPr="00DA3B5D" w:rsidRDefault="00EF78F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663A0265" w14:textId="7302C69E" w:rsidR="00104CD4" w:rsidRPr="00DA3B5D" w:rsidRDefault="00EF78F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c>
          <w:tcPr>
            <w:tcW w:w="827" w:type="pct"/>
            <w:vAlign w:val="center"/>
          </w:tcPr>
          <w:p w14:paraId="5A7AD89F" w14:textId="0C15AB59" w:rsidR="00104CD4" w:rsidRPr="00DA3B5D" w:rsidRDefault="00EF78FE"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7</w:t>
            </w:r>
          </w:p>
        </w:tc>
      </w:tr>
      <w:tr w:rsidR="00104CD4" w:rsidRPr="00104CD4" w14:paraId="07E527DD" w14:textId="77777777" w:rsidTr="00D27EE7">
        <w:tc>
          <w:tcPr>
            <w:tcW w:w="1343" w:type="pct"/>
            <w:vMerge w:val="restart"/>
            <w:vAlign w:val="center"/>
          </w:tcPr>
          <w:p w14:paraId="4F8E79E8"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NOVO SELO KORENIČKO</w:t>
            </w:r>
          </w:p>
        </w:tc>
        <w:tc>
          <w:tcPr>
            <w:tcW w:w="800" w:type="pct"/>
            <w:vAlign w:val="center"/>
          </w:tcPr>
          <w:p w14:paraId="27E79884"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7AD2D49E" w14:textId="255AED1F" w:rsidR="00104CD4" w:rsidRPr="00DA3B5D" w:rsidRDefault="00104CD4" w:rsidP="00104CD4">
            <w:pPr>
              <w:spacing w:after="0" w:line="240" w:lineRule="auto"/>
              <w:jc w:val="center"/>
              <w:rPr>
                <w:rFonts w:eastAsia="Calibri" w:cstheme="minorHAnsi"/>
                <w:bCs/>
                <w:sz w:val="20"/>
                <w:szCs w:val="20"/>
              </w:rPr>
            </w:pPr>
            <w:r w:rsidRPr="00DA3B5D">
              <w:rPr>
                <w:rFonts w:eastAsia="Calibri" w:cstheme="minorHAnsi"/>
                <w:sz w:val="20"/>
                <w:szCs w:val="20"/>
              </w:rPr>
              <w:t>1</w:t>
            </w:r>
            <w:r w:rsidR="009E494D" w:rsidRPr="00DA3B5D">
              <w:rPr>
                <w:rFonts w:eastAsia="Calibri" w:cstheme="minorHAnsi"/>
                <w:sz w:val="20"/>
                <w:szCs w:val="20"/>
              </w:rPr>
              <w:t>7</w:t>
            </w:r>
          </w:p>
        </w:tc>
        <w:tc>
          <w:tcPr>
            <w:tcW w:w="641" w:type="pct"/>
            <w:vAlign w:val="center"/>
          </w:tcPr>
          <w:p w14:paraId="0533BB58" w14:textId="763BB241"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2CA6E1E2" w14:textId="54A70C73"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c>
          <w:tcPr>
            <w:tcW w:w="827" w:type="pct"/>
            <w:vAlign w:val="center"/>
          </w:tcPr>
          <w:p w14:paraId="19345673" w14:textId="1E643106"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11</w:t>
            </w:r>
          </w:p>
        </w:tc>
      </w:tr>
      <w:tr w:rsidR="00104CD4" w:rsidRPr="00104CD4" w14:paraId="2C6C27A5" w14:textId="77777777" w:rsidTr="00D27EE7">
        <w:tc>
          <w:tcPr>
            <w:tcW w:w="1343" w:type="pct"/>
            <w:vMerge/>
            <w:vAlign w:val="center"/>
          </w:tcPr>
          <w:p w14:paraId="7D36F198"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FDF49C8"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741E5758" w14:textId="506F5CF4" w:rsidR="00104CD4" w:rsidRPr="00DA3B5D" w:rsidRDefault="009E494D" w:rsidP="00104CD4">
            <w:pPr>
              <w:spacing w:after="0" w:line="240" w:lineRule="auto"/>
              <w:jc w:val="center"/>
              <w:rPr>
                <w:rFonts w:eastAsia="Calibri" w:cstheme="minorHAnsi"/>
                <w:bCs/>
                <w:sz w:val="20"/>
                <w:szCs w:val="20"/>
              </w:rPr>
            </w:pPr>
            <w:r w:rsidRPr="00DA3B5D">
              <w:rPr>
                <w:rFonts w:eastAsia="Calibri" w:cstheme="minorHAnsi"/>
                <w:bCs/>
                <w:sz w:val="20"/>
                <w:szCs w:val="20"/>
              </w:rPr>
              <w:t>7</w:t>
            </w:r>
          </w:p>
        </w:tc>
        <w:tc>
          <w:tcPr>
            <w:tcW w:w="641" w:type="pct"/>
            <w:vAlign w:val="center"/>
          </w:tcPr>
          <w:p w14:paraId="4B09B511" w14:textId="079D507D"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4E742ECF" w14:textId="2B850873"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w:t>
            </w:r>
          </w:p>
        </w:tc>
        <w:tc>
          <w:tcPr>
            <w:tcW w:w="827" w:type="pct"/>
            <w:vAlign w:val="center"/>
          </w:tcPr>
          <w:p w14:paraId="5A3488AC"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r>
      <w:tr w:rsidR="00104CD4" w:rsidRPr="00104CD4" w14:paraId="5976D312" w14:textId="77777777" w:rsidTr="00D27EE7">
        <w:tc>
          <w:tcPr>
            <w:tcW w:w="1343" w:type="pct"/>
            <w:vMerge/>
            <w:vAlign w:val="center"/>
          </w:tcPr>
          <w:p w14:paraId="4C39B3C4"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5CB24356"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3DCE31FA" w14:textId="4FFFED71" w:rsidR="00104CD4" w:rsidRPr="00DA3B5D" w:rsidRDefault="009E494D" w:rsidP="00104CD4">
            <w:pPr>
              <w:spacing w:after="0" w:line="240" w:lineRule="auto"/>
              <w:jc w:val="center"/>
              <w:rPr>
                <w:rFonts w:eastAsia="Calibri" w:cstheme="minorHAnsi"/>
                <w:bCs/>
                <w:sz w:val="20"/>
                <w:szCs w:val="20"/>
              </w:rPr>
            </w:pPr>
            <w:r w:rsidRPr="00DA3B5D">
              <w:rPr>
                <w:rFonts w:eastAsia="Calibri" w:cstheme="minorHAnsi"/>
                <w:bCs/>
                <w:sz w:val="20"/>
                <w:szCs w:val="20"/>
              </w:rPr>
              <w:t>10</w:t>
            </w:r>
          </w:p>
        </w:tc>
        <w:tc>
          <w:tcPr>
            <w:tcW w:w="641" w:type="pct"/>
            <w:vAlign w:val="center"/>
          </w:tcPr>
          <w:p w14:paraId="2A6027B4" w14:textId="6CA4719A"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45DFDCBD"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w:t>
            </w:r>
          </w:p>
        </w:tc>
        <w:tc>
          <w:tcPr>
            <w:tcW w:w="827" w:type="pct"/>
            <w:vAlign w:val="center"/>
          </w:tcPr>
          <w:p w14:paraId="382408EA" w14:textId="5B168500"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7</w:t>
            </w:r>
          </w:p>
        </w:tc>
      </w:tr>
      <w:tr w:rsidR="00104CD4" w:rsidRPr="00104CD4" w14:paraId="6A6F76F9" w14:textId="77777777" w:rsidTr="00D27EE7">
        <w:tc>
          <w:tcPr>
            <w:tcW w:w="1343" w:type="pct"/>
            <w:vMerge w:val="restart"/>
            <w:vAlign w:val="center"/>
          </w:tcPr>
          <w:p w14:paraId="3E8C401E"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ORAVAC</w:t>
            </w:r>
          </w:p>
        </w:tc>
        <w:tc>
          <w:tcPr>
            <w:tcW w:w="800" w:type="pct"/>
            <w:vAlign w:val="center"/>
          </w:tcPr>
          <w:p w14:paraId="25848BED"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68F8D272" w14:textId="36FBAB22" w:rsidR="00104CD4" w:rsidRPr="00DA3B5D" w:rsidRDefault="00104CD4" w:rsidP="00104CD4">
            <w:pPr>
              <w:spacing w:after="0" w:line="240" w:lineRule="auto"/>
              <w:jc w:val="center"/>
              <w:rPr>
                <w:rFonts w:eastAsia="Calibri" w:cstheme="minorHAnsi"/>
                <w:bCs/>
                <w:sz w:val="20"/>
                <w:szCs w:val="20"/>
              </w:rPr>
            </w:pPr>
            <w:r w:rsidRPr="00DA3B5D">
              <w:rPr>
                <w:rFonts w:eastAsia="Calibri" w:cstheme="minorHAnsi"/>
                <w:sz w:val="20"/>
                <w:szCs w:val="20"/>
              </w:rPr>
              <w:t>2</w:t>
            </w:r>
            <w:r w:rsidR="009E494D" w:rsidRPr="00DA3B5D">
              <w:rPr>
                <w:rFonts w:eastAsia="Calibri" w:cstheme="minorHAnsi"/>
                <w:sz w:val="20"/>
                <w:szCs w:val="20"/>
              </w:rPr>
              <w:t>2</w:t>
            </w:r>
          </w:p>
        </w:tc>
        <w:tc>
          <w:tcPr>
            <w:tcW w:w="641" w:type="pct"/>
            <w:vAlign w:val="center"/>
          </w:tcPr>
          <w:p w14:paraId="2CAE46F7" w14:textId="5E1471FF"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34E54C9F"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7</w:t>
            </w:r>
          </w:p>
        </w:tc>
        <w:tc>
          <w:tcPr>
            <w:tcW w:w="827" w:type="pct"/>
            <w:vAlign w:val="center"/>
          </w:tcPr>
          <w:p w14:paraId="5BB92FE6"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13</w:t>
            </w:r>
          </w:p>
        </w:tc>
      </w:tr>
      <w:tr w:rsidR="00104CD4" w:rsidRPr="00104CD4" w14:paraId="0BC3D95E" w14:textId="77777777" w:rsidTr="00D27EE7">
        <w:tc>
          <w:tcPr>
            <w:tcW w:w="1343" w:type="pct"/>
            <w:vMerge/>
            <w:vAlign w:val="center"/>
          </w:tcPr>
          <w:p w14:paraId="5134284A"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58FA860F"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1DF5CBDC" w14:textId="25359AD1" w:rsidR="00104CD4" w:rsidRPr="00DA3B5D" w:rsidRDefault="00104CD4" w:rsidP="00104CD4">
            <w:pPr>
              <w:spacing w:after="0" w:line="240" w:lineRule="auto"/>
              <w:jc w:val="center"/>
              <w:rPr>
                <w:rFonts w:eastAsia="Calibri" w:cstheme="minorHAnsi"/>
                <w:bCs/>
                <w:sz w:val="20"/>
                <w:szCs w:val="20"/>
              </w:rPr>
            </w:pPr>
            <w:r w:rsidRPr="00DA3B5D">
              <w:rPr>
                <w:rFonts w:eastAsia="Calibri" w:cstheme="minorHAnsi"/>
                <w:sz w:val="20"/>
                <w:szCs w:val="20"/>
              </w:rPr>
              <w:t>1</w:t>
            </w:r>
            <w:r w:rsidR="009E494D" w:rsidRPr="00DA3B5D">
              <w:rPr>
                <w:rFonts w:eastAsia="Calibri" w:cstheme="minorHAnsi"/>
                <w:sz w:val="20"/>
                <w:szCs w:val="20"/>
              </w:rPr>
              <w:t>5</w:t>
            </w:r>
          </w:p>
        </w:tc>
        <w:tc>
          <w:tcPr>
            <w:tcW w:w="641" w:type="pct"/>
            <w:vAlign w:val="center"/>
          </w:tcPr>
          <w:p w14:paraId="799A8BAA" w14:textId="573D6F34"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38ECE34E"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c>
          <w:tcPr>
            <w:tcW w:w="827" w:type="pct"/>
            <w:vAlign w:val="center"/>
          </w:tcPr>
          <w:p w14:paraId="72D90C90" w14:textId="7E97B381"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7</w:t>
            </w:r>
          </w:p>
        </w:tc>
      </w:tr>
      <w:tr w:rsidR="00104CD4" w:rsidRPr="00104CD4" w14:paraId="7447EDD2" w14:textId="77777777" w:rsidTr="00D27EE7">
        <w:tc>
          <w:tcPr>
            <w:tcW w:w="1343" w:type="pct"/>
            <w:vMerge/>
            <w:vAlign w:val="center"/>
          </w:tcPr>
          <w:p w14:paraId="737691BC"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26C1C80B"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73241374" w14:textId="035811E9" w:rsidR="00104CD4" w:rsidRPr="00DA3B5D" w:rsidRDefault="009E494D" w:rsidP="00104CD4">
            <w:pPr>
              <w:spacing w:after="0" w:line="240" w:lineRule="auto"/>
              <w:jc w:val="center"/>
              <w:rPr>
                <w:rFonts w:eastAsia="Calibri" w:cstheme="minorHAnsi"/>
                <w:bCs/>
                <w:sz w:val="20"/>
                <w:szCs w:val="20"/>
              </w:rPr>
            </w:pPr>
            <w:r w:rsidRPr="00DA3B5D">
              <w:rPr>
                <w:rFonts w:eastAsia="Calibri" w:cstheme="minorHAnsi"/>
                <w:bCs/>
                <w:sz w:val="20"/>
                <w:szCs w:val="20"/>
              </w:rPr>
              <w:t>7</w:t>
            </w:r>
          </w:p>
        </w:tc>
        <w:tc>
          <w:tcPr>
            <w:tcW w:w="641" w:type="pct"/>
            <w:vAlign w:val="center"/>
          </w:tcPr>
          <w:p w14:paraId="4A0B3197" w14:textId="305D0E02"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2A7A4FCA"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p>
        </w:tc>
        <w:tc>
          <w:tcPr>
            <w:tcW w:w="827" w:type="pct"/>
            <w:vAlign w:val="center"/>
          </w:tcPr>
          <w:p w14:paraId="3153BB5F" w14:textId="3113E7ED" w:rsidR="00104CD4" w:rsidRPr="00DA3B5D" w:rsidRDefault="009E494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r>
      <w:tr w:rsidR="00104CD4" w:rsidRPr="00104CD4" w14:paraId="118BB3D4" w14:textId="77777777" w:rsidTr="00D27EE7">
        <w:tc>
          <w:tcPr>
            <w:tcW w:w="1343" w:type="pct"/>
            <w:vMerge w:val="restart"/>
            <w:vAlign w:val="center"/>
          </w:tcPr>
          <w:p w14:paraId="067B87FB"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PLITVICA SELO</w:t>
            </w:r>
          </w:p>
        </w:tc>
        <w:tc>
          <w:tcPr>
            <w:tcW w:w="800" w:type="pct"/>
            <w:vAlign w:val="center"/>
          </w:tcPr>
          <w:p w14:paraId="4C1C50DF"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755746B0" w14:textId="39811C54" w:rsidR="00104CD4" w:rsidRPr="00DA3B5D" w:rsidRDefault="00104CD4" w:rsidP="00104CD4">
            <w:pPr>
              <w:spacing w:after="0" w:line="240" w:lineRule="auto"/>
              <w:jc w:val="center"/>
              <w:rPr>
                <w:rFonts w:eastAsia="Calibri" w:cstheme="minorHAnsi"/>
                <w:bCs/>
                <w:sz w:val="20"/>
                <w:szCs w:val="20"/>
              </w:rPr>
            </w:pPr>
            <w:r w:rsidRPr="00DA3B5D">
              <w:rPr>
                <w:rFonts w:eastAsia="Calibri" w:cstheme="minorHAnsi"/>
                <w:sz w:val="20"/>
                <w:szCs w:val="20"/>
              </w:rPr>
              <w:t>4</w:t>
            </w:r>
            <w:r w:rsidR="009B1FDD" w:rsidRPr="00DA3B5D">
              <w:rPr>
                <w:rFonts w:eastAsia="Calibri" w:cstheme="minorHAnsi"/>
                <w:sz w:val="20"/>
                <w:szCs w:val="20"/>
              </w:rPr>
              <w:t>8</w:t>
            </w:r>
          </w:p>
        </w:tc>
        <w:tc>
          <w:tcPr>
            <w:tcW w:w="641" w:type="pct"/>
            <w:vAlign w:val="center"/>
          </w:tcPr>
          <w:p w14:paraId="303FB950" w14:textId="07ABD254" w:rsidR="00104CD4" w:rsidRPr="00DA3B5D" w:rsidRDefault="009B1FD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w:t>
            </w:r>
          </w:p>
        </w:tc>
        <w:tc>
          <w:tcPr>
            <w:tcW w:w="751" w:type="pct"/>
            <w:vAlign w:val="bottom"/>
          </w:tcPr>
          <w:p w14:paraId="17B4F0C8" w14:textId="5277B85E" w:rsidR="00104CD4" w:rsidRPr="00DA3B5D" w:rsidRDefault="009B1FD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21</w:t>
            </w:r>
          </w:p>
        </w:tc>
        <w:tc>
          <w:tcPr>
            <w:tcW w:w="827" w:type="pct"/>
            <w:vAlign w:val="center"/>
          </w:tcPr>
          <w:p w14:paraId="1385DD69" w14:textId="0F20029F" w:rsidR="00104CD4" w:rsidRPr="00DA3B5D" w:rsidRDefault="009B1FD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24</w:t>
            </w:r>
          </w:p>
        </w:tc>
      </w:tr>
      <w:tr w:rsidR="00104CD4" w:rsidRPr="00104CD4" w14:paraId="6AF42871" w14:textId="77777777" w:rsidTr="00D27EE7">
        <w:tc>
          <w:tcPr>
            <w:tcW w:w="1343" w:type="pct"/>
            <w:vMerge/>
            <w:vAlign w:val="center"/>
          </w:tcPr>
          <w:p w14:paraId="377E85B6"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0BDC6BB7"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221D01BB" w14:textId="584C2F21" w:rsidR="00104CD4" w:rsidRPr="00DA3B5D" w:rsidRDefault="009B1FDD" w:rsidP="00104CD4">
            <w:pPr>
              <w:spacing w:after="0" w:line="240" w:lineRule="auto"/>
              <w:jc w:val="center"/>
              <w:rPr>
                <w:rFonts w:eastAsia="Calibri" w:cstheme="minorHAnsi"/>
                <w:bCs/>
                <w:sz w:val="20"/>
                <w:szCs w:val="20"/>
              </w:rPr>
            </w:pPr>
            <w:r w:rsidRPr="00DA3B5D">
              <w:rPr>
                <w:rFonts w:eastAsia="Calibri" w:cstheme="minorHAnsi"/>
                <w:bCs/>
                <w:sz w:val="20"/>
                <w:szCs w:val="20"/>
              </w:rPr>
              <w:t>29</w:t>
            </w:r>
          </w:p>
        </w:tc>
        <w:tc>
          <w:tcPr>
            <w:tcW w:w="641" w:type="pct"/>
            <w:vAlign w:val="center"/>
          </w:tcPr>
          <w:p w14:paraId="4DD829E4" w14:textId="3F8F66F3" w:rsidR="00104CD4" w:rsidRPr="00DA3B5D" w:rsidRDefault="009B1FD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751" w:type="pct"/>
            <w:vAlign w:val="bottom"/>
          </w:tcPr>
          <w:p w14:paraId="78CBEA30" w14:textId="5CA0B9DA"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9B1FDD" w:rsidRPr="00DA3B5D">
              <w:rPr>
                <w:rFonts w:eastAsia="Calibri" w:cstheme="minorHAnsi"/>
                <w:sz w:val="20"/>
                <w:szCs w:val="20"/>
                <w:lang w:eastAsia="zh-CN"/>
              </w:rPr>
              <w:t>3</w:t>
            </w:r>
          </w:p>
        </w:tc>
        <w:tc>
          <w:tcPr>
            <w:tcW w:w="827" w:type="pct"/>
            <w:vAlign w:val="center"/>
          </w:tcPr>
          <w:p w14:paraId="41E435E3" w14:textId="5747AAB1" w:rsidR="00104CD4" w:rsidRPr="00DA3B5D" w:rsidRDefault="009B1FD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14</w:t>
            </w:r>
          </w:p>
        </w:tc>
      </w:tr>
      <w:tr w:rsidR="00104CD4" w:rsidRPr="00104CD4" w14:paraId="66B0D9D4" w14:textId="77777777" w:rsidTr="00D27EE7">
        <w:tc>
          <w:tcPr>
            <w:tcW w:w="1343" w:type="pct"/>
            <w:vMerge/>
            <w:vAlign w:val="center"/>
          </w:tcPr>
          <w:p w14:paraId="33C0753B"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795E2DC6"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2D0F00DD" w14:textId="1F824ACB" w:rsidR="00104CD4" w:rsidRPr="00DA3B5D" w:rsidRDefault="009B1FDD" w:rsidP="00104CD4">
            <w:pPr>
              <w:spacing w:after="0" w:line="240" w:lineRule="auto"/>
              <w:jc w:val="center"/>
              <w:rPr>
                <w:rFonts w:eastAsia="Calibri" w:cstheme="minorHAnsi"/>
                <w:bCs/>
                <w:sz w:val="20"/>
                <w:szCs w:val="20"/>
              </w:rPr>
            </w:pPr>
            <w:r w:rsidRPr="00DA3B5D">
              <w:rPr>
                <w:rFonts w:eastAsia="Calibri" w:cstheme="minorHAnsi"/>
                <w:bCs/>
                <w:sz w:val="20"/>
                <w:szCs w:val="20"/>
              </w:rPr>
              <w:t>19</w:t>
            </w:r>
          </w:p>
        </w:tc>
        <w:tc>
          <w:tcPr>
            <w:tcW w:w="641" w:type="pct"/>
            <w:vAlign w:val="center"/>
          </w:tcPr>
          <w:p w14:paraId="33A0E28C" w14:textId="7B6D4EAB" w:rsidR="00104CD4" w:rsidRPr="00DA3B5D" w:rsidRDefault="009B1FD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p>
        </w:tc>
        <w:tc>
          <w:tcPr>
            <w:tcW w:w="751" w:type="pct"/>
            <w:vAlign w:val="bottom"/>
          </w:tcPr>
          <w:p w14:paraId="3E1FDA8B" w14:textId="26131D55" w:rsidR="00104CD4" w:rsidRPr="00DA3B5D" w:rsidRDefault="009B1FD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w:t>
            </w:r>
          </w:p>
        </w:tc>
        <w:tc>
          <w:tcPr>
            <w:tcW w:w="827" w:type="pct"/>
            <w:vAlign w:val="center"/>
          </w:tcPr>
          <w:p w14:paraId="670FDD7C" w14:textId="15BA1883"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9B1FDD" w:rsidRPr="00DA3B5D">
              <w:rPr>
                <w:rFonts w:eastAsia="Calibri" w:cstheme="minorHAnsi"/>
                <w:sz w:val="20"/>
                <w:szCs w:val="20"/>
                <w:lang w:eastAsia="zh-CN"/>
              </w:rPr>
              <w:t>0</w:t>
            </w:r>
          </w:p>
        </w:tc>
      </w:tr>
      <w:tr w:rsidR="00104CD4" w:rsidRPr="00104CD4" w14:paraId="6E6B59BB" w14:textId="77777777" w:rsidTr="00D27EE7">
        <w:tc>
          <w:tcPr>
            <w:tcW w:w="1343" w:type="pct"/>
            <w:vMerge w:val="restart"/>
            <w:vAlign w:val="center"/>
          </w:tcPr>
          <w:p w14:paraId="29A1768E"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PLITVIČKA JEZERA</w:t>
            </w:r>
          </w:p>
        </w:tc>
        <w:tc>
          <w:tcPr>
            <w:tcW w:w="800" w:type="pct"/>
            <w:vAlign w:val="center"/>
          </w:tcPr>
          <w:p w14:paraId="324DE593"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716D16E2" w14:textId="0FA4DD61" w:rsidR="00104CD4" w:rsidRPr="00DA3B5D" w:rsidRDefault="00104CD4" w:rsidP="00104CD4">
            <w:pPr>
              <w:spacing w:after="0" w:line="240" w:lineRule="auto"/>
              <w:jc w:val="center"/>
              <w:rPr>
                <w:rFonts w:eastAsia="Calibri" w:cstheme="minorHAnsi"/>
                <w:bCs/>
                <w:sz w:val="20"/>
                <w:szCs w:val="20"/>
              </w:rPr>
            </w:pPr>
            <w:r w:rsidRPr="00DA3B5D">
              <w:rPr>
                <w:rFonts w:eastAsia="Calibri" w:cstheme="minorHAnsi"/>
                <w:sz w:val="20"/>
                <w:szCs w:val="20"/>
              </w:rPr>
              <w:t>3</w:t>
            </w:r>
            <w:r w:rsidR="00D522C5" w:rsidRPr="00DA3B5D">
              <w:rPr>
                <w:rFonts w:eastAsia="Calibri" w:cstheme="minorHAnsi"/>
                <w:sz w:val="20"/>
                <w:szCs w:val="20"/>
              </w:rPr>
              <w:t>01</w:t>
            </w:r>
          </w:p>
        </w:tc>
        <w:tc>
          <w:tcPr>
            <w:tcW w:w="641" w:type="pct"/>
            <w:vAlign w:val="center"/>
          </w:tcPr>
          <w:p w14:paraId="0113DE2E" w14:textId="685F70DF"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68</w:t>
            </w:r>
          </w:p>
        </w:tc>
        <w:tc>
          <w:tcPr>
            <w:tcW w:w="751" w:type="pct"/>
            <w:vAlign w:val="bottom"/>
          </w:tcPr>
          <w:p w14:paraId="723F4AC6" w14:textId="1348FFC8"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D522C5" w:rsidRPr="00DA3B5D">
              <w:rPr>
                <w:rFonts w:eastAsia="Calibri" w:cstheme="minorHAnsi"/>
                <w:sz w:val="20"/>
                <w:szCs w:val="20"/>
                <w:lang w:eastAsia="zh-CN"/>
              </w:rPr>
              <w:t>68</w:t>
            </w:r>
          </w:p>
        </w:tc>
        <w:tc>
          <w:tcPr>
            <w:tcW w:w="827" w:type="pct"/>
            <w:vAlign w:val="center"/>
          </w:tcPr>
          <w:p w14:paraId="01247363" w14:textId="72CC5F44"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65</w:t>
            </w:r>
          </w:p>
        </w:tc>
      </w:tr>
      <w:tr w:rsidR="00104CD4" w:rsidRPr="00104CD4" w14:paraId="412CA7BB" w14:textId="77777777" w:rsidTr="00D27EE7">
        <w:tc>
          <w:tcPr>
            <w:tcW w:w="1343" w:type="pct"/>
            <w:vMerge/>
            <w:vAlign w:val="center"/>
          </w:tcPr>
          <w:p w14:paraId="275E40B0"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65E47893"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08F29B0A" w14:textId="3680814B" w:rsidR="00104CD4" w:rsidRPr="00DA3B5D" w:rsidRDefault="00D522C5" w:rsidP="00104CD4">
            <w:pPr>
              <w:spacing w:after="0" w:line="240" w:lineRule="auto"/>
              <w:jc w:val="center"/>
              <w:rPr>
                <w:rFonts w:eastAsia="Calibri" w:cstheme="minorHAnsi"/>
                <w:bCs/>
                <w:sz w:val="20"/>
                <w:szCs w:val="20"/>
              </w:rPr>
            </w:pPr>
            <w:r w:rsidRPr="00DA3B5D">
              <w:rPr>
                <w:rFonts w:eastAsia="Calibri" w:cstheme="minorHAnsi"/>
                <w:bCs/>
                <w:sz w:val="20"/>
                <w:szCs w:val="20"/>
              </w:rPr>
              <w:t>129</w:t>
            </w:r>
          </w:p>
        </w:tc>
        <w:tc>
          <w:tcPr>
            <w:tcW w:w="641" w:type="pct"/>
            <w:vAlign w:val="center"/>
          </w:tcPr>
          <w:p w14:paraId="5E3276DE" w14:textId="423C2DD5"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31</w:t>
            </w:r>
          </w:p>
        </w:tc>
        <w:tc>
          <w:tcPr>
            <w:tcW w:w="751" w:type="pct"/>
            <w:vAlign w:val="bottom"/>
          </w:tcPr>
          <w:p w14:paraId="5107113E" w14:textId="73118C2A"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70</w:t>
            </w:r>
          </w:p>
        </w:tc>
        <w:tc>
          <w:tcPr>
            <w:tcW w:w="827" w:type="pct"/>
            <w:vAlign w:val="center"/>
          </w:tcPr>
          <w:p w14:paraId="172D5543" w14:textId="1EA721EB"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28</w:t>
            </w:r>
          </w:p>
        </w:tc>
      </w:tr>
      <w:tr w:rsidR="00104CD4" w:rsidRPr="00104CD4" w14:paraId="3D651566" w14:textId="77777777" w:rsidTr="00D27EE7">
        <w:tc>
          <w:tcPr>
            <w:tcW w:w="1343" w:type="pct"/>
            <w:vMerge/>
            <w:vAlign w:val="center"/>
          </w:tcPr>
          <w:p w14:paraId="692B9A35"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48C7C4F6"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32DBE5D0" w14:textId="073C0096" w:rsidR="00104CD4" w:rsidRPr="00DA3B5D" w:rsidRDefault="00D522C5" w:rsidP="00104CD4">
            <w:pPr>
              <w:spacing w:after="0" w:line="240" w:lineRule="auto"/>
              <w:jc w:val="center"/>
              <w:rPr>
                <w:rFonts w:eastAsia="Calibri" w:cstheme="minorHAnsi"/>
                <w:bCs/>
                <w:sz w:val="20"/>
                <w:szCs w:val="20"/>
              </w:rPr>
            </w:pPr>
            <w:r w:rsidRPr="00DA3B5D">
              <w:rPr>
                <w:rFonts w:eastAsia="Calibri" w:cstheme="minorHAnsi"/>
                <w:bCs/>
                <w:sz w:val="20"/>
                <w:szCs w:val="20"/>
              </w:rPr>
              <w:t>172</w:t>
            </w:r>
          </w:p>
        </w:tc>
        <w:tc>
          <w:tcPr>
            <w:tcW w:w="641" w:type="pct"/>
            <w:vAlign w:val="center"/>
          </w:tcPr>
          <w:p w14:paraId="390C2B3D" w14:textId="7F2D5C5E"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37</w:t>
            </w:r>
          </w:p>
        </w:tc>
        <w:tc>
          <w:tcPr>
            <w:tcW w:w="751" w:type="pct"/>
            <w:vAlign w:val="bottom"/>
          </w:tcPr>
          <w:p w14:paraId="22E3925D" w14:textId="6EDC1EEB"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98</w:t>
            </w:r>
          </w:p>
        </w:tc>
        <w:tc>
          <w:tcPr>
            <w:tcW w:w="827" w:type="pct"/>
            <w:vAlign w:val="center"/>
          </w:tcPr>
          <w:p w14:paraId="0F72AD0A" w14:textId="1DF6E596"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37</w:t>
            </w:r>
          </w:p>
        </w:tc>
      </w:tr>
      <w:tr w:rsidR="00104CD4" w:rsidRPr="00104CD4" w14:paraId="778E922A" w14:textId="77777777" w:rsidTr="00D27EE7">
        <w:tc>
          <w:tcPr>
            <w:tcW w:w="1343" w:type="pct"/>
            <w:vMerge w:val="restart"/>
            <w:vAlign w:val="center"/>
          </w:tcPr>
          <w:p w14:paraId="69F2CFCE"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PLITVIČKI LJESKOVAC</w:t>
            </w:r>
          </w:p>
        </w:tc>
        <w:tc>
          <w:tcPr>
            <w:tcW w:w="800" w:type="pct"/>
            <w:vAlign w:val="center"/>
          </w:tcPr>
          <w:p w14:paraId="231B054D"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5EA7314A" w14:textId="5A09F621" w:rsidR="00104CD4" w:rsidRPr="00DA3B5D" w:rsidRDefault="00D522C5" w:rsidP="00104CD4">
            <w:pPr>
              <w:spacing w:after="0" w:line="240" w:lineRule="auto"/>
              <w:jc w:val="center"/>
              <w:rPr>
                <w:rFonts w:eastAsia="Calibri" w:cstheme="minorHAnsi"/>
                <w:bCs/>
                <w:sz w:val="20"/>
                <w:szCs w:val="20"/>
              </w:rPr>
            </w:pPr>
            <w:r w:rsidRPr="00DA3B5D">
              <w:rPr>
                <w:rFonts w:eastAsia="Calibri" w:cstheme="minorHAnsi"/>
                <w:bCs/>
                <w:sz w:val="20"/>
                <w:szCs w:val="20"/>
              </w:rPr>
              <w:t>15</w:t>
            </w:r>
          </w:p>
        </w:tc>
        <w:tc>
          <w:tcPr>
            <w:tcW w:w="641" w:type="pct"/>
            <w:vAlign w:val="center"/>
          </w:tcPr>
          <w:p w14:paraId="4F1AC750" w14:textId="4B048750"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515D2353" w14:textId="1F164FBC"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7</w:t>
            </w:r>
          </w:p>
        </w:tc>
        <w:tc>
          <w:tcPr>
            <w:tcW w:w="827" w:type="pct"/>
            <w:vAlign w:val="center"/>
          </w:tcPr>
          <w:p w14:paraId="7D210A21" w14:textId="6AD402A3"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w:t>
            </w:r>
          </w:p>
        </w:tc>
      </w:tr>
      <w:tr w:rsidR="00104CD4" w:rsidRPr="00104CD4" w14:paraId="779C7A68" w14:textId="77777777" w:rsidTr="00D27EE7">
        <w:tc>
          <w:tcPr>
            <w:tcW w:w="1343" w:type="pct"/>
            <w:vMerge/>
            <w:vAlign w:val="center"/>
          </w:tcPr>
          <w:p w14:paraId="338A50F7"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5C50E95F"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2715D2F4" w14:textId="023ACB2C" w:rsidR="00104CD4" w:rsidRPr="00DA3B5D" w:rsidRDefault="00D522C5" w:rsidP="00104CD4">
            <w:pPr>
              <w:spacing w:after="0" w:line="240" w:lineRule="auto"/>
              <w:jc w:val="center"/>
              <w:rPr>
                <w:rFonts w:eastAsia="Calibri" w:cstheme="minorHAnsi"/>
                <w:bCs/>
                <w:sz w:val="20"/>
                <w:szCs w:val="20"/>
              </w:rPr>
            </w:pPr>
            <w:r w:rsidRPr="00DA3B5D">
              <w:rPr>
                <w:rFonts w:eastAsia="Calibri" w:cstheme="minorHAnsi"/>
                <w:bCs/>
                <w:sz w:val="20"/>
                <w:szCs w:val="20"/>
              </w:rPr>
              <w:t>5</w:t>
            </w:r>
          </w:p>
        </w:tc>
        <w:tc>
          <w:tcPr>
            <w:tcW w:w="641" w:type="pct"/>
            <w:vAlign w:val="center"/>
          </w:tcPr>
          <w:p w14:paraId="0B4AB4A2" w14:textId="047791D6" w:rsidR="00104CD4" w:rsidRPr="00DA3B5D" w:rsidRDefault="00D522C5"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4C006419" w14:textId="5E3384BD"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w:t>
            </w:r>
          </w:p>
        </w:tc>
        <w:tc>
          <w:tcPr>
            <w:tcW w:w="827" w:type="pct"/>
            <w:vAlign w:val="center"/>
          </w:tcPr>
          <w:p w14:paraId="460CE43B" w14:textId="6A31E146"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r>
      <w:tr w:rsidR="00104CD4" w:rsidRPr="00104CD4" w14:paraId="146D0735" w14:textId="77777777" w:rsidTr="00D27EE7">
        <w:tc>
          <w:tcPr>
            <w:tcW w:w="1343" w:type="pct"/>
            <w:vMerge/>
            <w:vAlign w:val="center"/>
          </w:tcPr>
          <w:p w14:paraId="4910D2DB"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2575E4C4"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36D5F870" w14:textId="274EF19C" w:rsidR="00104CD4" w:rsidRPr="00DA3B5D" w:rsidRDefault="00D522C5" w:rsidP="00104CD4">
            <w:pPr>
              <w:spacing w:after="0" w:line="240" w:lineRule="auto"/>
              <w:jc w:val="center"/>
              <w:rPr>
                <w:rFonts w:eastAsia="Calibri" w:cstheme="minorHAnsi"/>
                <w:bCs/>
                <w:sz w:val="20"/>
                <w:szCs w:val="20"/>
              </w:rPr>
            </w:pPr>
            <w:r w:rsidRPr="00DA3B5D">
              <w:rPr>
                <w:rFonts w:eastAsia="Calibri" w:cstheme="minorHAnsi"/>
                <w:bCs/>
                <w:sz w:val="20"/>
                <w:szCs w:val="20"/>
              </w:rPr>
              <w:t>10</w:t>
            </w:r>
          </w:p>
        </w:tc>
        <w:tc>
          <w:tcPr>
            <w:tcW w:w="641" w:type="pct"/>
            <w:vAlign w:val="center"/>
          </w:tcPr>
          <w:p w14:paraId="49A8B43B" w14:textId="7A226939" w:rsidR="00104CD4" w:rsidRPr="00DA3B5D" w:rsidRDefault="00D522C5" w:rsidP="00D522C5">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68172993" w14:textId="120D6E75"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c>
          <w:tcPr>
            <w:tcW w:w="827" w:type="pct"/>
            <w:vAlign w:val="center"/>
          </w:tcPr>
          <w:p w14:paraId="5BA2ED0E" w14:textId="7F4EEF61"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r>
      <w:tr w:rsidR="00104CD4" w:rsidRPr="00104CD4" w14:paraId="2034BCB2" w14:textId="77777777" w:rsidTr="00D27EE7">
        <w:tc>
          <w:tcPr>
            <w:tcW w:w="1343" w:type="pct"/>
            <w:vMerge w:val="restart"/>
            <w:vAlign w:val="center"/>
          </w:tcPr>
          <w:p w14:paraId="35BA3CEB"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POLJANAK</w:t>
            </w:r>
          </w:p>
        </w:tc>
        <w:tc>
          <w:tcPr>
            <w:tcW w:w="800" w:type="pct"/>
            <w:vAlign w:val="center"/>
          </w:tcPr>
          <w:p w14:paraId="44BFD3D8"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0E2EE275" w14:textId="1D65779D" w:rsidR="00104CD4" w:rsidRPr="00DA3B5D" w:rsidRDefault="00581901" w:rsidP="00104CD4">
            <w:pPr>
              <w:spacing w:after="0" w:line="240" w:lineRule="auto"/>
              <w:jc w:val="center"/>
              <w:rPr>
                <w:rFonts w:eastAsia="Calibri" w:cstheme="minorHAnsi"/>
                <w:bCs/>
                <w:sz w:val="20"/>
                <w:szCs w:val="20"/>
              </w:rPr>
            </w:pPr>
            <w:r w:rsidRPr="00DA3B5D">
              <w:rPr>
                <w:rFonts w:eastAsia="Calibri" w:cstheme="minorHAnsi"/>
                <w:bCs/>
                <w:sz w:val="20"/>
                <w:szCs w:val="20"/>
              </w:rPr>
              <w:t>81</w:t>
            </w:r>
          </w:p>
        </w:tc>
        <w:tc>
          <w:tcPr>
            <w:tcW w:w="641" w:type="pct"/>
            <w:vAlign w:val="center"/>
          </w:tcPr>
          <w:p w14:paraId="37B265F1" w14:textId="426301CA"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w:t>
            </w:r>
          </w:p>
        </w:tc>
        <w:tc>
          <w:tcPr>
            <w:tcW w:w="751" w:type="pct"/>
            <w:vAlign w:val="bottom"/>
          </w:tcPr>
          <w:p w14:paraId="51FD944F" w14:textId="4B13EEC2"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5</w:t>
            </w:r>
            <w:r w:rsidR="00581901" w:rsidRPr="00DA3B5D">
              <w:rPr>
                <w:rFonts w:eastAsia="Calibri" w:cstheme="minorHAnsi"/>
                <w:sz w:val="20"/>
                <w:szCs w:val="20"/>
                <w:lang w:eastAsia="zh-CN"/>
              </w:rPr>
              <w:t>0</w:t>
            </w:r>
          </w:p>
        </w:tc>
        <w:tc>
          <w:tcPr>
            <w:tcW w:w="827" w:type="pct"/>
            <w:vAlign w:val="center"/>
          </w:tcPr>
          <w:p w14:paraId="082F78AA" w14:textId="77777777"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23</w:t>
            </w:r>
          </w:p>
        </w:tc>
      </w:tr>
      <w:tr w:rsidR="00104CD4" w:rsidRPr="00104CD4" w14:paraId="1426DE2C" w14:textId="77777777" w:rsidTr="00D27EE7">
        <w:tc>
          <w:tcPr>
            <w:tcW w:w="1343" w:type="pct"/>
            <w:vMerge/>
            <w:vAlign w:val="center"/>
          </w:tcPr>
          <w:p w14:paraId="2237AF37"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4D498D72"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19C43EA9" w14:textId="06B86B59" w:rsidR="00104CD4" w:rsidRPr="00DA3B5D" w:rsidRDefault="00581901" w:rsidP="00104CD4">
            <w:pPr>
              <w:spacing w:after="0" w:line="240" w:lineRule="auto"/>
              <w:jc w:val="center"/>
              <w:rPr>
                <w:rFonts w:eastAsia="Calibri" w:cstheme="minorHAnsi"/>
                <w:bCs/>
                <w:sz w:val="20"/>
                <w:szCs w:val="20"/>
              </w:rPr>
            </w:pPr>
            <w:r w:rsidRPr="00DA3B5D">
              <w:rPr>
                <w:rFonts w:eastAsia="Calibri" w:cstheme="minorHAnsi"/>
                <w:bCs/>
                <w:sz w:val="20"/>
                <w:szCs w:val="20"/>
              </w:rPr>
              <w:t>42</w:t>
            </w:r>
          </w:p>
        </w:tc>
        <w:tc>
          <w:tcPr>
            <w:tcW w:w="641" w:type="pct"/>
            <w:vAlign w:val="center"/>
          </w:tcPr>
          <w:p w14:paraId="18A4909F" w14:textId="4542ABD9"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c>
          <w:tcPr>
            <w:tcW w:w="751" w:type="pct"/>
            <w:vAlign w:val="bottom"/>
          </w:tcPr>
          <w:p w14:paraId="7C4CD237" w14:textId="7C9ADA3D"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30</w:t>
            </w:r>
          </w:p>
        </w:tc>
        <w:tc>
          <w:tcPr>
            <w:tcW w:w="827" w:type="pct"/>
            <w:vAlign w:val="center"/>
          </w:tcPr>
          <w:p w14:paraId="2A297980" w14:textId="44C54D2D"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w:t>
            </w:r>
          </w:p>
        </w:tc>
      </w:tr>
      <w:tr w:rsidR="00104CD4" w:rsidRPr="00104CD4" w14:paraId="2A5D8E46" w14:textId="77777777" w:rsidTr="00D27EE7">
        <w:tc>
          <w:tcPr>
            <w:tcW w:w="1343" w:type="pct"/>
            <w:vMerge/>
            <w:vAlign w:val="center"/>
          </w:tcPr>
          <w:p w14:paraId="3225FA14"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75F79EAA"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378ED1F3" w14:textId="38350256" w:rsidR="00104CD4" w:rsidRPr="00DA3B5D" w:rsidRDefault="00581901" w:rsidP="00104CD4">
            <w:pPr>
              <w:spacing w:after="0" w:line="240" w:lineRule="auto"/>
              <w:jc w:val="center"/>
              <w:rPr>
                <w:rFonts w:eastAsia="Calibri" w:cstheme="minorHAnsi"/>
                <w:bCs/>
                <w:sz w:val="20"/>
                <w:szCs w:val="20"/>
              </w:rPr>
            </w:pPr>
            <w:r w:rsidRPr="00DA3B5D">
              <w:rPr>
                <w:rFonts w:eastAsia="Calibri" w:cstheme="minorHAnsi"/>
                <w:bCs/>
                <w:sz w:val="20"/>
                <w:szCs w:val="20"/>
              </w:rPr>
              <w:t>39</w:t>
            </w:r>
          </w:p>
        </w:tc>
        <w:tc>
          <w:tcPr>
            <w:tcW w:w="641" w:type="pct"/>
            <w:vAlign w:val="center"/>
          </w:tcPr>
          <w:p w14:paraId="7D192A38" w14:textId="3E164D66"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c>
          <w:tcPr>
            <w:tcW w:w="751" w:type="pct"/>
            <w:vAlign w:val="bottom"/>
          </w:tcPr>
          <w:p w14:paraId="4975A978" w14:textId="1BC2481F" w:rsidR="00104CD4" w:rsidRPr="00DA3B5D" w:rsidRDefault="00581901"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20</w:t>
            </w:r>
          </w:p>
        </w:tc>
        <w:tc>
          <w:tcPr>
            <w:tcW w:w="827" w:type="pct"/>
            <w:vAlign w:val="center"/>
          </w:tcPr>
          <w:p w14:paraId="41F335A3" w14:textId="7459BD8E"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581901" w:rsidRPr="00DA3B5D">
              <w:rPr>
                <w:rFonts w:eastAsia="Calibri" w:cstheme="minorHAnsi"/>
                <w:sz w:val="20"/>
                <w:szCs w:val="20"/>
                <w:lang w:eastAsia="zh-CN"/>
              </w:rPr>
              <w:t>5</w:t>
            </w:r>
          </w:p>
        </w:tc>
      </w:tr>
      <w:tr w:rsidR="00104CD4" w:rsidRPr="00104CD4" w14:paraId="4BADB92C" w14:textId="77777777" w:rsidTr="00D27EE7">
        <w:tc>
          <w:tcPr>
            <w:tcW w:w="1343" w:type="pct"/>
            <w:vMerge w:val="restart"/>
            <w:vAlign w:val="center"/>
          </w:tcPr>
          <w:p w14:paraId="6227E806"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PONOR KORENIČKI</w:t>
            </w:r>
          </w:p>
        </w:tc>
        <w:tc>
          <w:tcPr>
            <w:tcW w:w="800" w:type="pct"/>
            <w:vAlign w:val="center"/>
          </w:tcPr>
          <w:p w14:paraId="2FFD0ACB"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1993D4B5" w14:textId="28368207" w:rsidR="00104CD4" w:rsidRPr="00DA3B5D" w:rsidRDefault="009A4A09" w:rsidP="00104CD4">
            <w:pPr>
              <w:spacing w:after="0" w:line="240" w:lineRule="auto"/>
              <w:jc w:val="center"/>
              <w:rPr>
                <w:rFonts w:eastAsia="Calibri" w:cstheme="minorHAnsi"/>
                <w:bCs/>
                <w:sz w:val="20"/>
                <w:szCs w:val="20"/>
              </w:rPr>
            </w:pPr>
            <w:r w:rsidRPr="00DA3B5D">
              <w:rPr>
                <w:rFonts w:eastAsia="Calibri" w:cstheme="minorHAnsi"/>
                <w:bCs/>
                <w:sz w:val="20"/>
                <w:szCs w:val="20"/>
              </w:rPr>
              <w:t>1</w:t>
            </w:r>
          </w:p>
        </w:tc>
        <w:tc>
          <w:tcPr>
            <w:tcW w:w="641" w:type="pct"/>
            <w:vAlign w:val="center"/>
          </w:tcPr>
          <w:p w14:paraId="5753D7C1" w14:textId="0F61EC54"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4688E333" w14:textId="4562317E"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827" w:type="pct"/>
            <w:vAlign w:val="center"/>
          </w:tcPr>
          <w:p w14:paraId="0C80FE70" w14:textId="6C8A8B75"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p>
        </w:tc>
      </w:tr>
      <w:tr w:rsidR="00104CD4" w:rsidRPr="00104CD4" w14:paraId="4DC30D8B" w14:textId="77777777" w:rsidTr="00D27EE7">
        <w:tc>
          <w:tcPr>
            <w:tcW w:w="1343" w:type="pct"/>
            <w:vMerge/>
            <w:vAlign w:val="center"/>
          </w:tcPr>
          <w:p w14:paraId="62A5A672"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07EF5EF9"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051B3E18" w14:textId="77777777" w:rsidR="00104CD4" w:rsidRPr="00DA3B5D" w:rsidRDefault="00104CD4" w:rsidP="00104CD4">
            <w:pPr>
              <w:spacing w:after="0" w:line="240" w:lineRule="auto"/>
              <w:jc w:val="center"/>
              <w:rPr>
                <w:rFonts w:eastAsia="Calibri" w:cstheme="minorHAnsi"/>
                <w:bCs/>
                <w:sz w:val="20"/>
                <w:szCs w:val="20"/>
              </w:rPr>
            </w:pPr>
            <w:r w:rsidRPr="00DA3B5D">
              <w:rPr>
                <w:rFonts w:eastAsia="Calibri" w:cstheme="minorHAnsi"/>
                <w:sz w:val="20"/>
                <w:szCs w:val="20"/>
              </w:rPr>
              <w:t>1</w:t>
            </w:r>
          </w:p>
        </w:tc>
        <w:tc>
          <w:tcPr>
            <w:tcW w:w="641" w:type="pct"/>
            <w:vAlign w:val="center"/>
          </w:tcPr>
          <w:p w14:paraId="0129C4B6" w14:textId="28FA6011"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3A6C311D" w14:textId="347EAC04"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827" w:type="pct"/>
            <w:vAlign w:val="center"/>
          </w:tcPr>
          <w:p w14:paraId="63A50BD0" w14:textId="2F1B5306"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p>
        </w:tc>
      </w:tr>
      <w:tr w:rsidR="00104CD4" w:rsidRPr="00104CD4" w14:paraId="6143BB79" w14:textId="77777777" w:rsidTr="00D27EE7">
        <w:tc>
          <w:tcPr>
            <w:tcW w:w="1343" w:type="pct"/>
            <w:vMerge/>
            <w:vAlign w:val="center"/>
          </w:tcPr>
          <w:p w14:paraId="4EEB6550"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79A8368"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3DB0025A" w14:textId="4B8B7560" w:rsidR="00104CD4" w:rsidRPr="00DA3B5D" w:rsidRDefault="009A4A09" w:rsidP="00104CD4">
            <w:pPr>
              <w:spacing w:after="0" w:line="240" w:lineRule="auto"/>
              <w:jc w:val="center"/>
              <w:rPr>
                <w:rFonts w:eastAsia="Calibri" w:cstheme="minorHAnsi"/>
                <w:bCs/>
                <w:sz w:val="20"/>
                <w:szCs w:val="20"/>
              </w:rPr>
            </w:pPr>
            <w:r w:rsidRPr="00DA3B5D">
              <w:rPr>
                <w:rFonts w:eastAsia="Calibri" w:cstheme="minorHAnsi"/>
                <w:bCs/>
                <w:sz w:val="20"/>
                <w:szCs w:val="20"/>
              </w:rPr>
              <w:t>0</w:t>
            </w:r>
          </w:p>
        </w:tc>
        <w:tc>
          <w:tcPr>
            <w:tcW w:w="641" w:type="pct"/>
            <w:vAlign w:val="center"/>
          </w:tcPr>
          <w:p w14:paraId="2456FACF" w14:textId="5A3F872A"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37E08EF2" w14:textId="7D58AF1B"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827" w:type="pct"/>
            <w:vAlign w:val="center"/>
          </w:tcPr>
          <w:p w14:paraId="3CD8B926" w14:textId="0CD7B88E"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r>
      <w:tr w:rsidR="00104CD4" w:rsidRPr="00104CD4" w14:paraId="44849A86" w14:textId="77777777" w:rsidTr="00D27EE7">
        <w:tc>
          <w:tcPr>
            <w:tcW w:w="1343" w:type="pct"/>
            <w:vMerge w:val="restart"/>
            <w:vAlign w:val="center"/>
          </w:tcPr>
          <w:p w14:paraId="7E7BF489"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PRIJEBOJ</w:t>
            </w:r>
          </w:p>
        </w:tc>
        <w:tc>
          <w:tcPr>
            <w:tcW w:w="800" w:type="pct"/>
            <w:vAlign w:val="center"/>
          </w:tcPr>
          <w:p w14:paraId="746114F7"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4B6E48D5" w14:textId="32D95DB5" w:rsidR="00104CD4" w:rsidRPr="00DA3B5D" w:rsidRDefault="009A4A09" w:rsidP="00104CD4">
            <w:pPr>
              <w:spacing w:after="0" w:line="240" w:lineRule="auto"/>
              <w:jc w:val="center"/>
              <w:rPr>
                <w:rFonts w:eastAsia="Calibri" w:cstheme="minorHAnsi"/>
                <w:bCs/>
                <w:sz w:val="20"/>
                <w:szCs w:val="20"/>
              </w:rPr>
            </w:pPr>
            <w:r w:rsidRPr="00DA3B5D">
              <w:rPr>
                <w:rFonts w:eastAsia="Calibri" w:cstheme="minorHAnsi"/>
                <w:bCs/>
                <w:sz w:val="20"/>
                <w:szCs w:val="20"/>
              </w:rPr>
              <w:t>5</w:t>
            </w:r>
          </w:p>
        </w:tc>
        <w:tc>
          <w:tcPr>
            <w:tcW w:w="641" w:type="pct"/>
            <w:vAlign w:val="center"/>
          </w:tcPr>
          <w:p w14:paraId="60ECEC04" w14:textId="00693E58"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7C275115" w14:textId="7DA8A110"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c>
          <w:tcPr>
            <w:tcW w:w="827" w:type="pct"/>
            <w:vAlign w:val="center"/>
          </w:tcPr>
          <w:p w14:paraId="0B5E8798" w14:textId="30279B45"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p>
        </w:tc>
      </w:tr>
      <w:tr w:rsidR="00104CD4" w:rsidRPr="00104CD4" w14:paraId="42AF7C09" w14:textId="77777777" w:rsidTr="00D27EE7">
        <w:tc>
          <w:tcPr>
            <w:tcW w:w="1343" w:type="pct"/>
            <w:vMerge/>
            <w:vAlign w:val="center"/>
          </w:tcPr>
          <w:p w14:paraId="2E28EB62"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72DAED3C"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53CC0072" w14:textId="320BC638" w:rsidR="00104CD4" w:rsidRPr="00DA3B5D" w:rsidRDefault="009A4A09" w:rsidP="00104CD4">
            <w:pPr>
              <w:spacing w:after="0" w:line="240" w:lineRule="auto"/>
              <w:jc w:val="center"/>
              <w:rPr>
                <w:rFonts w:eastAsia="Calibri" w:cstheme="minorHAnsi"/>
                <w:bCs/>
                <w:sz w:val="20"/>
                <w:szCs w:val="20"/>
              </w:rPr>
            </w:pPr>
            <w:r w:rsidRPr="00DA3B5D">
              <w:rPr>
                <w:rFonts w:eastAsia="Calibri" w:cstheme="minorHAnsi"/>
                <w:bCs/>
                <w:sz w:val="20"/>
                <w:szCs w:val="20"/>
              </w:rPr>
              <w:t>3</w:t>
            </w:r>
          </w:p>
        </w:tc>
        <w:tc>
          <w:tcPr>
            <w:tcW w:w="641" w:type="pct"/>
            <w:vAlign w:val="center"/>
          </w:tcPr>
          <w:p w14:paraId="5439F3BF" w14:textId="10F59F3B"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4E48DA86" w14:textId="7E88D395"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827" w:type="pct"/>
            <w:vAlign w:val="center"/>
          </w:tcPr>
          <w:p w14:paraId="5BF43559" w14:textId="151E5AA3"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p>
        </w:tc>
      </w:tr>
      <w:tr w:rsidR="00104CD4" w:rsidRPr="00104CD4" w14:paraId="1F6E4C12" w14:textId="77777777" w:rsidTr="00D27EE7">
        <w:tc>
          <w:tcPr>
            <w:tcW w:w="1343" w:type="pct"/>
            <w:vMerge/>
            <w:vAlign w:val="center"/>
          </w:tcPr>
          <w:p w14:paraId="613643E7"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79D7DE90"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69823EDC" w14:textId="34E9588E" w:rsidR="00104CD4" w:rsidRPr="00DA3B5D" w:rsidRDefault="009A4A09" w:rsidP="00104CD4">
            <w:pPr>
              <w:spacing w:after="0" w:line="240" w:lineRule="auto"/>
              <w:jc w:val="center"/>
              <w:rPr>
                <w:rFonts w:eastAsia="Calibri" w:cstheme="minorHAnsi"/>
                <w:bCs/>
                <w:sz w:val="20"/>
                <w:szCs w:val="20"/>
              </w:rPr>
            </w:pPr>
            <w:r w:rsidRPr="00DA3B5D">
              <w:rPr>
                <w:rFonts w:eastAsia="Calibri" w:cstheme="minorHAnsi"/>
                <w:bCs/>
                <w:sz w:val="20"/>
                <w:szCs w:val="20"/>
              </w:rPr>
              <w:t>2</w:t>
            </w:r>
          </w:p>
        </w:tc>
        <w:tc>
          <w:tcPr>
            <w:tcW w:w="641" w:type="pct"/>
            <w:vAlign w:val="center"/>
          </w:tcPr>
          <w:p w14:paraId="44B26433" w14:textId="619BC465"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c>
          <w:tcPr>
            <w:tcW w:w="751" w:type="pct"/>
            <w:vAlign w:val="bottom"/>
          </w:tcPr>
          <w:p w14:paraId="0ABAD00C" w14:textId="7CAD7F74"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w:t>
            </w:r>
          </w:p>
        </w:tc>
        <w:tc>
          <w:tcPr>
            <w:tcW w:w="827" w:type="pct"/>
            <w:vAlign w:val="center"/>
          </w:tcPr>
          <w:p w14:paraId="3BCC15D4" w14:textId="1FE3C85E" w:rsidR="00104CD4" w:rsidRPr="00DA3B5D" w:rsidRDefault="009A4A09"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0</w:t>
            </w:r>
          </w:p>
        </w:tc>
      </w:tr>
      <w:tr w:rsidR="00104CD4" w:rsidRPr="00104CD4" w14:paraId="3F2B19D6" w14:textId="77777777" w:rsidTr="00D27EE7">
        <w:tc>
          <w:tcPr>
            <w:tcW w:w="1343" w:type="pct"/>
            <w:vMerge w:val="restart"/>
            <w:vAlign w:val="center"/>
          </w:tcPr>
          <w:p w14:paraId="65691126"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RASTOVAČA</w:t>
            </w:r>
          </w:p>
        </w:tc>
        <w:tc>
          <w:tcPr>
            <w:tcW w:w="800" w:type="pct"/>
            <w:vAlign w:val="center"/>
          </w:tcPr>
          <w:p w14:paraId="0AC3CB01"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144FA3EE" w14:textId="666059B6" w:rsidR="00104CD4" w:rsidRPr="00DA3B5D" w:rsidRDefault="0002756F" w:rsidP="00104CD4">
            <w:pPr>
              <w:spacing w:after="0" w:line="240" w:lineRule="auto"/>
              <w:jc w:val="center"/>
              <w:rPr>
                <w:rFonts w:eastAsia="Calibri" w:cstheme="minorHAnsi"/>
                <w:bCs/>
                <w:sz w:val="20"/>
                <w:szCs w:val="20"/>
              </w:rPr>
            </w:pPr>
            <w:r w:rsidRPr="00DA3B5D">
              <w:rPr>
                <w:rFonts w:eastAsia="Calibri" w:cstheme="minorHAnsi"/>
                <w:bCs/>
                <w:sz w:val="20"/>
                <w:szCs w:val="20"/>
              </w:rPr>
              <w:t>78</w:t>
            </w:r>
          </w:p>
        </w:tc>
        <w:tc>
          <w:tcPr>
            <w:tcW w:w="641" w:type="pct"/>
            <w:vAlign w:val="center"/>
          </w:tcPr>
          <w:p w14:paraId="4E50AEA3" w14:textId="7697A19B"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15</w:t>
            </w:r>
          </w:p>
        </w:tc>
        <w:tc>
          <w:tcPr>
            <w:tcW w:w="751" w:type="pct"/>
            <w:vAlign w:val="bottom"/>
          </w:tcPr>
          <w:p w14:paraId="08488081" w14:textId="512FE76E"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35</w:t>
            </w:r>
          </w:p>
        </w:tc>
        <w:tc>
          <w:tcPr>
            <w:tcW w:w="827" w:type="pct"/>
            <w:vAlign w:val="center"/>
          </w:tcPr>
          <w:p w14:paraId="60768DCF" w14:textId="0739DA2B"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28</w:t>
            </w:r>
          </w:p>
        </w:tc>
      </w:tr>
      <w:tr w:rsidR="00104CD4" w:rsidRPr="00104CD4" w14:paraId="03FD49C1" w14:textId="77777777" w:rsidTr="00D27EE7">
        <w:tc>
          <w:tcPr>
            <w:tcW w:w="1343" w:type="pct"/>
            <w:vMerge/>
            <w:vAlign w:val="center"/>
          </w:tcPr>
          <w:p w14:paraId="738B0633"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779BC1A"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543208BC" w14:textId="77A38B34" w:rsidR="00104CD4" w:rsidRPr="00DA3B5D" w:rsidRDefault="0002756F" w:rsidP="00104CD4">
            <w:pPr>
              <w:spacing w:after="0" w:line="240" w:lineRule="auto"/>
              <w:jc w:val="center"/>
              <w:rPr>
                <w:rFonts w:eastAsia="Calibri" w:cstheme="minorHAnsi"/>
                <w:bCs/>
                <w:sz w:val="20"/>
                <w:szCs w:val="20"/>
              </w:rPr>
            </w:pPr>
            <w:r w:rsidRPr="00DA3B5D">
              <w:rPr>
                <w:rFonts w:eastAsia="Calibri" w:cstheme="minorHAnsi"/>
                <w:bCs/>
                <w:sz w:val="20"/>
                <w:szCs w:val="20"/>
              </w:rPr>
              <w:t>39</w:t>
            </w:r>
          </w:p>
        </w:tc>
        <w:tc>
          <w:tcPr>
            <w:tcW w:w="641" w:type="pct"/>
            <w:vAlign w:val="center"/>
          </w:tcPr>
          <w:p w14:paraId="1E860597" w14:textId="2D3F47A7"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w:t>
            </w:r>
          </w:p>
        </w:tc>
        <w:tc>
          <w:tcPr>
            <w:tcW w:w="751" w:type="pct"/>
            <w:vAlign w:val="bottom"/>
          </w:tcPr>
          <w:p w14:paraId="16913DE9" w14:textId="11390F59"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19</w:t>
            </w:r>
          </w:p>
        </w:tc>
        <w:tc>
          <w:tcPr>
            <w:tcW w:w="827" w:type="pct"/>
            <w:vAlign w:val="center"/>
          </w:tcPr>
          <w:p w14:paraId="5D00D521" w14:textId="4DBF02C1"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12</w:t>
            </w:r>
          </w:p>
        </w:tc>
      </w:tr>
      <w:tr w:rsidR="00104CD4" w:rsidRPr="00104CD4" w14:paraId="5A2D0330" w14:textId="77777777" w:rsidTr="00D27EE7">
        <w:tc>
          <w:tcPr>
            <w:tcW w:w="1343" w:type="pct"/>
            <w:vMerge/>
            <w:vAlign w:val="center"/>
          </w:tcPr>
          <w:p w14:paraId="270320C5"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E0CED20"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10F1AA03" w14:textId="1C070940" w:rsidR="00104CD4" w:rsidRPr="00DA3B5D" w:rsidRDefault="0002756F" w:rsidP="00104CD4">
            <w:pPr>
              <w:spacing w:after="0" w:line="240" w:lineRule="auto"/>
              <w:jc w:val="center"/>
              <w:rPr>
                <w:rFonts w:eastAsia="Calibri" w:cstheme="minorHAnsi"/>
                <w:bCs/>
                <w:sz w:val="20"/>
                <w:szCs w:val="20"/>
              </w:rPr>
            </w:pPr>
            <w:r w:rsidRPr="00DA3B5D">
              <w:rPr>
                <w:rFonts w:eastAsia="Calibri" w:cstheme="minorHAnsi"/>
                <w:bCs/>
                <w:sz w:val="20"/>
                <w:szCs w:val="20"/>
              </w:rPr>
              <w:t>39</w:t>
            </w:r>
          </w:p>
        </w:tc>
        <w:tc>
          <w:tcPr>
            <w:tcW w:w="641" w:type="pct"/>
            <w:vAlign w:val="center"/>
          </w:tcPr>
          <w:p w14:paraId="2213F036" w14:textId="513BEF35"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7</w:t>
            </w:r>
          </w:p>
        </w:tc>
        <w:tc>
          <w:tcPr>
            <w:tcW w:w="751" w:type="pct"/>
            <w:vAlign w:val="bottom"/>
          </w:tcPr>
          <w:p w14:paraId="71F30727" w14:textId="1D5B2627"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16</w:t>
            </w:r>
          </w:p>
        </w:tc>
        <w:tc>
          <w:tcPr>
            <w:tcW w:w="827" w:type="pct"/>
            <w:vAlign w:val="center"/>
          </w:tcPr>
          <w:p w14:paraId="13666492" w14:textId="3423DC29"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16</w:t>
            </w:r>
          </w:p>
        </w:tc>
      </w:tr>
      <w:tr w:rsidR="00104CD4" w:rsidRPr="00104CD4" w14:paraId="632C74DB" w14:textId="77777777" w:rsidTr="00D27EE7">
        <w:tc>
          <w:tcPr>
            <w:tcW w:w="1343" w:type="pct"/>
            <w:vMerge w:val="restart"/>
            <w:vAlign w:val="center"/>
          </w:tcPr>
          <w:p w14:paraId="0BE03397"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REŠETAR</w:t>
            </w:r>
          </w:p>
        </w:tc>
        <w:tc>
          <w:tcPr>
            <w:tcW w:w="800" w:type="pct"/>
            <w:vAlign w:val="center"/>
          </w:tcPr>
          <w:p w14:paraId="3327D197"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sv.</w:t>
            </w:r>
          </w:p>
        </w:tc>
        <w:tc>
          <w:tcPr>
            <w:tcW w:w="638" w:type="pct"/>
            <w:vAlign w:val="center"/>
          </w:tcPr>
          <w:p w14:paraId="19A06E5E" w14:textId="6DC4E302" w:rsidR="00104CD4" w:rsidRPr="00DA3B5D" w:rsidRDefault="0002756F" w:rsidP="00104CD4">
            <w:pPr>
              <w:spacing w:after="0" w:line="240" w:lineRule="auto"/>
              <w:jc w:val="center"/>
              <w:rPr>
                <w:rFonts w:eastAsia="Calibri" w:cstheme="minorHAnsi"/>
                <w:bCs/>
                <w:sz w:val="20"/>
                <w:szCs w:val="20"/>
              </w:rPr>
            </w:pPr>
            <w:r w:rsidRPr="00DA3B5D">
              <w:rPr>
                <w:rFonts w:eastAsia="Calibri" w:cstheme="minorHAnsi"/>
                <w:bCs/>
                <w:sz w:val="20"/>
                <w:szCs w:val="20"/>
              </w:rPr>
              <w:t>32</w:t>
            </w:r>
          </w:p>
        </w:tc>
        <w:tc>
          <w:tcPr>
            <w:tcW w:w="641" w:type="pct"/>
            <w:vAlign w:val="center"/>
          </w:tcPr>
          <w:p w14:paraId="3AB6BDD4" w14:textId="79EDD3E9"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8</w:t>
            </w:r>
          </w:p>
        </w:tc>
        <w:tc>
          <w:tcPr>
            <w:tcW w:w="751" w:type="pct"/>
            <w:vAlign w:val="bottom"/>
          </w:tcPr>
          <w:p w14:paraId="0F9D31E7" w14:textId="29BACB67" w:rsidR="00104CD4" w:rsidRPr="00DA3B5D" w:rsidRDefault="00DA3B5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10</w:t>
            </w:r>
          </w:p>
        </w:tc>
        <w:tc>
          <w:tcPr>
            <w:tcW w:w="827" w:type="pct"/>
            <w:vAlign w:val="center"/>
          </w:tcPr>
          <w:p w14:paraId="1C903420" w14:textId="4B9E0001" w:rsidR="00104CD4" w:rsidRPr="00DA3B5D" w:rsidRDefault="00104CD4"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1</w:t>
            </w:r>
            <w:r w:rsidR="00DA3B5D" w:rsidRPr="00DA3B5D">
              <w:rPr>
                <w:rFonts w:eastAsia="Calibri" w:cstheme="minorHAnsi"/>
                <w:sz w:val="20"/>
                <w:szCs w:val="20"/>
                <w:lang w:eastAsia="zh-CN"/>
              </w:rPr>
              <w:t>4</w:t>
            </w:r>
          </w:p>
        </w:tc>
      </w:tr>
      <w:tr w:rsidR="00104CD4" w:rsidRPr="00104CD4" w14:paraId="2223277E" w14:textId="77777777" w:rsidTr="00D27EE7">
        <w:tc>
          <w:tcPr>
            <w:tcW w:w="1343" w:type="pct"/>
            <w:vMerge/>
            <w:vAlign w:val="center"/>
          </w:tcPr>
          <w:p w14:paraId="3B8BEF78"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026E9661"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M</w:t>
            </w:r>
          </w:p>
        </w:tc>
        <w:tc>
          <w:tcPr>
            <w:tcW w:w="638" w:type="pct"/>
            <w:vAlign w:val="center"/>
          </w:tcPr>
          <w:p w14:paraId="678BBB29" w14:textId="3DC68644" w:rsidR="00104CD4" w:rsidRPr="00DA3B5D" w:rsidRDefault="0002756F" w:rsidP="00104CD4">
            <w:pPr>
              <w:spacing w:after="0" w:line="240" w:lineRule="auto"/>
              <w:jc w:val="center"/>
              <w:rPr>
                <w:rFonts w:eastAsia="Calibri" w:cstheme="minorHAnsi"/>
                <w:bCs/>
                <w:sz w:val="20"/>
                <w:szCs w:val="20"/>
              </w:rPr>
            </w:pPr>
            <w:r w:rsidRPr="00DA3B5D">
              <w:rPr>
                <w:rFonts w:eastAsia="Calibri" w:cstheme="minorHAnsi"/>
                <w:bCs/>
                <w:sz w:val="20"/>
                <w:szCs w:val="20"/>
              </w:rPr>
              <w:t>20</w:t>
            </w:r>
          </w:p>
        </w:tc>
        <w:tc>
          <w:tcPr>
            <w:tcW w:w="641" w:type="pct"/>
            <w:vAlign w:val="center"/>
          </w:tcPr>
          <w:p w14:paraId="76980F60" w14:textId="55ADA555"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5</w:t>
            </w:r>
          </w:p>
        </w:tc>
        <w:tc>
          <w:tcPr>
            <w:tcW w:w="751" w:type="pct"/>
            <w:vAlign w:val="bottom"/>
          </w:tcPr>
          <w:p w14:paraId="4292D3E8" w14:textId="50941EB8" w:rsidR="00104CD4" w:rsidRPr="00DA3B5D" w:rsidRDefault="00DA3B5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6</w:t>
            </w:r>
          </w:p>
        </w:tc>
        <w:tc>
          <w:tcPr>
            <w:tcW w:w="827" w:type="pct"/>
            <w:vAlign w:val="center"/>
          </w:tcPr>
          <w:p w14:paraId="15D832D7" w14:textId="6262B67B" w:rsidR="00104CD4" w:rsidRPr="00DA3B5D" w:rsidRDefault="00DA3B5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9</w:t>
            </w:r>
          </w:p>
        </w:tc>
      </w:tr>
      <w:tr w:rsidR="00104CD4" w:rsidRPr="00104CD4" w14:paraId="1DB1A786" w14:textId="77777777" w:rsidTr="00D27EE7">
        <w:tc>
          <w:tcPr>
            <w:tcW w:w="1343" w:type="pct"/>
            <w:vMerge/>
            <w:vAlign w:val="center"/>
          </w:tcPr>
          <w:p w14:paraId="39AEC7E4"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01375BBC"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Ž</w:t>
            </w:r>
          </w:p>
        </w:tc>
        <w:tc>
          <w:tcPr>
            <w:tcW w:w="638" w:type="pct"/>
            <w:vAlign w:val="center"/>
          </w:tcPr>
          <w:p w14:paraId="43C6EFF9" w14:textId="61AC434F" w:rsidR="00104CD4" w:rsidRPr="00DA3B5D" w:rsidRDefault="0002756F" w:rsidP="00104CD4">
            <w:pPr>
              <w:spacing w:after="0" w:line="240" w:lineRule="auto"/>
              <w:jc w:val="center"/>
              <w:rPr>
                <w:rFonts w:eastAsia="Calibri" w:cstheme="minorHAnsi"/>
                <w:bCs/>
                <w:sz w:val="20"/>
                <w:szCs w:val="20"/>
              </w:rPr>
            </w:pPr>
            <w:r w:rsidRPr="00DA3B5D">
              <w:rPr>
                <w:rFonts w:eastAsia="Calibri" w:cstheme="minorHAnsi"/>
                <w:bCs/>
                <w:sz w:val="20"/>
                <w:szCs w:val="20"/>
              </w:rPr>
              <w:t>12</w:t>
            </w:r>
          </w:p>
        </w:tc>
        <w:tc>
          <w:tcPr>
            <w:tcW w:w="641" w:type="pct"/>
            <w:vAlign w:val="center"/>
          </w:tcPr>
          <w:p w14:paraId="41F0F189" w14:textId="3F19729F" w:rsidR="00104CD4" w:rsidRPr="00DA3B5D" w:rsidRDefault="0002756F"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3</w:t>
            </w:r>
          </w:p>
        </w:tc>
        <w:tc>
          <w:tcPr>
            <w:tcW w:w="751" w:type="pct"/>
            <w:vAlign w:val="bottom"/>
          </w:tcPr>
          <w:p w14:paraId="536EDE0C" w14:textId="794175E4" w:rsidR="00104CD4" w:rsidRPr="00DA3B5D" w:rsidRDefault="00DA3B5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4</w:t>
            </w:r>
          </w:p>
        </w:tc>
        <w:tc>
          <w:tcPr>
            <w:tcW w:w="827" w:type="pct"/>
            <w:vAlign w:val="center"/>
          </w:tcPr>
          <w:p w14:paraId="5F4964EC" w14:textId="3253EF92" w:rsidR="00104CD4" w:rsidRPr="00DA3B5D" w:rsidRDefault="00DA3B5D" w:rsidP="00104CD4">
            <w:pPr>
              <w:spacing w:after="0" w:line="240" w:lineRule="auto"/>
              <w:jc w:val="center"/>
              <w:rPr>
                <w:rFonts w:eastAsia="Calibri" w:cstheme="minorHAnsi"/>
                <w:sz w:val="20"/>
                <w:szCs w:val="20"/>
                <w:lang w:eastAsia="zh-CN"/>
              </w:rPr>
            </w:pPr>
            <w:r w:rsidRPr="00DA3B5D">
              <w:rPr>
                <w:rFonts w:eastAsia="Calibri" w:cstheme="minorHAnsi"/>
                <w:sz w:val="20"/>
                <w:szCs w:val="20"/>
                <w:lang w:eastAsia="zh-CN"/>
              </w:rPr>
              <w:t>5</w:t>
            </w:r>
          </w:p>
        </w:tc>
      </w:tr>
      <w:tr w:rsidR="00104CD4" w:rsidRPr="00104CD4" w14:paraId="45ECD1BA" w14:textId="77777777" w:rsidTr="00D27EE7">
        <w:tc>
          <w:tcPr>
            <w:tcW w:w="1343" w:type="pct"/>
            <w:vMerge w:val="restart"/>
            <w:vAlign w:val="center"/>
          </w:tcPr>
          <w:p w14:paraId="437487D6"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RUDANOVAC</w:t>
            </w:r>
          </w:p>
        </w:tc>
        <w:tc>
          <w:tcPr>
            <w:tcW w:w="800" w:type="pct"/>
            <w:vAlign w:val="center"/>
          </w:tcPr>
          <w:p w14:paraId="688BF382"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5C09A91A" w14:textId="23DF1EAB"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95</w:t>
            </w:r>
          </w:p>
        </w:tc>
        <w:tc>
          <w:tcPr>
            <w:tcW w:w="641" w:type="pct"/>
            <w:vAlign w:val="center"/>
          </w:tcPr>
          <w:p w14:paraId="79A93357" w14:textId="515677F3"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10</w:t>
            </w:r>
          </w:p>
        </w:tc>
        <w:tc>
          <w:tcPr>
            <w:tcW w:w="751" w:type="pct"/>
            <w:vAlign w:val="bottom"/>
          </w:tcPr>
          <w:p w14:paraId="6B239C32" w14:textId="46D6E433"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54</w:t>
            </w:r>
          </w:p>
        </w:tc>
        <w:tc>
          <w:tcPr>
            <w:tcW w:w="827" w:type="pct"/>
            <w:vAlign w:val="center"/>
          </w:tcPr>
          <w:p w14:paraId="502C134A" w14:textId="430A9B09"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31</w:t>
            </w:r>
          </w:p>
        </w:tc>
      </w:tr>
      <w:tr w:rsidR="00104CD4" w:rsidRPr="00104CD4" w14:paraId="3589ECBC" w14:textId="77777777" w:rsidTr="00D27EE7">
        <w:tc>
          <w:tcPr>
            <w:tcW w:w="1343" w:type="pct"/>
            <w:vMerge/>
            <w:vAlign w:val="center"/>
          </w:tcPr>
          <w:p w14:paraId="2936B03A"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32136AE0"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2DF7E9FE" w14:textId="729BBBDD"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46</w:t>
            </w:r>
          </w:p>
        </w:tc>
        <w:tc>
          <w:tcPr>
            <w:tcW w:w="641" w:type="pct"/>
            <w:vAlign w:val="center"/>
          </w:tcPr>
          <w:p w14:paraId="1AD88E37" w14:textId="7D447825"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c>
          <w:tcPr>
            <w:tcW w:w="751" w:type="pct"/>
            <w:vAlign w:val="bottom"/>
          </w:tcPr>
          <w:p w14:paraId="00D49EC3" w14:textId="5DA9ADAE"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27</w:t>
            </w:r>
          </w:p>
        </w:tc>
        <w:tc>
          <w:tcPr>
            <w:tcW w:w="827" w:type="pct"/>
            <w:vAlign w:val="center"/>
          </w:tcPr>
          <w:p w14:paraId="77DB5CF4" w14:textId="261E4E66"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17</w:t>
            </w:r>
          </w:p>
        </w:tc>
      </w:tr>
      <w:tr w:rsidR="00104CD4" w:rsidRPr="00104CD4" w14:paraId="3FAF39B7" w14:textId="77777777" w:rsidTr="00D27EE7">
        <w:tc>
          <w:tcPr>
            <w:tcW w:w="1343" w:type="pct"/>
            <w:vMerge/>
            <w:vAlign w:val="center"/>
          </w:tcPr>
          <w:p w14:paraId="074BC37D" w14:textId="77777777" w:rsidR="00104CD4" w:rsidRPr="00DA3B5D" w:rsidRDefault="00104CD4" w:rsidP="00104CD4">
            <w:pPr>
              <w:spacing w:after="0" w:line="276" w:lineRule="auto"/>
              <w:jc w:val="center"/>
              <w:rPr>
                <w:rFonts w:eastAsia="Calibri" w:cstheme="minorHAnsi"/>
                <w:bCs/>
                <w:sz w:val="20"/>
                <w:szCs w:val="20"/>
              </w:rPr>
            </w:pPr>
          </w:p>
        </w:tc>
        <w:tc>
          <w:tcPr>
            <w:tcW w:w="800" w:type="pct"/>
            <w:vAlign w:val="center"/>
          </w:tcPr>
          <w:p w14:paraId="00974810"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46B44363" w14:textId="6BD400BF"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49</w:t>
            </w:r>
          </w:p>
        </w:tc>
        <w:tc>
          <w:tcPr>
            <w:tcW w:w="641" w:type="pct"/>
            <w:vAlign w:val="center"/>
          </w:tcPr>
          <w:p w14:paraId="0C8A01F0" w14:textId="46C21F99"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8</w:t>
            </w:r>
          </w:p>
        </w:tc>
        <w:tc>
          <w:tcPr>
            <w:tcW w:w="751" w:type="pct"/>
            <w:vAlign w:val="bottom"/>
          </w:tcPr>
          <w:p w14:paraId="25791261" w14:textId="247D4DED"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27</w:t>
            </w:r>
          </w:p>
        </w:tc>
        <w:tc>
          <w:tcPr>
            <w:tcW w:w="827" w:type="pct"/>
            <w:vAlign w:val="center"/>
          </w:tcPr>
          <w:p w14:paraId="30C2E3F0" w14:textId="1F538C32"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14</w:t>
            </w:r>
          </w:p>
        </w:tc>
      </w:tr>
      <w:tr w:rsidR="00104CD4" w:rsidRPr="00104CD4" w14:paraId="4C593AAB" w14:textId="77777777" w:rsidTr="00D27EE7">
        <w:tc>
          <w:tcPr>
            <w:tcW w:w="1343" w:type="pct"/>
            <w:vMerge w:val="restart"/>
            <w:vAlign w:val="center"/>
          </w:tcPr>
          <w:p w14:paraId="4045FEEB" w14:textId="77777777" w:rsidR="00104CD4" w:rsidRPr="00DA3B5D" w:rsidRDefault="00104CD4" w:rsidP="00104CD4">
            <w:pPr>
              <w:spacing w:after="0" w:line="276" w:lineRule="auto"/>
              <w:jc w:val="center"/>
              <w:rPr>
                <w:rFonts w:eastAsia="Calibri" w:cstheme="minorHAnsi"/>
                <w:bCs/>
                <w:sz w:val="20"/>
                <w:szCs w:val="20"/>
              </w:rPr>
            </w:pPr>
            <w:r w:rsidRPr="00DA3B5D">
              <w:rPr>
                <w:rFonts w:eastAsia="Calibri" w:cstheme="minorHAnsi"/>
                <w:bCs/>
                <w:sz w:val="20"/>
                <w:szCs w:val="20"/>
              </w:rPr>
              <w:t>SERTIĆ POLJANA</w:t>
            </w:r>
          </w:p>
        </w:tc>
        <w:tc>
          <w:tcPr>
            <w:tcW w:w="800" w:type="pct"/>
            <w:vAlign w:val="center"/>
          </w:tcPr>
          <w:p w14:paraId="58514441"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40B44502" w14:textId="63361C53"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3</w:t>
            </w:r>
          </w:p>
        </w:tc>
        <w:tc>
          <w:tcPr>
            <w:tcW w:w="641" w:type="pct"/>
            <w:vAlign w:val="center"/>
          </w:tcPr>
          <w:p w14:paraId="5EC83DEF" w14:textId="402E3F92"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42FCDC5B" w14:textId="49499B68"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827" w:type="pct"/>
            <w:vAlign w:val="center"/>
          </w:tcPr>
          <w:p w14:paraId="799E636D" w14:textId="0791C24F"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r>
      <w:tr w:rsidR="00104CD4" w:rsidRPr="00104CD4" w14:paraId="6DBA05FC" w14:textId="77777777" w:rsidTr="00D27EE7">
        <w:tc>
          <w:tcPr>
            <w:tcW w:w="1343" w:type="pct"/>
            <w:vMerge/>
            <w:vAlign w:val="center"/>
          </w:tcPr>
          <w:p w14:paraId="162C8585"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450AF929"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51057C6D" w14:textId="2DE984E7"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1</w:t>
            </w:r>
          </w:p>
        </w:tc>
        <w:tc>
          <w:tcPr>
            <w:tcW w:w="641" w:type="pct"/>
            <w:vAlign w:val="center"/>
          </w:tcPr>
          <w:p w14:paraId="5A8335F7" w14:textId="589751E9"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76BA32CC" w14:textId="27DBB6AE"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827" w:type="pct"/>
            <w:vAlign w:val="center"/>
          </w:tcPr>
          <w:p w14:paraId="603BB5CB" w14:textId="7DD7F735"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r>
      <w:tr w:rsidR="00104CD4" w:rsidRPr="00104CD4" w14:paraId="4B8A2023" w14:textId="77777777" w:rsidTr="00D27EE7">
        <w:tc>
          <w:tcPr>
            <w:tcW w:w="1343" w:type="pct"/>
            <w:vMerge/>
            <w:vAlign w:val="center"/>
          </w:tcPr>
          <w:p w14:paraId="14847B34"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397727AC"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2B39CAA7" w14:textId="729C6935"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2</w:t>
            </w:r>
          </w:p>
        </w:tc>
        <w:tc>
          <w:tcPr>
            <w:tcW w:w="641" w:type="pct"/>
            <w:vAlign w:val="center"/>
          </w:tcPr>
          <w:p w14:paraId="632021FC" w14:textId="757D078B"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62C4BF06" w14:textId="32FBF925"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30E13A66" w14:textId="6133BA64"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r>
      <w:tr w:rsidR="00104CD4" w:rsidRPr="00104CD4" w14:paraId="1A23137E" w14:textId="77777777" w:rsidTr="00D27EE7">
        <w:tc>
          <w:tcPr>
            <w:tcW w:w="1343" w:type="pct"/>
            <w:vMerge w:val="restart"/>
            <w:vAlign w:val="center"/>
          </w:tcPr>
          <w:p w14:paraId="0CFFCAB1"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SMOLJANAC</w:t>
            </w:r>
          </w:p>
        </w:tc>
        <w:tc>
          <w:tcPr>
            <w:tcW w:w="800" w:type="pct"/>
            <w:vAlign w:val="center"/>
          </w:tcPr>
          <w:p w14:paraId="4C0F91F6"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0C5F63E9" w14:textId="0F12B17E"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229</w:t>
            </w:r>
          </w:p>
        </w:tc>
        <w:tc>
          <w:tcPr>
            <w:tcW w:w="641" w:type="pct"/>
            <w:vAlign w:val="center"/>
          </w:tcPr>
          <w:p w14:paraId="42889771" w14:textId="0E721C25"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51</w:t>
            </w:r>
          </w:p>
        </w:tc>
        <w:tc>
          <w:tcPr>
            <w:tcW w:w="751" w:type="pct"/>
            <w:vAlign w:val="bottom"/>
          </w:tcPr>
          <w:p w14:paraId="0D26B3EE" w14:textId="1C8FBF55" w:rsidR="00104CD4" w:rsidRPr="00104CD4" w:rsidRDefault="00DA33C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131</w:t>
            </w:r>
          </w:p>
        </w:tc>
        <w:tc>
          <w:tcPr>
            <w:tcW w:w="827" w:type="pct"/>
            <w:vAlign w:val="center"/>
          </w:tcPr>
          <w:p w14:paraId="20D157D4" w14:textId="5D12F422" w:rsidR="00104CD4" w:rsidRPr="00104CD4" w:rsidRDefault="00DA33C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47</w:t>
            </w:r>
          </w:p>
        </w:tc>
      </w:tr>
      <w:tr w:rsidR="00104CD4" w:rsidRPr="00104CD4" w14:paraId="3ED4A8BE" w14:textId="77777777" w:rsidTr="00D27EE7">
        <w:tc>
          <w:tcPr>
            <w:tcW w:w="1343" w:type="pct"/>
            <w:vMerge/>
            <w:vAlign w:val="center"/>
          </w:tcPr>
          <w:p w14:paraId="4EAF9A72"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41C4E0CE"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38F10D10" w14:textId="3040CF4F"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118</w:t>
            </w:r>
          </w:p>
        </w:tc>
        <w:tc>
          <w:tcPr>
            <w:tcW w:w="641" w:type="pct"/>
            <w:vAlign w:val="center"/>
          </w:tcPr>
          <w:p w14:paraId="128EEA91" w14:textId="20B5C621"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26</w:t>
            </w:r>
          </w:p>
        </w:tc>
        <w:tc>
          <w:tcPr>
            <w:tcW w:w="751" w:type="pct"/>
            <w:vAlign w:val="bottom"/>
          </w:tcPr>
          <w:p w14:paraId="0FC988A8" w14:textId="4856960A" w:rsidR="00104CD4" w:rsidRPr="00104CD4" w:rsidRDefault="00DA33C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68</w:t>
            </w:r>
          </w:p>
        </w:tc>
        <w:tc>
          <w:tcPr>
            <w:tcW w:w="827" w:type="pct"/>
            <w:vAlign w:val="center"/>
          </w:tcPr>
          <w:p w14:paraId="418C4F8D" w14:textId="3A73517D" w:rsidR="00104CD4" w:rsidRPr="00104CD4" w:rsidRDefault="00DA33C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24</w:t>
            </w:r>
          </w:p>
        </w:tc>
      </w:tr>
      <w:tr w:rsidR="00104CD4" w:rsidRPr="00104CD4" w14:paraId="7704FDC9" w14:textId="77777777" w:rsidTr="00D27EE7">
        <w:tc>
          <w:tcPr>
            <w:tcW w:w="1343" w:type="pct"/>
            <w:vMerge/>
            <w:vAlign w:val="center"/>
          </w:tcPr>
          <w:p w14:paraId="7F5A56AA"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47BBA933"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0556E3AC" w14:textId="46957807" w:rsidR="00104CD4" w:rsidRPr="00104CD4" w:rsidRDefault="00CA43BC" w:rsidP="00104CD4">
            <w:pPr>
              <w:spacing w:after="0" w:line="240" w:lineRule="auto"/>
              <w:jc w:val="center"/>
              <w:rPr>
                <w:rFonts w:eastAsia="Calibri" w:cstheme="minorHAnsi"/>
                <w:bCs/>
                <w:sz w:val="20"/>
                <w:szCs w:val="20"/>
              </w:rPr>
            </w:pPr>
            <w:r>
              <w:rPr>
                <w:rFonts w:eastAsia="Calibri" w:cstheme="minorHAnsi"/>
                <w:bCs/>
                <w:sz w:val="20"/>
                <w:szCs w:val="20"/>
              </w:rPr>
              <w:t>111</w:t>
            </w:r>
          </w:p>
        </w:tc>
        <w:tc>
          <w:tcPr>
            <w:tcW w:w="641" w:type="pct"/>
            <w:vAlign w:val="center"/>
          </w:tcPr>
          <w:p w14:paraId="7168DE4D" w14:textId="3021D1E5" w:rsidR="00104CD4" w:rsidRPr="00104CD4" w:rsidRDefault="00CA43BC"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25</w:t>
            </w:r>
          </w:p>
        </w:tc>
        <w:tc>
          <w:tcPr>
            <w:tcW w:w="751" w:type="pct"/>
            <w:vAlign w:val="bottom"/>
          </w:tcPr>
          <w:p w14:paraId="5F251F3D" w14:textId="34C63D4D" w:rsidR="00104CD4" w:rsidRPr="00104CD4" w:rsidRDefault="00DA33C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63</w:t>
            </w:r>
          </w:p>
        </w:tc>
        <w:tc>
          <w:tcPr>
            <w:tcW w:w="827" w:type="pct"/>
            <w:vAlign w:val="center"/>
          </w:tcPr>
          <w:p w14:paraId="2E2C5D53" w14:textId="1A72B508" w:rsidR="00104CD4" w:rsidRPr="00104CD4" w:rsidRDefault="00DA33C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23</w:t>
            </w:r>
          </w:p>
        </w:tc>
      </w:tr>
      <w:tr w:rsidR="00104CD4" w:rsidRPr="00104CD4" w14:paraId="294937E9" w14:textId="77777777" w:rsidTr="00D27EE7">
        <w:tc>
          <w:tcPr>
            <w:tcW w:w="1343" w:type="pct"/>
            <w:vMerge w:val="restart"/>
            <w:vAlign w:val="center"/>
          </w:tcPr>
          <w:p w14:paraId="1588F08C"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ŠEGANOVAC</w:t>
            </w:r>
          </w:p>
        </w:tc>
        <w:tc>
          <w:tcPr>
            <w:tcW w:w="800" w:type="pct"/>
            <w:vAlign w:val="center"/>
          </w:tcPr>
          <w:p w14:paraId="4180ED52"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0A1D410D" w14:textId="1A0437F8"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7</w:t>
            </w:r>
          </w:p>
        </w:tc>
        <w:tc>
          <w:tcPr>
            <w:tcW w:w="641" w:type="pct"/>
            <w:vAlign w:val="center"/>
          </w:tcPr>
          <w:p w14:paraId="1F555688" w14:textId="5D8A48F9"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27E56BD6" w14:textId="3E832A8E"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827" w:type="pct"/>
            <w:vAlign w:val="center"/>
          </w:tcPr>
          <w:p w14:paraId="2766AEB6" w14:textId="38C8DD6A"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6</w:t>
            </w:r>
          </w:p>
        </w:tc>
      </w:tr>
      <w:tr w:rsidR="00104CD4" w:rsidRPr="00104CD4" w14:paraId="026CF758" w14:textId="77777777" w:rsidTr="00D27EE7">
        <w:tc>
          <w:tcPr>
            <w:tcW w:w="1343" w:type="pct"/>
            <w:vMerge/>
            <w:vAlign w:val="center"/>
          </w:tcPr>
          <w:p w14:paraId="78F2BD88"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135E0D16"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1A28B014" w14:textId="2EE3F5B8"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3</w:t>
            </w:r>
          </w:p>
        </w:tc>
        <w:tc>
          <w:tcPr>
            <w:tcW w:w="641" w:type="pct"/>
            <w:vAlign w:val="center"/>
          </w:tcPr>
          <w:p w14:paraId="25F7B3C1" w14:textId="1D1E657B"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2AB7A757" w14:textId="49046AFE"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827" w:type="pct"/>
            <w:vAlign w:val="center"/>
          </w:tcPr>
          <w:p w14:paraId="629B7F3B" w14:textId="0CE2F936"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r>
      <w:tr w:rsidR="00104CD4" w:rsidRPr="00104CD4" w14:paraId="2A35E7A5" w14:textId="77777777" w:rsidTr="00D27EE7">
        <w:tc>
          <w:tcPr>
            <w:tcW w:w="1343" w:type="pct"/>
            <w:vMerge/>
            <w:vAlign w:val="center"/>
          </w:tcPr>
          <w:p w14:paraId="29599694"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6CF27AAA"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2D58C6DE" w14:textId="7A565866"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4</w:t>
            </w:r>
          </w:p>
        </w:tc>
        <w:tc>
          <w:tcPr>
            <w:tcW w:w="641" w:type="pct"/>
            <w:vAlign w:val="center"/>
          </w:tcPr>
          <w:p w14:paraId="41D1F6E9" w14:textId="3227DE2D"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2EFA0E54" w14:textId="49897135"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4A048382" w14:textId="7A7F4DF4"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w:t>
            </w:r>
          </w:p>
        </w:tc>
      </w:tr>
      <w:tr w:rsidR="00104CD4" w:rsidRPr="00104CD4" w14:paraId="765A9E13" w14:textId="77777777" w:rsidTr="00D27EE7">
        <w:tc>
          <w:tcPr>
            <w:tcW w:w="1343" w:type="pct"/>
            <w:vMerge w:val="restart"/>
            <w:vAlign w:val="center"/>
          </w:tcPr>
          <w:p w14:paraId="7104817A"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TRNAVAC</w:t>
            </w:r>
          </w:p>
        </w:tc>
        <w:tc>
          <w:tcPr>
            <w:tcW w:w="800" w:type="pct"/>
            <w:vAlign w:val="center"/>
          </w:tcPr>
          <w:p w14:paraId="54E80BAC"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6514A41E" w14:textId="00DE7278"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4</w:t>
            </w:r>
          </w:p>
        </w:tc>
        <w:tc>
          <w:tcPr>
            <w:tcW w:w="641" w:type="pct"/>
            <w:vAlign w:val="center"/>
          </w:tcPr>
          <w:p w14:paraId="63E8FC8C" w14:textId="37794147"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7C2D650A" w14:textId="0010BA2D"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748A3D32" w14:textId="5A457CF1"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w:t>
            </w:r>
          </w:p>
        </w:tc>
      </w:tr>
      <w:tr w:rsidR="00104CD4" w:rsidRPr="00104CD4" w14:paraId="3481CB1F" w14:textId="77777777" w:rsidTr="00D27EE7">
        <w:tc>
          <w:tcPr>
            <w:tcW w:w="1343" w:type="pct"/>
            <w:vMerge/>
            <w:vAlign w:val="center"/>
          </w:tcPr>
          <w:p w14:paraId="0D6F22EF"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7B9BF12E"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2880610E" w14:textId="70DA1D90"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2</w:t>
            </w:r>
          </w:p>
        </w:tc>
        <w:tc>
          <w:tcPr>
            <w:tcW w:w="641" w:type="pct"/>
            <w:vAlign w:val="center"/>
          </w:tcPr>
          <w:p w14:paraId="60182CED" w14:textId="5C8362FC"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1A806DF2" w14:textId="1CC3034D"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4C069B54" w14:textId="36D71DC4"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r>
      <w:tr w:rsidR="00104CD4" w:rsidRPr="00104CD4" w14:paraId="0900B08A" w14:textId="77777777" w:rsidTr="00D27EE7">
        <w:tc>
          <w:tcPr>
            <w:tcW w:w="1343" w:type="pct"/>
            <w:vMerge/>
            <w:vAlign w:val="center"/>
          </w:tcPr>
          <w:p w14:paraId="725A236C"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070DEB29"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3C03405D" w14:textId="7AAD1173"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2</w:t>
            </w:r>
          </w:p>
        </w:tc>
        <w:tc>
          <w:tcPr>
            <w:tcW w:w="641" w:type="pct"/>
            <w:vAlign w:val="center"/>
          </w:tcPr>
          <w:p w14:paraId="63C8F9AA" w14:textId="41CA1191"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301ECC58" w14:textId="0062683C"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289220CA" w14:textId="759DC5DC"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r>
      <w:tr w:rsidR="00104CD4" w:rsidRPr="00104CD4" w14:paraId="1E22E686" w14:textId="77777777" w:rsidTr="00D27EE7">
        <w:tc>
          <w:tcPr>
            <w:tcW w:w="1343" w:type="pct"/>
            <w:vMerge w:val="restart"/>
            <w:vAlign w:val="center"/>
          </w:tcPr>
          <w:p w14:paraId="7A8158B9"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TUK BJELOPOLJSKI</w:t>
            </w:r>
          </w:p>
        </w:tc>
        <w:tc>
          <w:tcPr>
            <w:tcW w:w="800" w:type="pct"/>
            <w:vAlign w:val="center"/>
          </w:tcPr>
          <w:p w14:paraId="4F35B30F"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5A23180B" w14:textId="1C301F03"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17</w:t>
            </w:r>
          </w:p>
        </w:tc>
        <w:tc>
          <w:tcPr>
            <w:tcW w:w="641" w:type="pct"/>
            <w:vAlign w:val="center"/>
          </w:tcPr>
          <w:p w14:paraId="0F5E56C9" w14:textId="390E51B2"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w:t>
            </w:r>
          </w:p>
        </w:tc>
        <w:tc>
          <w:tcPr>
            <w:tcW w:w="751" w:type="pct"/>
            <w:vAlign w:val="bottom"/>
          </w:tcPr>
          <w:p w14:paraId="31340901" w14:textId="28362787"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7</w:t>
            </w:r>
          </w:p>
        </w:tc>
        <w:tc>
          <w:tcPr>
            <w:tcW w:w="827" w:type="pct"/>
            <w:vAlign w:val="center"/>
          </w:tcPr>
          <w:p w14:paraId="344A36BE" w14:textId="72976C85"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7</w:t>
            </w:r>
          </w:p>
        </w:tc>
      </w:tr>
      <w:tr w:rsidR="00104CD4" w:rsidRPr="00104CD4" w14:paraId="782EEB25" w14:textId="77777777" w:rsidTr="00D27EE7">
        <w:tc>
          <w:tcPr>
            <w:tcW w:w="1343" w:type="pct"/>
            <w:vMerge/>
            <w:vAlign w:val="center"/>
          </w:tcPr>
          <w:p w14:paraId="3BF271CE"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5F04BE7B"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540C5BEF" w14:textId="7D227806"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9</w:t>
            </w:r>
          </w:p>
        </w:tc>
        <w:tc>
          <w:tcPr>
            <w:tcW w:w="641" w:type="pct"/>
            <w:vAlign w:val="center"/>
          </w:tcPr>
          <w:p w14:paraId="792FC533" w14:textId="7560EA6F"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c>
          <w:tcPr>
            <w:tcW w:w="751" w:type="pct"/>
            <w:vAlign w:val="bottom"/>
          </w:tcPr>
          <w:p w14:paraId="38AD2C84" w14:textId="40971E2A"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w:t>
            </w:r>
          </w:p>
        </w:tc>
        <w:tc>
          <w:tcPr>
            <w:tcW w:w="827" w:type="pct"/>
            <w:vAlign w:val="center"/>
          </w:tcPr>
          <w:p w14:paraId="66918883" w14:textId="362B0FC5"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w:t>
            </w:r>
          </w:p>
        </w:tc>
      </w:tr>
      <w:tr w:rsidR="00104CD4" w:rsidRPr="00104CD4" w14:paraId="7EAC9D69" w14:textId="77777777" w:rsidTr="00D27EE7">
        <w:tc>
          <w:tcPr>
            <w:tcW w:w="1343" w:type="pct"/>
            <w:vMerge/>
            <w:vAlign w:val="center"/>
          </w:tcPr>
          <w:p w14:paraId="3AFFD750"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03F3EF0F"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4026C181" w14:textId="2E637864" w:rsidR="00104CD4" w:rsidRPr="00104CD4" w:rsidRDefault="002310B5" w:rsidP="00104CD4">
            <w:pPr>
              <w:spacing w:after="0" w:line="240" w:lineRule="auto"/>
              <w:jc w:val="center"/>
              <w:rPr>
                <w:rFonts w:eastAsia="Calibri" w:cstheme="minorHAnsi"/>
                <w:bCs/>
                <w:sz w:val="20"/>
                <w:szCs w:val="20"/>
              </w:rPr>
            </w:pPr>
            <w:r>
              <w:rPr>
                <w:rFonts w:eastAsia="Calibri" w:cstheme="minorHAnsi"/>
                <w:bCs/>
                <w:sz w:val="20"/>
                <w:szCs w:val="20"/>
              </w:rPr>
              <w:t>8</w:t>
            </w:r>
          </w:p>
        </w:tc>
        <w:tc>
          <w:tcPr>
            <w:tcW w:w="641" w:type="pct"/>
            <w:vAlign w:val="center"/>
          </w:tcPr>
          <w:p w14:paraId="29DA4E67" w14:textId="220E9D30" w:rsidR="00104CD4" w:rsidRPr="00104CD4" w:rsidRDefault="002310B5"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751" w:type="pct"/>
            <w:vAlign w:val="bottom"/>
          </w:tcPr>
          <w:p w14:paraId="36FE8568" w14:textId="006D0CF9"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w:t>
            </w:r>
          </w:p>
        </w:tc>
        <w:tc>
          <w:tcPr>
            <w:tcW w:w="827" w:type="pct"/>
            <w:vAlign w:val="center"/>
          </w:tcPr>
          <w:p w14:paraId="5D50C544" w14:textId="2D08DBB3"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w:t>
            </w:r>
          </w:p>
        </w:tc>
      </w:tr>
      <w:tr w:rsidR="00104CD4" w:rsidRPr="00104CD4" w14:paraId="2786FADE" w14:textId="77777777" w:rsidTr="00D27EE7">
        <w:tc>
          <w:tcPr>
            <w:tcW w:w="1343" w:type="pct"/>
            <w:vMerge w:val="restart"/>
            <w:vAlign w:val="center"/>
          </w:tcPr>
          <w:p w14:paraId="3F1FD1EF"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VRANOVAČA</w:t>
            </w:r>
          </w:p>
        </w:tc>
        <w:tc>
          <w:tcPr>
            <w:tcW w:w="800" w:type="pct"/>
            <w:vAlign w:val="center"/>
          </w:tcPr>
          <w:p w14:paraId="42C5A35A"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33189242" w14:textId="006970C7"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132</w:t>
            </w:r>
          </w:p>
        </w:tc>
        <w:tc>
          <w:tcPr>
            <w:tcW w:w="641" w:type="pct"/>
            <w:vAlign w:val="center"/>
          </w:tcPr>
          <w:p w14:paraId="50AFAA4B" w14:textId="4086036A"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33</w:t>
            </w:r>
          </w:p>
        </w:tc>
        <w:tc>
          <w:tcPr>
            <w:tcW w:w="751" w:type="pct"/>
            <w:vAlign w:val="bottom"/>
          </w:tcPr>
          <w:p w14:paraId="7E24E18C" w14:textId="524B8F2E"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62</w:t>
            </w:r>
          </w:p>
        </w:tc>
        <w:tc>
          <w:tcPr>
            <w:tcW w:w="827" w:type="pct"/>
            <w:vAlign w:val="center"/>
          </w:tcPr>
          <w:p w14:paraId="67EDC40C" w14:textId="1E4E27CA"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37</w:t>
            </w:r>
          </w:p>
        </w:tc>
      </w:tr>
      <w:tr w:rsidR="00104CD4" w:rsidRPr="00104CD4" w14:paraId="50008842" w14:textId="77777777" w:rsidTr="00D27EE7">
        <w:tc>
          <w:tcPr>
            <w:tcW w:w="1343" w:type="pct"/>
            <w:vMerge/>
            <w:vAlign w:val="center"/>
          </w:tcPr>
          <w:p w14:paraId="0052EFD1"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08C6DE40"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5048EF01" w14:textId="054387B1"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61</w:t>
            </w:r>
          </w:p>
        </w:tc>
        <w:tc>
          <w:tcPr>
            <w:tcW w:w="641" w:type="pct"/>
            <w:vAlign w:val="center"/>
          </w:tcPr>
          <w:p w14:paraId="1905D299" w14:textId="0ED64F86"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14</w:t>
            </w:r>
          </w:p>
        </w:tc>
        <w:tc>
          <w:tcPr>
            <w:tcW w:w="751" w:type="pct"/>
            <w:vAlign w:val="bottom"/>
          </w:tcPr>
          <w:p w14:paraId="0F6CE897" w14:textId="7548CCD3"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31</w:t>
            </w:r>
          </w:p>
        </w:tc>
        <w:tc>
          <w:tcPr>
            <w:tcW w:w="827" w:type="pct"/>
            <w:vAlign w:val="center"/>
          </w:tcPr>
          <w:p w14:paraId="60239463" w14:textId="738A8C07"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16</w:t>
            </w:r>
          </w:p>
        </w:tc>
      </w:tr>
      <w:tr w:rsidR="00104CD4" w:rsidRPr="00104CD4" w14:paraId="6682F0A8" w14:textId="77777777" w:rsidTr="00D27EE7">
        <w:tc>
          <w:tcPr>
            <w:tcW w:w="1343" w:type="pct"/>
            <w:vMerge/>
            <w:vAlign w:val="center"/>
          </w:tcPr>
          <w:p w14:paraId="3F783434"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01777BC5"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5FD3F5FA" w14:textId="7E573191"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71</w:t>
            </w:r>
          </w:p>
        </w:tc>
        <w:tc>
          <w:tcPr>
            <w:tcW w:w="641" w:type="pct"/>
            <w:vAlign w:val="center"/>
          </w:tcPr>
          <w:p w14:paraId="6190679D" w14:textId="25AF6345"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19</w:t>
            </w:r>
          </w:p>
        </w:tc>
        <w:tc>
          <w:tcPr>
            <w:tcW w:w="751" w:type="pct"/>
            <w:vAlign w:val="bottom"/>
          </w:tcPr>
          <w:p w14:paraId="7BE3D7A2" w14:textId="210E8728"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31</w:t>
            </w:r>
          </w:p>
        </w:tc>
        <w:tc>
          <w:tcPr>
            <w:tcW w:w="827" w:type="pct"/>
            <w:vAlign w:val="center"/>
          </w:tcPr>
          <w:p w14:paraId="6ED46DBD" w14:textId="79A89F22"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21</w:t>
            </w:r>
          </w:p>
        </w:tc>
      </w:tr>
      <w:tr w:rsidR="00104CD4" w:rsidRPr="00104CD4" w14:paraId="3BF6B4EB" w14:textId="77777777" w:rsidTr="00D27EE7">
        <w:tc>
          <w:tcPr>
            <w:tcW w:w="1343" w:type="pct"/>
            <w:vMerge w:val="restart"/>
            <w:vAlign w:val="center"/>
          </w:tcPr>
          <w:p w14:paraId="485746C1"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VRELO KORENIČKO</w:t>
            </w:r>
          </w:p>
        </w:tc>
        <w:tc>
          <w:tcPr>
            <w:tcW w:w="800" w:type="pct"/>
            <w:vAlign w:val="center"/>
          </w:tcPr>
          <w:p w14:paraId="57423F44"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2381F5C9" w14:textId="63DF6107"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102</w:t>
            </w:r>
          </w:p>
        </w:tc>
        <w:tc>
          <w:tcPr>
            <w:tcW w:w="641" w:type="pct"/>
            <w:vAlign w:val="center"/>
          </w:tcPr>
          <w:p w14:paraId="4BBEF0F1" w14:textId="7F0593DB"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18</w:t>
            </w:r>
          </w:p>
        </w:tc>
        <w:tc>
          <w:tcPr>
            <w:tcW w:w="751" w:type="pct"/>
            <w:vAlign w:val="bottom"/>
          </w:tcPr>
          <w:p w14:paraId="772E2DFB" w14:textId="3237DBDC"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43</w:t>
            </w:r>
          </w:p>
        </w:tc>
        <w:tc>
          <w:tcPr>
            <w:tcW w:w="827" w:type="pct"/>
            <w:vAlign w:val="center"/>
          </w:tcPr>
          <w:p w14:paraId="41A6ED9F" w14:textId="38B644D9"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41</w:t>
            </w:r>
          </w:p>
        </w:tc>
      </w:tr>
      <w:tr w:rsidR="00104CD4" w:rsidRPr="00104CD4" w14:paraId="2588C270" w14:textId="77777777" w:rsidTr="00D27EE7">
        <w:tc>
          <w:tcPr>
            <w:tcW w:w="1343" w:type="pct"/>
            <w:vMerge/>
            <w:vAlign w:val="center"/>
          </w:tcPr>
          <w:p w14:paraId="02877224"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21328F98"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2BBB7CC2" w14:textId="37234C0B"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45</w:t>
            </w:r>
          </w:p>
        </w:tc>
        <w:tc>
          <w:tcPr>
            <w:tcW w:w="641" w:type="pct"/>
            <w:vAlign w:val="center"/>
          </w:tcPr>
          <w:p w14:paraId="52ADF458" w14:textId="14063FE2"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6</w:t>
            </w:r>
          </w:p>
        </w:tc>
        <w:tc>
          <w:tcPr>
            <w:tcW w:w="751" w:type="pct"/>
            <w:vAlign w:val="bottom"/>
          </w:tcPr>
          <w:p w14:paraId="7683B3F3" w14:textId="55622167"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24</w:t>
            </w:r>
          </w:p>
        </w:tc>
        <w:tc>
          <w:tcPr>
            <w:tcW w:w="827" w:type="pct"/>
            <w:vAlign w:val="center"/>
          </w:tcPr>
          <w:p w14:paraId="359B6544" w14:textId="067589BC"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15</w:t>
            </w:r>
          </w:p>
        </w:tc>
      </w:tr>
      <w:tr w:rsidR="00104CD4" w:rsidRPr="00104CD4" w14:paraId="222999BC" w14:textId="77777777" w:rsidTr="00D27EE7">
        <w:tc>
          <w:tcPr>
            <w:tcW w:w="1343" w:type="pct"/>
            <w:vMerge/>
            <w:vAlign w:val="center"/>
          </w:tcPr>
          <w:p w14:paraId="0A980946"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05A879F5"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2B5B4FF9" w14:textId="258DA1DD"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57</w:t>
            </w:r>
          </w:p>
        </w:tc>
        <w:tc>
          <w:tcPr>
            <w:tcW w:w="641" w:type="pct"/>
            <w:vAlign w:val="center"/>
          </w:tcPr>
          <w:p w14:paraId="6917BE20" w14:textId="3B432056"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12</w:t>
            </w:r>
          </w:p>
        </w:tc>
        <w:tc>
          <w:tcPr>
            <w:tcW w:w="751" w:type="pct"/>
            <w:vAlign w:val="bottom"/>
          </w:tcPr>
          <w:p w14:paraId="4EE5B415" w14:textId="429F0385"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19</w:t>
            </w:r>
          </w:p>
        </w:tc>
        <w:tc>
          <w:tcPr>
            <w:tcW w:w="827" w:type="pct"/>
            <w:vAlign w:val="center"/>
          </w:tcPr>
          <w:p w14:paraId="5D3A5707" w14:textId="18BC1AEA"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26</w:t>
            </w:r>
          </w:p>
        </w:tc>
      </w:tr>
      <w:tr w:rsidR="00104CD4" w:rsidRPr="00104CD4" w14:paraId="242B9075" w14:textId="77777777" w:rsidTr="00D27EE7">
        <w:tc>
          <w:tcPr>
            <w:tcW w:w="1343" w:type="pct"/>
            <w:vMerge w:val="restart"/>
            <w:vAlign w:val="center"/>
          </w:tcPr>
          <w:p w14:paraId="30FB943E"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VRPILE</w:t>
            </w:r>
          </w:p>
        </w:tc>
        <w:tc>
          <w:tcPr>
            <w:tcW w:w="800" w:type="pct"/>
            <w:vAlign w:val="center"/>
          </w:tcPr>
          <w:p w14:paraId="3E72EB49"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59B92469" w14:textId="458757E7"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8</w:t>
            </w:r>
          </w:p>
        </w:tc>
        <w:tc>
          <w:tcPr>
            <w:tcW w:w="641" w:type="pct"/>
            <w:vAlign w:val="center"/>
          </w:tcPr>
          <w:p w14:paraId="2EB6C8A1" w14:textId="193C4675"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353BA553" w14:textId="6956DA95"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c>
          <w:tcPr>
            <w:tcW w:w="827" w:type="pct"/>
            <w:vAlign w:val="center"/>
          </w:tcPr>
          <w:p w14:paraId="4C423D04" w14:textId="03615236"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6</w:t>
            </w:r>
          </w:p>
        </w:tc>
      </w:tr>
      <w:tr w:rsidR="00104CD4" w:rsidRPr="00104CD4" w14:paraId="222B0B31" w14:textId="77777777" w:rsidTr="00D27EE7">
        <w:tc>
          <w:tcPr>
            <w:tcW w:w="1343" w:type="pct"/>
            <w:vMerge/>
            <w:vAlign w:val="center"/>
          </w:tcPr>
          <w:p w14:paraId="36518F5A"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71F54808"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69D96107" w14:textId="744410BB"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4</w:t>
            </w:r>
          </w:p>
        </w:tc>
        <w:tc>
          <w:tcPr>
            <w:tcW w:w="641" w:type="pct"/>
            <w:vAlign w:val="center"/>
          </w:tcPr>
          <w:p w14:paraId="536C28C7" w14:textId="3867A75C"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77652EF5" w14:textId="440C7B18"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827" w:type="pct"/>
            <w:vAlign w:val="center"/>
          </w:tcPr>
          <w:p w14:paraId="7FC776F1" w14:textId="479B94DE"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w:t>
            </w:r>
          </w:p>
        </w:tc>
      </w:tr>
      <w:tr w:rsidR="00104CD4" w:rsidRPr="00104CD4" w14:paraId="1659498E" w14:textId="77777777" w:rsidTr="00D27EE7">
        <w:tc>
          <w:tcPr>
            <w:tcW w:w="1343" w:type="pct"/>
            <w:vMerge/>
            <w:vAlign w:val="center"/>
          </w:tcPr>
          <w:p w14:paraId="68591237"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3C1CC9C2"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3774E208" w14:textId="7242D1A3" w:rsidR="00104CD4" w:rsidRPr="00104CD4" w:rsidRDefault="00F14169" w:rsidP="00104CD4">
            <w:pPr>
              <w:spacing w:after="0" w:line="240" w:lineRule="auto"/>
              <w:jc w:val="center"/>
              <w:rPr>
                <w:rFonts w:eastAsia="Calibri" w:cstheme="minorHAnsi"/>
                <w:bCs/>
                <w:sz w:val="20"/>
                <w:szCs w:val="20"/>
              </w:rPr>
            </w:pPr>
            <w:r>
              <w:rPr>
                <w:rFonts w:eastAsia="Calibri" w:cstheme="minorHAnsi"/>
                <w:bCs/>
                <w:sz w:val="20"/>
                <w:szCs w:val="20"/>
              </w:rPr>
              <w:t>4</w:t>
            </w:r>
          </w:p>
        </w:tc>
        <w:tc>
          <w:tcPr>
            <w:tcW w:w="641" w:type="pct"/>
            <w:vAlign w:val="center"/>
          </w:tcPr>
          <w:p w14:paraId="1A101C7C" w14:textId="7B8C3861" w:rsidR="00104CD4" w:rsidRPr="00104CD4" w:rsidRDefault="00F14169"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772170C6" w14:textId="2DDB0FF3"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827" w:type="pct"/>
            <w:vAlign w:val="center"/>
          </w:tcPr>
          <w:p w14:paraId="58F050D1" w14:textId="36AAEBC8"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3</w:t>
            </w:r>
          </w:p>
        </w:tc>
      </w:tr>
      <w:tr w:rsidR="00104CD4" w:rsidRPr="00104CD4" w14:paraId="7BE501FA" w14:textId="77777777" w:rsidTr="00D27EE7">
        <w:tc>
          <w:tcPr>
            <w:tcW w:w="1343" w:type="pct"/>
            <w:vMerge w:val="restart"/>
            <w:vAlign w:val="center"/>
          </w:tcPr>
          <w:p w14:paraId="7A678813"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ZAKLOPAČA</w:t>
            </w:r>
          </w:p>
        </w:tc>
        <w:tc>
          <w:tcPr>
            <w:tcW w:w="800" w:type="pct"/>
            <w:vAlign w:val="center"/>
          </w:tcPr>
          <w:p w14:paraId="70DC49A5"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4E022BD0" w14:textId="5624170B" w:rsidR="00104CD4" w:rsidRPr="00104CD4" w:rsidRDefault="003108CA" w:rsidP="00104CD4">
            <w:pPr>
              <w:spacing w:after="0" w:line="240" w:lineRule="auto"/>
              <w:jc w:val="center"/>
              <w:rPr>
                <w:rFonts w:eastAsia="Calibri" w:cstheme="minorHAnsi"/>
                <w:bCs/>
                <w:sz w:val="20"/>
                <w:szCs w:val="20"/>
              </w:rPr>
            </w:pPr>
            <w:r>
              <w:rPr>
                <w:rFonts w:eastAsia="Calibri" w:cstheme="minorHAnsi"/>
                <w:bCs/>
                <w:sz w:val="20"/>
                <w:szCs w:val="20"/>
              </w:rPr>
              <w:t>2</w:t>
            </w:r>
          </w:p>
        </w:tc>
        <w:tc>
          <w:tcPr>
            <w:tcW w:w="641" w:type="pct"/>
            <w:vAlign w:val="center"/>
          </w:tcPr>
          <w:p w14:paraId="4457A18E" w14:textId="7A466CE3"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70DD9A00" w14:textId="7ACC460F"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0069F4E7" w14:textId="68074E36"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2</w:t>
            </w:r>
          </w:p>
        </w:tc>
      </w:tr>
      <w:tr w:rsidR="00104CD4" w:rsidRPr="00104CD4" w14:paraId="19EE22D0" w14:textId="77777777" w:rsidTr="00D27EE7">
        <w:tc>
          <w:tcPr>
            <w:tcW w:w="1343" w:type="pct"/>
            <w:vMerge/>
            <w:vAlign w:val="center"/>
          </w:tcPr>
          <w:p w14:paraId="1B89DFA4"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13555632"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4BD877CE" w14:textId="7EFFD380" w:rsidR="00104CD4" w:rsidRPr="00104CD4" w:rsidRDefault="003108CA" w:rsidP="00104CD4">
            <w:pPr>
              <w:spacing w:after="0" w:line="240" w:lineRule="auto"/>
              <w:jc w:val="center"/>
              <w:rPr>
                <w:rFonts w:eastAsia="Calibri" w:cstheme="minorHAnsi"/>
                <w:bCs/>
                <w:sz w:val="20"/>
                <w:szCs w:val="20"/>
              </w:rPr>
            </w:pPr>
            <w:r>
              <w:rPr>
                <w:rFonts w:eastAsia="Calibri" w:cstheme="minorHAnsi"/>
                <w:bCs/>
                <w:sz w:val="20"/>
                <w:szCs w:val="20"/>
              </w:rPr>
              <w:t>1</w:t>
            </w:r>
          </w:p>
        </w:tc>
        <w:tc>
          <w:tcPr>
            <w:tcW w:w="641" w:type="pct"/>
            <w:vAlign w:val="center"/>
          </w:tcPr>
          <w:p w14:paraId="4A790A27" w14:textId="28204D69"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20875EB9" w14:textId="09A8A88F"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0449AFE9" w14:textId="7B504FD8"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r>
      <w:tr w:rsidR="00104CD4" w:rsidRPr="00104CD4" w14:paraId="0170C1A4" w14:textId="77777777" w:rsidTr="00D27EE7">
        <w:tc>
          <w:tcPr>
            <w:tcW w:w="1343" w:type="pct"/>
            <w:vMerge/>
            <w:vAlign w:val="center"/>
          </w:tcPr>
          <w:p w14:paraId="5FBA3CA2" w14:textId="77777777" w:rsidR="00104CD4" w:rsidRPr="00104CD4" w:rsidRDefault="00104CD4" w:rsidP="00104CD4">
            <w:pPr>
              <w:spacing w:after="0" w:line="276" w:lineRule="auto"/>
              <w:jc w:val="center"/>
              <w:rPr>
                <w:rFonts w:eastAsia="Calibri" w:cstheme="minorHAnsi"/>
                <w:bCs/>
                <w:sz w:val="20"/>
                <w:szCs w:val="20"/>
              </w:rPr>
            </w:pPr>
          </w:p>
        </w:tc>
        <w:tc>
          <w:tcPr>
            <w:tcW w:w="800" w:type="pct"/>
            <w:vAlign w:val="center"/>
          </w:tcPr>
          <w:p w14:paraId="06B5001A"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68D1927A" w14:textId="3761D720" w:rsidR="00104CD4" w:rsidRPr="00104CD4" w:rsidRDefault="003108CA" w:rsidP="00104CD4">
            <w:pPr>
              <w:spacing w:after="0" w:line="240" w:lineRule="auto"/>
              <w:jc w:val="center"/>
              <w:rPr>
                <w:rFonts w:eastAsia="Calibri" w:cstheme="minorHAnsi"/>
                <w:bCs/>
                <w:sz w:val="20"/>
                <w:szCs w:val="20"/>
              </w:rPr>
            </w:pPr>
            <w:r>
              <w:rPr>
                <w:rFonts w:eastAsia="Calibri" w:cstheme="minorHAnsi"/>
                <w:bCs/>
                <w:sz w:val="20"/>
                <w:szCs w:val="20"/>
              </w:rPr>
              <w:t>1</w:t>
            </w:r>
          </w:p>
        </w:tc>
        <w:tc>
          <w:tcPr>
            <w:tcW w:w="641" w:type="pct"/>
            <w:vAlign w:val="center"/>
          </w:tcPr>
          <w:p w14:paraId="4AED3287" w14:textId="310501BC"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08B84794" w14:textId="26573A36"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827" w:type="pct"/>
            <w:vAlign w:val="center"/>
          </w:tcPr>
          <w:p w14:paraId="209EA6C6" w14:textId="531416B1"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r>
      <w:tr w:rsidR="00104CD4" w:rsidRPr="00104CD4" w14:paraId="3A5A97A2" w14:textId="77777777" w:rsidTr="00D27EE7">
        <w:tc>
          <w:tcPr>
            <w:tcW w:w="1343" w:type="pct"/>
            <w:vMerge w:val="restart"/>
            <w:vAlign w:val="center"/>
          </w:tcPr>
          <w:p w14:paraId="5DC15D89"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ŽELJAVA</w:t>
            </w:r>
          </w:p>
        </w:tc>
        <w:tc>
          <w:tcPr>
            <w:tcW w:w="800" w:type="pct"/>
            <w:vAlign w:val="center"/>
          </w:tcPr>
          <w:p w14:paraId="5E2E2A02"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sv.</w:t>
            </w:r>
          </w:p>
        </w:tc>
        <w:tc>
          <w:tcPr>
            <w:tcW w:w="638" w:type="pct"/>
            <w:vAlign w:val="center"/>
          </w:tcPr>
          <w:p w14:paraId="2C0E80D8" w14:textId="30F6D6DE" w:rsidR="00104CD4" w:rsidRPr="00104CD4" w:rsidRDefault="003108CA" w:rsidP="00104CD4">
            <w:pPr>
              <w:spacing w:after="0" w:line="240" w:lineRule="auto"/>
              <w:jc w:val="center"/>
              <w:rPr>
                <w:rFonts w:eastAsia="Calibri" w:cstheme="minorHAnsi"/>
                <w:bCs/>
                <w:sz w:val="20"/>
                <w:szCs w:val="20"/>
              </w:rPr>
            </w:pPr>
            <w:r>
              <w:rPr>
                <w:rFonts w:eastAsia="Calibri" w:cstheme="minorHAnsi"/>
                <w:bCs/>
                <w:sz w:val="20"/>
                <w:szCs w:val="20"/>
              </w:rPr>
              <w:t>22</w:t>
            </w:r>
          </w:p>
        </w:tc>
        <w:tc>
          <w:tcPr>
            <w:tcW w:w="641" w:type="pct"/>
            <w:vAlign w:val="center"/>
          </w:tcPr>
          <w:p w14:paraId="4371AA72" w14:textId="338C8632"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7AA4B84B" w14:textId="7B60EF4C"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5</w:t>
            </w:r>
          </w:p>
        </w:tc>
        <w:tc>
          <w:tcPr>
            <w:tcW w:w="827" w:type="pct"/>
            <w:vAlign w:val="center"/>
          </w:tcPr>
          <w:p w14:paraId="1C3F1022" w14:textId="4969DF56"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17</w:t>
            </w:r>
          </w:p>
        </w:tc>
      </w:tr>
      <w:tr w:rsidR="00104CD4" w:rsidRPr="00104CD4" w14:paraId="0C078E1B" w14:textId="77777777" w:rsidTr="00D27EE7">
        <w:tc>
          <w:tcPr>
            <w:tcW w:w="1343" w:type="pct"/>
            <w:vMerge/>
            <w:vAlign w:val="center"/>
          </w:tcPr>
          <w:p w14:paraId="4077ECEE" w14:textId="77777777" w:rsidR="00104CD4" w:rsidRPr="00104CD4" w:rsidRDefault="00104CD4" w:rsidP="00104CD4">
            <w:pPr>
              <w:spacing w:after="0" w:line="276" w:lineRule="auto"/>
              <w:jc w:val="center"/>
              <w:rPr>
                <w:rFonts w:eastAsia="Calibri" w:cstheme="minorHAnsi"/>
                <w:b/>
                <w:bCs/>
                <w:sz w:val="20"/>
                <w:szCs w:val="20"/>
              </w:rPr>
            </w:pPr>
          </w:p>
        </w:tc>
        <w:tc>
          <w:tcPr>
            <w:tcW w:w="800" w:type="pct"/>
            <w:vAlign w:val="center"/>
          </w:tcPr>
          <w:p w14:paraId="53C94073"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m</w:t>
            </w:r>
          </w:p>
        </w:tc>
        <w:tc>
          <w:tcPr>
            <w:tcW w:w="638" w:type="pct"/>
            <w:vAlign w:val="center"/>
          </w:tcPr>
          <w:p w14:paraId="6ABA5B62" w14:textId="2937CF12" w:rsidR="00104CD4" w:rsidRPr="00104CD4" w:rsidRDefault="003108CA" w:rsidP="00104CD4">
            <w:pPr>
              <w:spacing w:after="0" w:line="240" w:lineRule="auto"/>
              <w:jc w:val="center"/>
              <w:rPr>
                <w:rFonts w:eastAsia="Calibri" w:cstheme="minorHAnsi"/>
                <w:bCs/>
                <w:sz w:val="20"/>
                <w:szCs w:val="20"/>
              </w:rPr>
            </w:pPr>
            <w:r>
              <w:rPr>
                <w:rFonts w:eastAsia="Calibri" w:cstheme="minorHAnsi"/>
                <w:bCs/>
                <w:sz w:val="20"/>
                <w:szCs w:val="20"/>
              </w:rPr>
              <w:t>10</w:t>
            </w:r>
          </w:p>
        </w:tc>
        <w:tc>
          <w:tcPr>
            <w:tcW w:w="641" w:type="pct"/>
            <w:vAlign w:val="center"/>
          </w:tcPr>
          <w:p w14:paraId="0A50B61E" w14:textId="4B7A72A2"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55674582" w14:textId="50C933F7"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4</w:t>
            </w:r>
          </w:p>
        </w:tc>
        <w:tc>
          <w:tcPr>
            <w:tcW w:w="827" w:type="pct"/>
            <w:vAlign w:val="center"/>
          </w:tcPr>
          <w:p w14:paraId="75E2774C" w14:textId="7DA9C553"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6</w:t>
            </w:r>
          </w:p>
        </w:tc>
      </w:tr>
      <w:tr w:rsidR="00104CD4" w:rsidRPr="00104CD4" w14:paraId="05EDA27E" w14:textId="77777777" w:rsidTr="00D27EE7">
        <w:tc>
          <w:tcPr>
            <w:tcW w:w="1343" w:type="pct"/>
            <w:vMerge/>
            <w:vAlign w:val="center"/>
          </w:tcPr>
          <w:p w14:paraId="18E36014" w14:textId="77777777" w:rsidR="00104CD4" w:rsidRPr="00104CD4" w:rsidRDefault="00104CD4" w:rsidP="00104CD4">
            <w:pPr>
              <w:spacing w:after="0" w:line="276" w:lineRule="auto"/>
              <w:jc w:val="center"/>
              <w:rPr>
                <w:rFonts w:eastAsia="Calibri" w:cstheme="minorHAnsi"/>
                <w:b/>
                <w:bCs/>
                <w:sz w:val="20"/>
                <w:szCs w:val="20"/>
              </w:rPr>
            </w:pPr>
          </w:p>
        </w:tc>
        <w:tc>
          <w:tcPr>
            <w:tcW w:w="800" w:type="pct"/>
            <w:vAlign w:val="center"/>
          </w:tcPr>
          <w:p w14:paraId="65E99091" w14:textId="77777777" w:rsidR="00104CD4" w:rsidRPr="00104CD4" w:rsidRDefault="00104CD4" w:rsidP="00104CD4">
            <w:pPr>
              <w:spacing w:after="0" w:line="276" w:lineRule="auto"/>
              <w:jc w:val="center"/>
              <w:rPr>
                <w:rFonts w:eastAsia="Calibri" w:cstheme="minorHAnsi"/>
                <w:bCs/>
                <w:sz w:val="20"/>
                <w:szCs w:val="20"/>
              </w:rPr>
            </w:pPr>
            <w:r w:rsidRPr="00104CD4">
              <w:rPr>
                <w:rFonts w:eastAsia="Calibri" w:cstheme="minorHAnsi"/>
                <w:bCs/>
                <w:sz w:val="20"/>
                <w:szCs w:val="20"/>
              </w:rPr>
              <w:t>ž</w:t>
            </w:r>
          </w:p>
        </w:tc>
        <w:tc>
          <w:tcPr>
            <w:tcW w:w="638" w:type="pct"/>
            <w:vAlign w:val="center"/>
          </w:tcPr>
          <w:p w14:paraId="4C5BF872" w14:textId="3BDDEF92" w:rsidR="00104CD4" w:rsidRPr="00104CD4" w:rsidRDefault="003108CA" w:rsidP="00104CD4">
            <w:pPr>
              <w:spacing w:after="0" w:line="240" w:lineRule="auto"/>
              <w:jc w:val="center"/>
              <w:rPr>
                <w:rFonts w:eastAsia="Calibri" w:cstheme="minorHAnsi"/>
                <w:bCs/>
                <w:sz w:val="20"/>
                <w:szCs w:val="20"/>
              </w:rPr>
            </w:pPr>
            <w:r>
              <w:rPr>
                <w:rFonts w:eastAsia="Calibri" w:cstheme="minorHAnsi"/>
                <w:bCs/>
                <w:sz w:val="20"/>
                <w:szCs w:val="20"/>
              </w:rPr>
              <w:t>12</w:t>
            </w:r>
          </w:p>
        </w:tc>
        <w:tc>
          <w:tcPr>
            <w:tcW w:w="641" w:type="pct"/>
            <w:vAlign w:val="center"/>
          </w:tcPr>
          <w:p w14:paraId="7F570B39" w14:textId="4C3C9705"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0</w:t>
            </w:r>
          </w:p>
        </w:tc>
        <w:tc>
          <w:tcPr>
            <w:tcW w:w="751" w:type="pct"/>
            <w:vAlign w:val="bottom"/>
          </w:tcPr>
          <w:p w14:paraId="4956736E" w14:textId="51DB6039"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w:t>
            </w:r>
          </w:p>
        </w:tc>
        <w:tc>
          <w:tcPr>
            <w:tcW w:w="827" w:type="pct"/>
            <w:vAlign w:val="center"/>
          </w:tcPr>
          <w:p w14:paraId="14972831" w14:textId="32D7D2B6" w:rsidR="00104CD4" w:rsidRPr="00104CD4" w:rsidRDefault="003108CA" w:rsidP="00104CD4">
            <w:pPr>
              <w:spacing w:after="0" w:line="240" w:lineRule="auto"/>
              <w:jc w:val="center"/>
              <w:rPr>
                <w:rFonts w:eastAsia="Calibri" w:cstheme="minorHAnsi"/>
                <w:sz w:val="20"/>
                <w:szCs w:val="20"/>
                <w:lang w:eastAsia="zh-CN"/>
              </w:rPr>
            </w:pPr>
            <w:r>
              <w:rPr>
                <w:rFonts w:eastAsia="Calibri" w:cstheme="minorHAnsi"/>
                <w:sz w:val="20"/>
                <w:szCs w:val="20"/>
                <w:lang w:eastAsia="zh-CN"/>
              </w:rPr>
              <w:t>11</w:t>
            </w:r>
          </w:p>
        </w:tc>
      </w:tr>
      <w:tr w:rsidR="00104CD4" w:rsidRPr="00104CD4" w14:paraId="2ECE4A9F" w14:textId="77777777" w:rsidTr="00D27EE7">
        <w:tc>
          <w:tcPr>
            <w:tcW w:w="1343" w:type="pct"/>
            <w:vMerge w:val="restart"/>
            <w:vAlign w:val="center"/>
          </w:tcPr>
          <w:p w14:paraId="087F6237" w14:textId="77777777" w:rsidR="00104CD4" w:rsidRPr="00104CD4" w:rsidRDefault="00104CD4" w:rsidP="00104CD4">
            <w:pPr>
              <w:spacing w:after="0" w:line="276" w:lineRule="auto"/>
              <w:jc w:val="center"/>
              <w:rPr>
                <w:rFonts w:eastAsia="Calibri" w:cstheme="minorHAnsi"/>
                <w:b/>
                <w:bCs/>
                <w:sz w:val="20"/>
                <w:szCs w:val="20"/>
              </w:rPr>
            </w:pPr>
            <w:r w:rsidRPr="00104CD4">
              <w:rPr>
                <w:rFonts w:eastAsia="Calibri" w:cstheme="minorHAnsi"/>
                <w:b/>
                <w:bCs/>
                <w:sz w:val="20"/>
                <w:szCs w:val="20"/>
              </w:rPr>
              <w:t>UKUPNO</w:t>
            </w:r>
          </w:p>
        </w:tc>
        <w:tc>
          <w:tcPr>
            <w:tcW w:w="800" w:type="pct"/>
            <w:vAlign w:val="center"/>
          </w:tcPr>
          <w:p w14:paraId="19E7926D" w14:textId="77777777" w:rsidR="00104CD4" w:rsidRPr="00104CD4" w:rsidRDefault="00104CD4" w:rsidP="00104CD4">
            <w:pPr>
              <w:spacing w:after="0" w:line="276" w:lineRule="auto"/>
              <w:jc w:val="center"/>
              <w:rPr>
                <w:rFonts w:eastAsia="Calibri" w:cstheme="minorHAnsi"/>
                <w:b/>
                <w:bCs/>
                <w:sz w:val="20"/>
                <w:szCs w:val="20"/>
              </w:rPr>
            </w:pPr>
            <w:r w:rsidRPr="00104CD4">
              <w:rPr>
                <w:rFonts w:eastAsia="Calibri" w:cstheme="minorHAnsi"/>
                <w:b/>
                <w:bCs/>
                <w:sz w:val="20"/>
                <w:szCs w:val="20"/>
              </w:rPr>
              <w:t>sv.</w:t>
            </w:r>
          </w:p>
        </w:tc>
        <w:tc>
          <w:tcPr>
            <w:tcW w:w="638" w:type="pct"/>
            <w:vAlign w:val="center"/>
          </w:tcPr>
          <w:p w14:paraId="63E92D26" w14:textId="557FBD7C" w:rsidR="00104CD4" w:rsidRPr="00104CD4" w:rsidRDefault="00C71C08" w:rsidP="00104CD4">
            <w:pPr>
              <w:spacing w:after="0" w:line="240" w:lineRule="auto"/>
              <w:jc w:val="center"/>
              <w:rPr>
                <w:rFonts w:eastAsia="Calibri" w:cstheme="minorHAnsi"/>
                <w:b/>
                <w:bCs/>
                <w:sz w:val="20"/>
                <w:szCs w:val="20"/>
              </w:rPr>
            </w:pPr>
            <w:r>
              <w:rPr>
                <w:rFonts w:eastAsia="Calibri" w:cstheme="minorHAnsi"/>
                <w:b/>
                <w:bCs/>
                <w:sz w:val="20"/>
                <w:szCs w:val="20"/>
              </w:rPr>
              <w:t>3.649</w:t>
            </w:r>
          </w:p>
        </w:tc>
        <w:tc>
          <w:tcPr>
            <w:tcW w:w="641" w:type="pct"/>
            <w:vAlign w:val="center"/>
          </w:tcPr>
          <w:p w14:paraId="0375E493" w14:textId="6DF9EA6F"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718</w:t>
            </w:r>
          </w:p>
        </w:tc>
        <w:tc>
          <w:tcPr>
            <w:tcW w:w="751" w:type="pct"/>
            <w:vAlign w:val="bottom"/>
          </w:tcPr>
          <w:p w14:paraId="5CCE7FBE" w14:textId="5C2D3007"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1.841</w:t>
            </w:r>
          </w:p>
        </w:tc>
        <w:tc>
          <w:tcPr>
            <w:tcW w:w="827" w:type="pct"/>
            <w:vAlign w:val="center"/>
          </w:tcPr>
          <w:p w14:paraId="79077988" w14:textId="6C088B25"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1.090</w:t>
            </w:r>
          </w:p>
        </w:tc>
      </w:tr>
      <w:tr w:rsidR="00104CD4" w:rsidRPr="00104CD4" w14:paraId="38E2F89B" w14:textId="77777777" w:rsidTr="00D27EE7">
        <w:tc>
          <w:tcPr>
            <w:tcW w:w="1343" w:type="pct"/>
            <w:vMerge/>
            <w:vAlign w:val="center"/>
          </w:tcPr>
          <w:p w14:paraId="3B11851D" w14:textId="77777777" w:rsidR="00104CD4" w:rsidRPr="00104CD4" w:rsidRDefault="00104CD4" w:rsidP="00104CD4">
            <w:pPr>
              <w:spacing w:after="0" w:line="276" w:lineRule="auto"/>
              <w:jc w:val="center"/>
              <w:rPr>
                <w:rFonts w:eastAsia="Calibri" w:cstheme="minorHAnsi"/>
                <w:b/>
                <w:bCs/>
                <w:i/>
                <w:sz w:val="20"/>
                <w:szCs w:val="20"/>
              </w:rPr>
            </w:pPr>
          </w:p>
        </w:tc>
        <w:tc>
          <w:tcPr>
            <w:tcW w:w="800" w:type="pct"/>
            <w:vAlign w:val="center"/>
          </w:tcPr>
          <w:p w14:paraId="2A2C6AB9" w14:textId="77777777" w:rsidR="00104CD4" w:rsidRPr="00104CD4" w:rsidRDefault="00104CD4" w:rsidP="00104CD4">
            <w:pPr>
              <w:spacing w:after="0" w:line="276" w:lineRule="auto"/>
              <w:jc w:val="center"/>
              <w:rPr>
                <w:rFonts w:eastAsia="Calibri" w:cstheme="minorHAnsi"/>
                <w:b/>
                <w:bCs/>
                <w:sz w:val="20"/>
                <w:szCs w:val="20"/>
              </w:rPr>
            </w:pPr>
            <w:r w:rsidRPr="00104CD4">
              <w:rPr>
                <w:rFonts w:eastAsia="Calibri" w:cstheme="minorHAnsi"/>
                <w:b/>
                <w:bCs/>
                <w:sz w:val="20"/>
                <w:szCs w:val="20"/>
              </w:rPr>
              <w:t>m</w:t>
            </w:r>
          </w:p>
        </w:tc>
        <w:tc>
          <w:tcPr>
            <w:tcW w:w="638" w:type="pct"/>
            <w:vAlign w:val="center"/>
          </w:tcPr>
          <w:p w14:paraId="05071619" w14:textId="0D60827D" w:rsidR="00104CD4" w:rsidRPr="00104CD4" w:rsidRDefault="00C71C08" w:rsidP="00104CD4">
            <w:pPr>
              <w:spacing w:after="0" w:line="240" w:lineRule="auto"/>
              <w:jc w:val="center"/>
              <w:rPr>
                <w:rFonts w:eastAsia="Calibri" w:cstheme="minorHAnsi"/>
                <w:b/>
                <w:bCs/>
                <w:sz w:val="20"/>
                <w:szCs w:val="20"/>
              </w:rPr>
            </w:pPr>
            <w:r>
              <w:rPr>
                <w:rFonts w:eastAsia="Calibri" w:cstheme="minorHAnsi"/>
                <w:b/>
                <w:bCs/>
                <w:sz w:val="20"/>
                <w:szCs w:val="20"/>
              </w:rPr>
              <w:t>1.755</w:t>
            </w:r>
          </w:p>
        </w:tc>
        <w:tc>
          <w:tcPr>
            <w:tcW w:w="641" w:type="pct"/>
            <w:vAlign w:val="center"/>
          </w:tcPr>
          <w:p w14:paraId="7BE77D38" w14:textId="48EB6F9E"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304</w:t>
            </w:r>
          </w:p>
        </w:tc>
        <w:tc>
          <w:tcPr>
            <w:tcW w:w="751" w:type="pct"/>
            <w:vAlign w:val="bottom"/>
          </w:tcPr>
          <w:p w14:paraId="7ABBB9C3" w14:textId="44940B49"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931</w:t>
            </w:r>
          </w:p>
        </w:tc>
        <w:tc>
          <w:tcPr>
            <w:tcW w:w="827" w:type="pct"/>
            <w:vAlign w:val="center"/>
          </w:tcPr>
          <w:p w14:paraId="0ED267C0" w14:textId="3B4F43FD"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484</w:t>
            </w:r>
          </w:p>
        </w:tc>
      </w:tr>
      <w:tr w:rsidR="00104CD4" w:rsidRPr="00104CD4" w14:paraId="37463E7D" w14:textId="77777777" w:rsidTr="00D27EE7">
        <w:tc>
          <w:tcPr>
            <w:tcW w:w="1343" w:type="pct"/>
            <w:vMerge/>
            <w:vAlign w:val="center"/>
          </w:tcPr>
          <w:p w14:paraId="76683390" w14:textId="77777777" w:rsidR="00104CD4" w:rsidRPr="00104CD4" w:rsidRDefault="00104CD4" w:rsidP="00104CD4">
            <w:pPr>
              <w:spacing w:after="0" w:line="276" w:lineRule="auto"/>
              <w:jc w:val="center"/>
              <w:rPr>
                <w:rFonts w:eastAsia="Calibri" w:cstheme="minorHAnsi"/>
                <w:b/>
                <w:bCs/>
                <w:i/>
                <w:sz w:val="20"/>
                <w:szCs w:val="20"/>
              </w:rPr>
            </w:pPr>
          </w:p>
        </w:tc>
        <w:tc>
          <w:tcPr>
            <w:tcW w:w="800" w:type="pct"/>
            <w:vAlign w:val="center"/>
          </w:tcPr>
          <w:p w14:paraId="168F12AD" w14:textId="77777777" w:rsidR="00104CD4" w:rsidRPr="00104CD4" w:rsidRDefault="00104CD4" w:rsidP="00104CD4">
            <w:pPr>
              <w:spacing w:after="0" w:line="276" w:lineRule="auto"/>
              <w:jc w:val="center"/>
              <w:rPr>
                <w:rFonts w:eastAsia="Calibri" w:cstheme="minorHAnsi"/>
                <w:b/>
                <w:bCs/>
                <w:sz w:val="20"/>
                <w:szCs w:val="20"/>
              </w:rPr>
            </w:pPr>
            <w:r w:rsidRPr="00104CD4">
              <w:rPr>
                <w:rFonts w:eastAsia="Calibri" w:cstheme="minorHAnsi"/>
                <w:b/>
                <w:bCs/>
                <w:sz w:val="20"/>
                <w:szCs w:val="20"/>
              </w:rPr>
              <w:t>ž</w:t>
            </w:r>
          </w:p>
        </w:tc>
        <w:tc>
          <w:tcPr>
            <w:tcW w:w="638" w:type="pct"/>
            <w:vAlign w:val="center"/>
          </w:tcPr>
          <w:p w14:paraId="09CC37F7" w14:textId="74E74038" w:rsidR="00104CD4" w:rsidRPr="00104CD4" w:rsidRDefault="00C71C08" w:rsidP="00104CD4">
            <w:pPr>
              <w:spacing w:after="0" w:line="240" w:lineRule="auto"/>
              <w:jc w:val="center"/>
              <w:rPr>
                <w:rFonts w:eastAsia="Calibri" w:cstheme="minorHAnsi"/>
                <w:b/>
                <w:bCs/>
                <w:sz w:val="20"/>
                <w:szCs w:val="20"/>
              </w:rPr>
            </w:pPr>
            <w:r>
              <w:rPr>
                <w:rFonts w:eastAsia="Calibri" w:cstheme="minorHAnsi"/>
                <w:b/>
                <w:bCs/>
                <w:sz w:val="20"/>
                <w:szCs w:val="20"/>
              </w:rPr>
              <w:t>1.894</w:t>
            </w:r>
          </w:p>
        </w:tc>
        <w:tc>
          <w:tcPr>
            <w:tcW w:w="641" w:type="pct"/>
            <w:vAlign w:val="center"/>
          </w:tcPr>
          <w:p w14:paraId="7A8BAC49" w14:textId="346FE41E"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378</w:t>
            </w:r>
          </w:p>
        </w:tc>
        <w:tc>
          <w:tcPr>
            <w:tcW w:w="751" w:type="pct"/>
            <w:vAlign w:val="bottom"/>
          </w:tcPr>
          <w:p w14:paraId="5B5D5724" w14:textId="4D4E252E"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910</w:t>
            </w:r>
          </w:p>
        </w:tc>
        <w:tc>
          <w:tcPr>
            <w:tcW w:w="827" w:type="pct"/>
            <w:vAlign w:val="center"/>
          </w:tcPr>
          <w:p w14:paraId="26E4EC34" w14:textId="23CD0579" w:rsidR="00104CD4" w:rsidRPr="00104CD4" w:rsidRDefault="00C71C08" w:rsidP="00104CD4">
            <w:pPr>
              <w:spacing w:after="0" w:line="240" w:lineRule="auto"/>
              <w:jc w:val="center"/>
              <w:rPr>
                <w:rFonts w:eastAsia="Calibri" w:cstheme="minorHAnsi"/>
                <w:b/>
                <w:sz w:val="20"/>
                <w:szCs w:val="20"/>
                <w:lang w:eastAsia="zh-CN"/>
              </w:rPr>
            </w:pPr>
            <w:r>
              <w:rPr>
                <w:rFonts w:eastAsia="Calibri" w:cstheme="minorHAnsi"/>
                <w:b/>
                <w:sz w:val="20"/>
                <w:szCs w:val="20"/>
                <w:lang w:eastAsia="zh-CN"/>
              </w:rPr>
              <w:t>606</w:t>
            </w:r>
          </w:p>
        </w:tc>
      </w:tr>
    </w:tbl>
    <w:p w14:paraId="1E9BFBDA" w14:textId="5C04B703" w:rsidR="003D0DAF" w:rsidRDefault="003D0DAF" w:rsidP="007B5D06">
      <w:pPr>
        <w:jc w:val="center"/>
        <w:rPr>
          <w:sz w:val="18"/>
          <w:szCs w:val="18"/>
          <w:lang w:eastAsia="zh-CN"/>
        </w:rPr>
      </w:pPr>
      <w:r w:rsidRPr="00E0058C">
        <w:rPr>
          <w:sz w:val="18"/>
          <w:szCs w:val="18"/>
          <w:lang w:eastAsia="zh-CN"/>
        </w:rPr>
        <w:t>Izvor: Državni zavod za statistiku, Popis stanovništva 20</w:t>
      </w:r>
      <w:r w:rsidR="001F3437">
        <w:rPr>
          <w:sz w:val="18"/>
          <w:szCs w:val="18"/>
          <w:lang w:eastAsia="zh-CN"/>
        </w:rPr>
        <w:t>2</w:t>
      </w:r>
      <w:r w:rsidRPr="00E0058C">
        <w:rPr>
          <w:sz w:val="18"/>
          <w:szCs w:val="18"/>
          <w:lang w:eastAsia="zh-CN"/>
        </w:rPr>
        <w:t>1. godina</w:t>
      </w:r>
    </w:p>
    <w:p w14:paraId="62F66DE0" w14:textId="193EE026" w:rsidR="007F6BD1" w:rsidRDefault="0031579F" w:rsidP="0031579F">
      <w:pPr>
        <w:spacing w:after="120" w:line="276" w:lineRule="auto"/>
        <w:jc w:val="both"/>
        <w:rPr>
          <w:sz w:val="24"/>
          <w:szCs w:val="24"/>
          <w:lang w:eastAsia="zh-CN"/>
        </w:rPr>
      </w:pPr>
      <w:r w:rsidRPr="0031579F">
        <w:rPr>
          <w:sz w:val="24"/>
          <w:szCs w:val="24"/>
          <w:lang w:eastAsia="zh-CN"/>
        </w:rPr>
        <w:t xml:space="preserve">Gledajući strukturu stanovništva </w:t>
      </w:r>
      <w:r>
        <w:rPr>
          <w:sz w:val="24"/>
          <w:szCs w:val="24"/>
          <w:lang w:eastAsia="zh-CN"/>
        </w:rPr>
        <w:t>prema spolu,</w:t>
      </w:r>
      <w:r w:rsidRPr="00662440">
        <w:rPr>
          <w:sz w:val="24"/>
          <w:szCs w:val="24"/>
          <w:lang w:eastAsia="zh-CN"/>
        </w:rPr>
        <w:t xml:space="preserve"> </w:t>
      </w:r>
      <w:r w:rsidRPr="002D181A">
        <w:rPr>
          <w:sz w:val="24"/>
          <w:szCs w:val="24"/>
          <w:lang w:eastAsia="zh-CN"/>
        </w:rPr>
        <w:t>vidljivo je da</w:t>
      </w:r>
      <w:r w:rsidR="00BF78F9">
        <w:rPr>
          <w:sz w:val="24"/>
          <w:szCs w:val="24"/>
          <w:lang w:eastAsia="zh-CN"/>
        </w:rPr>
        <w:t xml:space="preserve"> je </w:t>
      </w:r>
      <w:r>
        <w:rPr>
          <w:sz w:val="24"/>
          <w:szCs w:val="24"/>
          <w:lang w:eastAsia="zh-CN"/>
        </w:rPr>
        <w:t>na području</w:t>
      </w:r>
      <w:r w:rsidR="00BF78F9">
        <w:rPr>
          <w:sz w:val="24"/>
          <w:szCs w:val="24"/>
          <w:lang w:eastAsia="zh-CN"/>
        </w:rPr>
        <w:t xml:space="preserve"> </w:t>
      </w:r>
      <w:r w:rsidR="006F46F9">
        <w:rPr>
          <w:sz w:val="24"/>
          <w:szCs w:val="24"/>
          <w:lang w:eastAsia="zh-CN"/>
        </w:rPr>
        <w:t>Općine</w:t>
      </w:r>
      <w:r w:rsidR="00104CD4">
        <w:rPr>
          <w:sz w:val="24"/>
          <w:szCs w:val="24"/>
          <w:lang w:eastAsia="zh-CN"/>
        </w:rPr>
        <w:t xml:space="preserve"> Plitvička Jezera</w:t>
      </w:r>
      <w:r w:rsidRPr="00D6344F">
        <w:rPr>
          <w:color w:val="FF0000"/>
          <w:sz w:val="24"/>
          <w:szCs w:val="24"/>
          <w:lang w:eastAsia="zh-CN"/>
        </w:rPr>
        <w:t xml:space="preserve"> </w:t>
      </w:r>
      <w:r w:rsidRPr="002D181A">
        <w:rPr>
          <w:sz w:val="24"/>
          <w:szCs w:val="24"/>
          <w:lang w:eastAsia="zh-CN"/>
        </w:rPr>
        <w:t xml:space="preserve">broj žena veći u odnosu na broj muškaraca. Udio žena </w:t>
      </w:r>
      <w:r>
        <w:rPr>
          <w:sz w:val="24"/>
          <w:szCs w:val="24"/>
          <w:lang w:eastAsia="zh-CN"/>
        </w:rPr>
        <w:t>iznosi 5</w:t>
      </w:r>
      <w:r w:rsidR="00104CD4">
        <w:rPr>
          <w:sz w:val="24"/>
          <w:szCs w:val="24"/>
          <w:lang w:eastAsia="zh-CN"/>
        </w:rPr>
        <w:t>1,</w:t>
      </w:r>
      <w:r w:rsidR="00F32C66">
        <w:rPr>
          <w:sz w:val="24"/>
          <w:szCs w:val="24"/>
          <w:lang w:eastAsia="zh-CN"/>
        </w:rPr>
        <w:t>90</w:t>
      </w:r>
      <w:r w:rsidRPr="002D181A">
        <w:rPr>
          <w:sz w:val="24"/>
          <w:szCs w:val="24"/>
          <w:lang w:eastAsia="zh-CN"/>
        </w:rPr>
        <w:t>%</w:t>
      </w:r>
      <w:r>
        <w:rPr>
          <w:sz w:val="24"/>
          <w:szCs w:val="24"/>
          <w:lang w:eastAsia="zh-CN"/>
        </w:rPr>
        <w:t>,</w:t>
      </w:r>
      <w:r w:rsidRPr="002D181A">
        <w:rPr>
          <w:sz w:val="24"/>
          <w:szCs w:val="24"/>
          <w:lang w:eastAsia="zh-CN"/>
        </w:rPr>
        <w:t xml:space="preserve"> dok muškarci imaju udio od </w:t>
      </w:r>
      <w:r>
        <w:rPr>
          <w:sz w:val="24"/>
          <w:szCs w:val="24"/>
          <w:lang w:eastAsia="zh-CN"/>
        </w:rPr>
        <w:t>4</w:t>
      </w:r>
      <w:r w:rsidR="00104CD4">
        <w:rPr>
          <w:sz w:val="24"/>
          <w:szCs w:val="24"/>
          <w:lang w:eastAsia="zh-CN"/>
        </w:rPr>
        <w:t>8,</w:t>
      </w:r>
      <w:r w:rsidR="00F32C66">
        <w:rPr>
          <w:sz w:val="24"/>
          <w:szCs w:val="24"/>
          <w:lang w:eastAsia="zh-CN"/>
        </w:rPr>
        <w:t>09</w:t>
      </w:r>
      <w:r w:rsidRPr="002D181A">
        <w:rPr>
          <w:sz w:val="24"/>
          <w:szCs w:val="24"/>
          <w:lang w:eastAsia="zh-CN"/>
        </w:rPr>
        <w:t>%.</w:t>
      </w:r>
      <w:r>
        <w:rPr>
          <w:sz w:val="24"/>
          <w:szCs w:val="24"/>
          <w:lang w:eastAsia="zh-CN"/>
        </w:rPr>
        <w:t xml:space="preserve"> </w:t>
      </w:r>
      <w:r w:rsidRPr="0031579F">
        <w:rPr>
          <w:sz w:val="24"/>
          <w:szCs w:val="24"/>
          <w:lang w:eastAsia="zh-CN"/>
        </w:rPr>
        <w:t>Promatrano kroz dobne skupine</w:t>
      </w:r>
      <w:r>
        <w:rPr>
          <w:sz w:val="24"/>
          <w:szCs w:val="24"/>
          <w:lang w:eastAsia="zh-CN"/>
        </w:rPr>
        <w:t xml:space="preserve">, </w:t>
      </w:r>
      <w:r w:rsidRPr="0031579F">
        <w:rPr>
          <w:sz w:val="24"/>
          <w:szCs w:val="24"/>
          <w:lang w:eastAsia="zh-CN"/>
        </w:rPr>
        <w:t>primjećuje se malo veći</w:t>
      </w:r>
      <w:r>
        <w:rPr>
          <w:sz w:val="24"/>
          <w:szCs w:val="24"/>
          <w:lang w:eastAsia="zh-CN"/>
        </w:rPr>
        <w:t xml:space="preserve"> </w:t>
      </w:r>
      <w:r w:rsidRPr="0031579F">
        <w:rPr>
          <w:sz w:val="24"/>
          <w:szCs w:val="24"/>
          <w:lang w:eastAsia="zh-CN"/>
        </w:rPr>
        <w:t xml:space="preserve">broj muškaraca u zrelom stanovništvu, </w:t>
      </w:r>
      <w:r w:rsidR="00104CD4">
        <w:rPr>
          <w:sz w:val="24"/>
          <w:szCs w:val="24"/>
          <w:lang w:eastAsia="zh-CN"/>
        </w:rPr>
        <w:t>dok u mladom i</w:t>
      </w:r>
      <w:r w:rsidRPr="0031579F">
        <w:rPr>
          <w:sz w:val="24"/>
          <w:szCs w:val="24"/>
          <w:lang w:eastAsia="zh-CN"/>
        </w:rPr>
        <w:t xml:space="preserve"> starom stanovništvu</w:t>
      </w:r>
      <w:r w:rsidR="00BF78F9">
        <w:rPr>
          <w:sz w:val="24"/>
          <w:szCs w:val="24"/>
          <w:lang w:eastAsia="zh-CN"/>
        </w:rPr>
        <w:t xml:space="preserve"> </w:t>
      </w:r>
      <w:r w:rsidRPr="0031579F">
        <w:rPr>
          <w:sz w:val="24"/>
          <w:szCs w:val="24"/>
          <w:lang w:eastAsia="zh-CN"/>
        </w:rPr>
        <w:t>prevladava žensko stanovništvo</w:t>
      </w:r>
      <w:r w:rsidR="00104CD4">
        <w:rPr>
          <w:sz w:val="24"/>
          <w:szCs w:val="24"/>
          <w:lang w:eastAsia="zh-CN"/>
        </w:rPr>
        <w:t>.</w:t>
      </w:r>
    </w:p>
    <w:p w14:paraId="3050A3A3" w14:textId="220A9BEA" w:rsidR="00C91AA5" w:rsidRDefault="0018300C" w:rsidP="00E476AD">
      <w:pPr>
        <w:pStyle w:val="Naslov3"/>
      </w:pPr>
      <w:bookmarkStart w:id="62" w:name="_Toc228354646"/>
      <w:bookmarkEnd w:id="61"/>
      <w:r w:rsidRPr="002B5759">
        <w:lastRenderedPageBreak/>
        <w:t>Stanovništvo s obzirom na potrebu i korištenje pomoći druge osobe pri obavljanju svakodnevnih zadataka</w:t>
      </w:r>
      <w:bookmarkEnd w:id="62"/>
    </w:p>
    <w:p w14:paraId="52EADF63" w14:textId="7DE5AEE1" w:rsidR="00EF23FB" w:rsidRDefault="00EF23FB" w:rsidP="00AF1CFE">
      <w:pPr>
        <w:spacing w:after="0"/>
        <w:jc w:val="both"/>
        <w:rPr>
          <w:rFonts w:cstheme="minorHAnsi"/>
          <w:sz w:val="24"/>
          <w:szCs w:val="24"/>
        </w:rPr>
      </w:pPr>
      <w:r w:rsidRPr="00EF23FB">
        <w:rPr>
          <w:rFonts w:cstheme="minorHAnsi"/>
          <w:sz w:val="24"/>
          <w:szCs w:val="24"/>
        </w:rPr>
        <w:t xml:space="preserve">U Ličko-senjskoj županiji, po stanju na dan 15.9.2025., žive 7.543 osobe s invaliditetom od čega su 4.532 muškog spola (60,1%) i 3.011 ženskog spola (39,9%) (tablica 1) te na taj način osobe s invaliditetom čine 17,7% ukupnog stanovništva Ličkosenjske županije (tablica 2). Najveći broj osoba s invaliditetom, njih 3.792 (50,3%), su u dobnoj skupini 65+ godina. Iz tablice moguće je uočiti da je invaliditet prisutan u svim dobnim skupinama, a u udjelu od 6,8% prisutan je i u dječjoj dobi, 0 - 19 godina. Ako se razmotri koliki je udio osoba s invaliditetom u ukupnom stanovništvu županije, prema navedenim dobnim skupinama, dolazimo do podatka da je Ličko-senjska županija iznad prosjeka RH za radno-aktivnu dobnu skupinu i malo za ukupnu prevalenciju, a ispod prosjeka za prevalenciju u dječjoj dobi i za dobnu skupinu 65+.   </w:t>
      </w:r>
    </w:p>
    <w:p w14:paraId="73544E17" w14:textId="77777777" w:rsidR="00EF23FB" w:rsidRDefault="00EF23FB" w:rsidP="00AF1CFE">
      <w:pPr>
        <w:spacing w:after="0"/>
        <w:jc w:val="both"/>
        <w:rPr>
          <w:rFonts w:cstheme="minorHAnsi"/>
          <w:sz w:val="24"/>
          <w:szCs w:val="24"/>
        </w:rPr>
      </w:pPr>
    </w:p>
    <w:p w14:paraId="7B4CF0F5" w14:textId="46B087F4" w:rsidR="002F4904" w:rsidRDefault="00EF23FB" w:rsidP="00AF1CFE">
      <w:pPr>
        <w:spacing w:after="0"/>
        <w:jc w:val="both"/>
        <w:rPr>
          <w:rFonts w:cstheme="minorHAnsi"/>
          <w:sz w:val="24"/>
          <w:szCs w:val="24"/>
        </w:rPr>
      </w:pPr>
      <w:r w:rsidRPr="00EF23FB">
        <w:rPr>
          <w:rFonts w:cstheme="minorHAnsi"/>
          <w:sz w:val="24"/>
          <w:szCs w:val="24"/>
        </w:rPr>
        <w:t xml:space="preserve">Prikaz udjela osoba s invaliditetom u ukupnom stanovništvu gradova/općina Ličko-senjske županije te razrada prema spolu i dobnim skupinama nalaze se u tablicama </w:t>
      </w:r>
      <w:r w:rsidR="002A2CEB">
        <w:rPr>
          <w:rFonts w:cstheme="minorHAnsi"/>
          <w:sz w:val="24"/>
          <w:szCs w:val="24"/>
        </w:rPr>
        <w:t>3.</w:t>
      </w:r>
      <w:r w:rsidRPr="00EF23FB">
        <w:rPr>
          <w:rFonts w:cstheme="minorHAnsi"/>
          <w:sz w:val="24"/>
          <w:szCs w:val="24"/>
        </w:rPr>
        <w:t xml:space="preserve"> i </w:t>
      </w:r>
      <w:r w:rsidR="002A2CEB">
        <w:rPr>
          <w:rFonts w:cstheme="minorHAnsi"/>
          <w:sz w:val="24"/>
          <w:szCs w:val="24"/>
        </w:rPr>
        <w:t>4</w:t>
      </w:r>
      <w:r w:rsidRPr="00EF23FB">
        <w:rPr>
          <w:rFonts w:cstheme="minorHAnsi"/>
          <w:sz w:val="24"/>
          <w:szCs w:val="24"/>
        </w:rPr>
        <w:t>.</w:t>
      </w:r>
    </w:p>
    <w:p w14:paraId="538776D8" w14:textId="77777777" w:rsidR="00EF23FB" w:rsidRPr="002D4816" w:rsidRDefault="00EF23FB" w:rsidP="002F4904">
      <w:pPr>
        <w:spacing w:after="0"/>
        <w:rPr>
          <w:highlight w:val="yellow"/>
        </w:rPr>
      </w:pPr>
    </w:p>
    <w:p w14:paraId="51C4EC00" w14:textId="1378F0E9" w:rsidR="002F4904" w:rsidRPr="00AC1FF4" w:rsidRDefault="002F4904" w:rsidP="002F4904">
      <w:pPr>
        <w:pStyle w:val="Opisslike"/>
        <w:spacing w:line="240" w:lineRule="auto"/>
        <w:jc w:val="center"/>
      </w:pPr>
      <w:bookmarkStart w:id="63" w:name="_Toc519852326"/>
      <w:bookmarkStart w:id="64" w:name="_Toc111106860"/>
      <w:bookmarkStart w:id="65" w:name="_Toc176261881"/>
      <w:bookmarkStart w:id="66" w:name="_Toc220914395"/>
      <w:bookmarkStart w:id="67" w:name="_Toc228354541"/>
      <w:r w:rsidRPr="00AC1FF4">
        <w:t xml:space="preserve">Tablica </w:t>
      </w:r>
      <w:r w:rsidRPr="00AC1FF4">
        <w:rPr>
          <w:noProof/>
        </w:rPr>
        <w:fldChar w:fldCharType="begin"/>
      </w:r>
      <w:r w:rsidRPr="00AC1FF4">
        <w:rPr>
          <w:noProof/>
        </w:rPr>
        <w:instrText xml:space="preserve"> SEQ Tablica \* ARABIC </w:instrText>
      </w:r>
      <w:r w:rsidRPr="00AC1FF4">
        <w:rPr>
          <w:noProof/>
        </w:rPr>
        <w:fldChar w:fldCharType="separate"/>
      </w:r>
      <w:r w:rsidR="002A2CEB">
        <w:rPr>
          <w:noProof/>
        </w:rPr>
        <w:t>3</w:t>
      </w:r>
      <w:r w:rsidRPr="00AC1FF4">
        <w:rPr>
          <w:noProof/>
        </w:rPr>
        <w:fldChar w:fldCharType="end"/>
      </w:r>
      <w:r w:rsidRPr="00AC1FF4">
        <w:t xml:space="preserve">: Prikaz </w:t>
      </w:r>
      <w:bookmarkEnd w:id="63"/>
      <w:bookmarkEnd w:id="64"/>
      <w:bookmarkEnd w:id="65"/>
      <w:bookmarkEnd w:id="66"/>
      <w:r w:rsidR="00460336" w:rsidRPr="00460336">
        <w:t>udjela osoba s invaliditetom u ukupnom stanovništvu gradova/općina Ličko-senjske županije – prevalencija invaliditeta na 1.000 stanovnika</w:t>
      </w:r>
      <w:bookmarkEnd w:id="67"/>
    </w:p>
    <w:tbl>
      <w:tblPr>
        <w:tblStyle w:val="Reetkatablice"/>
        <w:tblW w:w="0" w:type="auto"/>
        <w:tblLook w:val="04A0" w:firstRow="1" w:lastRow="0" w:firstColumn="1" w:lastColumn="0" w:noHBand="0" w:noVBand="1"/>
      </w:tblPr>
      <w:tblGrid>
        <w:gridCol w:w="2209"/>
        <w:gridCol w:w="2165"/>
        <w:gridCol w:w="2205"/>
        <w:gridCol w:w="2198"/>
      </w:tblGrid>
      <w:tr w:rsidR="002F4904" w:rsidRPr="00AC1FF4" w14:paraId="65A89574" w14:textId="77777777" w:rsidTr="00460336">
        <w:tc>
          <w:tcPr>
            <w:tcW w:w="2209" w:type="dxa"/>
            <w:vAlign w:val="center"/>
          </w:tcPr>
          <w:p w14:paraId="0A9EA5BA" w14:textId="77777777" w:rsidR="002F4904" w:rsidRPr="00AC1FF4" w:rsidRDefault="002F4904" w:rsidP="001163C5">
            <w:pPr>
              <w:jc w:val="center"/>
              <w:rPr>
                <w:rFonts w:cstheme="minorHAnsi"/>
                <w:b/>
                <w:bCs/>
              </w:rPr>
            </w:pPr>
            <w:r>
              <w:rPr>
                <w:rFonts w:cstheme="minorHAnsi"/>
                <w:b/>
                <w:bCs/>
              </w:rPr>
              <w:t>Grad</w:t>
            </w:r>
          </w:p>
        </w:tc>
        <w:tc>
          <w:tcPr>
            <w:tcW w:w="2165" w:type="dxa"/>
            <w:vAlign w:val="center"/>
          </w:tcPr>
          <w:p w14:paraId="03488F5D" w14:textId="77777777" w:rsidR="002F4904" w:rsidRPr="00AC1FF4" w:rsidRDefault="002F4904" w:rsidP="001163C5">
            <w:pPr>
              <w:jc w:val="center"/>
              <w:rPr>
                <w:rFonts w:cstheme="minorHAnsi"/>
                <w:b/>
                <w:bCs/>
              </w:rPr>
            </w:pPr>
            <w:r w:rsidRPr="00AC1FF4">
              <w:rPr>
                <w:rFonts w:cstheme="minorHAnsi"/>
                <w:b/>
                <w:bCs/>
              </w:rPr>
              <w:t xml:space="preserve">Broj osoba </w:t>
            </w:r>
          </w:p>
        </w:tc>
        <w:tc>
          <w:tcPr>
            <w:tcW w:w="2205" w:type="dxa"/>
            <w:vAlign w:val="center"/>
          </w:tcPr>
          <w:p w14:paraId="11B09E82" w14:textId="77777777" w:rsidR="002F4904" w:rsidRPr="00AC1FF4" w:rsidRDefault="002F4904" w:rsidP="001163C5">
            <w:pPr>
              <w:jc w:val="center"/>
              <w:rPr>
                <w:rFonts w:cstheme="minorHAnsi"/>
                <w:b/>
                <w:bCs/>
              </w:rPr>
            </w:pPr>
            <w:r w:rsidRPr="00AC1FF4">
              <w:rPr>
                <w:rFonts w:cstheme="minorHAnsi"/>
                <w:b/>
                <w:bCs/>
              </w:rPr>
              <w:t>% od ukupnog broja osoba s invaliditetom u RH</w:t>
            </w:r>
          </w:p>
        </w:tc>
        <w:tc>
          <w:tcPr>
            <w:tcW w:w="2198" w:type="dxa"/>
            <w:vAlign w:val="center"/>
          </w:tcPr>
          <w:p w14:paraId="3FBD8BCA" w14:textId="77777777" w:rsidR="002F4904" w:rsidRPr="00AC1FF4" w:rsidRDefault="002F4904" w:rsidP="001163C5">
            <w:pPr>
              <w:jc w:val="center"/>
              <w:rPr>
                <w:rFonts w:cstheme="minorHAnsi"/>
                <w:b/>
                <w:bCs/>
              </w:rPr>
            </w:pPr>
            <w:r w:rsidRPr="00AC1FF4">
              <w:rPr>
                <w:rFonts w:cstheme="minorHAnsi"/>
                <w:b/>
                <w:bCs/>
              </w:rPr>
              <w:t>Prevalencija / 1.000 stanovnika</w:t>
            </w:r>
          </w:p>
        </w:tc>
      </w:tr>
      <w:tr w:rsidR="002F4904" w:rsidRPr="00AC1FF4" w14:paraId="725952DF" w14:textId="77777777" w:rsidTr="00460336">
        <w:tc>
          <w:tcPr>
            <w:tcW w:w="2209" w:type="dxa"/>
            <w:vAlign w:val="center"/>
          </w:tcPr>
          <w:p w14:paraId="75DD6982" w14:textId="254B3355" w:rsidR="002F4904" w:rsidRPr="00AC1FF4" w:rsidRDefault="007D5F03" w:rsidP="001163C5">
            <w:pPr>
              <w:rPr>
                <w:rFonts w:cstheme="minorHAnsi"/>
              </w:rPr>
            </w:pPr>
            <w:r>
              <w:rPr>
                <w:rFonts w:cstheme="minorHAnsi"/>
              </w:rPr>
              <w:t>GOSPIĆ</w:t>
            </w:r>
          </w:p>
        </w:tc>
        <w:tc>
          <w:tcPr>
            <w:tcW w:w="2165" w:type="dxa"/>
            <w:vAlign w:val="center"/>
          </w:tcPr>
          <w:p w14:paraId="4A258947" w14:textId="22F2B934" w:rsidR="002F4904" w:rsidRPr="00AC1FF4" w:rsidRDefault="00B552CC" w:rsidP="001163C5">
            <w:pPr>
              <w:jc w:val="center"/>
              <w:rPr>
                <w:rFonts w:cstheme="minorHAnsi"/>
              </w:rPr>
            </w:pPr>
            <w:r>
              <w:rPr>
                <w:rFonts w:cstheme="minorHAnsi"/>
              </w:rPr>
              <w:t>2.285</w:t>
            </w:r>
          </w:p>
        </w:tc>
        <w:tc>
          <w:tcPr>
            <w:tcW w:w="2205" w:type="dxa"/>
            <w:vAlign w:val="center"/>
          </w:tcPr>
          <w:p w14:paraId="1D1035BF" w14:textId="01B6F628" w:rsidR="002F4904" w:rsidRPr="00AC1FF4" w:rsidRDefault="00B552CC" w:rsidP="001163C5">
            <w:pPr>
              <w:jc w:val="center"/>
              <w:rPr>
                <w:rFonts w:cstheme="minorHAnsi"/>
              </w:rPr>
            </w:pPr>
            <w:r>
              <w:rPr>
                <w:rFonts w:cstheme="minorHAnsi"/>
              </w:rPr>
              <w:t>30,3</w:t>
            </w:r>
          </w:p>
        </w:tc>
        <w:tc>
          <w:tcPr>
            <w:tcW w:w="2198" w:type="dxa"/>
            <w:vAlign w:val="center"/>
          </w:tcPr>
          <w:p w14:paraId="11EAA8C5" w14:textId="2B4FC802" w:rsidR="002F4904" w:rsidRPr="00AC1FF4" w:rsidRDefault="00B552CC" w:rsidP="001163C5">
            <w:pPr>
              <w:jc w:val="center"/>
              <w:rPr>
                <w:rFonts w:cstheme="minorHAnsi"/>
              </w:rPr>
            </w:pPr>
            <w:r>
              <w:rPr>
                <w:rFonts w:cstheme="minorHAnsi"/>
              </w:rPr>
              <w:t>53</w:t>
            </w:r>
          </w:p>
        </w:tc>
      </w:tr>
      <w:tr w:rsidR="002F4904" w:rsidRPr="00AC1FF4" w14:paraId="154D7400" w14:textId="77777777" w:rsidTr="00460336">
        <w:tc>
          <w:tcPr>
            <w:tcW w:w="2209" w:type="dxa"/>
            <w:vAlign w:val="center"/>
          </w:tcPr>
          <w:p w14:paraId="67CD35E3" w14:textId="7EC5F17F" w:rsidR="002F4904" w:rsidRPr="00AC1FF4" w:rsidRDefault="007D5F03" w:rsidP="001163C5">
            <w:pPr>
              <w:rPr>
                <w:rFonts w:cstheme="minorHAnsi"/>
              </w:rPr>
            </w:pPr>
            <w:r>
              <w:rPr>
                <w:rFonts w:cstheme="minorHAnsi"/>
              </w:rPr>
              <w:t>OTOČAC</w:t>
            </w:r>
          </w:p>
        </w:tc>
        <w:tc>
          <w:tcPr>
            <w:tcW w:w="2165" w:type="dxa"/>
            <w:vAlign w:val="center"/>
          </w:tcPr>
          <w:p w14:paraId="46992F7D" w14:textId="3320A25F" w:rsidR="002F4904" w:rsidRPr="00AC1FF4" w:rsidRDefault="00B552CC" w:rsidP="001163C5">
            <w:pPr>
              <w:jc w:val="center"/>
              <w:rPr>
                <w:rFonts w:cstheme="minorHAnsi"/>
              </w:rPr>
            </w:pPr>
            <w:r>
              <w:rPr>
                <w:rFonts w:cstheme="minorHAnsi"/>
              </w:rPr>
              <w:t>1.465</w:t>
            </w:r>
          </w:p>
        </w:tc>
        <w:tc>
          <w:tcPr>
            <w:tcW w:w="2205" w:type="dxa"/>
            <w:vAlign w:val="center"/>
          </w:tcPr>
          <w:p w14:paraId="7DBFA912" w14:textId="42B32BA4" w:rsidR="002F4904" w:rsidRPr="00AC1FF4" w:rsidRDefault="00B552CC" w:rsidP="001163C5">
            <w:pPr>
              <w:jc w:val="center"/>
              <w:rPr>
                <w:rFonts w:cstheme="minorHAnsi"/>
              </w:rPr>
            </w:pPr>
            <w:r>
              <w:rPr>
                <w:rFonts w:cstheme="minorHAnsi"/>
              </w:rPr>
              <w:t>19,4</w:t>
            </w:r>
          </w:p>
        </w:tc>
        <w:tc>
          <w:tcPr>
            <w:tcW w:w="2198" w:type="dxa"/>
            <w:vAlign w:val="center"/>
          </w:tcPr>
          <w:p w14:paraId="3CC60F80" w14:textId="02078BCB" w:rsidR="002F4904" w:rsidRPr="00AC1FF4" w:rsidRDefault="00B552CC" w:rsidP="001163C5">
            <w:pPr>
              <w:jc w:val="center"/>
              <w:rPr>
                <w:rFonts w:cstheme="minorHAnsi"/>
              </w:rPr>
            </w:pPr>
            <w:r>
              <w:rPr>
                <w:rFonts w:cstheme="minorHAnsi"/>
              </w:rPr>
              <w:t>34</w:t>
            </w:r>
          </w:p>
        </w:tc>
      </w:tr>
      <w:tr w:rsidR="002F4904" w:rsidRPr="00AC1FF4" w14:paraId="31A76BB8" w14:textId="77777777" w:rsidTr="00460336">
        <w:tc>
          <w:tcPr>
            <w:tcW w:w="2209" w:type="dxa"/>
            <w:vAlign w:val="center"/>
          </w:tcPr>
          <w:p w14:paraId="5767D6F3" w14:textId="6525816F" w:rsidR="002F4904" w:rsidRPr="00C04CE6" w:rsidRDefault="007D5F03" w:rsidP="001163C5">
            <w:pPr>
              <w:rPr>
                <w:rFonts w:cstheme="minorHAnsi"/>
              </w:rPr>
            </w:pPr>
            <w:r>
              <w:rPr>
                <w:rFonts w:cstheme="minorHAnsi"/>
              </w:rPr>
              <w:t>SENJ</w:t>
            </w:r>
          </w:p>
        </w:tc>
        <w:tc>
          <w:tcPr>
            <w:tcW w:w="2165" w:type="dxa"/>
            <w:vAlign w:val="center"/>
          </w:tcPr>
          <w:p w14:paraId="45AE15E6" w14:textId="33F61BF9" w:rsidR="002F4904" w:rsidRPr="00537C7E" w:rsidRDefault="00B552CC" w:rsidP="001163C5">
            <w:pPr>
              <w:jc w:val="center"/>
              <w:rPr>
                <w:rFonts w:cstheme="minorHAnsi"/>
              </w:rPr>
            </w:pPr>
            <w:r>
              <w:rPr>
                <w:rFonts w:cstheme="minorHAnsi"/>
              </w:rPr>
              <w:t>1.066</w:t>
            </w:r>
          </w:p>
        </w:tc>
        <w:tc>
          <w:tcPr>
            <w:tcW w:w="2205" w:type="dxa"/>
            <w:vAlign w:val="center"/>
          </w:tcPr>
          <w:p w14:paraId="428AE86E" w14:textId="5BCC6274" w:rsidR="002F4904" w:rsidRPr="00C92EC3" w:rsidRDefault="00B552CC" w:rsidP="001163C5">
            <w:pPr>
              <w:jc w:val="center"/>
              <w:rPr>
                <w:rFonts w:cstheme="minorHAnsi"/>
              </w:rPr>
            </w:pPr>
            <w:r>
              <w:rPr>
                <w:rFonts w:cstheme="minorHAnsi"/>
              </w:rPr>
              <w:t>14,1</w:t>
            </w:r>
          </w:p>
        </w:tc>
        <w:tc>
          <w:tcPr>
            <w:tcW w:w="2198" w:type="dxa"/>
            <w:vAlign w:val="center"/>
          </w:tcPr>
          <w:p w14:paraId="66038F90" w14:textId="3DEAADA2" w:rsidR="002F4904" w:rsidRPr="00887AD1" w:rsidRDefault="00B552CC" w:rsidP="001163C5">
            <w:pPr>
              <w:jc w:val="center"/>
              <w:rPr>
                <w:rFonts w:cstheme="minorHAnsi"/>
              </w:rPr>
            </w:pPr>
            <w:r>
              <w:rPr>
                <w:rFonts w:cstheme="minorHAnsi"/>
              </w:rPr>
              <w:t>25</w:t>
            </w:r>
          </w:p>
        </w:tc>
      </w:tr>
      <w:tr w:rsidR="002F4904" w:rsidRPr="00AC1FF4" w14:paraId="6D0B37B2" w14:textId="77777777" w:rsidTr="00460336">
        <w:tc>
          <w:tcPr>
            <w:tcW w:w="2209" w:type="dxa"/>
            <w:vAlign w:val="center"/>
          </w:tcPr>
          <w:p w14:paraId="7EDC349A" w14:textId="51B71A9C" w:rsidR="002F4904" w:rsidRPr="00AC1FF4" w:rsidRDefault="007D5F03" w:rsidP="001163C5">
            <w:pPr>
              <w:rPr>
                <w:rFonts w:cstheme="minorHAnsi"/>
              </w:rPr>
            </w:pPr>
            <w:r>
              <w:rPr>
                <w:rFonts w:cstheme="minorHAnsi"/>
              </w:rPr>
              <w:t>PLITVIČKA JEZERA</w:t>
            </w:r>
          </w:p>
        </w:tc>
        <w:tc>
          <w:tcPr>
            <w:tcW w:w="2165" w:type="dxa"/>
            <w:vAlign w:val="center"/>
          </w:tcPr>
          <w:p w14:paraId="60DAF214" w14:textId="30AB3CD7" w:rsidR="002F4904" w:rsidRPr="00AC1FF4" w:rsidRDefault="00B552CC" w:rsidP="001163C5">
            <w:pPr>
              <w:jc w:val="center"/>
              <w:rPr>
                <w:rFonts w:cstheme="minorHAnsi"/>
              </w:rPr>
            </w:pPr>
            <w:r>
              <w:rPr>
                <w:rFonts w:cstheme="minorHAnsi"/>
              </w:rPr>
              <w:t>528</w:t>
            </w:r>
          </w:p>
        </w:tc>
        <w:tc>
          <w:tcPr>
            <w:tcW w:w="2205" w:type="dxa"/>
            <w:vAlign w:val="center"/>
          </w:tcPr>
          <w:p w14:paraId="4A85C61A" w14:textId="5E12513E" w:rsidR="002F4904" w:rsidRPr="00AC1FF4" w:rsidRDefault="00B552CC" w:rsidP="001163C5">
            <w:pPr>
              <w:jc w:val="center"/>
              <w:rPr>
                <w:rFonts w:cstheme="minorHAnsi"/>
              </w:rPr>
            </w:pPr>
            <w:r>
              <w:rPr>
                <w:rFonts w:cstheme="minorHAnsi"/>
              </w:rPr>
              <w:t>7,0</w:t>
            </w:r>
          </w:p>
        </w:tc>
        <w:tc>
          <w:tcPr>
            <w:tcW w:w="2198" w:type="dxa"/>
            <w:vAlign w:val="center"/>
          </w:tcPr>
          <w:p w14:paraId="090DAF50" w14:textId="6BFD115E" w:rsidR="002F4904" w:rsidRPr="00AC1FF4" w:rsidRDefault="00B552CC" w:rsidP="001163C5">
            <w:pPr>
              <w:jc w:val="center"/>
              <w:rPr>
                <w:rFonts w:cstheme="minorHAnsi"/>
              </w:rPr>
            </w:pPr>
            <w:r>
              <w:rPr>
                <w:rFonts w:cstheme="minorHAnsi"/>
              </w:rPr>
              <w:t>12</w:t>
            </w:r>
          </w:p>
        </w:tc>
      </w:tr>
      <w:tr w:rsidR="002F4904" w:rsidRPr="00AC1FF4" w14:paraId="5911888B" w14:textId="77777777" w:rsidTr="00460336">
        <w:tc>
          <w:tcPr>
            <w:tcW w:w="2209" w:type="dxa"/>
            <w:vAlign w:val="center"/>
          </w:tcPr>
          <w:p w14:paraId="6264AB3D" w14:textId="55659EB0" w:rsidR="002F4904" w:rsidRPr="00AC1FF4" w:rsidRDefault="007D5F03" w:rsidP="001163C5">
            <w:pPr>
              <w:rPr>
                <w:rFonts w:cstheme="minorHAnsi"/>
              </w:rPr>
            </w:pPr>
            <w:r>
              <w:rPr>
                <w:rFonts w:cstheme="minorHAnsi"/>
              </w:rPr>
              <w:t>BRINJE</w:t>
            </w:r>
          </w:p>
        </w:tc>
        <w:tc>
          <w:tcPr>
            <w:tcW w:w="2165" w:type="dxa"/>
            <w:vAlign w:val="center"/>
          </w:tcPr>
          <w:p w14:paraId="4B0A1B80" w14:textId="73895950" w:rsidR="002F4904" w:rsidRPr="00AC1FF4" w:rsidRDefault="00B552CC" w:rsidP="001163C5">
            <w:pPr>
              <w:jc w:val="center"/>
              <w:rPr>
                <w:rFonts w:cstheme="minorHAnsi"/>
              </w:rPr>
            </w:pPr>
            <w:r>
              <w:rPr>
                <w:rFonts w:cstheme="minorHAnsi"/>
              </w:rPr>
              <w:t>474</w:t>
            </w:r>
          </w:p>
        </w:tc>
        <w:tc>
          <w:tcPr>
            <w:tcW w:w="2205" w:type="dxa"/>
            <w:vAlign w:val="center"/>
          </w:tcPr>
          <w:p w14:paraId="5DCDDD42" w14:textId="0023F96D" w:rsidR="002F4904" w:rsidRPr="00AC1FF4" w:rsidRDefault="00B552CC" w:rsidP="001163C5">
            <w:pPr>
              <w:jc w:val="center"/>
              <w:rPr>
                <w:rFonts w:cstheme="minorHAnsi"/>
              </w:rPr>
            </w:pPr>
            <w:r>
              <w:rPr>
                <w:rFonts w:cstheme="minorHAnsi"/>
              </w:rPr>
              <w:t>6,3</w:t>
            </w:r>
          </w:p>
        </w:tc>
        <w:tc>
          <w:tcPr>
            <w:tcW w:w="2198" w:type="dxa"/>
            <w:vAlign w:val="center"/>
          </w:tcPr>
          <w:p w14:paraId="3DAE0C10" w14:textId="4563BD3D" w:rsidR="002F4904" w:rsidRPr="00AC1FF4" w:rsidRDefault="00B552CC" w:rsidP="001163C5">
            <w:pPr>
              <w:jc w:val="center"/>
              <w:rPr>
                <w:rFonts w:cstheme="minorHAnsi"/>
              </w:rPr>
            </w:pPr>
            <w:r>
              <w:rPr>
                <w:rFonts w:cstheme="minorHAnsi"/>
              </w:rPr>
              <w:t>11</w:t>
            </w:r>
          </w:p>
        </w:tc>
      </w:tr>
      <w:tr w:rsidR="002F4904" w:rsidRPr="00AC1FF4" w14:paraId="559D0D77" w14:textId="77777777" w:rsidTr="00460336">
        <w:tc>
          <w:tcPr>
            <w:tcW w:w="2209" w:type="dxa"/>
            <w:vAlign w:val="center"/>
          </w:tcPr>
          <w:p w14:paraId="10B02852" w14:textId="714B8336" w:rsidR="002F4904" w:rsidRPr="00AC1FF4" w:rsidRDefault="007D5F03" w:rsidP="001163C5">
            <w:pPr>
              <w:rPr>
                <w:rFonts w:cstheme="minorHAnsi"/>
              </w:rPr>
            </w:pPr>
            <w:r>
              <w:rPr>
                <w:rFonts w:cstheme="minorHAnsi"/>
              </w:rPr>
              <w:t>PERUŠIĆ</w:t>
            </w:r>
          </w:p>
        </w:tc>
        <w:tc>
          <w:tcPr>
            <w:tcW w:w="2165" w:type="dxa"/>
            <w:vAlign w:val="center"/>
          </w:tcPr>
          <w:p w14:paraId="510793E0" w14:textId="160E607C" w:rsidR="002F4904" w:rsidRPr="00AC1FF4" w:rsidRDefault="00B552CC" w:rsidP="001163C5">
            <w:pPr>
              <w:jc w:val="center"/>
              <w:rPr>
                <w:rFonts w:cstheme="minorHAnsi"/>
              </w:rPr>
            </w:pPr>
            <w:r>
              <w:rPr>
                <w:rFonts w:cstheme="minorHAnsi"/>
              </w:rPr>
              <w:t>431</w:t>
            </w:r>
          </w:p>
        </w:tc>
        <w:tc>
          <w:tcPr>
            <w:tcW w:w="2205" w:type="dxa"/>
            <w:vAlign w:val="center"/>
          </w:tcPr>
          <w:p w14:paraId="2AC0DA28" w14:textId="524367C1" w:rsidR="002F4904" w:rsidRPr="00AC1FF4" w:rsidRDefault="00B552CC" w:rsidP="001163C5">
            <w:pPr>
              <w:jc w:val="center"/>
              <w:rPr>
                <w:rFonts w:cstheme="minorHAnsi"/>
              </w:rPr>
            </w:pPr>
            <w:r>
              <w:rPr>
                <w:rFonts w:cstheme="minorHAnsi"/>
              </w:rPr>
              <w:t>5,7</w:t>
            </w:r>
          </w:p>
        </w:tc>
        <w:tc>
          <w:tcPr>
            <w:tcW w:w="2198" w:type="dxa"/>
            <w:vAlign w:val="center"/>
          </w:tcPr>
          <w:p w14:paraId="437E0BF2" w14:textId="5637A0F0" w:rsidR="002F4904" w:rsidRPr="00AC1FF4" w:rsidRDefault="00B552CC" w:rsidP="001163C5">
            <w:pPr>
              <w:jc w:val="center"/>
              <w:rPr>
                <w:rFonts w:cstheme="minorHAnsi"/>
              </w:rPr>
            </w:pPr>
            <w:r>
              <w:rPr>
                <w:rFonts w:cstheme="minorHAnsi"/>
              </w:rPr>
              <w:t>10</w:t>
            </w:r>
          </w:p>
        </w:tc>
      </w:tr>
      <w:tr w:rsidR="002F4904" w:rsidRPr="00AC1FF4" w14:paraId="5B9DFEC4" w14:textId="77777777" w:rsidTr="00460336">
        <w:tc>
          <w:tcPr>
            <w:tcW w:w="2209" w:type="dxa"/>
            <w:vAlign w:val="center"/>
          </w:tcPr>
          <w:p w14:paraId="051A842C" w14:textId="2BB2A5F9" w:rsidR="002F4904" w:rsidRPr="00AC1FF4" w:rsidRDefault="007D5F03" w:rsidP="001163C5">
            <w:pPr>
              <w:rPr>
                <w:rFonts w:cstheme="minorHAnsi"/>
              </w:rPr>
            </w:pPr>
            <w:r>
              <w:rPr>
                <w:rFonts w:cstheme="minorHAnsi"/>
              </w:rPr>
              <w:t>N</w:t>
            </w:r>
            <w:r w:rsidR="00260A37">
              <w:rPr>
                <w:rFonts w:cstheme="minorHAnsi"/>
              </w:rPr>
              <w:t>OVALJA</w:t>
            </w:r>
          </w:p>
        </w:tc>
        <w:tc>
          <w:tcPr>
            <w:tcW w:w="2165" w:type="dxa"/>
            <w:vAlign w:val="center"/>
          </w:tcPr>
          <w:p w14:paraId="654D3BB6" w14:textId="2584CF92" w:rsidR="002F4904" w:rsidRPr="00AC1FF4" w:rsidRDefault="00B552CC" w:rsidP="001163C5">
            <w:pPr>
              <w:jc w:val="center"/>
              <w:rPr>
                <w:rFonts w:cstheme="minorHAnsi"/>
              </w:rPr>
            </w:pPr>
            <w:r>
              <w:rPr>
                <w:rFonts w:cstheme="minorHAnsi"/>
              </w:rPr>
              <w:t>377</w:t>
            </w:r>
          </w:p>
        </w:tc>
        <w:tc>
          <w:tcPr>
            <w:tcW w:w="2205" w:type="dxa"/>
            <w:vAlign w:val="center"/>
          </w:tcPr>
          <w:p w14:paraId="5EF8AA01" w14:textId="6E84CD27" w:rsidR="002F4904" w:rsidRPr="00AC1FF4" w:rsidRDefault="00B552CC" w:rsidP="001163C5">
            <w:pPr>
              <w:jc w:val="center"/>
              <w:rPr>
                <w:rFonts w:cstheme="minorHAnsi"/>
              </w:rPr>
            </w:pPr>
            <w:r>
              <w:rPr>
                <w:rFonts w:cstheme="minorHAnsi"/>
              </w:rPr>
              <w:t>5,0</w:t>
            </w:r>
          </w:p>
        </w:tc>
        <w:tc>
          <w:tcPr>
            <w:tcW w:w="2198" w:type="dxa"/>
            <w:vAlign w:val="center"/>
          </w:tcPr>
          <w:p w14:paraId="049ECFFE" w14:textId="2F26057C" w:rsidR="002F4904" w:rsidRPr="00AC1FF4" w:rsidRDefault="00B552CC" w:rsidP="001163C5">
            <w:pPr>
              <w:jc w:val="center"/>
              <w:rPr>
                <w:rFonts w:cstheme="minorHAnsi"/>
              </w:rPr>
            </w:pPr>
            <w:r>
              <w:rPr>
                <w:rFonts w:cstheme="minorHAnsi"/>
              </w:rPr>
              <w:t>9</w:t>
            </w:r>
          </w:p>
        </w:tc>
      </w:tr>
      <w:tr w:rsidR="002F4904" w:rsidRPr="00AC1FF4" w14:paraId="690C5BBE" w14:textId="77777777" w:rsidTr="00460336">
        <w:tc>
          <w:tcPr>
            <w:tcW w:w="2209" w:type="dxa"/>
            <w:vAlign w:val="center"/>
          </w:tcPr>
          <w:p w14:paraId="57438795" w14:textId="273823D4" w:rsidR="002F4904" w:rsidRPr="00AC1FF4" w:rsidRDefault="00260A37" w:rsidP="001163C5">
            <w:pPr>
              <w:rPr>
                <w:rFonts w:cstheme="minorHAnsi"/>
              </w:rPr>
            </w:pPr>
            <w:r>
              <w:rPr>
                <w:rFonts w:cstheme="minorHAnsi"/>
              </w:rPr>
              <w:t>UDBINA</w:t>
            </w:r>
          </w:p>
        </w:tc>
        <w:tc>
          <w:tcPr>
            <w:tcW w:w="2165" w:type="dxa"/>
            <w:vAlign w:val="center"/>
          </w:tcPr>
          <w:p w14:paraId="54B54BED" w14:textId="7A3FE40E" w:rsidR="002F4904" w:rsidRPr="00AC1FF4" w:rsidRDefault="00B552CC" w:rsidP="001163C5">
            <w:pPr>
              <w:jc w:val="center"/>
              <w:rPr>
                <w:rFonts w:cstheme="minorHAnsi"/>
              </w:rPr>
            </w:pPr>
            <w:r>
              <w:rPr>
                <w:rFonts w:cstheme="minorHAnsi"/>
              </w:rPr>
              <w:t>255</w:t>
            </w:r>
          </w:p>
        </w:tc>
        <w:tc>
          <w:tcPr>
            <w:tcW w:w="2205" w:type="dxa"/>
            <w:vAlign w:val="center"/>
          </w:tcPr>
          <w:p w14:paraId="4A2E930C" w14:textId="709B6AE0" w:rsidR="002F4904" w:rsidRPr="00AC1FF4" w:rsidRDefault="00B552CC" w:rsidP="001163C5">
            <w:pPr>
              <w:jc w:val="center"/>
              <w:rPr>
                <w:rFonts w:cstheme="minorHAnsi"/>
              </w:rPr>
            </w:pPr>
            <w:r>
              <w:rPr>
                <w:rFonts w:cstheme="minorHAnsi"/>
              </w:rPr>
              <w:t>3,4</w:t>
            </w:r>
          </w:p>
        </w:tc>
        <w:tc>
          <w:tcPr>
            <w:tcW w:w="2198" w:type="dxa"/>
            <w:vAlign w:val="center"/>
          </w:tcPr>
          <w:p w14:paraId="77CC05ED" w14:textId="60AD27E8" w:rsidR="002F4904" w:rsidRPr="00AC1FF4" w:rsidRDefault="00B552CC" w:rsidP="001163C5">
            <w:pPr>
              <w:jc w:val="center"/>
              <w:rPr>
                <w:rFonts w:cstheme="minorHAnsi"/>
              </w:rPr>
            </w:pPr>
            <w:r>
              <w:rPr>
                <w:rFonts w:cstheme="minorHAnsi"/>
              </w:rPr>
              <w:t>6</w:t>
            </w:r>
          </w:p>
        </w:tc>
      </w:tr>
      <w:tr w:rsidR="002F4904" w:rsidRPr="00AC1FF4" w14:paraId="0CBCCAC4" w14:textId="77777777" w:rsidTr="00460336">
        <w:tc>
          <w:tcPr>
            <w:tcW w:w="2209" w:type="dxa"/>
            <w:vAlign w:val="center"/>
          </w:tcPr>
          <w:p w14:paraId="1A28719A" w14:textId="447430DB" w:rsidR="002F4904" w:rsidRPr="00AC1FF4" w:rsidRDefault="00260A37" w:rsidP="001163C5">
            <w:pPr>
              <w:rPr>
                <w:rFonts w:cstheme="minorHAnsi"/>
              </w:rPr>
            </w:pPr>
            <w:r>
              <w:rPr>
                <w:rFonts w:cstheme="minorHAnsi"/>
              </w:rPr>
              <w:t>DONJI LAPAC</w:t>
            </w:r>
          </w:p>
        </w:tc>
        <w:tc>
          <w:tcPr>
            <w:tcW w:w="2165" w:type="dxa"/>
            <w:vAlign w:val="center"/>
          </w:tcPr>
          <w:p w14:paraId="1C9AD1CD" w14:textId="777A5631" w:rsidR="002F4904" w:rsidRPr="00AC1FF4" w:rsidRDefault="00B552CC" w:rsidP="001163C5">
            <w:pPr>
              <w:jc w:val="center"/>
              <w:rPr>
                <w:rFonts w:cstheme="minorHAnsi"/>
              </w:rPr>
            </w:pPr>
            <w:r>
              <w:rPr>
                <w:rFonts w:cstheme="minorHAnsi"/>
              </w:rPr>
              <w:t>235</w:t>
            </w:r>
          </w:p>
        </w:tc>
        <w:tc>
          <w:tcPr>
            <w:tcW w:w="2205" w:type="dxa"/>
            <w:vAlign w:val="center"/>
          </w:tcPr>
          <w:p w14:paraId="7A6F696E" w14:textId="293125EB" w:rsidR="002F4904" w:rsidRPr="00AC1FF4" w:rsidRDefault="00B552CC" w:rsidP="001163C5">
            <w:pPr>
              <w:jc w:val="center"/>
              <w:rPr>
                <w:rFonts w:cstheme="minorHAnsi"/>
              </w:rPr>
            </w:pPr>
            <w:r>
              <w:rPr>
                <w:rFonts w:cstheme="minorHAnsi"/>
              </w:rPr>
              <w:t>3,1</w:t>
            </w:r>
          </w:p>
        </w:tc>
        <w:tc>
          <w:tcPr>
            <w:tcW w:w="2198" w:type="dxa"/>
            <w:vAlign w:val="center"/>
          </w:tcPr>
          <w:p w14:paraId="1F2C9780" w14:textId="6DE0E285" w:rsidR="002F4904" w:rsidRPr="00AC1FF4" w:rsidRDefault="00B552CC" w:rsidP="001163C5">
            <w:pPr>
              <w:jc w:val="center"/>
              <w:rPr>
                <w:rFonts w:cstheme="minorHAnsi"/>
              </w:rPr>
            </w:pPr>
            <w:r>
              <w:rPr>
                <w:rFonts w:cstheme="minorHAnsi"/>
              </w:rPr>
              <w:t>5</w:t>
            </w:r>
          </w:p>
        </w:tc>
      </w:tr>
      <w:tr w:rsidR="002F4904" w:rsidRPr="00AC1FF4" w14:paraId="384A973C" w14:textId="77777777" w:rsidTr="00460336">
        <w:tc>
          <w:tcPr>
            <w:tcW w:w="2209" w:type="dxa"/>
            <w:vAlign w:val="center"/>
          </w:tcPr>
          <w:p w14:paraId="41BB7CB2" w14:textId="1145409F" w:rsidR="002F4904" w:rsidRPr="00AC1FF4" w:rsidRDefault="00260A37" w:rsidP="001163C5">
            <w:pPr>
              <w:rPr>
                <w:rFonts w:cstheme="minorHAnsi"/>
              </w:rPr>
            </w:pPr>
            <w:r>
              <w:rPr>
                <w:rFonts w:cstheme="minorHAnsi"/>
              </w:rPr>
              <w:t>KARLOBAG</w:t>
            </w:r>
          </w:p>
        </w:tc>
        <w:tc>
          <w:tcPr>
            <w:tcW w:w="2165" w:type="dxa"/>
            <w:vAlign w:val="center"/>
          </w:tcPr>
          <w:p w14:paraId="50AB9B0B" w14:textId="3F43C8F1" w:rsidR="002F4904" w:rsidRPr="00AC1FF4" w:rsidRDefault="00B552CC" w:rsidP="001163C5">
            <w:pPr>
              <w:jc w:val="center"/>
              <w:rPr>
                <w:rFonts w:cstheme="minorHAnsi"/>
              </w:rPr>
            </w:pPr>
            <w:r>
              <w:rPr>
                <w:rFonts w:cstheme="minorHAnsi"/>
              </w:rPr>
              <w:t>159</w:t>
            </w:r>
          </w:p>
        </w:tc>
        <w:tc>
          <w:tcPr>
            <w:tcW w:w="2205" w:type="dxa"/>
            <w:vAlign w:val="center"/>
          </w:tcPr>
          <w:p w14:paraId="6267E1CA" w14:textId="5FED2BB3" w:rsidR="002F4904" w:rsidRPr="00AC1FF4" w:rsidRDefault="00B552CC" w:rsidP="001163C5">
            <w:pPr>
              <w:jc w:val="center"/>
              <w:rPr>
                <w:rFonts w:cstheme="minorHAnsi"/>
              </w:rPr>
            </w:pPr>
            <w:r>
              <w:rPr>
                <w:rFonts w:cstheme="minorHAnsi"/>
              </w:rPr>
              <w:t>2,1</w:t>
            </w:r>
          </w:p>
        </w:tc>
        <w:tc>
          <w:tcPr>
            <w:tcW w:w="2198" w:type="dxa"/>
            <w:vAlign w:val="center"/>
          </w:tcPr>
          <w:p w14:paraId="464DF8B2" w14:textId="675EF017" w:rsidR="002F4904" w:rsidRPr="00AC1FF4" w:rsidRDefault="00B552CC" w:rsidP="001163C5">
            <w:pPr>
              <w:jc w:val="center"/>
              <w:rPr>
                <w:rFonts w:cstheme="minorHAnsi"/>
              </w:rPr>
            </w:pPr>
            <w:r>
              <w:rPr>
                <w:rFonts w:cstheme="minorHAnsi"/>
              </w:rPr>
              <w:t>4</w:t>
            </w:r>
          </w:p>
        </w:tc>
      </w:tr>
      <w:tr w:rsidR="002F4904" w:rsidRPr="00AC1FF4" w14:paraId="54C61481" w14:textId="77777777" w:rsidTr="00460336">
        <w:tc>
          <w:tcPr>
            <w:tcW w:w="2209" w:type="dxa"/>
            <w:vAlign w:val="center"/>
          </w:tcPr>
          <w:p w14:paraId="2098B915" w14:textId="68818A38" w:rsidR="002F4904" w:rsidRPr="00AC1FF4" w:rsidRDefault="00260A37" w:rsidP="001163C5">
            <w:pPr>
              <w:rPr>
                <w:rFonts w:cstheme="minorHAnsi"/>
              </w:rPr>
            </w:pPr>
            <w:r>
              <w:rPr>
                <w:rFonts w:cstheme="minorHAnsi"/>
              </w:rPr>
              <w:t>LOVINAC</w:t>
            </w:r>
          </w:p>
        </w:tc>
        <w:tc>
          <w:tcPr>
            <w:tcW w:w="2165" w:type="dxa"/>
            <w:vAlign w:val="center"/>
          </w:tcPr>
          <w:p w14:paraId="1E011DC4" w14:textId="314B1B62" w:rsidR="002F4904" w:rsidRPr="00AC1FF4" w:rsidRDefault="00B552CC" w:rsidP="001163C5">
            <w:pPr>
              <w:jc w:val="center"/>
              <w:rPr>
                <w:rFonts w:cstheme="minorHAnsi"/>
              </w:rPr>
            </w:pPr>
            <w:r>
              <w:rPr>
                <w:rFonts w:cstheme="minorHAnsi"/>
              </w:rPr>
              <w:t>144</w:t>
            </w:r>
          </w:p>
        </w:tc>
        <w:tc>
          <w:tcPr>
            <w:tcW w:w="2205" w:type="dxa"/>
            <w:vAlign w:val="center"/>
          </w:tcPr>
          <w:p w14:paraId="2BDFB874" w14:textId="5F0690C5" w:rsidR="002F4904" w:rsidRPr="00AC1FF4" w:rsidRDefault="00B552CC" w:rsidP="001163C5">
            <w:pPr>
              <w:jc w:val="center"/>
              <w:rPr>
                <w:rFonts w:cstheme="minorHAnsi"/>
              </w:rPr>
            </w:pPr>
            <w:r>
              <w:rPr>
                <w:rFonts w:cstheme="minorHAnsi"/>
              </w:rPr>
              <w:t>1,9</w:t>
            </w:r>
          </w:p>
        </w:tc>
        <w:tc>
          <w:tcPr>
            <w:tcW w:w="2198" w:type="dxa"/>
            <w:vAlign w:val="center"/>
          </w:tcPr>
          <w:p w14:paraId="40B40239" w14:textId="402D9239" w:rsidR="002F4904" w:rsidRPr="00AC1FF4" w:rsidRDefault="00B552CC" w:rsidP="001163C5">
            <w:pPr>
              <w:jc w:val="center"/>
              <w:rPr>
                <w:rFonts w:cstheme="minorHAnsi"/>
              </w:rPr>
            </w:pPr>
            <w:r>
              <w:rPr>
                <w:rFonts w:cstheme="minorHAnsi"/>
              </w:rPr>
              <w:t>3</w:t>
            </w:r>
          </w:p>
        </w:tc>
      </w:tr>
      <w:tr w:rsidR="002F4904" w:rsidRPr="00AC1FF4" w14:paraId="40DBC6E4" w14:textId="77777777" w:rsidTr="00460336">
        <w:tc>
          <w:tcPr>
            <w:tcW w:w="2209" w:type="dxa"/>
            <w:vAlign w:val="center"/>
          </w:tcPr>
          <w:p w14:paraId="4E0D83DC" w14:textId="691CEF2F" w:rsidR="002F4904" w:rsidRPr="00AC1FF4" w:rsidRDefault="00260A37" w:rsidP="001163C5">
            <w:pPr>
              <w:rPr>
                <w:rFonts w:cstheme="minorHAnsi"/>
              </w:rPr>
            </w:pPr>
            <w:r>
              <w:rPr>
                <w:rFonts w:cstheme="minorHAnsi"/>
              </w:rPr>
              <w:t>VRHOVINE</w:t>
            </w:r>
          </w:p>
        </w:tc>
        <w:tc>
          <w:tcPr>
            <w:tcW w:w="2165" w:type="dxa"/>
            <w:vAlign w:val="center"/>
          </w:tcPr>
          <w:p w14:paraId="77887772" w14:textId="64C2C68B" w:rsidR="002F4904" w:rsidRPr="00AC1FF4" w:rsidRDefault="00B552CC" w:rsidP="001163C5">
            <w:pPr>
              <w:jc w:val="center"/>
              <w:rPr>
                <w:rFonts w:cstheme="minorHAnsi"/>
              </w:rPr>
            </w:pPr>
            <w:r>
              <w:rPr>
                <w:rFonts w:cstheme="minorHAnsi"/>
              </w:rPr>
              <w:t>121</w:t>
            </w:r>
          </w:p>
        </w:tc>
        <w:tc>
          <w:tcPr>
            <w:tcW w:w="2205" w:type="dxa"/>
            <w:vAlign w:val="center"/>
          </w:tcPr>
          <w:p w14:paraId="495B392A" w14:textId="778DD5D2" w:rsidR="002F4904" w:rsidRPr="00AC1FF4" w:rsidRDefault="00B552CC" w:rsidP="001163C5">
            <w:pPr>
              <w:jc w:val="center"/>
              <w:rPr>
                <w:rFonts w:cstheme="minorHAnsi"/>
              </w:rPr>
            </w:pPr>
            <w:r>
              <w:rPr>
                <w:rFonts w:cstheme="minorHAnsi"/>
              </w:rPr>
              <w:t>1,6</w:t>
            </w:r>
          </w:p>
        </w:tc>
        <w:tc>
          <w:tcPr>
            <w:tcW w:w="2198" w:type="dxa"/>
            <w:vAlign w:val="center"/>
          </w:tcPr>
          <w:p w14:paraId="4BACD7B3" w14:textId="2F4F75D1" w:rsidR="002F4904" w:rsidRPr="00AC1FF4" w:rsidRDefault="00B552CC" w:rsidP="001163C5">
            <w:pPr>
              <w:jc w:val="center"/>
              <w:rPr>
                <w:rFonts w:cstheme="minorHAnsi"/>
              </w:rPr>
            </w:pPr>
            <w:r>
              <w:rPr>
                <w:rFonts w:cstheme="minorHAnsi"/>
              </w:rPr>
              <w:t>3</w:t>
            </w:r>
          </w:p>
        </w:tc>
      </w:tr>
      <w:tr w:rsidR="002F4904" w:rsidRPr="00AC1FF4" w14:paraId="594D9FBE" w14:textId="77777777" w:rsidTr="00460336">
        <w:tc>
          <w:tcPr>
            <w:tcW w:w="2209" w:type="dxa"/>
            <w:vAlign w:val="center"/>
          </w:tcPr>
          <w:p w14:paraId="4A6A0300" w14:textId="33DA107C" w:rsidR="002F4904" w:rsidRPr="00AC1FF4" w:rsidRDefault="00260A37" w:rsidP="001163C5">
            <w:pPr>
              <w:rPr>
                <w:rFonts w:cstheme="minorHAnsi"/>
              </w:rPr>
            </w:pPr>
            <w:r>
              <w:rPr>
                <w:rFonts w:cstheme="minorHAnsi"/>
              </w:rPr>
              <w:t>Nepoznato</w:t>
            </w:r>
          </w:p>
        </w:tc>
        <w:tc>
          <w:tcPr>
            <w:tcW w:w="2165" w:type="dxa"/>
            <w:vAlign w:val="center"/>
          </w:tcPr>
          <w:p w14:paraId="6001FF99" w14:textId="1F47BB5C" w:rsidR="002F4904" w:rsidRPr="00AC1FF4" w:rsidRDefault="00B552CC" w:rsidP="001163C5">
            <w:pPr>
              <w:jc w:val="center"/>
              <w:rPr>
                <w:rFonts w:cstheme="minorHAnsi"/>
              </w:rPr>
            </w:pPr>
            <w:r>
              <w:rPr>
                <w:rFonts w:cstheme="minorHAnsi"/>
              </w:rPr>
              <w:t>3</w:t>
            </w:r>
          </w:p>
        </w:tc>
        <w:tc>
          <w:tcPr>
            <w:tcW w:w="2205" w:type="dxa"/>
            <w:vAlign w:val="center"/>
          </w:tcPr>
          <w:p w14:paraId="47B7804D" w14:textId="1DEB6B60" w:rsidR="002F4904" w:rsidRPr="00AC1FF4" w:rsidRDefault="00B552CC" w:rsidP="001163C5">
            <w:pPr>
              <w:jc w:val="center"/>
              <w:rPr>
                <w:rFonts w:cstheme="minorHAnsi"/>
              </w:rPr>
            </w:pPr>
            <w:r>
              <w:rPr>
                <w:rFonts w:cstheme="minorHAnsi"/>
              </w:rPr>
              <w:t>0</w:t>
            </w:r>
          </w:p>
        </w:tc>
        <w:tc>
          <w:tcPr>
            <w:tcW w:w="2198" w:type="dxa"/>
            <w:vAlign w:val="center"/>
          </w:tcPr>
          <w:p w14:paraId="65C1DD24" w14:textId="3E662801" w:rsidR="002F4904" w:rsidRPr="00AC1FF4" w:rsidRDefault="00B552CC" w:rsidP="001163C5">
            <w:pPr>
              <w:jc w:val="center"/>
              <w:rPr>
                <w:rFonts w:cstheme="minorHAnsi"/>
              </w:rPr>
            </w:pPr>
            <w:r>
              <w:rPr>
                <w:rFonts w:cstheme="minorHAnsi"/>
              </w:rPr>
              <w:t>0,1</w:t>
            </w:r>
          </w:p>
        </w:tc>
      </w:tr>
      <w:tr w:rsidR="002F4904" w:rsidRPr="00AC1FF4" w14:paraId="0FA0C1DF" w14:textId="77777777" w:rsidTr="00460336">
        <w:tc>
          <w:tcPr>
            <w:tcW w:w="2209" w:type="dxa"/>
            <w:vAlign w:val="center"/>
          </w:tcPr>
          <w:p w14:paraId="70650CDA" w14:textId="77777777" w:rsidR="002F4904" w:rsidRPr="00AC1FF4" w:rsidRDefault="002F4904" w:rsidP="001163C5">
            <w:pPr>
              <w:rPr>
                <w:rFonts w:cstheme="minorHAnsi"/>
                <w:b/>
                <w:bCs/>
              </w:rPr>
            </w:pPr>
            <w:r w:rsidRPr="00AC1FF4">
              <w:rPr>
                <w:rFonts w:cstheme="minorHAnsi"/>
                <w:b/>
                <w:bCs/>
              </w:rPr>
              <w:t>Ukupno:</w:t>
            </w:r>
          </w:p>
        </w:tc>
        <w:tc>
          <w:tcPr>
            <w:tcW w:w="6568" w:type="dxa"/>
            <w:gridSpan w:val="3"/>
            <w:vAlign w:val="center"/>
          </w:tcPr>
          <w:p w14:paraId="6FAB09B8" w14:textId="71045DF5" w:rsidR="002F4904" w:rsidRPr="00AC1FF4" w:rsidRDefault="00260A37" w:rsidP="001163C5">
            <w:pPr>
              <w:jc w:val="center"/>
              <w:rPr>
                <w:rFonts w:cstheme="minorHAnsi"/>
                <w:b/>
                <w:bCs/>
              </w:rPr>
            </w:pPr>
            <w:r>
              <w:rPr>
                <w:rFonts w:cstheme="minorHAnsi"/>
                <w:b/>
                <w:bCs/>
              </w:rPr>
              <w:t>7.543</w:t>
            </w:r>
          </w:p>
        </w:tc>
      </w:tr>
    </w:tbl>
    <w:p w14:paraId="253A3C63" w14:textId="77777777" w:rsidR="002F4904" w:rsidRPr="00AC1FF4" w:rsidRDefault="002F4904" w:rsidP="002F4904">
      <w:pPr>
        <w:spacing w:after="0" w:line="240" w:lineRule="auto"/>
        <w:jc w:val="center"/>
        <w:rPr>
          <w:rFonts w:ascii="Calibri" w:eastAsia="Calibri" w:hAnsi="Calibri" w:cs="Calibri"/>
          <w:sz w:val="20"/>
          <w:szCs w:val="20"/>
        </w:rPr>
      </w:pPr>
      <w:r w:rsidRPr="00AC1FF4">
        <w:rPr>
          <w:rFonts w:ascii="Calibri" w:eastAsia="Calibri" w:hAnsi="Calibri" w:cs="Calibri"/>
          <w:sz w:val="20"/>
          <w:szCs w:val="20"/>
        </w:rPr>
        <w:t>Izvor: Izvješće o osobama s invaliditetom u Republici Hrvatskoj, HZJZ, 202</w:t>
      </w:r>
      <w:r>
        <w:rPr>
          <w:rFonts w:ascii="Calibri" w:eastAsia="Calibri" w:hAnsi="Calibri" w:cs="Calibri"/>
          <w:sz w:val="20"/>
          <w:szCs w:val="20"/>
        </w:rPr>
        <w:t>5</w:t>
      </w:r>
      <w:r w:rsidRPr="00AC1FF4">
        <w:rPr>
          <w:rFonts w:ascii="Calibri" w:eastAsia="Calibri" w:hAnsi="Calibri" w:cs="Calibri"/>
          <w:sz w:val="20"/>
          <w:szCs w:val="20"/>
        </w:rPr>
        <w:t>.god</w:t>
      </w:r>
    </w:p>
    <w:p w14:paraId="462B7A88" w14:textId="77777777" w:rsidR="002F4904" w:rsidRPr="002B5759" w:rsidRDefault="002F4904" w:rsidP="002F4904">
      <w:pPr>
        <w:spacing w:after="0"/>
      </w:pPr>
    </w:p>
    <w:p w14:paraId="0D0881B6" w14:textId="5773E86F" w:rsidR="002F4904" w:rsidRPr="00B07933" w:rsidRDefault="002F4904" w:rsidP="002F4904">
      <w:pPr>
        <w:pStyle w:val="Opisslike"/>
        <w:spacing w:line="240" w:lineRule="auto"/>
        <w:jc w:val="center"/>
        <w:rPr>
          <w:rFonts w:cs="Calibri"/>
        </w:rPr>
      </w:pPr>
      <w:bookmarkStart w:id="68" w:name="_Toc111106861"/>
      <w:bookmarkStart w:id="69" w:name="_Toc176261882"/>
      <w:bookmarkStart w:id="70" w:name="_Toc220914396"/>
      <w:bookmarkStart w:id="71" w:name="_Toc228354542"/>
      <w:r w:rsidRPr="00B07933">
        <w:t xml:space="preserve">Tablica </w:t>
      </w:r>
      <w:fldSimple w:instr=" SEQ Tablica \* ARABIC ">
        <w:r w:rsidR="002A2CEB">
          <w:rPr>
            <w:noProof/>
          </w:rPr>
          <w:t>4</w:t>
        </w:r>
      </w:fldSimple>
      <w:r w:rsidRPr="00B07933">
        <w:t xml:space="preserve">: Prikaz broja osoba s invaliditetom prema spolu, </w:t>
      </w:r>
      <w:bookmarkEnd w:id="68"/>
      <w:bookmarkEnd w:id="69"/>
      <w:bookmarkEnd w:id="70"/>
      <w:r w:rsidR="00552955" w:rsidRPr="00552955">
        <w:t>dobnim skupinama i gradovima/općinama Ličkosenjske županije</w:t>
      </w:r>
      <w:bookmarkEnd w:id="71"/>
    </w:p>
    <w:tbl>
      <w:tblPr>
        <w:tblStyle w:val="Reetkatablice"/>
        <w:tblW w:w="0" w:type="auto"/>
        <w:tblLook w:val="04A0" w:firstRow="1" w:lastRow="0" w:firstColumn="1" w:lastColumn="0" w:noHBand="0" w:noVBand="1"/>
      </w:tblPr>
      <w:tblGrid>
        <w:gridCol w:w="3006"/>
        <w:gridCol w:w="962"/>
        <w:gridCol w:w="963"/>
        <w:gridCol w:w="964"/>
        <w:gridCol w:w="963"/>
        <w:gridCol w:w="963"/>
        <w:gridCol w:w="956"/>
      </w:tblGrid>
      <w:tr w:rsidR="002F4904" w:rsidRPr="00B07933" w14:paraId="28B5F69B" w14:textId="77777777" w:rsidTr="00552955">
        <w:tc>
          <w:tcPr>
            <w:tcW w:w="3006" w:type="dxa"/>
            <w:vMerge w:val="restart"/>
            <w:vAlign w:val="center"/>
          </w:tcPr>
          <w:p w14:paraId="1A64CF7A" w14:textId="77777777" w:rsidR="002F4904" w:rsidRPr="00B07933" w:rsidRDefault="002F4904" w:rsidP="001163C5">
            <w:pPr>
              <w:jc w:val="center"/>
              <w:rPr>
                <w:rFonts w:cs="Calibri"/>
                <w:b/>
                <w:bCs/>
              </w:rPr>
            </w:pPr>
            <w:r w:rsidRPr="00B07933">
              <w:rPr>
                <w:rFonts w:cs="Calibri"/>
                <w:b/>
                <w:bCs/>
              </w:rPr>
              <w:t>JLS</w:t>
            </w:r>
          </w:p>
        </w:tc>
        <w:tc>
          <w:tcPr>
            <w:tcW w:w="5771" w:type="dxa"/>
            <w:gridSpan w:val="6"/>
            <w:vAlign w:val="center"/>
          </w:tcPr>
          <w:p w14:paraId="2878432E" w14:textId="77777777" w:rsidR="002F4904" w:rsidRPr="00B07933" w:rsidRDefault="002F4904" w:rsidP="001163C5">
            <w:pPr>
              <w:jc w:val="center"/>
              <w:rPr>
                <w:rFonts w:cs="Calibri"/>
                <w:b/>
                <w:bCs/>
              </w:rPr>
            </w:pPr>
            <w:r w:rsidRPr="00B07933">
              <w:rPr>
                <w:rFonts w:cs="Calibri"/>
                <w:b/>
                <w:bCs/>
              </w:rPr>
              <w:t>Dobne skupine</w:t>
            </w:r>
          </w:p>
        </w:tc>
      </w:tr>
      <w:tr w:rsidR="002F4904" w:rsidRPr="00B07933" w14:paraId="6B9D8454" w14:textId="77777777" w:rsidTr="00552955">
        <w:tc>
          <w:tcPr>
            <w:tcW w:w="3006" w:type="dxa"/>
            <w:vMerge/>
            <w:vAlign w:val="center"/>
          </w:tcPr>
          <w:p w14:paraId="67C2694E" w14:textId="77777777" w:rsidR="002F4904" w:rsidRPr="00B07933" w:rsidRDefault="002F4904" w:rsidP="001163C5">
            <w:pPr>
              <w:jc w:val="center"/>
              <w:rPr>
                <w:rFonts w:cs="Calibri"/>
                <w:b/>
                <w:bCs/>
              </w:rPr>
            </w:pPr>
          </w:p>
        </w:tc>
        <w:tc>
          <w:tcPr>
            <w:tcW w:w="1925" w:type="dxa"/>
            <w:gridSpan w:val="2"/>
            <w:vAlign w:val="center"/>
          </w:tcPr>
          <w:p w14:paraId="284EBCBD" w14:textId="77777777" w:rsidR="002F4904" w:rsidRPr="00B07933" w:rsidRDefault="002F4904" w:rsidP="001163C5">
            <w:pPr>
              <w:jc w:val="center"/>
              <w:rPr>
                <w:rFonts w:cs="Calibri"/>
                <w:b/>
                <w:bCs/>
              </w:rPr>
            </w:pPr>
            <w:r w:rsidRPr="00B07933">
              <w:rPr>
                <w:rFonts w:cs="Calibri"/>
                <w:b/>
                <w:bCs/>
              </w:rPr>
              <w:t>0 - 19</w:t>
            </w:r>
          </w:p>
        </w:tc>
        <w:tc>
          <w:tcPr>
            <w:tcW w:w="1927" w:type="dxa"/>
            <w:gridSpan w:val="2"/>
            <w:vAlign w:val="center"/>
          </w:tcPr>
          <w:p w14:paraId="6FAB6B9C" w14:textId="77777777" w:rsidR="002F4904" w:rsidRPr="00B07933" w:rsidRDefault="002F4904" w:rsidP="001163C5">
            <w:pPr>
              <w:jc w:val="center"/>
              <w:rPr>
                <w:rFonts w:cs="Calibri"/>
                <w:b/>
                <w:bCs/>
              </w:rPr>
            </w:pPr>
            <w:r w:rsidRPr="00B07933">
              <w:rPr>
                <w:rFonts w:cs="Calibri"/>
                <w:b/>
                <w:bCs/>
              </w:rPr>
              <w:t>20 - 64</w:t>
            </w:r>
          </w:p>
        </w:tc>
        <w:tc>
          <w:tcPr>
            <w:tcW w:w="1919" w:type="dxa"/>
            <w:gridSpan w:val="2"/>
            <w:vAlign w:val="center"/>
          </w:tcPr>
          <w:p w14:paraId="1E4C2E6B" w14:textId="77777777" w:rsidR="002F4904" w:rsidRPr="00B07933" w:rsidRDefault="002F4904" w:rsidP="001163C5">
            <w:pPr>
              <w:jc w:val="center"/>
              <w:rPr>
                <w:rFonts w:cs="Calibri"/>
                <w:b/>
                <w:bCs/>
              </w:rPr>
            </w:pPr>
            <w:r w:rsidRPr="00B07933">
              <w:rPr>
                <w:rFonts w:cs="Calibri"/>
                <w:b/>
                <w:bCs/>
              </w:rPr>
              <w:t>65 i više</w:t>
            </w:r>
          </w:p>
        </w:tc>
      </w:tr>
      <w:tr w:rsidR="002F4904" w:rsidRPr="00B07933" w14:paraId="48F1459D" w14:textId="77777777" w:rsidTr="00552955">
        <w:tc>
          <w:tcPr>
            <w:tcW w:w="3006" w:type="dxa"/>
            <w:vMerge/>
            <w:vAlign w:val="center"/>
          </w:tcPr>
          <w:p w14:paraId="14EA72F8" w14:textId="77777777" w:rsidR="002F4904" w:rsidRPr="00B07933" w:rsidRDefault="002F4904" w:rsidP="001163C5">
            <w:pPr>
              <w:jc w:val="center"/>
              <w:rPr>
                <w:rFonts w:cs="Calibri"/>
                <w:b/>
                <w:bCs/>
              </w:rPr>
            </w:pPr>
          </w:p>
        </w:tc>
        <w:tc>
          <w:tcPr>
            <w:tcW w:w="962" w:type="dxa"/>
            <w:vAlign w:val="center"/>
          </w:tcPr>
          <w:p w14:paraId="01494FAA" w14:textId="77777777" w:rsidR="002F4904" w:rsidRPr="00B07933" w:rsidRDefault="002F4904" w:rsidP="001163C5">
            <w:pPr>
              <w:jc w:val="center"/>
              <w:rPr>
                <w:rFonts w:cs="Calibri"/>
                <w:b/>
                <w:bCs/>
              </w:rPr>
            </w:pPr>
            <w:r w:rsidRPr="00B07933">
              <w:rPr>
                <w:rFonts w:cs="Calibri"/>
                <w:b/>
                <w:bCs/>
              </w:rPr>
              <w:t>m</w:t>
            </w:r>
          </w:p>
        </w:tc>
        <w:tc>
          <w:tcPr>
            <w:tcW w:w="963" w:type="dxa"/>
            <w:vAlign w:val="center"/>
          </w:tcPr>
          <w:p w14:paraId="7481EFBE" w14:textId="77777777" w:rsidR="002F4904" w:rsidRPr="00B07933" w:rsidRDefault="002F4904" w:rsidP="001163C5">
            <w:pPr>
              <w:jc w:val="center"/>
              <w:rPr>
                <w:rFonts w:cs="Calibri"/>
                <w:b/>
                <w:bCs/>
              </w:rPr>
            </w:pPr>
            <w:r w:rsidRPr="00B07933">
              <w:rPr>
                <w:rFonts w:cs="Calibri"/>
                <w:b/>
                <w:bCs/>
              </w:rPr>
              <w:t>ž</w:t>
            </w:r>
          </w:p>
        </w:tc>
        <w:tc>
          <w:tcPr>
            <w:tcW w:w="964" w:type="dxa"/>
            <w:vAlign w:val="center"/>
          </w:tcPr>
          <w:p w14:paraId="37D734B3" w14:textId="77777777" w:rsidR="002F4904" w:rsidRPr="00B07933" w:rsidRDefault="002F4904" w:rsidP="001163C5">
            <w:pPr>
              <w:jc w:val="center"/>
              <w:rPr>
                <w:rFonts w:cs="Calibri"/>
                <w:b/>
                <w:bCs/>
              </w:rPr>
            </w:pPr>
            <w:r w:rsidRPr="00B07933">
              <w:rPr>
                <w:rFonts w:cs="Calibri"/>
                <w:b/>
                <w:bCs/>
              </w:rPr>
              <w:t>m</w:t>
            </w:r>
          </w:p>
        </w:tc>
        <w:tc>
          <w:tcPr>
            <w:tcW w:w="963" w:type="dxa"/>
            <w:vAlign w:val="center"/>
          </w:tcPr>
          <w:p w14:paraId="560D92F7" w14:textId="77777777" w:rsidR="002F4904" w:rsidRPr="00B07933" w:rsidRDefault="002F4904" w:rsidP="001163C5">
            <w:pPr>
              <w:jc w:val="center"/>
              <w:rPr>
                <w:rFonts w:cs="Calibri"/>
                <w:b/>
                <w:bCs/>
              </w:rPr>
            </w:pPr>
            <w:r w:rsidRPr="00B07933">
              <w:rPr>
                <w:rFonts w:cs="Calibri"/>
                <w:b/>
                <w:bCs/>
              </w:rPr>
              <w:t>ž</w:t>
            </w:r>
          </w:p>
        </w:tc>
        <w:tc>
          <w:tcPr>
            <w:tcW w:w="963" w:type="dxa"/>
            <w:vAlign w:val="center"/>
          </w:tcPr>
          <w:p w14:paraId="61CBE2B3" w14:textId="77777777" w:rsidR="002F4904" w:rsidRPr="00B07933" w:rsidRDefault="002F4904" w:rsidP="001163C5">
            <w:pPr>
              <w:jc w:val="center"/>
              <w:rPr>
                <w:rFonts w:cs="Calibri"/>
                <w:b/>
                <w:bCs/>
              </w:rPr>
            </w:pPr>
            <w:r w:rsidRPr="00B07933">
              <w:rPr>
                <w:rFonts w:cs="Calibri"/>
                <w:b/>
                <w:bCs/>
              </w:rPr>
              <w:t>m</w:t>
            </w:r>
          </w:p>
        </w:tc>
        <w:tc>
          <w:tcPr>
            <w:tcW w:w="956" w:type="dxa"/>
            <w:vAlign w:val="center"/>
          </w:tcPr>
          <w:p w14:paraId="65C4C61D" w14:textId="77777777" w:rsidR="002F4904" w:rsidRPr="00B07933" w:rsidRDefault="002F4904" w:rsidP="001163C5">
            <w:pPr>
              <w:jc w:val="center"/>
              <w:rPr>
                <w:rFonts w:cs="Calibri"/>
                <w:b/>
                <w:bCs/>
              </w:rPr>
            </w:pPr>
            <w:r w:rsidRPr="00B07933">
              <w:rPr>
                <w:rFonts w:cs="Calibri"/>
                <w:b/>
                <w:bCs/>
              </w:rPr>
              <w:t>ž</w:t>
            </w:r>
          </w:p>
        </w:tc>
      </w:tr>
      <w:tr w:rsidR="002F4904" w:rsidRPr="00B07933" w14:paraId="7F87C821" w14:textId="77777777" w:rsidTr="00552955">
        <w:tc>
          <w:tcPr>
            <w:tcW w:w="3006" w:type="dxa"/>
            <w:vAlign w:val="center"/>
          </w:tcPr>
          <w:p w14:paraId="6B087445" w14:textId="107739FE" w:rsidR="002F4904" w:rsidRPr="00B07933" w:rsidRDefault="00BA1CA4" w:rsidP="001163C5">
            <w:pPr>
              <w:rPr>
                <w:rFonts w:cs="Calibri"/>
              </w:rPr>
            </w:pPr>
            <w:r>
              <w:rPr>
                <w:rFonts w:cs="Calibri"/>
              </w:rPr>
              <w:t>BRINJE</w:t>
            </w:r>
          </w:p>
        </w:tc>
        <w:tc>
          <w:tcPr>
            <w:tcW w:w="962" w:type="dxa"/>
            <w:vAlign w:val="center"/>
          </w:tcPr>
          <w:p w14:paraId="3E616BE9" w14:textId="06B7CE37" w:rsidR="002F4904" w:rsidRPr="00B07933" w:rsidRDefault="00BA1CA4" w:rsidP="001163C5">
            <w:pPr>
              <w:jc w:val="center"/>
              <w:rPr>
                <w:rFonts w:cs="Calibri"/>
              </w:rPr>
            </w:pPr>
            <w:r>
              <w:rPr>
                <w:rFonts w:cs="Calibri"/>
              </w:rPr>
              <w:t>28</w:t>
            </w:r>
          </w:p>
        </w:tc>
        <w:tc>
          <w:tcPr>
            <w:tcW w:w="963" w:type="dxa"/>
            <w:vAlign w:val="center"/>
          </w:tcPr>
          <w:p w14:paraId="3A759267" w14:textId="090162CA" w:rsidR="002F4904" w:rsidRPr="00B07933" w:rsidRDefault="00BA1CA4" w:rsidP="001163C5">
            <w:pPr>
              <w:jc w:val="center"/>
              <w:rPr>
                <w:rFonts w:cs="Calibri"/>
              </w:rPr>
            </w:pPr>
            <w:r>
              <w:rPr>
                <w:rFonts w:cs="Calibri"/>
              </w:rPr>
              <w:t>14</w:t>
            </w:r>
          </w:p>
        </w:tc>
        <w:tc>
          <w:tcPr>
            <w:tcW w:w="964" w:type="dxa"/>
            <w:vAlign w:val="center"/>
          </w:tcPr>
          <w:p w14:paraId="4B7E3B34" w14:textId="01687052" w:rsidR="002F4904" w:rsidRPr="00B07933" w:rsidRDefault="00BA1CA4" w:rsidP="001163C5">
            <w:pPr>
              <w:jc w:val="center"/>
              <w:rPr>
                <w:rFonts w:cs="Calibri"/>
              </w:rPr>
            </w:pPr>
            <w:r>
              <w:rPr>
                <w:rFonts w:cs="Calibri"/>
              </w:rPr>
              <w:t>122</w:t>
            </w:r>
          </w:p>
        </w:tc>
        <w:tc>
          <w:tcPr>
            <w:tcW w:w="963" w:type="dxa"/>
            <w:vAlign w:val="center"/>
          </w:tcPr>
          <w:p w14:paraId="44B22629" w14:textId="665C7039" w:rsidR="002F4904" w:rsidRPr="00B07933" w:rsidRDefault="00BA1CA4" w:rsidP="001163C5">
            <w:pPr>
              <w:jc w:val="center"/>
              <w:rPr>
                <w:rFonts w:cs="Calibri"/>
              </w:rPr>
            </w:pPr>
            <w:r>
              <w:rPr>
                <w:rFonts w:cs="Calibri"/>
              </w:rPr>
              <w:t>63</w:t>
            </w:r>
          </w:p>
        </w:tc>
        <w:tc>
          <w:tcPr>
            <w:tcW w:w="963" w:type="dxa"/>
            <w:vAlign w:val="center"/>
          </w:tcPr>
          <w:p w14:paraId="016EDECC" w14:textId="715F44F4" w:rsidR="002F4904" w:rsidRPr="00B07933" w:rsidRDefault="00BA1CA4" w:rsidP="001163C5">
            <w:pPr>
              <w:jc w:val="center"/>
              <w:rPr>
                <w:rFonts w:cs="Calibri"/>
              </w:rPr>
            </w:pPr>
            <w:r>
              <w:rPr>
                <w:rFonts w:cs="Calibri"/>
              </w:rPr>
              <w:t>164</w:t>
            </w:r>
          </w:p>
        </w:tc>
        <w:tc>
          <w:tcPr>
            <w:tcW w:w="956" w:type="dxa"/>
            <w:vAlign w:val="center"/>
          </w:tcPr>
          <w:p w14:paraId="1565DACE" w14:textId="20CD375E" w:rsidR="002F4904" w:rsidRPr="00B07933" w:rsidRDefault="00BA1CA4" w:rsidP="001163C5">
            <w:pPr>
              <w:jc w:val="center"/>
              <w:rPr>
                <w:rFonts w:cs="Calibri"/>
              </w:rPr>
            </w:pPr>
            <w:r>
              <w:rPr>
                <w:rFonts w:cs="Calibri"/>
              </w:rPr>
              <w:t>83</w:t>
            </w:r>
          </w:p>
        </w:tc>
      </w:tr>
      <w:tr w:rsidR="002F4904" w:rsidRPr="00B07933" w14:paraId="74E7D25A" w14:textId="77777777" w:rsidTr="00552955">
        <w:tc>
          <w:tcPr>
            <w:tcW w:w="3006" w:type="dxa"/>
            <w:vAlign w:val="center"/>
          </w:tcPr>
          <w:p w14:paraId="1715A7A5" w14:textId="170C90B9" w:rsidR="002F4904" w:rsidRPr="00B07933" w:rsidRDefault="00BA1CA4" w:rsidP="001163C5">
            <w:pPr>
              <w:rPr>
                <w:rFonts w:cs="Calibri"/>
              </w:rPr>
            </w:pPr>
            <w:r>
              <w:rPr>
                <w:rFonts w:cs="Calibri"/>
              </w:rPr>
              <w:t>DONJI LAPAC</w:t>
            </w:r>
          </w:p>
        </w:tc>
        <w:tc>
          <w:tcPr>
            <w:tcW w:w="962" w:type="dxa"/>
            <w:vAlign w:val="center"/>
          </w:tcPr>
          <w:p w14:paraId="34CD145F" w14:textId="546ECBA7" w:rsidR="002F4904" w:rsidRPr="00B07933" w:rsidRDefault="00BA1CA4" w:rsidP="001163C5">
            <w:pPr>
              <w:jc w:val="center"/>
              <w:rPr>
                <w:rFonts w:cs="Calibri"/>
              </w:rPr>
            </w:pPr>
            <w:r>
              <w:rPr>
                <w:rFonts w:cs="Calibri"/>
              </w:rPr>
              <w:t>6</w:t>
            </w:r>
          </w:p>
        </w:tc>
        <w:tc>
          <w:tcPr>
            <w:tcW w:w="963" w:type="dxa"/>
            <w:vAlign w:val="center"/>
          </w:tcPr>
          <w:p w14:paraId="3A935987" w14:textId="3B6285FA" w:rsidR="002F4904" w:rsidRPr="00B07933" w:rsidRDefault="00BA1CA4" w:rsidP="001163C5">
            <w:pPr>
              <w:jc w:val="center"/>
              <w:rPr>
                <w:rFonts w:cs="Calibri"/>
              </w:rPr>
            </w:pPr>
            <w:r>
              <w:rPr>
                <w:rFonts w:cs="Calibri"/>
              </w:rPr>
              <w:t>5</w:t>
            </w:r>
          </w:p>
        </w:tc>
        <w:tc>
          <w:tcPr>
            <w:tcW w:w="964" w:type="dxa"/>
            <w:vAlign w:val="center"/>
          </w:tcPr>
          <w:p w14:paraId="41DE61CA" w14:textId="6BB13AAC" w:rsidR="002F4904" w:rsidRPr="00B07933" w:rsidRDefault="00BA1CA4" w:rsidP="001163C5">
            <w:pPr>
              <w:jc w:val="center"/>
              <w:rPr>
                <w:rFonts w:cs="Calibri"/>
              </w:rPr>
            </w:pPr>
            <w:r>
              <w:rPr>
                <w:rFonts w:cs="Calibri"/>
              </w:rPr>
              <w:t>41</w:t>
            </w:r>
          </w:p>
        </w:tc>
        <w:tc>
          <w:tcPr>
            <w:tcW w:w="963" w:type="dxa"/>
            <w:vAlign w:val="center"/>
          </w:tcPr>
          <w:p w14:paraId="0B5A62BE" w14:textId="779364D3" w:rsidR="002F4904" w:rsidRPr="00B07933" w:rsidRDefault="00BA1CA4" w:rsidP="001163C5">
            <w:pPr>
              <w:jc w:val="center"/>
              <w:rPr>
                <w:rFonts w:cs="Calibri"/>
              </w:rPr>
            </w:pPr>
            <w:r>
              <w:rPr>
                <w:rFonts w:cs="Calibri"/>
              </w:rPr>
              <w:t>27</w:t>
            </w:r>
          </w:p>
        </w:tc>
        <w:tc>
          <w:tcPr>
            <w:tcW w:w="963" w:type="dxa"/>
            <w:vAlign w:val="center"/>
          </w:tcPr>
          <w:p w14:paraId="258ADD21" w14:textId="6D919893" w:rsidR="002F4904" w:rsidRPr="00B07933" w:rsidRDefault="00BA1CA4" w:rsidP="001163C5">
            <w:pPr>
              <w:jc w:val="center"/>
              <w:rPr>
                <w:rFonts w:cs="Calibri"/>
              </w:rPr>
            </w:pPr>
            <w:r>
              <w:rPr>
                <w:rFonts w:cs="Calibri"/>
              </w:rPr>
              <w:t>71</w:t>
            </w:r>
          </w:p>
        </w:tc>
        <w:tc>
          <w:tcPr>
            <w:tcW w:w="956" w:type="dxa"/>
            <w:vAlign w:val="center"/>
          </w:tcPr>
          <w:p w14:paraId="5B52071D" w14:textId="3F0ED807" w:rsidR="002F4904" w:rsidRPr="00B07933" w:rsidRDefault="00BA1CA4" w:rsidP="001163C5">
            <w:pPr>
              <w:jc w:val="center"/>
              <w:rPr>
                <w:rFonts w:cs="Calibri"/>
              </w:rPr>
            </w:pPr>
            <w:r>
              <w:rPr>
                <w:rFonts w:cs="Calibri"/>
              </w:rPr>
              <w:t>85</w:t>
            </w:r>
          </w:p>
        </w:tc>
      </w:tr>
      <w:tr w:rsidR="002F4904" w:rsidRPr="00B07933" w14:paraId="5CBDE6C7" w14:textId="77777777" w:rsidTr="00552955">
        <w:tc>
          <w:tcPr>
            <w:tcW w:w="3006" w:type="dxa"/>
            <w:vAlign w:val="center"/>
          </w:tcPr>
          <w:p w14:paraId="7C7DB955" w14:textId="74CAB2C1" w:rsidR="002F4904" w:rsidRPr="00B07933" w:rsidRDefault="00BA1CA4" w:rsidP="001163C5">
            <w:pPr>
              <w:rPr>
                <w:rFonts w:cs="Calibri"/>
              </w:rPr>
            </w:pPr>
            <w:r>
              <w:rPr>
                <w:rFonts w:cs="Calibri"/>
              </w:rPr>
              <w:t>GOSPIĆ</w:t>
            </w:r>
          </w:p>
        </w:tc>
        <w:tc>
          <w:tcPr>
            <w:tcW w:w="962" w:type="dxa"/>
            <w:vAlign w:val="center"/>
          </w:tcPr>
          <w:p w14:paraId="7E3BEEC8" w14:textId="224B143E" w:rsidR="002F4904" w:rsidRPr="00B07933" w:rsidRDefault="00BA1CA4" w:rsidP="001163C5">
            <w:pPr>
              <w:jc w:val="center"/>
              <w:rPr>
                <w:rFonts w:cs="Calibri"/>
              </w:rPr>
            </w:pPr>
            <w:r>
              <w:rPr>
                <w:rFonts w:cs="Calibri"/>
              </w:rPr>
              <w:t>100</w:t>
            </w:r>
          </w:p>
        </w:tc>
        <w:tc>
          <w:tcPr>
            <w:tcW w:w="963" w:type="dxa"/>
            <w:vAlign w:val="center"/>
          </w:tcPr>
          <w:p w14:paraId="5C446711" w14:textId="43C36E12" w:rsidR="002F4904" w:rsidRPr="00B07933" w:rsidRDefault="00BA1CA4" w:rsidP="001163C5">
            <w:pPr>
              <w:jc w:val="center"/>
              <w:rPr>
                <w:rFonts w:cs="Calibri"/>
              </w:rPr>
            </w:pPr>
            <w:r>
              <w:rPr>
                <w:rFonts w:cs="Calibri"/>
              </w:rPr>
              <w:t>58</w:t>
            </w:r>
          </w:p>
        </w:tc>
        <w:tc>
          <w:tcPr>
            <w:tcW w:w="964" w:type="dxa"/>
            <w:vAlign w:val="center"/>
          </w:tcPr>
          <w:p w14:paraId="4732CD1E" w14:textId="734255F0" w:rsidR="002F4904" w:rsidRPr="00B07933" w:rsidRDefault="00BA1CA4" w:rsidP="001163C5">
            <w:pPr>
              <w:jc w:val="center"/>
              <w:rPr>
                <w:rFonts w:cs="Calibri"/>
              </w:rPr>
            </w:pPr>
            <w:r>
              <w:rPr>
                <w:rFonts w:cs="Calibri"/>
              </w:rPr>
              <w:t>688</w:t>
            </w:r>
          </w:p>
        </w:tc>
        <w:tc>
          <w:tcPr>
            <w:tcW w:w="963" w:type="dxa"/>
            <w:vAlign w:val="center"/>
          </w:tcPr>
          <w:p w14:paraId="02F3DEDB" w14:textId="08587638" w:rsidR="002F4904" w:rsidRPr="00B07933" w:rsidRDefault="00BA1CA4" w:rsidP="001163C5">
            <w:pPr>
              <w:jc w:val="center"/>
              <w:rPr>
                <w:rFonts w:cs="Calibri"/>
              </w:rPr>
            </w:pPr>
            <w:r>
              <w:rPr>
                <w:rFonts w:cs="Calibri"/>
              </w:rPr>
              <w:t>405</w:t>
            </w:r>
          </w:p>
        </w:tc>
        <w:tc>
          <w:tcPr>
            <w:tcW w:w="963" w:type="dxa"/>
            <w:vAlign w:val="center"/>
          </w:tcPr>
          <w:p w14:paraId="60B91AB3" w14:textId="7555BC36" w:rsidR="002F4904" w:rsidRPr="00B07933" w:rsidRDefault="00BA1CA4" w:rsidP="001163C5">
            <w:pPr>
              <w:jc w:val="center"/>
              <w:rPr>
                <w:rFonts w:cs="Calibri"/>
              </w:rPr>
            </w:pPr>
            <w:r>
              <w:rPr>
                <w:rFonts w:cs="Calibri"/>
              </w:rPr>
              <w:t>575</w:t>
            </w:r>
          </w:p>
        </w:tc>
        <w:tc>
          <w:tcPr>
            <w:tcW w:w="956" w:type="dxa"/>
            <w:vAlign w:val="center"/>
          </w:tcPr>
          <w:p w14:paraId="38422623" w14:textId="68E717D4" w:rsidR="002F4904" w:rsidRPr="00B07933" w:rsidRDefault="00BA1CA4" w:rsidP="001163C5">
            <w:pPr>
              <w:jc w:val="center"/>
              <w:rPr>
                <w:rFonts w:cs="Calibri"/>
              </w:rPr>
            </w:pPr>
            <w:r>
              <w:rPr>
                <w:rFonts w:cs="Calibri"/>
              </w:rPr>
              <w:t>459</w:t>
            </w:r>
          </w:p>
        </w:tc>
      </w:tr>
      <w:tr w:rsidR="002F4904" w:rsidRPr="00B07933" w14:paraId="25161C7E" w14:textId="77777777" w:rsidTr="00552955">
        <w:tc>
          <w:tcPr>
            <w:tcW w:w="3006" w:type="dxa"/>
            <w:vAlign w:val="center"/>
          </w:tcPr>
          <w:p w14:paraId="7C4B46DE" w14:textId="15C8D614" w:rsidR="002F4904" w:rsidRPr="00B07933" w:rsidRDefault="00BA1CA4" w:rsidP="001163C5">
            <w:pPr>
              <w:rPr>
                <w:rFonts w:cs="Calibri"/>
              </w:rPr>
            </w:pPr>
            <w:r>
              <w:rPr>
                <w:rFonts w:cs="Calibri"/>
              </w:rPr>
              <w:t>KARLOBAG</w:t>
            </w:r>
          </w:p>
        </w:tc>
        <w:tc>
          <w:tcPr>
            <w:tcW w:w="962" w:type="dxa"/>
            <w:vAlign w:val="center"/>
          </w:tcPr>
          <w:p w14:paraId="6EEAA609" w14:textId="355454E2" w:rsidR="002F4904" w:rsidRPr="00B07933" w:rsidRDefault="00BA1CA4" w:rsidP="001163C5">
            <w:pPr>
              <w:jc w:val="center"/>
              <w:rPr>
                <w:rFonts w:cs="Calibri"/>
              </w:rPr>
            </w:pPr>
            <w:r>
              <w:rPr>
                <w:rFonts w:cs="Calibri"/>
              </w:rPr>
              <w:t>1</w:t>
            </w:r>
          </w:p>
        </w:tc>
        <w:tc>
          <w:tcPr>
            <w:tcW w:w="963" w:type="dxa"/>
            <w:vAlign w:val="center"/>
          </w:tcPr>
          <w:p w14:paraId="3AF09CFC" w14:textId="0225109A" w:rsidR="002F4904" w:rsidRPr="00B07933" w:rsidRDefault="00BA1CA4" w:rsidP="001163C5">
            <w:pPr>
              <w:jc w:val="center"/>
              <w:rPr>
                <w:rFonts w:cs="Calibri"/>
              </w:rPr>
            </w:pPr>
            <w:r>
              <w:rPr>
                <w:rFonts w:cs="Calibri"/>
              </w:rPr>
              <w:t>2</w:t>
            </w:r>
          </w:p>
        </w:tc>
        <w:tc>
          <w:tcPr>
            <w:tcW w:w="964" w:type="dxa"/>
            <w:vAlign w:val="center"/>
          </w:tcPr>
          <w:p w14:paraId="3BC330CF" w14:textId="20462A08" w:rsidR="002F4904" w:rsidRPr="00B07933" w:rsidRDefault="00BA1CA4" w:rsidP="001163C5">
            <w:pPr>
              <w:jc w:val="center"/>
              <w:rPr>
                <w:rFonts w:cs="Calibri"/>
              </w:rPr>
            </w:pPr>
            <w:r>
              <w:rPr>
                <w:rFonts w:cs="Calibri"/>
              </w:rPr>
              <w:t>32</w:t>
            </w:r>
          </w:p>
        </w:tc>
        <w:tc>
          <w:tcPr>
            <w:tcW w:w="963" w:type="dxa"/>
            <w:vAlign w:val="center"/>
          </w:tcPr>
          <w:p w14:paraId="4A34570E" w14:textId="2C31991C" w:rsidR="002F4904" w:rsidRPr="00B07933" w:rsidRDefault="00BA1CA4" w:rsidP="001163C5">
            <w:pPr>
              <w:jc w:val="center"/>
              <w:rPr>
                <w:rFonts w:cs="Calibri"/>
              </w:rPr>
            </w:pPr>
            <w:r>
              <w:rPr>
                <w:rFonts w:cs="Calibri"/>
              </w:rPr>
              <w:t>19</w:t>
            </w:r>
          </w:p>
        </w:tc>
        <w:tc>
          <w:tcPr>
            <w:tcW w:w="963" w:type="dxa"/>
            <w:vAlign w:val="center"/>
          </w:tcPr>
          <w:p w14:paraId="54FC9677" w14:textId="43FD39CB" w:rsidR="002F4904" w:rsidRPr="00B07933" w:rsidRDefault="00BA1CA4" w:rsidP="001163C5">
            <w:pPr>
              <w:jc w:val="center"/>
              <w:rPr>
                <w:rFonts w:cs="Calibri"/>
              </w:rPr>
            </w:pPr>
            <w:r>
              <w:rPr>
                <w:rFonts w:cs="Calibri"/>
              </w:rPr>
              <w:t>61</w:t>
            </w:r>
          </w:p>
        </w:tc>
        <w:tc>
          <w:tcPr>
            <w:tcW w:w="956" w:type="dxa"/>
            <w:vAlign w:val="center"/>
          </w:tcPr>
          <w:p w14:paraId="79254006" w14:textId="05A9E4EC" w:rsidR="002F4904" w:rsidRPr="00B07933" w:rsidRDefault="00BA1CA4" w:rsidP="001163C5">
            <w:pPr>
              <w:jc w:val="center"/>
              <w:rPr>
                <w:rFonts w:cs="Calibri"/>
              </w:rPr>
            </w:pPr>
            <w:r>
              <w:rPr>
                <w:rFonts w:cs="Calibri"/>
              </w:rPr>
              <w:t>44</w:t>
            </w:r>
          </w:p>
        </w:tc>
      </w:tr>
      <w:tr w:rsidR="002F4904" w:rsidRPr="00B07933" w14:paraId="69379F09" w14:textId="77777777" w:rsidTr="00552955">
        <w:tc>
          <w:tcPr>
            <w:tcW w:w="3006" w:type="dxa"/>
            <w:vAlign w:val="center"/>
          </w:tcPr>
          <w:p w14:paraId="5C4FE06B" w14:textId="162E5B26" w:rsidR="002F4904" w:rsidRPr="00B07933" w:rsidRDefault="00BA1CA4" w:rsidP="001163C5">
            <w:pPr>
              <w:rPr>
                <w:rFonts w:cs="Calibri"/>
              </w:rPr>
            </w:pPr>
            <w:r>
              <w:rPr>
                <w:rFonts w:cs="Calibri"/>
              </w:rPr>
              <w:t>LOVINAC</w:t>
            </w:r>
          </w:p>
        </w:tc>
        <w:tc>
          <w:tcPr>
            <w:tcW w:w="962" w:type="dxa"/>
            <w:vAlign w:val="center"/>
          </w:tcPr>
          <w:p w14:paraId="7F61501E" w14:textId="7F492B14" w:rsidR="002F4904" w:rsidRPr="00B07933" w:rsidRDefault="00BA1CA4" w:rsidP="001163C5">
            <w:pPr>
              <w:jc w:val="center"/>
              <w:rPr>
                <w:rFonts w:cs="Calibri"/>
              </w:rPr>
            </w:pPr>
            <w:r>
              <w:rPr>
                <w:rFonts w:cs="Calibri"/>
              </w:rPr>
              <w:t>7</w:t>
            </w:r>
          </w:p>
        </w:tc>
        <w:tc>
          <w:tcPr>
            <w:tcW w:w="963" w:type="dxa"/>
            <w:vAlign w:val="center"/>
          </w:tcPr>
          <w:p w14:paraId="534B9AA4" w14:textId="43572B4D" w:rsidR="002F4904" w:rsidRPr="00B07933" w:rsidRDefault="00BA1CA4" w:rsidP="001163C5">
            <w:pPr>
              <w:jc w:val="center"/>
              <w:rPr>
                <w:rFonts w:cs="Calibri"/>
              </w:rPr>
            </w:pPr>
            <w:r>
              <w:rPr>
                <w:rFonts w:cs="Calibri"/>
              </w:rPr>
              <w:t>1</w:t>
            </w:r>
          </w:p>
        </w:tc>
        <w:tc>
          <w:tcPr>
            <w:tcW w:w="964" w:type="dxa"/>
            <w:vAlign w:val="center"/>
          </w:tcPr>
          <w:p w14:paraId="16785647" w14:textId="7995E712" w:rsidR="002F4904" w:rsidRPr="00B07933" w:rsidRDefault="00BA1CA4" w:rsidP="001163C5">
            <w:pPr>
              <w:jc w:val="center"/>
              <w:rPr>
                <w:rFonts w:cs="Calibri"/>
              </w:rPr>
            </w:pPr>
            <w:r>
              <w:rPr>
                <w:rFonts w:cs="Calibri"/>
              </w:rPr>
              <w:t>34</w:t>
            </w:r>
          </w:p>
        </w:tc>
        <w:tc>
          <w:tcPr>
            <w:tcW w:w="963" w:type="dxa"/>
            <w:vAlign w:val="center"/>
          </w:tcPr>
          <w:p w14:paraId="2192AD53" w14:textId="6420C5CA" w:rsidR="002F4904" w:rsidRPr="00B07933" w:rsidRDefault="00BA1CA4" w:rsidP="001163C5">
            <w:pPr>
              <w:jc w:val="center"/>
              <w:rPr>
                <w:rFonts w:cs="Calibri"/>
              </w:rPr>
            </w:pPr>
            <w:r>
              <w:rPr>
                <w:rFonts w:cs="Calibri"/>
              </w:rPr>
              <w:t>17</w:t>
            </w:r>
          </w:p>
        </w:tc>
        <w:tc>
          <w:tcPr>
            <w:tcW w:w="963" w:type="dxa"/>
            <w:vAlign w:val="center"/>
          </w:tcPr>
          <w:p w14:paraId="1310003A" w14:textId="42E613D1" w:rsidR="002F4904" w:rsidRPr="00B07933" w:rsidRDefault="00BA1CA4" w:rsidP="001163C5">
            <w:pPr>
              <w:jc w:val="center"/>
              <w:rPr>
                <w:rFonts w:cs="Calibri"/>
              </w:rPr>
            </w:pPr>
            <w:r>
              <w:rPr>
                <w:rFonts w:cs="Calibri"/>
              </w:rPr>
              <w:t>41</w:t>
            </w:r>
          </w:p>
        </w:tc>
        <w:tc>
          <w:tcPr>
            <w:tcW w:w="956" w:type="dxa"/>
            <w:vAlign w:val="center"/>
          </w:tcPr>
          <w:p w14:paraId="67E577F3" w14:textId="3B2CE284" w:rsidR="002F4904" w:rsidRPr="00B07933" w:rsidRDefault="00BA1CA4" w:rsidP="001163C5">
            <w:pPr>
              <w:jc w:val="center"/>
              <w:rPr>
                <w:rFonts w:cs="Calibri"/>
              </w:rPr>
            </w:pPr>
            <w:r>
              <w:rPr>
                <w:rFonts w:cs="Calibri"/>
              </w:rPr>
              <w:t>44</w:t>
            </w:r>
          </w:p>
        </w:tc>
      </w:tr>
      <w:tr w:rsidR="002F4904" w:rsidRPr="00B07933" w14:paraId="4B376C2B" w14:textId="77777777" w:rsidTr="00552955">
        <w:tc>
          <w:tcPr>
            <w:tcW w:w="3006" w:type="dxa"/>
            <w:vAlign w:val="center"/>
          </w:tcPr>
          <w:p w14:paraId="15DCFC7B" w14:textId="20C74C2A" w:rsidR="002F4904" w:rsidRPr="00B07933" w:rsidRDefault="00BA1CA4" w:rsidP="001163C5">
            <w:pPr>
              <w:rPr>
                <w:rFonts w:cs="Calibri"/>
              </w:rPr>
            </w:pPr>
            <w:r>
              <w:rPr>
                <w:rFonts w:cs="Calibri"/>
              </w:rPr>
              <w:t>NOVALJA</w:t>
            </w:r>
          </w:p>
        </w:tc>
        <w:tc>
          <w:tcPr>
            <w:tcW w:w="962" w:type="dxa"/>
            <w:vAlign w:val="center"/>
          </w:tcPr>
          <w:p w14:paraId="59CEB6DA" w14:textId="598178C5" w:rsidR="002F4904" w:rsidRPr="00B07933" w:rsidRDefault="00BA1CA4" w:rsidP="001163C5">
            <w:pPr>
              <w:jc w:val="center"/>
              <w:rPr>
                <w:rFonts w:cs="Calibri"/>
              </w:rPr>
            </w:pPr>
            <w:r>
              <w:rPr>
                <w:rFonts w:cs="Calibri"/>
              </w:rPr>
              <w:t>28</w:t>
            </w:r>
          </w:p>
        </w:tc>
        <w:tc>
          <w:tcPr>
            <w:tcW w:w="963" w:type="dxa"/>
            <w:vAlign w:val="center"/>
          </w:tcPr>
          <w:p w14:paraId="6A499D90" w14:textId="51299573" w:rsidR="002F4904" w:rsidRPr="00B07933" w:rsidRDefault="00BA1CA4" w:rsidP="001163C5">
            <w:pPr>
              <w:jc w:val="center"/>
              <w:rPr>
                <w:rFonts w:cs="Calibri"/>
              </w:rPr>
            </w:pPr>
            <w:r>
              <w:rPr>
                <w:rFonts w:cs="Calibri"/>
              </w:rPr>
              <w:t>19</w:t>
            </w:r>
          </w:p>
        </w:tc>
        <w:tc>
          <w:tcPr>
            <w:tcW w:w="964" w:type="dxa"/>
            <w:vAlign w:val="center"/>
          </w:tcPr>
          <w:p w14:paraId="252E8B62" w14:textId="4074E91D" w:rsidR="002F4904" w:rsidRPr="00B07933" w:rsidRDefault="00BA1CA4" w:rsidP="001163C5">
            <w:pPr>
              <w:jc w:val="center"/>
              <w:rPr>
                <w:rFonts w:cs="Calibri"/>
              </w:rPr>
            </w:pPr>
            <w:r>
              <w:rPr>
                <w:rFonts w:cs="Calibri"/>
              </w:rPr>
              <w:t>81</w:t>
            </w:r>
          </w:p>
        </w:tc>
        <w:tc>
          <w:tcPr>
            <w:tcW w:w="963" w:type="dxa"/>
            <w:vAlign w:val="center"/>
          </w:tcPr>
          <w:p w14:paraId="05A601ED" w14:textId="2A7A9B02" w:rsidR="002F4904" w:rsidRPr="00B07933" w:rsidRDefault="00BA1CA4" w:rsidP="001163C5">
            <w:pPr>
              <w:jc w:val="center"/>
              <w:rPr>
                <w:rFonts w:cs="Calibri"/>
              </w:rPr>
            </w:pPr>
            <w:r>
              <w:rPr>
                <w:rFonts w:cs="Calibri"/>
              </w:rPr>
              <w:t>46</w:t>
            </w:r>
          </w:p>
        </w:tc>
        <w:tc>
          <w:tcPr>
            <w:tcW w:w="963" w:type="dxa"/>
            <w:vAlign w:val="center"/>
          </w:tcPr>
          <w:p w14:paraId="4CA493F9" w14:textId="7CF48AAD" w:rsidR="002F4904" w:rsidRPr="00B07933" w:rsidRDefault="00BA1CA4" w:rsidP="001163C5">
            <w:pPr>
              <w:jc w:val="center"/>
              <w:rPr>
                <w:rFonts w:cs="Calibri"/>
              </w:rPr>
            </w:pPr>
            <w:r>
              <w:rPr>
                <w:rFonts w:cs="Calibri"/>
              </w:rPr>
              <w:t>117</w:t>
            </w:r>
          </w:p>
        </w:tc>
        <w:tc>
          <w:tcPr>
            <w:tcW w:w="956" w:type="dxa"/>
            <w:vAlign w:val="center"/>
          </w:tcPr>
          <w:p w14:paraId="60CD9E1B" w14:textId="4F305DE4" w:rsidR="002F4904" w:rsidRPr="00B07933" w:rsidRDefault="00BA1CA4" w:rsidP="001163C5">
            <w:pPr>
              <w:jc w:val="center"/>
              <w:rPr>
                <w:rFonts w:cs="Calibri"/>
              </w:rPr>
            </w:pPr>
            <w:r>
              <w:rPr>
                <w:rFonts w:cs="Calibri"/>
              </w:rPr>
              <w:t>86</w:t>
            </w:r>
          </w:p>
        </w:tc>
      </w:tr>
      <w:tr w:rsidR="002F4904" w:rsidRPr="00B07933" w14:paraId="17D8FC15" w14:textId="77777777" w:rsidTr="00552955">
        <w:tc>
          <w:tcPr>
            <w:tcW w:w="3006" w:type="dxa"/>
            <w:vAlign w:val="center"/>
          </w:tcPr>
          <w:p w14:paraId="283D78DA" w14:textId="64AE35E0" w:rsidR="002F4904" w:rsidRPr="00B07933" w:rsidRDefault="00BA1CA4" w:rsidP="001163C5">
            <w:pPr>
              <w:rPr>
                <w:rFonts w:cs="Calibri"/>
              </w:rPr>
            </w:pPr>
            <w:r>
              <w:rPr>
                <w:rFonts w:cs="Calibri"/>
              </w:rPr>
              <w:t>OTOČAC</w:t>
            </w:r>
          </w:p>
        </w:tc>
        <w:tc>
          <w:tcPr>
            <w:tcW w:w="962" w:type="dxa"/>
            <w:vAlign w:val="center"/>
          </w:tcPr>
          <w:p w14:paraId="595204C2" w14:textId="2446A766" w:rsidR="002F4904" w:rsidRPr="00B07933" w:rsidRDefault="00BA1CA4" w:rsidP="001163C5">
            <w:pPr>
              <w:jc w:val="center"/>
              <w:rPr>
                <w:rFonts w:cs="Calibri"/>
              </w:rPr>
            </w:pPr>
            <w:r>
              <w:rPr>
                <w:rFonts w:cs="Calibri"/>
              </w:rPr>
              <w:t>62</w:t>
            </w:r>
          </w:p>
        </w:tc>
        <w:tc>
          <w:tcPr>
            <w:tcW w:w="963" w:type="dxa"/>
            <w:vAlign w:val="center"/>
          </w:tcPr>
          <w:p w14:paraId="3A8D5DD8" w14:textId="3494C754" w:rsidR="002F4904" w:rsidRPr="00B07933" w:rsidRDefault="00BA1CA4" w:rsidP="001163C5">
            <w:pPr>
              <w:jc w:val="center"/>
              <w:rPr>
                <w:rFonts w:cs="Calibri"/>
              </w:rPr>
            </w:pPr>
            <w:r>
              <w:rPr>
                <w:rFonts w:cs="Calibri"/>
              </w:rPr>
              <w:t>47</w:t>
            </w:r>
          </w:p>
        </w:tc>
        <w:tc>
          <w:tcPr>
            <w:tcW w:w="964" w:type="dxa"/>
            <w:vAlign w:val="center"/>
          </w:tcPr>
          <w:p w14:paraId="5C55F95D" w14:textId="63F8FCD8" w:rsidR="002F4904" w:rsidRPr="00B07933" w:rsidRDefault="00BA1CA4" w:rsidP="001163C5">
            <w:pPr>
              <w:jc w:val="center"/>
              <w:rPr>
                <w:rFonts w:cs="Calibri"/>
              </w:rPr>
            </w:pPr>
            <w:r>
              <w:rPr>
                <w:rFonts w:cs="Calibri"/>
              </w:rPr>
              <w:t>491</w:t>
            </w:r>
          </w:p>
        </w:tc>
        <w:tc>
          <w:tcPr>
            <w:tcW w:w="963" w:type="dxa"/>
            <w:vAlign w:val="center"/>
          </w:tcPr>
          <w:p w14:paraId="694C5314" w14:textId="716B5A7F" w:rsidR="002F4904" w:rsidRPr="00B07933" w:rsidRDefault="00BA1CA4" w:rsidP="001163C5">
            <w:pPr>
              <w:jc w:val="center"/>
              <w:rPr>
                <w:rFonts w:cs="Calibri"/>
              </w:rPr>
            </w:pPr>
            <w:r>
              <w:rPr>
                <w:rFonts w:cs="Calibri"/>
              </w:rPr>
              <w:t>207</w:t>
            </w:r>
          </w:p>
        </w:tc>
        <w:tc>
          <w:tcPr>
            <w:tcW w:w="963" w:type="dxa"/>
            <w:vAlign w:val="center"/>
          </w:tcPr>
          <w:p w14:paraId="301C0E7E" w14:textId="703ACF4C" w:rsidR="002F4904" w:rsidRPr="00B07933" w:rsidRDefault="00BA1CA4" w:rsidP="001163C5">
            <w:pPr>
              <w:jc w:val="center"/>
              <w:rPr>
                <w:rFonts w:cs="Calibri"/>
              </w:rPr>
            </w:pPr>
            <w:r>
              <w:rPr>
                <w:rFonts w:cs="Calibri"/>
              </w:rPr>
              <w:t>401</w:t>
            </w:r>
          </w:p>
        </w:tc>
        <w:tc>
          <w:tcPr>
            <w:tcW w:w="956" w:type="dxa"/>
            <w:vAlign w:val="center"/>
          </w:tcPr>
          <w:p w14:paraId="3F64C4A6" w14:textId="1C43F194" w:rsidR="002F4904" w:rsidRPr="00B07933" w:rsidRDefault="00BA1CA4" w:rsidP="001163C5">
            <w:pPr>
              <w:jc w:val="center"/>
              <w:rPr>
                <w:rFonts w:cs="Calibri"/>
              </w:rPr>
            </w:pPr>
            <w:r>
              <w:rPr>
                <w:rFonts w:cs="Calibri"/>
              </w:rPr>
              <w:t>257</w:t>
            </w:r>
          </w:p>
        </w:tc>
      </w:tr>
      <w:tr w:rsidR="002F4904" w:rsidRPr="00B07933" w14:paraId="3A518628" w14:textId="77777777" w:rsidTr="00552955">
        <w:tc>
          <w:tcPr>
            <w:tcW w:w="3006" w:type="dxa"/>
            <w:vAlign w:val="center"/>
          </w:tcPr>
          <w:p w14:paraId="7A4B7B0E" w14:textId="15584F28" w:rsidR="002F4904" w:rsidRPr="00B07933" w:rsidRDefault="00BA1CA4" w:rsidP="001163C5">
            <w:pPr>
              <w:rPr>
                <w:rFonts w:cs="Calibri"/>
              </w:rPr>
            </w:pPr>
            <w:r>
              <w:rPr>
                <w:rFonts w:cs="Calibri"/>
              </w:rPr>
              <w:t>PERUŠIĆ</w:t>
            </w:r>
          </w:p>
        </w:tc>
        <w:tc>
          <w:tcPr>
            <w:tcW w:w="962" w:type="dxa"/>
            <w:vAlign w:val="center"/>
          </w:tcPr>
          <w:p w14:paraId="3CBCC897" w14:textId="5CE496A2" w:rsidR="002F4904" w:rsidRPr="00B07933" w:rsidRDefault="00BA1CA4" w:rsidP="001163C5">
            <w:pPr>
              <w:jc w:val="center"/>
              <w:rPr>
                <w:rFonts w:cs="Calibri"/>
              </w:rPr>
            </w:pPr>
            <w:r>
              <w:rPr>
                <w:rFonts w:cs="Calibri"/>
              </w:rPr>
              <w:t>13</w:t>
            </w:r>
          </w:p>
        </w:tc>
        <w:tc>
          <w:tcPr>
            <w:tcW w:w="963" w:type="dxa"/>
            <w:vAlign w:val="center"/>
          </w:tcPr>
          <w:p w14:paraId="3168101D" w14:textId="51868324" w:rsidR="002F4904" w:rsidRPr="00B07933" w:rsidRDefault="00BA1CA4" w:rsidP="001163C5">
            <w:pPr>
              <w:jc w:val="center"/>
              <w:rPr>
                <w:rFonts w:cs="Calibri"/>
              </w:rPr>
            </w:pPr>
            <w:r>
              <w:rPr>
                <w:rFonts w:cs="Calibri"/>
              </w:rPr>
              <w:t>12</w:t>
            </w:r>
          </w:p>
        </w:tc>
        <w:tc>
          <w:tcPr>
            <w:tcW w:w="964" w:type="dxa"/>
            <w:vAlign w:val="center"/>
          </w:tcPr>
          <w:p w14:paraId="003EF86A" w14:textId="44CF50EB" w:rsidR="002F4904" w:rsidRPr="00B07933" w:rsidRDefault="00BA1CA4" w:rsidP="001163C5">
            <w:pPr>
              <w:jc w:val="center"/>
              <w:rPr>
                <w:rFonts w:cs="Calibri"/>
              </w:rPr>
            </w:pPr>
            <w:r>
              <w:rPr>
                <w:rFonts w:cs="Calibri"/>
              </w:rPr>
              <w:t>133</w:t>
            </w:r>
          </w:p>
        </w:tc>
        <w:tc>
          <w:tcPr>
            <w:tcW w:w="963" w:type="dxa"/>
            <w:vAlign w:val="center"/>
          </w:tcPr>
          <w:p w14:paraId="0ACC9FC0" w14:textId="1C9DF21F" w:rsidR="002F4904" w:rsidRPr="00B07933" w:rsidRDefault="00BA1CA4" w:rsidP="001163C5">
            <w:pPr>
              <w:jc w:val="center"/>
              <w:rPr>
                <w:rFonts w:cs="Calibri"/>
              </w:rPr>
            </w:pPr>
            <w:r>
              <w:rPr>
                <w:rFonts w:cs="Calibri"/>
              </w:rPr>
              <w:t>53</w:t>
            </w:r>
          </w:p>
        </w:tc>
        <w:tc>
          <w:tcPr>
            <w:tcW w:w="963" w:type="dxa"/>
            <w:vAlign w:val="center"/>
          </w:tcPr>
          <w:p w14:paraId="671946CA" w14:textId="032014FC" w:rsidR="002F4904" w:rsidRPr="00B07933" w:rsidRDefault="00BA1CA4" w:rsidP="001163C5">
            <w:pPr>
              <w:jc w:val="center"/>
              <w:rPr>
                <w:rFonts w:cs="Calibri"/>
              </w:rPr>
            </w:pPr>
            <w:r>
              <w:rPr>
                <w:rFonts w:cs="Calibri"/>
              </w:rPr>
              <w:t>145</w:t>
            </w:r>
          </w:p>
        </w:tc>
        <w:tc>
          <w:tcPr>
            <w:tcW w:w="956" w:type="dxa"/>
            <w:vAlign w:val="center"/>
          </w:tcPr>
          <w:p w14:paraId="4FBDAAE2" w14:textId="69A5AD80" w:rsidR="002F4904" w:rsidRPr="00B07933" w:rsidRDefault="00BA1CA4" w:rsidP="001163C5">
            <w:pPr>
              <w:jc w:val="center"/>
              <w:rPr>
                <w:rFonts w:cs="Calibri"/>
              </w:rPr>
            </w:pPr>
            <w:r>
              <w:rPr>
                <w:rFonts w:cs="Calibri"/>
              </w:rPr>
              <w:t>75</w:t>
            </w:r>
          </w:p>
        </w:tc>
      </w:tr>
      <w:tr w:rsidR="002F4904" w:rsidRPr="00B07933" w14:paraId="711B1E09" w14:textId="77777777" w:rsidTr="00552955">
        <w:tc>
          <w:tcPr>
            <w:tcW w:w="3006" w:type="dxa"/>
            <w:vAlign w:val="center"/>
          </w:tcPr>
          <w:p w14:paraId="64946F24" w14:textId="13B0B415" w:rsidR="002F4904" w:rsidRPr="00B07933" w:rsidRDefault="00BA1CA4" w:rsidP="001163C5">
            <w:pPr>
              <w:rPr>
                <w:rFonts w:cs="Calibri"/>
              </w:rPr>
            </w:pPr>
            <w:r>
              <w:rPr>
                <w:rFonts w:cs="Calibri"/>
              </w:rPr>
              <w:lastRenderedPageBreak/>
              <w:t>PLITVIČKA JEZERA</w:t>
            </w:r>
          </w:p>
        </w:tc>
        <w:tc>
          <w:tcPr>
            <w:tcW w:w="962" w:type="dxa"/>
            <w:vAlign w:val="center"/>
          </w:tcPr>
          <w:p w14:paraId="2D78A447" w14:textId="17E64F1A" w:rsidR="002F4904" w:rsidRPr="00B07933" w:rsidRDefault="00BA1CA4" w:rsidP="001163C5">
            <w:pPr>
              <w:jc w:val="center"/>
              <w:rPr>
                <w:rFonts w:cs="Calibri"/>
              </w:rPr>
            </w:pPr>
            <w:r>
              <w:rPr>
                <w:rFonts w:cs="Calibri"/>
              </w:rPr>
              <w:t>23</w:t>
            </w:r>
          </w:p>
        </w:tc>
        <w:tc>
          <w:tcPr>
            <w:tcW w:w="963" w:type="dxa"/>
            <w:vAlign w:val="center"/>
          </w:tcPr>
          <w:p w14:paraId="0842F65D" w14:textId="297D576E" w:rsidR="002F4904" w:rsidRPr="00B07933" w:rsidRDefault="00BA1CA4" w:rsidP="001163C5">
            <w:pPr>
              <w:jc w:val="center"/>
              <w:rPr>
                <w:rFonts w:cs="Calibri"/>
              </w:rPr>
            </w:pPr>
            <w:r>
              <w:rPr>
                <w:rFonts w:cs="Calibri"/>
              </w:rPr>
              <w:t>22</w:t>
            </w:r>
          </w:p>
        </w:tc>
        <w:tc>
          <w:tcPr>
            <w:tcW w:w="964" w:type="dxa"/>
            <w:vAlign w:val="center"/>
          </w:tcPr>
          <w:p w14:paraId="0BF1F49A" w14:textId="3F4ACC3A" w:rsidR="002F4904" w:rsidRPr="00B07933" w:rsidRDefault="00BA1CA4" w:rsidP="001163C5">
            <w:pPr>
              <w:jc w:val="center"/>
              <w:rPr>
                <w:rFonts w:cs="Calibri"/>
              </w:rPr>
            </w:pPr>
            <w:r>
              <w:rPr>
                <w:rFonts w:cs="Calibri"/>
              </w:rPr>
              <w:t>155</w:t>
            </w:r>
          </w:p>
        </w:tc>
        <w:tc>
          <w:tcPr>
            <w:tcW w:w="963" w:type="dxa"/>
            <w:vAlign w:val="center"/>
          </w:tcPr>
          <w:p w14:paraId="5C416EDE" w14:textId="6DDF4E2A" w:rsidR="002F4904" w:rsidRPr="00B07933" w:rsidRDefault="00BA1CA4" w:rsidP="001163C5">
            <w:pPr>
              <w:jc w:val="center"/>
              <w:rPr>
                <w:rFonts w:cs="Calibri"/>
              </w:rPr>
            </w:pPr>
            <w:r>
              <w:rPr>
                <w:rFonts w:cs="Calibri"/>
              </w:rPr>
              <w:t>87</w:t>
            </w:r>
          </w:p>
        </w:tc>
        <w:tc>
          <w:tcPr>
            <w:tcW w:w="963" w:type="dxa"/>
            <w:vAlign w:val="center"/>
          </w:tcPr>
          <w:p w14:paraId="554719F5" w14:textId="1CBF5004" w:rsidR="002F4904" w:rsidRPr="00B07933" w:rsidRDefault="00BA1CA4" w:rsidP="001163C5">
            <w:pPr>
              <w:jc w:val="center"/>
              <w:rPr>
                <w:rFonts w:cs="Calibri"/>
              </w:rPr>
            </w:pPr>
            <w:r>
              <w:rPr>
                <w:rFonts w:cs="Calibri"/>
              </w:rPr>
              <w:t>124</w:t>
            </w:r>
          </w:p>
        </w:tc>
        <w:tc>
          <w:tcPr>
            <w:tcW w:w="956" w:type="dxa"/>
            <w:vAlign w:val="center"/>
          </w:tcPr>
          <w:p w14:paraId="23BBA7A5" w14:textId="007FD88D" w:rsidR="002F4904" w:rsidRPr="00B07933" w:rsidRDefault="00BA1CA4" w:rsidP="001163C5">
            <w:pPr>
              <w:jc w:val="center"/>
              <w:rPr>
                <w:rFonts w:cs="Calibri"/>
              </w:rPr>
            </w:pPr>
            <w:r>
              <w:rPr>
                <w:rFonts w:cs="Calibri"/>
              </w:rPr>
              <w:t>117</w:t>
            </w:r>
          </w:p>
        </w:tc>
      </w:tr>
      <w:tr w:rsidR="002F4904" w:rsidRPr="00B07933" w14:paraId="7D315A93" w14:textId="77777777" w:rsidTr="00552955">
        <w:tc>
          <w:tcPr>
            <w:tcW w:w="3006" w:type="dxa"/>
            <w:vAlign w:val="center"/>
          </w:tcPr>
          <w:p w14:paraId="385C28D8" w14:textId="1B4A619A" w:rsidR="00BA1CA4" w:rsidRPr="00B07933" w:rsidRDefault="00BA1CA4" w:rsidP="001163C5">
            <w:pPr>
              <w:rPr>
                <w:rFonts w:cs="Calibri"/>
              </w:rPr>
            </w:pPr>
            <w:r>
              <w:rPr>
                <w:rFonts w:cs="Calibri"/>
              </w:rPr>
              <w:t>SENJ</w:t>
            </w:r>
          </w:p>
        </w:tc>
        <w:tc>
          <w:tcPr>
            <w:tcW w:w="962" w:type="dxa"/>
            <w:vAlign w:val="center"/>
          </w:tcPr>
          <w:p w14:paraId="4297BDC3" w14:textId="2794A461" w:rsidR="002F4904" w:rsidRPr="00B07933" w:rsidRDefault="00BA1CA4" w:rsidP="001163C5">
            <w:pPr>
              <w:jc w:val="center"/>
              <w:rPr>
                <w:rFonts w:cs="Calibri"/>
              </w:rPr>
            </w:pPr>
            <w:r>
              <w:rPr>
                <w:rFonts w:cs="Calibri"/>
              </w:rPr>
              <w:t>23</w:t>
            </w:r>
          </w:p>
        </w:tc>
        <w:tc>
          <w:tcPr>
            <w:tcW w:w="963" w:type="dxa"/>
            <w:vAlign w:val="center"/>
          </w:tcPr>
          <w:p w14:paraId="5257ACC4" w14:textId="2AEF204C" w:rsidR="002F4904" w:rsidRPr="00B07933" w:rsidRDefault="00BA1CA4" w:rsidP="001163C5">
            <w:pPr>
              <w:jc w:val="center"/>
              <w:rPr>
                <w:rFonts w:cs="Calibri"/>
              </w:rPr>
            </w:pPr>
            <w:r>
              <w:rPr>
                <w:rFonts w:cs="Calibri"/>
              </w:rPr>
              <w:t>18</w:t>
            </w:r>
          </w:p>
        </w:tc>
        <w:tc>
          <w:tcPr>
            <w:tcW w:w="964" w:type="dxa"/>
            <w:vAlign w:val="center"/>
          </w:tcPr>
          <w:p w14:paraId="088BCD9F" w14:textId="6E3A0788" w:rsidR="002F4904" w:rsidRPr="00B07933" w:rsidRDefault="00BA1CA4" w:rsidP="001163C5">
            <w:pPr>
              <w:jc w:val="center"/>
              <w:rPr>
                <w:rFonts w:cs="Calibri"/>
              </w:rPr>
            </w:pPr>
            <w:r>
              <w:rPr>
                <w:rFonts w:cs="Calibri"/>
              </w:rPr>
              <w:t>256</w:t>
            </w:r>
          </w:p>
        </w:tc>
        <w:tc>
          <w:tcPr>
            <w:tcW w:w="963" w:type="dxa"/>
            <w:vAlign w:val="center"/>
          </w:tcPr>
          <w:p w14:paraId="765C0E3F" w14:textId="33E54010" w:rsidR="002F4904" w:rsidRPr="00B07933" w:rsidRDefault="00BA1CA4" w:rsidP="001163C5">
            <w:pPr>
              <w:jc w:val="center"/>
              <w:rPr>
                <w:rFonts w:cs="Calibri"/>
              </w:rPr>
            </w:pPr>
            <w:r>
              <w:rPr>
                <w:rFonts w:cs="Calibri"/>
              </w:rPr>
              <w:t>144</w:t>
            </w:r>
          </w:p>
        </w:tc>
        <w:tc>
          <w:tcPr>
            <w:tcW w:w="963" w:type="dxa"/>
            <w:vAlign w:val="center"/>
          </w:tcPr>
          <w:p w14:paraId="449B7DA6" w14:textId="68340B83" w:rsidR="002F4904" w:rsidRPr="00B07933" w:rsidRDefault="00BA1CA4" w:rsidP="001163C5">
            <w:pPr>
              <w:jc w:val="center"/>
              <w:rPr>
                <w:rFonts w:cs="Calibri"/>
              </w:rPr>
            </w:pPr>
            <w:r>
              <w:rPr>
                <w:rFonts w:cs="Calibri"/>
              </w:rPr>
              <w:t>291</w:t>
            </w:r>
          </w:p>
        </w:tc>
        <w:tc>
          <w:tcPr>
            <w:tcW w:w="956" w:type="dxa"/>
            <w:vAlign w:val="center"/>
          </w:tcPr>
          <w:p w14:paraId="1C301F66" w14:textId="3D8C6480" w:rsidR="002F4904" w:rsidRPr="00B07933" w:rsidRDefault="00BA1CA4" w:rsidP="001163C5">
            <w:pPr>
              <w:jc w:val="center"/>
              <w:rPr>
                <w:rFonts w:cs="Calibri"/>
              </w:rPr>
            </w:pPr>
            <w:r>
              <w:rPr>
                <w:rFonts w:cs="Calibri"/>
              </w:rPr>
              <w:t>334</w:t>
            </w:r>
          </w:p>
        </w:tc>
      </w:tr>
      <w:tr w:rsidR="002F4904" w:rsidRPr="00B07933" w14:paraId="1BFB4621" w14:textId="77777777" w:rsidTr="00552955">
        <w:tc>
          <w:tcPr>
            <w:tcW w:w="3006" w:type="dxa"/>
            <w:vAlign w:val="center"/>
          </w:tcPr>
          <w:p w14:paraId="696CC764" w14:textId="2E14498A" w:rsidR="00BA1CA4" w:rsidRPr="00B07933" w:rsidRDefault="00BA1CA4" w:rsidP="001163C5">
            <w:pPr>
              <w:rPr>
                <w:rFonts w:cs="Calibri"/>
              </w:rPr>
            </w:pPr>
            <w:r>
              <w:rPr>
                <w:rFonts w:cs="Calibri"/>
              </w:rPr>
              <w:t xml:space="preserve">UDBINA </w:t>
            </w:r>
          </w:p>
        </w:tc>
        <w:tc>
          <w:tcPr>
            <w:tcW w:w="962" w:type="dxa"/>
            <w:vAlign w:val="center"/>
          </w:tcPr>
          <w:p w14:paraId="0D2A2943" w14:textId="2C30C8FB" w:rsidR="002F4904" w:rsidRPr="00B07933" w:rsidRDefault="00BA1CA4" w:rsidP="001163C5">
            <w:pPr>
              <w:jc w:val="center"/>
              <w:rPr>
                <w:rFonts w:cs="Calibri"/>
              </w:rPr>
            </w:pPr>
            <w:r>
              <w:rPr>
                <w:rFonts w:cs="Calibri"/>
              </w:rPr>
              <w:t>10</w:t>
            </w:r>
          </w:p>
        </w:tc>
        <w:tc>
          <w:tcPr>
            <w:tcW w:w="963" w:type="dxa"/>
            <w:vAlign w:val="center"/>
          </w:tcPr>
          <w:p w14:paraId="257DB254" w14:textId="1F8BFBDD" w:rsidR="002F4904" w:rsidRPr="00B07933" w:rsidRDefault="00BA1CA4" w:rsidP="001163C5">
            <w:pPr>
              <w:jc w:val="center"/>
              <w:rPr>
                <w:rFonts w:cs="Calibri"/>
              </w:rPr>
            </w:pPr>
            <w:r>
              <w:rPr>
                <w:rFonts w:cs="Calibri"/>
              </w:rPr>
              <w:t>2</w:t>
            </w:r>
          </w:p>
        </w:tc>
        <w:tc>
          <w:tcPr>
            <w:tcW w:w="964" w:type="dxa"/>
            <w:vAlign w:val="center"/>
          </w:tcPr>
          <w:p w14:paraId="622F02D3" w14:textId="610DD9E5" w:rsidR="002F4904" w:rsidRPr="00B07933" w:rsidRDefault="00BA1CA4" w:rsidP="001163C5">
            <w:pPr>
              <w:jc w:val="center"/>
              <w:rPr>
                <w:rFonts w:cs="Calibri"/>
              </w:rPr>
            </w:pPr>
            <w:r>
              <w:rPr>
                <w:rFonts w:cs="Calibri"/>
              </w:rPr>
              <w:t>59</w:t>
            </w:r>
          </w:p>
        </w:tc>
        <w:tc>
          <w:tcPr>
            <w:tcW w:w="963" w:type="dxa"/>
            <w:vAlign w:val="center"/>
          </w:tcPr>
          <w:p w14:paraId="408C4F57" w14:textId="220B9532" w:rsidR="002F4904" w:rsidRPr="00B07933" w:rsidRDefault="00BA1CA4" w:rsidP="001163C5">
            <w:pPr>
              <w:jc w:val="center"/>
              <w:rPr>
                <w:rFonts w:cs="Calibri"/>
              </w:rPr>
            </w:pPr>
            <w:r>
              <w:rPr>
                <w:rFonts w:cs="Calibri"/>
              </w:rPr>
              <w:t>37</w:t>
            </w:r>
          </w:p>
        </w:tc>
        <w:tc>
          <w:tcPr>
            <w:tcW w:w="963" w:type="dxa"/>
            <w:vAlign w:val="center"/>
          </w:tcPr>
          <w:p w14:paraId="61CC8BA7" w14:textId="394021AB" w:rsidR="002F4904" w:rsidRPr="00B07933" w:rsidRDefault="00BA1CA4" w:rsidP="001163C5">
            <w:pPr>
              <w:jc w:val="center"/>
              <w:rPr>
                <w:rFonts w:cs="Calibri"/>
              </w:rPr>
            </w:pPr>
            <w:r>
              <w:rPr>
                <w:rFonts w:cs="Calibri"/>
              </w:rPr>
              <w:t>71</w:t>
            </w:r>
          </w:p>
        </w:tc>
        <w:tc>
          <w:tcPr>
            <w:tcW w:w="956" w:type="dxa"/>
            <w:vAlign w:val="center"/>
          </w:tcPr>
          <w:p w14:paraId="7F1677B5" w14:textId="5DBEBCDB" w:rsidR="002F4904" w:rsidRPr="00B07933" w:rsidRDefault="00BA1CA4" w:rsidP="001163C5">
            <w:pPr>
              <w:jc w:val="center"/>
              <w:rPr>
                <w:rFonts w:cs="Calibri"/>
              </w:rPr>
            </w:pPr>
            <w:r>
              <w:rPr>
                <w:rFonts w:cs="Calibri"/>
              </w:rPr>
              <w:t>76</w:t>
            </w:r>
          </w:p>
        </w:tc>
      </w:tr>
      <w:tr w:rsidR="002F4904" w:rsidRPr="00B07933" w14:paraId="3C38D1A2" w14:textId="77777777" w:rsidTr="00552955">
        <w:tc>
          <w:tcPr>
            <w:tcW w:w="3006" w:type="dxa"/>
            <w:vAlign w:val="center"/>
          </w:tcPr>
          <w:p w14:paraId="11BE1EB5" w14:textId="047A19C0" w:rsidR="002F4904" w:rsidRPr="00B07933" w:rsidRDefault="00BA1CA4" w:rsidP="001163C5">
            <w:pPr>
              <w:rPr>
                <w:rFonts w:cs="Calibri"/>
              </w:rPr>
            </w:pPr>
            <w:r>
              <w:rPr>
                <w:rFonts w:cs="Calibri"/>
              </w:rPr>
              <w:t>VRHOVINE</w:t>
            </w:r>
          </w:p>
        </w:tc>
        <w:tc>
          <w:tcPr>
            <w:tcW w:w="962" w:type="dxa"/>
            <w:vAlign w:val="center"/>
          </w:tcPr>
          <w:p w14:paraId="45ACBA81" w14:textId="669B132F" w:rsidR="002F4904" w:rsidRPr="00B07933" w:rsidRDefault="00BA1CA4" w:rsidP="001163C5">
            <w:pPr>
              <w:jc w:val="center"/>
              <w:rPr>
                <w:rFonts w:cs="Calibri"/>
              </w:rPr>
            </w:pPr>
            <w:r>
              <w:rPr>
                <w:rFonts w:cs="Calibri"/>
              </w:rPr>
              <w:t>4</w:t>
            </w:r>
          </w:p>
        </w:tc>
        <w:tc>
          <w:tcPr>
            <w:tcW w:w="963" w:type="dxa"/>
            <w:vAlign w:val="center"/>
          </w:tcPr>
          <w:p w14:paraId="0E7BBBE9" w14:textId="663BCF48" w:rsidR="002F4904" w:rsidRPr="00B07933" w:rsidRDefault="00BA1CA4" w:rsidP="001163C5">
            <w:pPr>
              <w:jc w:val="center"/>
              <w:rPr>
                <w:rFonts w:cs="Calibri"/>
              </w:rPr>
            </w:pPr>
            <w:r>
              <w:rPr>
                <w:rFonts w:cs="Calibri"/>
              </w:rPr>
              <w:t>7</w:t>
            </w:r>
          </w:p>
        </w:tc>
        <w:tc>
          <w:tcPr>
            <w:tcW w:w="964" w:type="dxa"/>
            <w:vAlign w:val="center"/>
          </w:tcPr>
          <w:p w14:paraId="3BE49357" w14:textId="37E9FD6A" w:rsidR="002F4904" w:rsidRPr="00B07933" w:rsidRDefault="00BA1CA4" w:rsidP="001163C5">
            <w:pPr>
              <w:jc w:val="center"/>
              <w:rPr>
                <w:rFonts w:cs="Calibri"/>
              </w:rPr>
            </w:pPr>
            <w:r>
              <w:rPr>
                <w:rFonts w:cs="Calibri"/>
              </w:rPr>
              <w:t>28</w:t>
            </w:r>
          </w:p>
        </w:tc>
        <w:tc>
          <w:tcPr>
            <w:tcW w:w="963" w:type="dxa"/>
            <w:vAlign w:val="center"/>
          </w:tcPr>
          <w:p w14:paraId="4AF54533" w14:textId="51F44A11" w:rsidR="002F4904" w:rsidRPr="00B07933" w:rsidRDefault="00BA1CA4" w:rsidP="001163C5">
            <w:pPr>
              <w:jc w:val="center"/>
              <w:rPr>
                <w:rFonts w:cs="Calibri"/>
              </w:rPr>
            </w:pPr>
            <w:r>
              <w:rPr>
                <w:rFonts w:cs="Calibri"/>
              </w:rPr>
              <w:t>12</w:t>
            </w:r>
          </w:p>
        </w:tc>
        <w:tc>
          <w:tcPr>
            <w:tcW w:w="963" w:type="dxa"/>
            <w:vAlign w:val="center"/>
          </w:tcPr>
          <w:p w14:paraId="3E6C9224" w14:textId="163DAB0C" w:rsidR="002F4904" w:rsidRPr="00B07933" w:rsidRDefault="00BA1CA4" w:rsidP="001163C5">
            <w:pPr>
              <w:jc w:val="center"/>
              <w:rPr>
                <w:rFonts w:cs="Calibri"/>
              </w:rPr>
            </w:pPr>
            <w:r>
              <w:rPr>
                <w:rFonts w:cs="Calibri"/>
              </w:rPr>
              <w:t>44</w:t>
            </w:r>
          </w:p>
        </w:tc>
        <w:tc>
          <w:tcPr>
            <w:tcW w:w="956" w:type="dxa"/>
            <w:vAlign w:val="center"/>
          </w:tcPr>
          <w:p w14:paraId="662F3609" w14:textId="2876CF1B" w:rsidR="002F4904" w:rsidRPr="00B07933" w:rsidRDefault="00BA1CA4" w:rsidP="001163C5">
            <w:pPr>
              <w:jc w:val="center"/>
              <w:rPr>
                <w:rFonts w:cs="Calibri"/>
              </w:rPr>
            </w:pPr>
            <w:r>
              <w:rPr>
                <w:rFonts w:cs="Calibri"/>
              </w:rPr>
              <w:t>26</w:t>
            </w:r>
          </w:p>
        </w:tc>
      </w:tr>
    </w:tbl>
    <w:p w14:paraId="62E0D0D8" w14:textId="77777777" w:rsidR="002F4904" w:rsidRPr="00B07933" w:rsidRDefault="002F4904" w:rsidP="002F4904">
      <w:pPr>
        <w:spacing w:after="0" w:line="240" w:lineRule="auto"/>
        <w:jc w:val="center"/>
        <w:rPr>
          <w:rFonts w:ascii="Calibri" w:eastAsia="Calibri" w:hAnsi="Calibri" w:cs="Calibri"/>
          <w:sz w:val="20"/>
          <w:szCs w:val="20"/>
        </w:rPr>
      </w:pPr>
      <w:r w:rsidRPr="00B07933">
        <w:rPr>
          <w:rFonts w:ascii="Calibri" w:eastAsia="Calibri" w:hAnsi="Calibri" w:cs="Calibri"/>
          <w:sz w:val="20"/>
          <w:szCs w:val="20"/>
        </w:rPr>
        <w:t>Izvor: Izvješće o osobama s invaliditetom u Republici Hrvatskoj, HZJZ, 202</w:t>
      </w:r>
      <w:r>
        <w:rPr>
          <w:rFonts w:ascii="Calibri" w:eastAsia="Calibri" w:hAnsi="Calibri" w:cs="Calibri"/>
          <w:sz w:val="20"/>
          <w:szCs w:val="20"/>
        </w:rPr>
        <w:t>5</w:t>
      </w:r>
      <w:r w:rsidRPr="00B07933">
        <w:rPr>
          <w:rFonts w:ascii="Calibri" w:eastAsia="Calibri" w:hAnsi="Calibri" w:cs="Calibri"/>
          <w:sz w:val="20"/>
          <w:szCs w:val="20"/>
        </w:rPr>
        <w:t>.god</w:t>
      </w:r>
    </w:p>
    <w:p w14:paraId="27C0010F" w14:textId="77777777" w:rsidR="00410EE2" w:rsidRDefault="00410EE2" w:rsidP="002F4904">
      <w:pPr>
        <w:spacing w:after="0"/>
        <w:jc w:val="both"/>
        <w:rPr>
          <w:sz w:val="24"/>
          <w:szCs w:val="24"/>
        </w:rPr>
      </w:pPr>
    </w:p>
    <w:p w14:paraId="4413FD1C" w14:textId="6F72F222" w:rsidR="007342B0" w:rsidRPr="002F4904" w:rsidRDefault="007342B0" w:rsidP="002F4904">
      <w:pPr>
        <w:spacing w:after="0"/>
        <w:jc w:val="both"/>
        <w:rPr>
          <w:sz w:val="24"/>
          <w:szCs w:val="24"/>
        </w:rPr>
      </w:pPr>
      <w:r w:rsidRPr="007342B0">
        <w:rPr>
          <w:sz w:val="24"/>
          <w:szCs w:val="24"/>
        </w:rPr>
        <w:t>Iz Ličko-senjske županije, u Registar osoba s invaliditetom, pristigla su rješenja o primjerenom obliku školovanja za 499 osoba s većim brojem muških osoba (63%). Oštećenja govorno-glasovne komunikacije i specifične teškoće učenja, višestruka oštećenja te intelektualna oštećenja najčešći su specificirani uzroci koji određuju potrebu primjerenog oblika školovanja. U Ličko-senjskoj županiji živi 1.035 branitelja s invaliditetom te 94 osobe koje imaju posljedice ratnih djelovanja iz II svjetskog rata ili su civilni invalidi rata i poraća.</w:t>
      </w:r>
    </w:p>
    <w:p w14:paraId="5D08C608" w14:textId="38C39357" w:rsidR="00C91AA5" w:rsidRDefault="00C44B86" w:rsidP="00C44B86">
      <w:pPr>
        <w:pStyle w:val="Naslov3"/>
      </w:pPr>
      <w:bookmarkStart w:id="72" w:name="_Ref12031054"/>
      <w:bookmarkStart w:id="73" w:name="_Toc19619269"/>
      <w:bookmarkStart w:id="74" w:name="_Toc65656083"/>
      <w:bookmarkStart w:id="75" w:name="_Toc66786004"/>
      <w:bookmarkStart w:id="76" w:name="_Toc228354647"/>
      <w:r>
        <w:t>Prometna povezanost</w:t>
      </w:r>
      <w:bookmarkEnd w:id="72"/>
      <w:bookmarkEnd w:id="73"/>
      <w:bookmarkEnd w:id="74"/>
      <w:bookmarkEnd w:id="75"/>
      <w:bookmarkEnd w:id="76"/>
    </w:p>
    <w:p w14:paraId="34A202EA" w14:textId="77777777" w:rsidR="00C44B86" w:rsidRDefault="00C44B86" w:rsidP="00C44B86">
      <w:pPr>
        <w:pStyle w:val="Naslov4"/>
      </w:pPr>
      <w:bookmarkStart w:id="77" w:name="_Toc65656084"/>
      <w:bookmarkStart w:id="78" w:name="_Toc66786005"/>
      <w:bookmarkStart w:id="79" w:name="_Toc228354648"/>
      <w:r>
        <w:t>Cestovni promet</w:t>
      </w:r>
      <w:bookmarkEnd w:id="77"/>
      <w:bookmarkEnd w:id="78"/>
      <w:bookmarkEnd w:id="79"/>
    </w:p>
    <w:p w14:paraId="219BDB48" w14:textId="53A10561" w:rsidR="00600000" w:rsidRDefault="00600000" w:rsidP="0083293E">
      <w:pPr>
        <w:spacing w:line="276" w:lineRule="auto"/>
        <w:jc w:val="both"/>
        <w:rPr>
          <w:sz w:val="24"/>
          <w:szCs w:val="24"/>
          <w:lang w:eastAsia="zh-CN"/>
        </w:rPr>
      </w:pPr>
      <w:r w:rsidRPr="00600000">
        <w:rPr>
          <w:sz w:val="24"/>
          <w:szCs w:val="24"/>
          <w:lang w:eastAsia="zh-CN"/>
        </w:rPr>
        <w:t xml:space="preserve">Mreža cestovne infrastrukture na području </w:t>
      </w:r>
      <w:r>
        <w:rPr>
          <w:sz w:val="24"/>
          <w:szCs w:val="24"/>
          <w:lang w:eastAsia="zh-CN"/>
        </w:rPr>
        <w:t xml:space="preserve">Općine </w:t>
      </w:r>
      <w:r w:rsidRPr="00600000">
        <w:rPr>
          <w:sz w:val="24"/>
          <w:szCs w:val="24"/>
          <w:lang w:eastAsia="zh-CN"/>
        </w:rPr>
        <w:t xml:space="preserve">svrstana sukladno Odluci o razvrstavanju javnih cesta („Narodne novine“, broj </w:t>
      </w:r>
      <w:r w:rsidR="003B1C07" w:rsidRPr="003B1C07">
        <w:rPr>
          <w:sz w:val="24"/>
          <w:szCs w:val="24"/>
          <w:lang w:eastAsia="zh-CN"/>
        </w:rPr>
        <w:t>84/11, 22/13, 54/13, 148/13, 92/14, 110/19, 144/21, 114/22, 114/22, 4/23 i 133/23</w:t>
      </w:r>
      <w:r w:rsidRPr="00600000">
        <w:rPr>
          <w:sz w:val="24"/>
          <w:szCs w:val="24"/>
          <w:lang w:eastAsia="zh-CN"/>
        </w:rPr>
        <w:t>), prikazana je u sljedećoj tablici.</w:t>
      </w:r>
    </w:p>
    <w:p w14:paraId="029D85ED" w14:textId="2737A826" w:rsidR="002E4A0A" w:rsidRDefault="002E4A0A" w:rsidP="00B70CA2">
      <w:pPr>
        <w:pStyle w:val="Opisslike"/>
        <w:keepNext/>
        <w:spacing w:line="276" w:lineRule="auto"/>
        <w:jc w:val="center"/>
      </w:pPr>
      <w:bookmarkStart w:id="80" w:name="_Toc65650929"/>
      <w:bookmarkStart w:id="81" w:name="_Toc66786527"/>
      <w:bookmarkStart w:id="82" w:name="_Toc532992517"/>
      <w:bookmarkStart w:id="83" w:name="_Toc14434327"/>
      <w:bookmarkStart w:id="84" w:name="_Toc228354543"/>
      <w:r w:rsidRPr="00E66071">
        <w:t xml:space="preserve">Tablica </w:t>
      </w:r>
      <w:r w:rsidR="00C44995">
        <w:rPr>
          <w:noProof/>
        </w:rPr>
        <w:fldChar w:fldCharType="begin"/>
      </w:r>
      <w:r w:rsidR="00C44995">
        <w:rPr>
          <w:noProof/>
        </w:rPr>
        <w:instrText xml:space="preserve"> SEQ Tablica \* ARABIC </w:instrText>
      </w:r>
      <w:r w:rsidR="00C44995">
        <w:rPr>
          <w:noProof/>
        </w:rPr>
        <w:fldChar w:fldCharType="separate"/>
      </w:r>
      <w:r w:rsidR="002A2CEB">
        <w:rPr>
          <w:noProof/>
        </w:rPr>
        <w:t>5</w:t>
      </w:r>
      <w:r w:rsidR="00C44995">
        <w:rPr>
          <w:noProof/>
        </w:rPr>
        <w:fldChar w:fldCharType="end"/>
      </w:r>
      <w:r w:rsidRPr="00E66071">
        <w:t xml:space="preserve">. </w:t>
      </w:r>
      <w:r w:rsidR="002270A6">
        <w:t>Mreža cestovne infrastrukture</w:t>
      </w:r>
      <w:bookmarkEnd w:id="80"/>
      <w:bookmarkEnd w:id="81"/>
      <w:bookmarkEnd w:id="82"/>
      <w:bookmarkEnd w:id="83"/>
      <w:bookmarkEnd w:id="84"/>
    </w:p>
    <w:tbl>
      <w:tblPr>
        <w:tblW w:w="8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6242"/>
        <w:gridCol w:w="1411"/>
      </w:tblGrid>
      <w:tr w:rsidR="00881C19" w:rsidRPr="000E2D28" w14:paraId="3CD48F2C" w14:textId="4EC6F8A1" w:rsidTr="00881C19">
        <w:trPr>
          <w:trHeight w:val="195"/>
          <w:tblHeader/>
        </w:trPr>
        <w:tc>
          <w:tcPr>
            <w:tcW w:w="1129" w:type="dxa"/>
            <w:vAlign w:val="center"/>
          </w:tcPr>
          <w:p w14:paraId="76ECDABB" w14:textId="77777777" w:rsidR="00881C19" w:rsidRPr="00382F3D" w:rsidRDefault="00881C19" w:rsidP="000E2D28">
            <w:pPr>
              <w:keepNext/>
              <w:spacing w:after="0" w:line="276" w:lineRule="auto"/>
              <w:jc w:val="center"/>
              <w:rPr>
                <w:rFonts w:eastAsia="Calibri" w:cstheme="minorHAnsi"/>
                <w:sz w:val="20"/>
                <w:szCs w:val="20"/>
              </w:rPr>
            </w:pPr>
            <w:r w:rsidRPr="00382F3D">
              <w:rPr>
                <w:rFonts w:eastAsia="Calibri" w:cstheme="minorHAnsi"/>
                <w:b/>
                <w:sz w:val="20"/>
                <w:szCs w:val="20"/>
              </w:rPr>
              <w:t>OZNAKA CESTE</w:t>
            </w:r>
          </w:p>
        </w:tc>
        <w:tc>
          <w:tcPr>
            <w:tcW w:w="6242" w:type="dxa"/>
            <w:vAlign w:val="center"/>
          </w:tcPr>
          <w:p w14:paraId="779032BD" w14:textId="120E8C6B" w:rsidR="00881C19" w:rsidRPr="00382F3D" w:rsidRDefault="00881C19" w:rsidP="000E2D28">
            <w:pPr>
              <w:keepNext/>
              <w:spacing w:after="0" w:line="276" w:lineRule="auto"/>
              <w:jc w:val="center"/>
              <w:rPr>
                <w:rFonts w:eastAsia="Calibri" w:cstheme="minorHAnsi"/>
                <w:b/>
                <w:sz w:val="20"/>
                <w:szCs w:val="20"/>
              </w:rPr>
            </w:pPr>
            <w:r w:rsidRPr="00382F3D">
              <w:rPr>
                <w:rFonts w:eastAsia="Calibri" w:cstheme="minorHAnsi"/>
                <w:b/>
                <w:sz w:val="20"/>
                <w:szCs w:val="20"/>
              </w:rPr>
              <w:t>OPIS CESTE</w:t>
            </w:r>
          </w:p>
        </w:tc>
        <w:tc>
          <w:tcPr>
            <w:tcW w:w="1411" w:type="dxa"/>
          </w:tcPr>
          <w:p w14:paraId="6C4DB13C" w14:textId="77777777" w:rsidR="00881C19" w:rsidRPr="00382F3D" w:rsidRDefault="00881C19" w:rsidP="000E2D28">
            <w:pPr>
              <w:keepNext/>
              <w:spacing w:after="0" w:line="276" w:lineRule="auto"/>
              <w:jc w:val="center"/>
              <w:rPr>
                <w:rFonts w:eastAsia="Calibri" w:cstheme="minorHAnsi"/>
                <w:b/>
                <w:sz w:val="20"/>
                <w:szCs w:val="20"/>
              </w:rPr>
            </w:pPr>
          </w:p>
          <w:p w14:paraId="423D26B5" w14:textId="23E6E78C" w:rsidR="00881C19" w:rsidRPr="00382F3D" w:rsidRDefault="00881C19" w:rsidP="00881C19">
            <w:pPr>
              <w:keepNext/>
              <w:spacing w:after="0" w:line="480" w:lineRule="auto"/>
              <w:jc w:val="center"/>
              <w:rPr>
                <w:rFonts w:eastAsia="Calibri" w:cstheme="minorHAnsi"/>
                <w:b/>
                <w:sz w:val="20"/>
                <w:szCs w:val="20"/>
              </w:rPr>
            </w:pPr>
            <w:r w:rsidRPr="00382F3D">
              <w:rPr>
                <w:rFonts w:eastAsia="Calibri" w:cstheme="minorHAnsi"/>
                <w:b/>
                <w:sz w:val="20"/>
                <w:szCs w:val="20"/>
              </w:rPr>
              <w:t xml:space="preserve"> DULJINA (km)</w:t>
            </w:r>
          </w:p>
        </w:tc>
      </w:tr>
      <w:tr w:rsidR="00881C19" w:rsidRPr="000E2D28" w14:paraId="49315305" w14:textId="3F02CF03" w:rsidTr="00881C19">
        <w:trPr>
          <w:trHeight w:val="203"/>
        </w:trPr>
        <w:tc>
          <w:tcPr>
            <w:tcW w:w="1129" w:type="dxa"/>
            <w:vAlign w:val="center"/>
          </w:tcPr>
          <w:p w14:paraId="41856785" w14:textId="301DF214" w:rsidR="00881C19" w:rsidRPr="00382F3D" w:rsidRDefault="00881C19" w:rsidP="000E2D28">
            <w:pPr>
              <w:keepNext/>
              <w:spacing w:after="0" w:line="276" w:lineRule="auto"/>
              <w:rPr>
                <w:rFonts w:eastAsia="Calibri" w:cstheme="minorHAnsi"/>
                <w:sz w:val="20"/>
                <w:szCs w:val="20"/>
              </w:rPr>
            </w:pPr>
          </w:p>
        </w:tc>
        <w:tc>
          <w:tcPr>
            <w:tcW w:w="6242" w:type="dxa"/>
            <w:vAlign w:val="center"/>
          </w:tcPr>
          <w:p w14:paraId="35E13FAB" w14:textId="5A4FAE40" w:rsidR="00881C19" w:rsidRPr="00382F3D" w:rsidRDefault="00881C19" w:rsidP="00881C19">
            <w:pPr>
              <w:keepNext/>
              <w:spacing w:after="0" w:line="276" w:lineRule="auto"/>
              <w:jc w:val="center"/>
              <w:rPr>
                <w:rFonts w:eastAsia="Calibri" w:cstheme="minorHAnsi"/>
                <w:sz w:val="20"/>
                <w:szCs w:val="20"/>
              </w:rPr>
            </w:pPr>
            <w:r w:rsidRPr="00382F3D">
              <w:rPr>
                <w:rFonts w:eastAsia="Calibri" w:cstheme="minorHAnsi"/>
                <w:b/>
                <w:sz w:val="20"/>
                <w:szCs w:val="20"/>
              </w:rPr>
              <w:t>DRŽAVNE CESTE</w:t>
            </w:r>
          </w:p>
        </w:tc>
        <w:tc>
          <w:tcPr>
            <w:tcW w:w="1411" w:type="dxa"/>
          </w:tcPr>
          <w:p w14:paraId="69CC7716" w14:textId="77777777" w:rsidR="00881C19" w:rsidRPr="00382F3D" w:rsidRDefault="00881C19" w:rsidP="00881C19">
            <w:pPr>
              <w:keepNext/>
              <w:spacing w:after="0" w:line="276" w:lineRule="auto"/>
              <w:jc w:val="center"/>
              <w:rPr>
                <w:rFonts w:eastAsia="Calibri" w:cstheme="minorHAnsi"/>
                <w:b/>
                <w:sz w:val="20"/>
                <w:szCs w:val="20"/>
              </w:rPr>
            </w:pPr>
          </w:p>
        </w:tc>
      </w:tr>
      <w:tr w:rsidR="00881C19" w:rsidRPr="000E2D28" w14:paraId="649B94B4" w14:textId="64016E64" w:rsidTr="00881C19">
        <w:trPr>
          <w:trHeight w:val="405"/>
        </w:trPr>
        <w:tc>
          <w:tcPr>
            <w:tcW w:w="1129" w:type="dxa"/>
            <w:vAlign w:val="center"/>
          </w:tcPr>
          <w:p w14:paraId="497B60E5" w14:textId="03215F52" w:rsidR="00881C19" w:rsidRPr="00382F3D" w:rsidRDefault="00881C19" w:rsidP="00600000">
            <w:pPr>
              <w:keepNext/>
              <w:spacing w:after="0" w:line="276" w:lineRule="auto"/>
              <w:rPr>
                <w:rFonts w:eastAsia="Calibri" w:cstheme="minorHAnsi"/>
                <w:sz w:val="20"/>
                <w:szCs w:val="20"/>
              </w:rPr>
            </w:pPr>
            <w:r w:rsidRPr="00382F3D">
              <w:rPr>
                <w:rFonts w:eastAsia="Calibri" w:cstheme="minorHAnsi"/>
                <w:sz w:val="20"/>
                <w:szCs w:val="20"/>
              </w:rPr>
              <w:t>DC 1</w:t>
            </w:r>
          </w:p>
        </w:tc>
        <w:tc>
          <w:tcPr>
            <w:tcW w:w="6242" w:type="dxa"/>
          </w:tcPr>
          <w:p w14:paraId="1D4113A6" w14:textId="3252727B" w:rsidR="00881C19" w:rsidRPr="00382F3D" w:rsidRDefault="00881C19" w:rsidP="00881C19">
            <w:pPr>
              <w:keepNext/>
              <w:spacing w:after="0" w:line="276" w:lineRule="auto"/>
              <w:jc w:val="center"/>
              <w:rPr>
                <w:rFonts w:eastAsia="Calibri" w:cstheme="minorHAnsi"/>
                <w:color w:val="000000"/>
                <w:sz w:val="20"/>
                <w:szCs w:val="20"/>
                <w:shd w:val="clear" w:color="auto" w:fill="FFFFFF"/>
                <w:lang w:eastAsia="zh-CN"/>
              </w:rPr>
            </w:pPr>
            <w:r w:rsidRPr="00382F3D">
              <w:rPr>
                <w:rFonts w:eastAsia="Calibri" w:cstheme="minorHAnsi"/>
                <w:color w:val="000000"/>
                <w:sz w:val="20"/>
                <w:szCs w:val="20"/>
                <w:shd w:val="clear" w:color="auto" w:fill="FFFFFF"/>
                <w:lang w:eastAsia="zh-CN"/>
              </w:rPr>
              <w:t>Gornji Macelj (A2) – Krapina – Ivanec Bistranski (A2) – Zagreb (A1) – Karlovac – Gračac – Knin – Sinj – Split (D8)</w:t>
            </w:r>
          </w:p>
        </w:tc>
        <w:tc>
          <w:tcPr>
            <w:tcW w:w="1411" w:type="dxa"/>
          </w:tcPr>
          <w:p w14:paraId="25F4E5A5" w14:textId="47666B6D" w:rsidR="00881C19" w:rsidRPr="00382F3D" w:rsidRDefault="003E5BF7" w:rsidP="003E5BF7">
            <w:pPr>
              <w:keepNext/>
              <w:spacing w:before="240" w:after="0" w:line="276" w:lineRule="auto"/>
              <w:jc w:val="center"/>
              <w:rPr>
                <w:rFonts w:eastAsia="Calibri" w:cstheme="minorHAnsi"/>
                <w:color w:val="000000"/>
                <w:sz w:val="20"/>
                <w:szCs w:val="20"/>
                <w:shd w:val="clear" w:color="auto" w:fill="FFFFFF"/>
                <w:lang w:eastAsia="zh-CN"/>
              </w:rPr>
            </w:pPr>
            <w:r w:rsidRPr="00382F3D">
              <w:rPr>
                <w:rFonts w:eastAsia="Calibri" w:cstheme="minorHAnsi"/>
                <w:color w:val="000000"/>
                <w:sz w:val="20"/>
                <w:szCs w:val="20"/>
                <w:shd w:val="clear" w:color="auto" w:fill="FFFFFF"/>
                <w:lang w:eastAsia="zh-CN"/>
              </w:rPr>
              <w:t>417,937</w:t>
            </w:r>
          </w:p>
        </w:tc>
      </w:tr>
      <w:tr w:rsidR="00881C19" w:rsidRPr="000E2D28" w14:paraId="26B2E0F3" w14:textId="3F1AB353" w:rsidTr="00881C19">
        <w:trPr>
          <w:trHeight w:val="195"/>
        </w:trPr>
        <w:tc>
          <w:tcPr>
            <w:tcW w:w="1129" w:type="dxa"/>
            <w:shd w:val="clear" w:color="auto" w:fill="FFFFFF"/>
            <w:vAlign w:val="center"/>
          </w:tcPr>
          <w:p w14:paraId="044ACD3F" w14:textId="77777777" w:rsidR="00881C19" w:rsidRPr="00382F3D" w:rsidRDefault="00881C19" w:rsidP="00600000">
            <w:pPr>
              <w:keepNext/>
              <w:spacing w:after="0" w:line="276" w:lineRule="auto"/>
              <w:rPr>
                <w:rFonts w:eastAsia="Calibri" w:cstheme="minorHAnsi"/>
                <w:sz w:val="20"/>
                <w:szCs w:val="20"/>
              </w:rPr>
            </w:pPr>
            <w:r w:rsidRPr="00382F3D">
              <w:rPr>
                <w:rFonts w:eastAsia="Calibri" w:cstheme="minorHAnsi"/>
                <w:sz w:val="20"/>
                <w:szCs w:val="20"/>
              </w:rPr>
              <w:t>DC 25</w:t>
            </w:r>
          </w:p>
        </w:tc>
        <w:tc>
          <w:tcPr>
            <w:tcW w:w="6242" w:type="dxa"/>
            <w:shd w:val="clear" w:color="auto" w:fill="FFFFFF"/>
            <w:vAlign w:val="center"/>
          </w:tcPr>
          <w:p w14:paraId="44B0A8FA" w14:textId="2D34E264"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Korenica (D1/L59066) – Bunić – Lički Osik – Gospić – Karlobag (D8)</w:t>
            </w:r>
          </w:p>
        </w:tc>
        <w:tc>
          <w:tcPr>
            <w:tcW w:w="1411" w:type="dxa"/>
            <w:shd w:val="clear" w:color="auto" w:fill="FFFFFF"/>
          </w:tcPr>
          <w:p w14:paraId="7E5E3C75" w14:textId="1F8F4E72" w:rsidR="00881C19" w:rsidRPr="00382F3D" w:rsidRDefault="00990E75" w:rsidP="00881C19">
            <w:pPr>
              <w:spacing w:after="0" w:line="276" w:lineRule="auto"/>
              <w:jc w:val="center"/>
              <w:rPr>
                <w:rFonts w:eastAsia="Calibri" w:cstheme="minorHAnsi"/>
                <w:sz w:val="20"/>
                <w:szCs w:val="20"/>
              </w:rPr>
            </w:pPr>
            <w:r w:rsidRPr="00382F3D">
              <w:rPr>
                <w:rFonts w:eastAsia="Calibri" w:cstheme="minorHAnsi"/>
                <w:sz w:val="20"/>
                <w:szCs w:val="20"/>
              </w:rPr>
              <w:t>83,615</w:t>
            </w:r>
          </w:p>
        </w:tc>
      </w:tr>
      <w:tr w:rsidR="00881C19" w:rsidRPr="000E2D28" w14:paraId="43CF4E45" w14:textId="00425563" w:rsidTr="00881C19">
        <w:trPr>
          <w:trHeight w:val="210"/>
        </w:trPr>
        <w:tc>
          <w:tcPr>
            <w:tcW w:w="1129" w:type="dxa"/>
            <w:vAlign w:val="center"/>
          </w:tcPr>
          <w:p w14:paraId="376C85D9" w14:textId="77777777" w:rsidR="00881C19" w:rsidRPr="00382F3D" w:rsidRDefault="00881C19" w:rsidP="00600000">
            <w:pPr>
              <w:keepNext/>
              <w:spacing w:after="0" w:line="276" w:lineRule="auto"/>
              <w:rPr>
                <w:rFonts w:eastAsia="Calibri" w:cstheme="minorHAnsi"/>
                <w:sz w:val="20"/>
                <w:szCs w:val="20"/>
              </w:rPr>
            </w:pPr>
            <w:r w:rsidRPr="00382F3D">
              <w:rPr>
                <w:rFonts w:eastAsia="Calibri" w:cstheme="minorHAnsi"/>
                <w:sz w:val="20"/>
                <w:szCs w:val="20"/>
              </w:rPr>
              <w:t>DC 42</w:t>
            </w:r>
          </w:p>
        </w:tc>
        <w:tc>
          <w:tcPr>
            <w:tcW w:w="6242" w:type="dxa"/>
            <w:vAlign w:val="center"/>
          </w:tcPr>
          <w:p w14:paraId="595798D1" w14:textId="75B44FDA"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Stubica (D3) – Ogulin – Josipdol (D23) – Munjava (D23) – Plaški – Grabovac (D1)</w:t>
            </w:r>
          </w:p>
        </w:tc>
        <w:tc>
          <w:tcPr>
            <w:tcW w:w="1411" w:type="dxa"/>
          </w:tcPr>
          <w:p w14:paraId="16DE10D3" w14:textId="77777777" w:rsidR="00272B4C" w:rsidRPr="00382F3D" w:rsidRDefault="00272B4C" w:rsidP="00881C19">
            <w:pPr>
              <w:spacing w:after="0" w:line="276" w:lineRule="auto"/>
              <w:jc w:val="center"/>
              <w:rPr>
                <w:rFonts w:eastAsia="Calibri" w:cstheme="minorHAnsi"/>
                <w:sz w:val="20"/>
                <w:szCs w:val="20"/>
              </w:rPr>
            </w:pPr>
          </w:p>
          <w:p w14:paraId="0BD25444" w14:textId="23D0A887" w:rsidR="00881C19" w:rsidRPr="00382F3D" w:rsidRDefault="00B206D7" w:rsidP="00881C19">
            <w:pPr>
              <w:spacing w:after="0" w:line="276" w:lineRule="auto"/>
              <w:jc w:val="center"/>
              <w:rPr>
                <w:rFonts w:eastAsia="Calibri" w:cstheme="minorHAnsi"/>
                <w:sz w:val="20"/>
                <w:szCs w:val="20"/>
              </w:rPr>
            </w:pPr>
            <w:r w:rsidRPr="00382F3D">
              <w:rPr>
                <w:rFonts w:eastAsia="Calibri" w:cstheme="minorHAnsi"/>
                <w:sz w:val="20"/>
                <w:szCs w:val="20"/>
              </w:rPr>
              <w:t>90,091</w:t>
            </w:r>
          </w:p>
        </w:tc>
      </w:tr>
      <w:tr w:rsidR="00881C19" w:rsidRPr="000E2D28" w14:paraId="54C217EF" w14:textId="1EF76902" w:rsidTr="00881C19">
        <w:trPr>
          <w:trHeight w:val="99"/>
        </w:trPr>
        <w:tc>
          <w:tcPr>
            <w:tcW w:w="1129" w:type="dxa"/>
            <w:vAlign w:val="center"/>
          </w:tcPr>
          <w:p w14:paraId="02FA7C1F" w14:textId="77777777" w:rsidR="00881C19" w:rsidRPr="00382F3D" w:rsidRDefault="00881C19" w:rsidP="00600000">
            <w:pPr>
              <w:keepNext/>
              <w:spacing w:after="0" w:line="276" w:lineRule="auto"/>
              <w:rPr>
                <w:rFonts w:eastAsia="Calibri" w:cstheme="minorHAnsi"/>
                <w:sz w:val="20"/>
                <w:szCs w:val="20"/>
              </w:rPr>
            </w:pPr>
            <w:r w:rsidRPr="00382F3D">
              <w:rPr>
                <w:rFonts w:eastAsia="Calibri" w:cstheme="minorHAnsi"/>
                <w:sz w:val="20"/>
                <w:szCs w:val="20"/>
              </w:rPr>
              <w:t>DC 52</w:t>
            </w:r>
          </w:p>
        </w:tc>
        <w:tc>
          <w:tcPr>
            <w:tcW w:w="6242" w:type="dxa"/>
            <w:vAlign w:val="center"/>
          </w:tcPr>
          <w:p w14:paraId="5E785693" w14:textId="4A397C60"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Gradište (D53) – Požega (D38) – Brestovac (D38) – Rešetari (A3)</w:t>
            </w:r>
          </w:p>
        </w:tc>
        <w:tc>
          <w:tcPr>
            <w:tcW w:w="1411" w:type="dxa"/>
          </w:tcPr>
          <w:p w14:paraId="14842B57" w14:textId="6FE38972" w:rsidR="00881C19" w:rsidRPr="00382F3D" w:rsidRDefault="00B206D7" w:rsidP="00881C19">
            <w:pPr>
              <w:spacing w:after="0" w:line="276" w:lineRule="auto"/>
              <w:jc w:val="center"/>
              <w:rPr>
                <w:rFonts w:eastAsia="Calibri" w:cstheme="minorHAnsi"/>
                <w:sz w:val="20"/>
                <w:szCs w:val="20"/>
              </w:rPr>
            </w:pPr>
            <w:r w:rsidRPr="00382F3D">
              <w:rPr>
                <w:rFonts w:eastAsia="Calibri" w:cstheme="minorHAnsi"/>
                <w:sz w:val="20"/>
                <w:szCs w:val="20"/>
              </w:rPr>
              <w:t>41,092</w:t>
            </w:r>
          </w:p>
        </w:tc>
      </w:tr>
      <w:tr w:rsidR="00881C19" w:rsidRPr="000E2D28" w14:paraId="3E2FD7CB" w14:textId="2D7F66FC" w:rsidTr="00881C19">
        <w:trPr>
          <w:trHeight w:val="165"/>
        </w:trPr>
        <w:tc>
          <w:tcPr>
            <w:tcW w:w="1129" w:type="dxa"/>
            <w:vAlign w:val="center"/>
          </w:tcPr>
          <w:p w14:paraId="351D1D44" w14:textId="77777777" w:rsidR="00881C19" w:rsidRPr="00382F3D" w:rsidRDefault="00881C19" w:rsidP="00600000">
            <w:pPr>
              <w:keepNext/>
              <w:spacing w:after="0" w:line="276" w:lineRule="auto"/>
              <w:rPr>
                <w:rFonts w:eastAsia="Calibri" w:cstheme="minorHAnsi"/>
                <w:sz w:val="20"/>
                <w:szCs w:val="20"/>
              </w:rPr>
            </w:pPr>
            <w:r w:rsidRPr="00382F3D">
              <w:rPr>
                <w:rFonts w:eastAsia="Calibri" w:cstheme="minorHAnsi"/>
                <w:sz w:val="20"/>
                <w:szCs w:val="20"/>
              </w:rPr>
              <w:t>DC 217</w:t>
            </w:r>
          </w:p>
        </w:tc>
        <w:tc>
          <w:tcPr>
            <w:tcW w:w="6242" w:type="dxa"/>
            <w:vAlign w:val="center"/>
          </w:tcPr>
          <w:p w14:paraId="38F893B1" w14:textId="3FDD4EB2"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Ličko Petrovo Selo (D1) – Novo Selo Koreničko (GP Ličko Petrovo Selo (granica RH/BiH))</w:t>
            </w:r>
          </w:p>
        </w:tc>
        <w:tc>
          <w:tcPr>
            <w:tcW w:w="1411" w:type="dxa"/>
          </w:tcPr>
          <w:p w14:paraId="639AB812" w14:textId="77777777" w:rsidR="00272B4C" w:rsidRPr="00382F3D" w:rsidRDefault="00272B4C" w:rsidP="00881C19">
            <w:pPr>
              <w:spacing w:after="0" w:line="276" w:lineRule="auto"/>
              <w:jc w:val="center"/>
              <w:rPr>
                <w:rFonts w:eastAsia="Calibri" w:cstheme="minorHAnsi"/>
                <w:sz w:val="20"/>
                <w:szCs w:val="20"/>
              </w:rPr>
            </w:pPr>
          </w:p>
          <w:p w14:paraId="0B9EA07D" w14:textId="60381C18" w:rsidR="00881C19" w:rsidRPr="00382F3D" w:rsidRDefault="00B206D7" w:rsidP="00881C19">
            <w:pPr>
              <w:spacing w:after="0" w:line="276" w:lineRule="auto"/>
              <w:jc w:val="center"/>
              <w:rPr>
                <w:rFonts w:eastAsia="Calibri" w:cstheme="minorHAnsi"/>
                <w:sz w:val="20"/>
                <w:szCs w:val="20"/>
              </w:rPr>
            </w:pPr>
            <w:r w:rsidRPr="00382F3D">
              <w:rPr>
                <w:rFonts w:eastAsia="Calibri" w:cstheme="minorHAnsi"/>
                <w:sz w:val="20"/>
                <w:szCs w:val="20"/>
              </w:rPr>
              <w:t>2,954</w:t>
            </w:r>
          </w:p>
        </w:tc>
      </w:tr>
      <w:tr w:rsidR="00881C19" w:rsidRPr="000E2D28" w14:paraId="155AE122" w14:textId="5F7F8974" w:rsidTr="00881C19">
        <w:trPr>
          <w:trHeight w:val="90"/>
        </w:trPr>
        <w:tc>
          <w:tcPr>
            <w:tcW w:w="1129" w:type="dxa"/>
            <w:vAlign w:val="center"/>
          </w:tcPr>
          <w:p w14:paraId="4C7655B8" w14:textId="77777777" w:rsidR="00881C19" w:rsidRPr="00382F3D" w:rsidRDefault="00881C19" w:rsidP="00600000">
            <w:pPr>
              <w:keepNext/>
              <w:spacing w:after="0" w:line="276" w:lineRule="auto"/>
              <w:rPr>
                <w:rFonts w:eastAsia="Calibri" w:cstheme="minorHAnsi"/>
                <w:sz w:val="20"/>
                <w:szCs w:val="20"/>
              </w:rPr>
            </w:pPr>
            <w:r w:rsidRPr="00382F3D">
              <w:rPr>
                <w:rFonts w:eastAsia="Calibri" w:cstheme="minorHAnsi"/>
                <w:sz w:val="20"/>
                <w:szCs w:val="20"/>
              </w:rPr>
              <w:t xml:space="preserve">DC 429 </w:t>
            </w:r>
          </w:p>
        </w:tc>
        <w:tc>
          <w:tcPr>
            <w:tcW w:w="6242" w:type="dxa"/>
            <w:vAlign w:val="center"/>
          </w:tcPr>
          <w:p w14:paraId="72C35EEA" w14:textId="3CF772D3"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Selište Drežničko (D42) – Plitvička Jezera – Prijeboj (D1)</w:t>
            </w:r>
          </w:p>
        </w:tc>
        <w:tc>
          <w:tcPr>
            <w:tcW w:w="1411" w:type="dxa"/>
          </w:tcPr>
          <w:p w14:paraId="3AC90583" w14:textId="5CC95DEF" w:rsidR="00881C19" w:rsidRPr="00382F3D" w:rsidRDefault="00B206D7" w:rsidP="00881C19">
            <w:pPr>
              <w:spacing w:after="0" w:line="276" w:lineRule="auto"/>
              <w:jc w:val="center"/>
              <w:rPr>
                <w:rFonts w:eastAsia="Calibri" w:cstheme="minorHAnsi"/>
                <w:sz w:val="20"/>
                <w:szCs w:val="20"/>
              </w:rPr>
            </w:pPr>
            <w:r w:rsidRPr="00382F3D">
              <w:rPr>
                <w:rFonts w:eastAsia="Calibri" w:cstheme="minorHAnsi"/>
                <w:sz w:val="20"/>
                <w:szCs w:val="20"/>
              </w:rPr>
              <w:t>14,066</w:t>
            </w:r>
          </w:p>
        </w:tc>
      </w:tr>
      <w:tr w:rsidR="00881C19" w:rsidRPr="000E2D28" w14:paraId="749371DC" w14:textId="4CE556FE" w:rsidTr="00881C19">
        <w:trPr>
          <w:trHeight w:val="195"/>
        </w:trPr>
        <w:tc>
          <w:tcPr>
            <w:tcW w:w="1129" w:type="dxa"/>
            <w:vAlign w:val="center"/>
          </w:tcPr>
          <w:p w14:paraId="5A7B86A7" w14:textId="77777777" w:rsidR="00881C19" w:rsidRPr="00382F3D" w:rsidRDefault="00881C19" w:rsidP="00600000">
            <w:pPr>
              <w:keepNext/>
              <w:spacing w:after="0" w:line="276" w:lineRule="auto"/>
              <w:rPr>
                <w:rFonts w:eastAsia="Calibri" w:cstheme="minorHAnsi"/>
                <w:sz w:val="20"/>
                <w:szCs w:val="20"/>
              </w:rPr>
            </w:pPr>
          </w:p>
        </w:tc>
        <w:tc>
          <w:tcPr>
            <w:tcW w:w="6242" w:type="dxa"/>
          </w:tcPr>
          <w:p w14:paraId="4FE9A270" w14:textId="77777777" w:rsidR="00881C19" w:rsidRPr="00382F3D" w:rsidRDefault="00881C19" w:rsidP="00881C19">
            <w:pPr>
              <w:keepNext/>
              <w:spacing w:after="0" w:line="276" w:lineRule="auto"/>
              <w:jc w:val="center"/>
              <w:rPr>
                <w:rFonts w:eastAsia="Calibri" w:cstheme="minorHAnsi"/>
                <w:b/>
                <w:sz w:val="20"/>
                <w:szCs w:val="20"/>
              </w:rPr>
            </w:pPr>
            <w:r w:rsidRPr="00382F3D">
              <w:rPr>
                <w:rFonts w:eastAsia="Calibri" w:cstheme="minorHAnsi"/>
                <w:b/>
                <w:sz w:val="20"/>
                <w:szCs w:val="20"/>
              </w:rPr>
              <w:t>ŽUPANIJSKE CESTE</w:t>
            </w:r>
          </w:p>
        </w:tc>
        <w:tc>
          <w:tcPr>
            <w:tcW w:w="1411" w:type="dxa"/>
          </w:tcPr>
          <w:p w14:paraId="15473767" w14:textId="77777777" w:rsidR="00881C19" w:rsidRPr="00382F3D" w:rsidRDefault="00881C19" w:rsidP="00881C19">
            <w:pPr>
              <w:keepNext/>
              <w:spacing w:after="0" w:line="276" w:lineRule="auto"/>
              <w:jc w:val="center"/>
              <w:rPr>
                <w:rFonts w:eastAsia="Calibri" w:cstheme="minorHAnsi"/>
                <w:b/>
                <w:sz w:val="20"/>
                <w:szCs w:val="20"/>
              </w:rPr>
            </w:pPr>
          </w:p>
        </w:tc>
      </w:tr>
      <w:tr w:rsidR="00881C19" w:rsidRPr="000E2D28" w14:paraId="1F120FF6" w14:textId="682517D3" w:rsidTr="00881C19">
        <w:trPr>
          <w:trHeight w:val="330"/>
        </w:trPr>
        <w:tc>
          <w:tcPr>
            <w:tcW w:w="1129" w:type="dxa"/>
            <w:vAlign w:val="center"/>
          </w:tcPr>
          <w:p w14:paraId="5783EA13" w14:textId="77777777" w:rsidR="00881C19" w:rsidRPr="00382F3D" w:rsidRDefault="00881C19" w:rsidP="00600000">
            <w:pPr>
              <w:spacing w:after="0" w:line="276" w:lineRule="auto"/>
              <w:jc w:val="both"/>
              <w:rPr>
                <w:rFonts w:eastAsia="Calibri" w:cstheme="minorHAnsi"/>
                <w:sz w:val="20"/>
                <w:szCs w:val="20"/>
              </w:rPr>
            </w:pPr>
            <w:r w:rsidRPr="00382F3D">
              <w:rPr>
                <w:rFonts w:eastAsia="Calibri" w:cstheme="minorHAnsi"/>
                <w:sz w:val="20"/>
                <w:szCs w:val="20"/>
              </w:rPr>
              <w:t>ŽC 5156</w:t>
            </w:r>
          </w:p>
        </w:tc>
        <w:tc>
          <w:tcPr>
            <w:tcW w:w="6242" w:type="dxa"/>
            <w:vAlign w:val="center"/>
          </w:tcPr>
          <w:p w14:paraId="7AB7BD21" w14:textId="180B714B"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Čanak (L59041) – Bunić (D25)</w:t>
            </w:r>
          </w:p>
        </w:tc>
        <w:tc>
          <w:tcPr>
            <w:tcW w:w="1411" w:type="dxa"/>
          </w:tcPr>
          <w:p w14:paraId="720FD656" w14:textId="0711D0DE" w:rsidR="00881C19" w:rsidRPr="00382F3D" w:rsidRDefault="00272B4C" w:rsidP="00881C19">
            <w:pPr>
              <w:spacing w:after="0" w:line="276" w:lineRule="auto"/>
              <w:jc w:val="center"/>
              <w:rPr>
                <w:rFonts w:eastAsia="Calibri" w:cstheme="minorHAnsi"/>
                <w:sz w:val="20"/>
                <w:szCs w:val="20"/>
              </w:rPr>
            </w:pPr>
            <w:r w:rsidRPr="00382F3D">
              <w:rPr>
                <w:rFonts w:eastAsia="Calibri" w:cstheme="minorHAnsi"/>
                <w:sz w:val="20"/>
                <w:szCs w:val="20"/>
              </w:rPr>
              <w:t>14,185</w:t>
            </w:r>
          </w:p>
        </w:tc>
      </w:tr>
      <w:tr w:rsidR="00881C19" w:rsidRPr="000E2D28" w14:paraId="579D2FF9" w14:textId="649E9587" w:rsidTr="00881C19">
        <w:trPr>
          <w:trHeight w:val="195"/>
        </w:trPr>
        <w:tc>
          <w:tcPr>
            <w:tcW w:w="1129" w:type="dxa"/>
            <w:vAlign w:val="center"/>
          </w:tcPr>
          <w:p w14:paraId="5711A78F" w14:textId="77777777" w:rsidR="00881C19" w:rsidRPr="00382F3D" w:rsidRDefault="00881C19" w:rsidP="00600000">
            <w:pPr>
              <w:keepNext/>
              <w:spacing w:after="0" w:line="276" w:lineRule="auto"/>
              <w:rPr>
                <w:rFonts w:eastAsia="Calibri" w:cstheme="minorHAnsi"/>
                <w:sz w:val="20"/>
                <w:szCs w:val="20"/>
              </w:rPr>
            </w:pPr>
          </w:p>
        </w:tc>
        <w:tc>
          <w:tcPr>
            <w:tcW w:w="6242" w:type="dxa"/>
          </w:tcPr>
          <w:p w14:paraId="5B560C7D" w14:textId="77777777" w:rsidR="00881C19" w:rsidRPr="00382F3D" w:rsidRDefault="00881C19" w:rsidP="00881C19">
            <w:pPr>
              <w:keepNext/>
              <w:spacing w:after="0" w:line="276" w:lineRule="auto"/>
              <w:jc w:val="center"/>
              <w:rPr>
                <w:rFonts w:eastAsia="Calibri" w:cstheme="minorHAnsi"/>
                <w:b/>
                <w:sz w:val="20"/>
                <w:szCs w:val="20"/>
              </w:rPr>
            </w:pPr>
            <w:r w:rsidRPr="00382F3D">
              <w:rPr>
                <w:rFonts w:eastAsia="Calibri" w:cstheme="minorHAnsi"/>
                <w:b/>
                <w:sz w:val="20"/>
                <w:szCs w:val="20"/>
              </w:rPr>
              <w:t>LOKALNE CESTE</w:t>
            </w:r>
          </w:p>
        </w:tc>
        <w:tc>
          <w:tcPr>
            <w:tcW w:w="1411" w:type="dxa"/>
          </w:tcPr>
          <w:p w14:paraId="32DB58A6" w14:textId="77777777" w:rsidR="00881C19" w:rsidRPr="00382F3D" w:rsidRDefault="00881C19" w:rsidP="00881C19">
            <w:pPr>
              <w:keepNext/>
              <w:spacing w:after="0" w:line="276" w:lineRule="auto"/>
              <w:jc w:val="center"/>
              <w:rPr>
                <w:rFonts w:eastAsia="Calibri" w:cstheme="minorHAnsi"/>
                <w:b/>
                <w:sz w:val="20"/>
                <w:szCs w:val="20"/>
              </w:rPr>
            </w:pPr>
          </w:p>
        </w:tc>
      </w:tr>
      <w:tr w:rsidR="00881C19" w:rsidRPr="000E2D28" w14:paraId="703B52F3" w14:textId="23E4B4C5" w:rsidTr="00881C19">
        <w:trPr>
          <w:trHeight w:val="195"/>
        </w:trPr>
        <w:tc>
          <w:tcPr>
            <w:tcW w:w="1129" w:type="dxa"/>
            <w:shd w:val="clear" w:color="auto" w:fill="FFFFFF"/>
            <w:vAlign w:val="center"/>
          </w:tcPr>
          <w:p w14:paraId="44463F18"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59024</w:t>
            </w:r>
          </w:p>
        </w:tc>
        <w:tc>
          <w:tcPr>
            <w:tcW w:w="6242" w:type="dxa"/>
            <w:shd w:val="clear" w:color="auto" w:fill="FFFFFF"/>
            <w:vAlign w:val="center"/>
          </w:tcPr>
          <w:p w14:paraId="55EF5B2D" w14:textId="2F924C64"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Smoljanac (D429) – Rešetar (D1)</w:t>
            </w:r>
          </w:p>
        </w:tc>
        <w:tc>
          <w:tcPr>
            <w:tcW w:w="1411" w:type="dxa"/>
            <w:shd w:val="clear" w:color="auto" w:fill="FFFFFF"/>
          </w:tcPr>
          <w:p w14:paraId="17F7A297" w14:textId="42571BC6" w:rsidR="00881C19" w:rsidRPr="00382F3D" w:rsidRDefault="003A4D02" w:rsidP="00881C19">
            <w:pPr>
              <w:spacing w:after="0" w:line="276" w:lineRule="auto"/>
              <w:jc w:val="center"/>
              <w:rPr>
                <w:rFonts w:eastAsia="Calibri" w:cstheme="minorHAnsi"/>
                <w:sz w:val="20"/>
                <w:szCs w:val="20"/>
              </w:rPr>
            </w:pPr>
            <w:r w:rsidRPr="00382F3D">
              <w:rPr>
                <w:rFonts w:eastAsia="Calibri" w:cstheme="minorHAnsi"/>
                <w:sz w:val="20"/>
                <w:szCs w:val="20"/>
              </w:rPr>
              <w:t>11,683</w:t>
            </w:r>
          </w:p>
        </w:tc>
      </w:tr>
      <w:tr w:rsidR="00881C19" w:rsidRPr="000E2D28" w14:paraId="6A5C48AF" w14:textId="1225371A" w:rsidTr="00881C19">
        <w:trPr>
          <w:trHeight w:val="195"/>
        </w:trPr>
        <w:tc>
          <w:tcPr>
            <w:tcW w:w="1129" w:type="dxa"/>
            <w:vAlign w:val="center"/>
          </w:tcPr>
          <w:p w14:paraId="2EEA1E9A"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59025</w:t>
            </w:r>
          </w:p>
        </w:tc>
        <w:tc>
          <w:tcPr>
            <w:tcW w:w="6242" w:type="dxa"/>
            <w:vAlign w:val="center"/>
          </w:tcPr>
          <w:p w14:paraId="66A4CA31" w14:textId="367EEB33"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Rastovača (D429 – nerazvrstana cesta)</w:t>
            </w:r>
          </w:p>
        </w:tc>
        <w:tc>
          <w:tcPr>
            <w:tcW w:w="1411" w:type="dxa"/>
          </w:tcPr>
          <w:p w14:paraId="38BF956C" w14:textId="48E4C609" w:rsidR="00881C19" w:rsidRPr="00382F3D" w:rsidRDefault="003A4D02" w:rsidP="00881C19">
            <w:pPr>
              <w:spacing w:after="0" w:line="276" w:lineRule="auto"/>
              <w:jc w:val="center"/>
              <w:rPr>
                <w:rFonts w:eastAsia="Calibri" w:cstheme="minorHAnsi"/>
                <w:sz w:val="20"/>
                <w:szCs w:val="20"/>
              </w:rPr>
            </w:pPr>
            <w:r w:rsidRPr="00382F3D">
              <w:rPr>
                <w:rFonts w:eastAsia="Calibri" w:cstheme="minorHAnsi"/>
                <w:sz w:val="20"/>
                <w:szCs w:val="20"/>
              </w:rPr>
              <w:t>1,989</w:t>
            </w:r>
          </w:p>
        </w:tc>
      </w:tr>
      <w:tr w:rsidR="00881C19" w:rsidRPr="000E2D28" w14:paraId="470ED2F9" w14:textId="28D413D2" w:rsidTr="00881C19">
        <w:trPr>
          <w:trHeight w:val="282"/>
        </w:trPr>
        <w:tc>
          <w:tcPr>
            <w:tcW w:w="1129" w:type="dxa"/>
            <w:vAlign w:val="center"/>
          </w:tcPr>
          <w:p w14:paraId="715D4C92"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59026</w:t>
            </w:r>
          </w:p>
        </w:tc>
        <w:tc>
          <w:tcPr>
            <w:tcW w:w="6242" w:type="dxa"/>
            <w:vAlign w:val="center"/>
          </w:tcPr>
          <w:p w14:paraId="234F6591" w14:textId="4CF4C2CE"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Gornji Vaganac (D1) – Donji Vaganac</w:t>
            </w:r>
          </w:p>
        </w:tc>
        <w:tc>
          <w:tcPr>
            <w:tcW w:w="1411" w:type="dxa"/>
          </w:tcPr>
          <w:p w14:paraId="6B0932FB" w14:textId="7FB99C17" w:rsidR="00881C19" w:rsidRPr="00382F3D" w:rsidRDefault="003A4D02" w:rsidP="00881C19">
            <w:pPr>
              <w:spacing w:after="0" w:line="276" w:lineRule="auto"/>
              <w:jc w:val="center"/>
              <w:rPr>
                <w:rFonts w:eastAsia="Calibri" w:cstheme="minorHAnsi"/>
                <w:sz w:val="20"/>
                <w:szCs w:val="20"/>
              </w:rPr>
            </w:pPr>
            <w:r w:rsidRPr="00382F3D">
              <w:rPr>
                <w:rFonts w:eastAsia="Calibri" w:cstheme="minorHAnsi"/>
                <w:sz w:val="20"/>
                <w:szCs w:val="20"/>
              </w:rPr>
              <w:t>1,052</w:t>
            </w:r>
          </w:p>
        </w:tc>
      </w:tr>
      <w:tr w:rsidR="00881C19" w:rsidRPr="000E2D28" w14:paraId="0857B567" w14:textId="5AF5C343" w:rsidTr="00881C19">
        <w:trPr>
          <w:trHeight w:val="282"/>
        </w:trPr>
        <w:tc>
          <w:tcPr>
            <w:tcW w:w="1129" w:type="dxa"/>
            <w:vAlign w:val="center"/>
          </w:tcPr>
          <w:p w14:paraId="1EC087A1"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59027</w:t>
            </w:r>
          </w:p>
        </w:tc>
        <w:tc>
          <w:tcPr>
            <w:tcW w:w="6242" w:type="dxa"/>
            <w:vAlign w:val="center"/>
          </w:tcPr>
          <w:p w14:paraId="5B1FF7EA" w14:textId="3E11CE28"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Ličko Petrovo Selo (D1) – Željava</w:t>
            </w:r>
          </w:p>
        </w:tc>
        <w:tc>
          <w:tcPr>
            <w:tcW w:w="1411" w:type="dxa"/>
          </w:tcPr>
          <w:p w14:paraId="2150D9C0" w14:textId="29151523" w:rsidR="00881C19" w:rsidRPr="00382F3D" w:rsidRDefault="001517A5" w:rsidP="00881C19">
            <w:pPr>
              <w:spacing w:after="0" w:line="276" w:lineRule="auto"/>
              <w:jc w:val="center"/>
              <w:rPr>
                <w:rFonts w:eastAsia="Calibri" w:cstheme="minorHAnsi"/>
                <w:sz w:val="20"/>
                <w:szCs w:val="20"/>
              </w:rPr>
            </w:pPr>
            <w:r w:rsidRPr="00382F3D">
              <w:rPr>
                <w:rFonts w:eastAsia="Calibri" w:cstheme="minorHAnsi"/>
                <w:sz w:val="20"/>
                <w:szCs w:val="20"/>
              </w:rPr>
              <w:t>2,810</w:t>
            </w:r>
          </w:p>
        </w:tc>
      </w:tr>
      <w:tr w:rsidR="00881C19" w:rsidRPr="000E2D28" w14:paraId="0ED97B9D" w14:textId="35BE709E" w:rsidTr="00881C19">
        <w:trPr>
          <w:trHeight w:val="282"/>
        </w:trPr>
        <w:tc>
          <w:tcPr>
            <w:tcW w:w="1129" w:type="dxa"/>
            <w:vAlign w:val="center"/>
          </w:tcPr>
          <w:p w14:paraId="64842EBE"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59041</w:t>
            </w:r>
          </w:p>
        </w:tc>
        <w:tc>
          <w:tcPr>
            <w:tcW w:w="6242" w:type="dxa"/>
            <w:vAlign w:val="center"/>
          </w:tcPr>
          <w:p w14:paraId="3E022004" w14:textId="20861711"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Ramljani (Ž5148) – Čanak (Ž5156)</w:t>
            </w:r>
          </w:p>
        </w:tc>
        <w:tc>
          <w:tcPr>
            <w:tcW w:w="1411" w:type="dxa"/>
          </w:tcPr>
          <w:p w14:paraId="65F33D61" w14:textId="4099C3DF" w:rsidR="00881C19" w:rsidRPr="00382F3D" w:rsidRDefault="001517A5" w:rsidP="00881C19">
            <w:pPr>
              <w:spacing w:after="0" w:line="276" w:lineRule="auto"/>
              <w:jc w:val="center"/>
              <w:rPr>
                <w:rFonts w:eastAsia="Calibri" w:cstheme="minorHAnsi"/>
                <w:sz w:val="20"/>
                <w:szCs w:val="20"/>
              </w:rPr>
            </w:pPr>
            <w:r w:rsidRPr="00382F3D">
              <w:rPr>
                <w:rFonts w:eastAsia="Calibri" w:cstheme="minorHAnsi"/>
                <w:sz w:val="20"/>
                <w:szCs w:val="20"/>
              </w:rPr>
              <w:t>12,123</w:t>
            </w:r>
          </w:p>
        </w:tc>
      </w:tr>
      <w:tr w:rsidR="00881C19" w:rsidRPr="000E2D28" w14:paraId="2EAF05F6" w14:textId="3F86A63A" w:rsidTr="00881C19">
        <w:trPr>
          <w:trHeight w:val="282"/>
        </w:trPr>
        <w:tc>
          <w:tcPr>
            <w:tcW w:w="1129" w:type="dxa"/>
            <w:vAlign w:val="center"/>
          </w:tcPr>
          <w:p w14:paraId="4867DEB9"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59042</w:t>
            </w:r>
          </w:p>
        </w:tc>
        <w:tc>
          <w:tcPr>
            <w:tcW w:w="6242" w:type="dxa"/>
            <w:vAlign w:val="center"/>
          </w:tcPr>
          <w:p w14:paraId="53D82AE2" w14:textId="77630979"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Trnavac – Homoljac (D52)</w:t>
            </w:r>
          </w:p>
        </w:tc>
        <w:tc>
          <w:tcPr>
            <w:tcW w:w="1411" w:type="dxa"/>
          </w:tcPr>
          <w:p w14:paraId="2BA3DFCE" w14:textId="40D0761F" w:rsidR="00881C19" w:rsidRPr="00382F3D" w:rsidRDefault="001517A5" w:rsidP="00881C19">
            <w:pPr>
              <w:spacing w:after="0" w:line="276" w:lineRule="auto"/>
              <w:jc w:val="center"/>
              <w:rPr>
                <w:rFonts w:eastAsia="Calibri" w:cstheme="minorHAnsi"/>
                <w:sz w:val="20"/>
                <w:szCs w:val="20"/>
              </w:rPr>
            </w:pPr>
            <w:r w:rsidRPr="00382F3D">
              <w:rPr>
                <w:rFonts w:eastAsia="Calibri" w:cstheme="minorHAnsi"/>
                <w:sz w:val="20"/>
                <w:szCs w:val="20"/>
              </w:rPr>
              <w:t>5,629</w:t>
            </w:r>
          </w:p>
        </w:tc>
      </w:tr>
      <w:tr w:rsidR="00881C19" w:rsidRPr="000E2D28" w14:paraId="075415D7" w14:textId="48CDA86B" w:rsidTr="00881C19">
        <w:trPr>
          <w:trHeight w:val="282"/>
        </w:trPr>
        <w:tc>
          <w:tcPr>
            <w:tcW w:w="1129" w:type="dxa"/>
            <w:vAlign w:val="center"/>
          </w:tcPr>
          <w:p w14:paraId="7BB7C4CB"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59045</w:t>
            </w:r>
          </w:p>
        </w:tc>
        <w:tc>
          <w:tcPr>
            <w:tcW w:w="6242" w:type="dxa"/>
            <w:vAlign w:val="center"/>
          </w:tcPr>
          <w:p w14:paraId="54058712" w14:textId="1959A36D"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Rudanovac (D1) – Mihaljevac – Korenica (D1)</w:t>
            </w:r>
          </w:p>
        </w:tc>
        <w:tc>
          <w:tcPr>
            <w:tcW w:w="1411" w:type="dxa"/>
          </w:tcPr>
          <w:p w14:paraId="14C2EEC2" w14:textId="32EB25D2" w:rsidR="00881C19" w:rsidRPr="00382F3D" w:rsidRDefault="001517A5" w:rsidP="00881C19">
            <w:pPr>
              <w:spacing w:after="0" w:line="276" w:lineRule="auto"/>
              <w:jc w:val="center"/>
              <w:rPr>
                <w:rFonts w:eastAsia="Calibri" w:cstheme="minorHAnsi"/>
                <w:sz w:val="20"/>
                <w:szCs w:val="20"/>
              </w:rPr>
            </w:pPr>
            <w:r w:rsidRPr="00382F3D">
              <w:rPr>
                <w:rFonts w:eastAsia="Calibri" w:cstheme="minorHAnsi"/>
                <w:sz w:val="20"/>
                <w:szCs w:val="20"/>
              </w:rPr>
              <w:t>4,857</w:t>
            </w:r>
          </w:p>
        </w:tc>
      </w:tr>
      <w:tr w:rsidR="00881C19" w:rsidRPr="000E2D28" w14:paraId="5FA9C702" w14:textId="154E52CF" w:rsidTr="00881C19">
        <w:trPr>
          <w:trHeight w:val="282"/>
        </w:trPr>
        <w:tc>
          <w:tcPr>
            <w:tcW w:w="1129" w:type="dxa"/>
            <w:vAlign w:val="center"/>
          </w:tcPr>
          <w:p w14:paraId="3FD69A12"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59066</w:t>
            </w:r>
          </w:p>
        </w:tc>
        <w:tc>
          <w:tcPr>
            <w:tcW w:w="6242" w:type="dxa"/>
            <w:vAlign w:val="center"/>
          </w:tcPr>
          <w:p w14:paraId="26E16A86" w14:textId="1B179D86" w:rsidR="00881C19" w:rsidRPr="00382F3D" w:rsidRDefault="00E15C35" w:rsidP="00881C19">
            <w:pPr>
              <w:spacing w:after="0" w:line="276" w:lineRule="auto"/>
              <w:jc w:val="center"/>
              <w:rPr>
                <w:rFonts w:eastAsia="Calibri" w:cstheme="minorHAnsi"/>
                <w:sz w:val="20"/>
                <w:szCs w:val="20"/>
              </w:rPr>
            </w:pPr>
            <w:r w:rsidRPr="00382F3D">
              <w:rPr>
                <w:rFonts w:eastAsia="Calibri" w:cstheme="minorHAnsi"/>
                <w:sz w:val="20"/>
                <w:szCs w:val="20"/>
              </w:rPr>
              <w:t>Šeganovac (nerazvrstana cesta) – Gradina Korenička (DC1)</w:t>
            </w:r>
          </w:p>
        </w:tc>
        <w:tc>
          <w:tcPr>
            <w:tcW w:w="1411" w:type="dxa"/>
          </w:tcPr>
          <w:p w14:paraId="78CB89DD" w14:textId="5233CF23" w:rsidR="00881C19" w:rsidRPr="00382F3D" w:rsidRDefault="00E15C35" w:rsidP="00881C19">
            <w:pPr>
              <w:spacing w:after="0" w:line="276" w:lineRule="auto"/>
              <w:jc w:val="center"/>
              <w:rPr>
                <w:rFonts w:eastAsia="Calibri" w:cstheme="minorHAnsi"/>
                <w:sz w:val="20"/>
                <w:szCs w:val="20"/>
              </w:rPr>
            </w:pPr>
            <w:r w:rsidRPr="00382F3D">
              <w:rPr>
                <w:rFonts w:eastAsia="Calibri" w:cstheme="minorHAnsi"/>
                <w:sz w:val="20"/>
                <w:szCs w:val="20"/>
              </w:rPr>
              <w:t>3,600</w:t>
            </w:r>
          </w:p>
        </w:tc>
      </w:tr>
      <w:tr w:rsidR="00881C19" w:rsidRPr="000E2D28" w14:paraId="0EFDBA27" w14:textId="3374EC1B" w:rsidTr="00881C19">
        <w:trPr>
          <w:trHeight w:val="282"/>
        </w:trPr>
        <w:tc>
          <w:tcPr>
            <w:tcW w:w="1129" w:type="dxa"/>
            <w:vAlign w:val="center"/>
          </w:tcPr>
          <w:p w14:paraId="26A3CD4C" w14:textId="77777777" w:rsidR="00881C19" w:rsidRPr="00382F3D" w:rsidRDefault="00881C19" w:rsidP="00600000">
            <w:pPr>
              <w:spacing w:after="0" w:line="276" w:lineRule="auto"/>
              <w:rPr>
                <w:rFonts w:eastAsia="Calibri" w:cstheme="minorHAnsi"/>
                <w:sz w:val="20"/>
                <w:szCs w:val="20"/>
              </w:rPr>
            </w:pPr>
            <w:r w:rsidRPr="00382F3D">
              <w:rPr>
                <w:rFonts w:eastAsia="Calibri" w:cstheme="minorHAnsi"/>
                <w:sz w:val="20"/>
                <w:szCs w:val="20"/>
              </w:rPr>
              <w:t>LC 59069</w:t>
            </w:r>
          </w:p>
        </w:tc>
        <w:tc>
          <w:tcPr>
            <w:tcW w:w="6242" w:type="dxa"/>
            <w:vAlign w:val="center"/>
          </w:tcPr>
          <w:p w14:paraId="75079B19" w14:textId="2D3F7F8F"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Tuk Bjelopoljski – Bjelopolje (D1)</w:t>
            </w:r>
          </w:p>
        </w:tc>
        <w:tc>
          <w:tcPr>
            <w:tcW w:w="1411" w:type="dxa"/>
          </w:tcPr>
          <w:p w14:paraId="2792955C" w14:textId="75B1A83B" w:rsidR="00881C19" w:rsidRPr="00382F3D" w:rsidRDefault="00E15C35" w:rsidP="00881C19">
            <w:pPr>
              <w:spacing w:after="0" w:line="276" w:lineRule="auto"/>
              <w:jc w:val="center"/>
              <w:rPr>
                <w:rFonts w:eastAsia="Calibri" w:cstheme="minorHAnsi"/>
                <w:sz w:val="20"/>
                <w:szCs w:val="20"/>
              </w:rPr>
            </w:pPr>
            <w:r w:rsidRPr="00382F3D">
              <w:rPr>
                <w:rFonts w:eastAsia="Calibri" w:cstheme="minorHAnsi"/>
                <w:sz w:val="20"/>
                <w:szCs w:val="20"/>
              </w:rPr>
              <w:t>1,886</w:t>
            </w:r>
          </w:p>
        </w:tc>
      </w:tr>
      <w:tr w:rsidR="00881C19" w:rsidRPr="000E2D28" w14:paraId="6C6B478F" w14:textId="3D78C430" w:rsidTr="00881C19">
        <w:trPr>
          <w:trHeight w:val="282"/>
        </w:trPr>
        <w:tc>
          <w:tcPr>
            <w:tcW w:w="1129" w:type="dxa"/>
            <w:vAlign w:val="center"/>
          </w:tcPr>
          <w:p w14:paraId="3C6C57D0" w14:textId="77777777" w:rsidR="00881C19" w:rsidRPr="00382F3D" w:rsidRDefault="00881C19" w:rsidP="00600000">
            <w:pPr>
              <w:spacing w:after="0" w:line="276" w:lineRule="auto"/>
              <w:jc w:val="both"/>
              <w:rPr>
                <w:rFonts w:eastAsia="Calibri" w:cstheme="minorHAnsi"/>
                <w:sz w:val="20"/>
                <w:szCs w:val="20"/>
              </w:rPr>
            </w:pPr>
            <w:r w:rsidRPr="00382F3D">
              <w:rPr>
                <w:rFonts w:eastAsia="Calibri" w:cstheme="minorHAnsi"/>
                <w:sz w:val="20"/>
                <w:szCs w:val="20"/>
              </w:rPr>
              <w:lastRenderedPageBreak/>
              <w:t>LC 59136</w:t>
            </w:r>
          </w:p>
        </w:tc>
        <w:tc>
          <w:tcPr>
            <w:tcW w:w="6242" w:type="dxa"/>
            <w:vAlign w:val="center"/>
          </w:tcPr>
          <w:p w14:paraId="2371A6B3" w14:textId="7868A995" w:rsidR="00881C19" w:rsidRPr="00382F3D" w:rsidRDefault="00881C19" w:rsidP="00881C19">
            <w:pPr>
              <w:spacing w:after="0" w:line="276" w:lineRule="auto"/>
              <w:jc w:val="center"/>
              <w:rPr>
                <w:rFonts w:eastAsia="Calibri" w:cstheme="minorHAnsi"/>
                <w:sz w:val="20"/>
                <w:szCs w:val="20"/>
              </w:rPr>
            </w:pPr>
            <w:r w:rsidRPr="00382F3D">
              <w:rPr>
                <w:rFonts w:eastAsia="Calibri" w:cstheme="minorHAnsi"/>
                <w:sz w:val="20"/>
                <w:szCs w:val="20"/>
              </w:rPr>
              <w:t>Gornji Vaganac (nerazvrstana cesta – D1)</w:t>
            </w:r>
          </w:p>
        </w:tc>
        <w:tc>
          <w:tcPr>
            <w:tcW w:w="1411" w:type="dxa"/>
          </w:tcPr>
          <w:p w14:paraId="5D0B3024" w14:textId="0ABBDC16" w:rsidR="00881C19" w:rsidRPr="00382F3D" w:rsidRDefault="00382F3D" w:rsidP="00881C19">
            <w:pPr>
              <w:spacing w:after="0" w:line="276" w:lineRule="auto"/>
              <w:jc w:val="center"/>
              <w:rPr>
                <w:rFonts w:eastAsia="Calibri" w:cstheme="minorHAnsi"/>
                <w:sz w:val="20"/>
                <w:szCs w:val="20"/>
              </w:rPr>
            </w:pPr>
            <w:r w:rsidRPr="00382F3D">
              <w:rPr>
                <w:rFonts w:eastAsia="Calibri" w:cstheme="minorHAnsi"/>
                <w:sz w:val="20"/>
                <w:szCs w:val="20"/>
              </w:rPr>
              <w:t>1,336</w:t>
            </w:r>
          </w:p>
        </w:tc>
      </w:tr>
    </w:tbl>
    <w:p w14:paraId="4F149D32" w14:textId="6800ACC0" w:rsidR="008D5702" w:rsidRDefault="008D5702" w:rsidP="00F13001">
      <w:pPr>
        <w:jc w:val="center"/>
        <w:rPr>
          <w:sz w:val="18"/>
          <w:szCs w:val="18"/>
          <w:lang w:eastAsia="zh-CN"/>
        </w:rPr>
      </w:pPr>
      <w:r w:rsidRPr="008D5702">
        <w:rPr>
          <w:sz w:val="18"/>
          <w:szCs w:val="18"/>
          <w:lang w:eastAsia="zh-CN"/>
        </w:rPr>
        <w:t xml:space="preserve">Izvor: </w:t>
      </w:r>
      <w:r w:rsidR="003B1C07" w:rsidRPr="00E008A6">
        <w:rPr>
          <w:rFonts w:ascii="Calibri" w:eastAsia="Calibri" w:hAnsi="Calibri" w:cs="Arial"/>
          <w:sz w:val="20"/>
          <w:szCs w:val="20"/>
        </w:rPr>
        <w:t xml:space="preserve">Odluka o razvrstavanju javnih cesta („Narodne Novine“ </w:t>
      </w:r>
      <w:r w:rsidR="003B1C07" w:rsidRPr="006F0135">
        <w:rPr>
          <w:rFonts w:ascii="Calibri" w:eastAsia="Calibri" w:hAnsi="Calibri" w:cs="Arial"/>
          <w:sz w:val="20"/>
          <w:szCs w:val="20"/>
        </w:rPr>
        <w:t>broj 84/11, 22/13, 54/13, 148/13, 92/14, 110/19, 144/21, 114/22, 114/22, 4/23 i 133/23</w:t>
      </w:r>
      <w:r w:rsidR="005B7B27">
        <w:rPr>
          <w:rFonts w:ascii="Calibri" w:eastAsia="Calibri" w:hAnsi="Calibri" w:cs="Arial"/>
          <w:sz w:val="20"/>
          <w:szCs w:val="20"/>
        </w:rPr>
        <w:t>)</w:t>
      </w:r>
    </w:p>
    <w:p w14:paraId="51162B8A" w14:textId="63D9FDE1" w:rsidR="00AD5E17" w:rsidRPr="00AD5E17" w:rsidRDefault="00AD5E17" w:rsidP="00AD5E17">
      <w:pPr>
        <w:pStyle w:val="Odlomakpopisa"/>
        <w:rPr>
          <w:lang w:eastAsia="zh-CN"/>
        </w:rPr>
      </w:pPr>
      <w:r w:rsidRPr="00AD5E17">
        <w:rPr>
          <w:lang w:eastAsia="zh-CN"/>
        </w:rPr>
        <w:t xml:space="preserve">Na području Općine Plitvička Jezera nalazi se most u naselju Rudanovac </w:t>
      </w:r>
      <w:r>
        <w:rPr>
          <w:lang w:eastAsia="zh-CN"/>
        </w:rPr>
        <w:t xml:space="preserve">na DC 1 </w:t>
      </w:r>
      <w:r w:rsidRPr="00AD5E17">
        <w:rPr>
          <w:lang w:eastAsia="zh-CN"/>
        </w:rPr>
        <w:t>te most kod naselja Korana. Osim navedenih, postoji niz manjih mostova koji nisu od velike prometne važnosti.</w:t>
      </w:r>
    </w:p>
    <w:p w14:paraId="53391ADD" w14:textId="77777777" w:rsidR="00424135" w:rsidRDefault="00424135" w:rsidP="00424135">
      <w:pPr>
        <w:pStyle w:val="Naslov4"/>
      </w:pPr>
      <w:bookmarkStart w:id="85" w:name="_Toc65656085"/>
      <w:bookmarkStart w:id="86" w:name="_Toc66786006"/>
      <w:bookmarkStart w:id="87" w:name="_Toc228354649"/>
      <w:r>
        <w:t>Željeznički promet</w:t>
      </w:r>
      <w:bookmarkEnd w:id="85"/>
      <w:bookmarkEnd w:id="86"/>
      <w:bookmarkEnd w:id="87"/>
    </w:p>
    <w:p w14:paraId="597E41EB" w14:textId="06EBB7F6" w:rsidR="007717F0" w:rsidRDefault="00843118" w:rsidP="00843118">
      <w:pPr>
        <w:pStyle w:val="Odlomakpopisa"/>
      </w:pPr>
      <w:r w:rsidRPr="00843118">
        <w:t>Na teritoriju Općine ne postoje željezničke pruge, a najbliža željeznička stanica je Rudopolje i kolodvor Vrhovine u Općini Vrhovine.</w:t>
      </w:r>
    </w:p>
    <w:p w14:paraId="20344445" w14:textId="305127EC" w:rsidR="000E2D28" w:rsidRDefault="000E2D28" w:rsidP="000E2D28">
      <w:pPr>
        <w:pStyle w:val="Naslov4"/>
      </w:pPr>
      <w:bookmarkStart w:id="88" w:name="_Toc228354650"/>
      <w:r>
        <w:t>Zračni promet</w:t>
      </w:r>
      <w:bookmarkEnd w:id="88"/>
    </w:p>
    <w:p w14:paraId="347554B6" w14:textId="7B7A616D" w:rsidR="00CA224F" w:rsidRPr="00CA224F" w:rsidRDefault="00CA224F" w:rsidP="00CA224F">
      <w:pPr>
        <w:pStyle w:val="Odlomakpopisa"/>
      </w:pPr>
      <w:r w:rsidRPr="00CA224F">
        <w:t xml:space="preserve">U sjeveroistočnom dijelu Općine </w:t>
      </w:r>
      <w:r>
        <w:t xml:space="preserve">Plitvička Jezera </w:t>
      </w:r>
      <w:r w:rsidRPr="00CA224F">
        <w:t>uz državnu granicu s BiH nalazi se nekadašnji vojni aerodrom Željava koji se danas više ne koristi.</w:t>
      </w:r>
    </w:p>
    <w:p w14:paraId="3B461F66" w14:textId="30936700" w:rsidR="004D6F4F" w:rsidRPr="002F6490" w:rsidRDefault="004D6F4F" w:rsidP="004D6F4F">
      <w:pPr>
        <w:pStyle w:val="Naslov2"/>
      </w:pPr>
      <w:bookmarkStart w:id="89" w:name="_Toc19619270"/>
      <w:bookmarkStart w:id="90" w:name="_Toc65656086"/>
      <w:bookmarkStart w:id="91" w:name="_Toc66786007"/>
      <w:bookmarkStart w:id="92" w:name="_Toc228354651"/>
      <w:r w:rsidRPr="002F6490">
        <w:t>DRUŠTVENO</w:t>
      </w:r>
      <w:r w:rsidRPr="002F6490">
        <w:sym w:font="Symbol" w:char="F02D"/>
      </w:r>
      <w:r w:rsidRPr="002F6490">
        <w:t>POLITIČKI POKAZATELJI</w:t>
      </w:r>
      <w:bookmarkEnd w:id="89"/>
      <w:bookmarkEnd w:id="90"/>
      <w:bookmarkEnd w:id="91"/>
      <w:bookmarkEnd w:id="92"/>
    </w:p>
    <w:p w14:paraId="0C2F5723" w14:textId="389239EB" w:rsidR="004D6F4F" w:rsidRDefault="004D6F4F" w:rsidP="004D6F4F">
      <w:pPr>
        <w:pStyle w:val="Naslov3"/>
      </w:pPr>
      <w:bookmarkStart w:id="93" w:name="_Toc19619271"/>
      <w:bookmarkStart w:id="94" w:name="_Toc65656087"/>
      <w:bookmarkStart w:id="95" w:name="_Toc66786008"/>
      <w:bookmarkStart w:id="96" w:name="_Toc228354652"/>
      <w:r>
        <w:t>Sjedišta upravnih tijela</w:t>
      </w:r>
      <w:bookmarkEnd w:id="93"/>
      <w:bookmarkEnd w:id="94"/>
      <w:bookmarkEnd w:id="95"/>
      <w:bookmarkEnd w:id="96"/>
    </w:p>
    <w:p w14:paraId="0F2E8D58" w14:textId="5F0084B6" w:rsidR="004D6F4F" w:rsidRPr="00DB37C8" w:rsidRDefault="004D6F4F" w:rsidP="005F42ED">
      <w:pPr>
        <w:spacing w:after="120" w:line="276" w:lineRule="auto"/>
        <w:jc w:val="both"/>
        <w:rPr>
          <w:sz w:val="24"/>
          <w:szCs w:val="24"/>
          <w:lang w:eastAsia="zh-CN"/>
        </w:rPr>
      </w:pPr>
      <w:r w:rsidRPr="00DB37C8">
        <w:rPr>
          <w:sz w:val="24"/>
          <w:szCs w:val="24"/>
          <w:lang w:eastAsia="zh-CN"/>
        </w:rPr>
        <w:t xml:space="preserve">Sjedište </w:t>
      </w:r>
      <w:r w:rsidR="00A92F85">
        <w:rPr>
          <w:sz w:val="24"/>
          <w:szCs w:val="24"/>
          <w:lang w:eastAsia="zh-CN"/>
        </w:rPr>
        <w:t xml:space="preserve">Općine </w:t>
      </w:r>
      <w:r w:rsidR="00CA224F">
        <w:rPr>
          <w:sz w:val="24"/>
          <w:szCs w:val="24"/>
          <w:lang w:eastAsia="zh-CN"/>
        </w:rPr>
        <w:t>Plitvička Jezera nalazi</w:t>
      </w:r>
      <w:r w:rsidR="00A92F85">
        <w:rPr>
          <w:sz w:val="24"/>
          <w:szCs w:val="24"/>
          <w:lang w:eastAsia="zh-CN"/>
        </w:rPr>
        <w:t xml:space="preserve"> se </w:t>
      </w:r>
      <w:r w:rsidRPr="00DB37C8">
        <w:rPr>
          <w:sz w:val="24"/>
          <w:szCs w:val="24"/>
          <w:lang w:eastAsia="zh-CN"/>
        </w:rPr>
        <w:t xml:space="preserve">na adresi </w:t>
      </w:r>
      <w:r w:rsidR="00CA224F" w:rsidRPr="00CA224F">
        <w:rPr>
          <w:sz w:val="24"/>
          <w:szCs w:val="24"/>
          <w:lang w:eastAsia="zh-CN"/>
        </w:rPr>
        <w:t>Trg Svetog Jurja 6, Korenica</w:t>
      </w:r>
      <w:r w:rsidR="00CA224F">
        <w:rPr>
          <w:sz w:val="24"/>
          <w:szCs w:val="24"/>
          <w:lang w:eastAsia="zh-CN"/>
        </w:rPr>
        <w:t>.</w:t>
      </w:r>
    </w:p>
    <w:p w14:paraId="6D2D857D" w14:textId="2A1C9528" w:rsidR="003C4AB6" w:rsidRDefault="003C4AB6" w:rsidP="003C4AB6">
      <w:pPr>
        <w:pStyle w:val="Odlomakpopisa12"/>
      </w:pPr>
      <w:r w:rsidRPr="00FD0EB6">
        <w:t xml:space="preserve">Općinska tijela Općine </w:t>
      </w:r>
      <w:r w:rsidR="00B61827">
        <w:t>Plitvička Jezera su</w:t>
      </w:r>
      <w:r w:rsidRPr="00FD0EB6">
        <w:t>: općinsko vijeće, općinski načelnik</w:t>
      </w:r>
      <w:r w:rsidR="00B61827">
        <w:t xml:space="preserve"> i </w:t>
      </w:r>
      <w:r w:rsidRPr="00FD0EB6">
        <w:t>Jedinstveni</w:t>
      </w:r>
      <w:r w:rsidR="000342A1">
        <w:t xml:space="preserve"> </w:t>
      </w:r>
      <w:r w:rsidRPr="00FD0EB6">
        <w:t>upravni odjel.</w:t>
      </w:r>
    </w:p>
    <w:p w14:paraId="45F0430E" w14:textId="31C77477" w:rsidR="003913AD" w:rsidRDefault="003C4AB6" w:rsidP="003C4AB6">
      <w:pPr>
        <w:pStyle w:val="Odlomakpopisa12"/>
      </w:pPr>
      <w:r w:rsidRPr="00FD0EB6">
        <w:t>U svrhu ostvarivanja prava na neposredno sudjelovanje građana u odlučivanju o lokalnim poslovima od neposrednog i svakodnevnog utjecaja na život i rad građana, </w:t>
      </w:r>
      <w:r w:rsidR="00B61827" w:rsidRPr="00B61827">
        <w:t>osnovani su sljedeći mjesni odbori</w:t>
      </w:r>
      <w:r w:rsidR="00B61827">
        <w:t xml:space="preserve">: </w:t>
      </w:r>
      <w:r w:rsidR="00B61827" w:rsidRPr="00B61827">
        <w:t>Bjelopolje, Čanak, Jezerce, Korenica, Krbavica, Ličko Petrovo Selo,</w:t>
      </w:r>
      <w:r w:rsidR="004C2C5C">
        <w:t xml:space="preserve"> </w:t>
      </w:r>
      <w:r w:rsidR="00B61827" w:rsidRPr="00B61827">
        <w:t xml:space="preserve">Poljanak, Rastovača, Smoljanac, </w:t>
      </w:r>
      <w:r w:rsidR="003913AD">
        <w:t>Vaganac, Vrelo.</w:t>
      </w:r>
    </w:p>
    <w:p w14:paraId="5DC04AB4" w14:textId="05CD796A" w:rsidR="003913AD" w:rsidRDefault="003913AD" w:rsidP="003C4AB6">
      <w:pPr>
        <w:pStyle w:val="Odlomakpopisa12"/>
      </w:pPr>
      <w:r w:rsidRPr="003913AD">
        <w:t xml:space="preserve">Trgovačka društva </w:t>
      </w:r>
      <w:r w:rsidR="0000143C">
        <w:t>i</w:t>
      </w:r>
      <w:r>
        <w:t xml:space="preserve"> ustanove </w:t>
      </w:r>
      <w:r w:rsidRPr="003913AD">
        <w:t xml:space="preserve">u vlasništvu </w:t>
      </w:r>
      <w:r>
        <w:t>Općine Plitvička Jezera su</w:t>
      </w:r>
      <w:r w:rsidRPr="003913AD">
        <w:t>:</w:t>
      </w:r>
    </w:p>
    <w:p w14:paraId="18761942" w14:textId="69E4080D" w:rsidR="003913AD" w:rsidRDefault="003913AD">
      <w:pPr>
        <w:pStyle w:val="Odlomakpopisa12"/>
        <w:numPr>
          <w:ilvl w:val="0"/>
          <w:numId w:val="43"/>
        </w:numPr>
        <w:spacing w:after="0"/>
      </w:pPr>
      <w:r>
        <w:t>Komunalac d.o.o., Trg Sv. Jurja 12, Korenica,</w:t>
      </w:r>
    </w:p>
    <w:p w14:paraId="2E6CDF7F" w14:textId="1B909462" w:rsidR="003913AD" w:rsidRDefault="003913AD">
      <w:pPr>
        <w:pStyle w:val="Odlomakpopisa12"/>
        <w:numPr>
          <w:ilvl w:val="0"/>
          <w:numId w:val="43"/>
        </w:numPr>
      </w:pPr>
      <w:r w:rsidRPr="003913AD">
        <w:t>Dječji vrtić "Slapić"</w:t>
      </w:r>
      <w:r>
        <w:t xml:space="preserve">, </w:t>
      </w:r>
      <w:r w:rsidRPr="003913AD">
        <w:t>Hrvatske mladeži 3</w:t>
      </w:r>
      <w:r>
        <w:t>, Korenica.</w:t>
      </w:r>
    </w:p>
    <w:p w14:paraId="54D7E045" w14:textId="61B1CDC6" w:rsidR="003913AD" w:rsidRDefault="003913AD" w:rsidP="003913AD">
      <w:pPr>
        <w:pStyle w:val="Odlomakpopisa12"/>
      </w:pPr>
      <w:r w:rsidRPr="004F298C">
        <w:t xml:space="preserve">Ostala tijela javne vlasti na području </w:t>
      </w:r>
      <w:r>
        <w:t xml:space="preserve">Općine Plitvička Jezera </w:t>
      </w:r>
      <w:r w:rsidRPr="004F298C">
        <w:t>su:</w:t>
      </w:r>
    </w:p>
    <w:p w14:paraId="74F40073" w14:textId="621AD119" w:rsidR="00196B29" w:rsidRDefault="00196B29">
      <w:pPr>
        <w:pStyle w:val="Odlomakpopisa12"/>
        <w:numPr>
          <w:ilvl w:val="0"/>
          <w:numId w:val="44"/>
        </w:numPr>
        <w:spacing w:after="0"/>
      </w:pPr>
      <w:r>
        <w:t>JU Nacionalni park Plitvička Jezera</w:t>
      </w:r>
      <w:r w:rsidR="00491C57">
        <w:t>,</w:t>
      </w:r>
      <w:r w:rsidRPr="00196B29">
        <w:t xml:space="preserve"> Josipa Jovića 19</w:t>
      </w:r>
      <w:r w:rsidR="00491C57">
        <w:t xml:space="preserve">, </w:t>
      </w:r>
      <w:r w:rsidRPr="00196B29">
        <w:t>Plitvička Jezera</w:t>
      </w:r>
      <w:r w:rsidR="00491C57">
        <w:t>,</w:t>
      </w:r>
    </w:p>
    <w:p w14:paraId="27E4F7E3" w14:textId="4227339E" w:rsidR="00D41695" w:rsidRDefault="00D41695">
      <w:pPr>
        <w:pStyle w:val="Odlomakpopisa12"/>
        <w:numPr>
          <w:ilvl w:val="0"/>
          <w:numId w:val="44"/>
        </w:numPr>
        <w:spacing w:after="0"/>
      </w:pPr>
      <w:r w:rsidRPr="00E945B6">
        <w:t>Upravni odjel za prostorno uređenje</w:t>
      </w:r>
      <w:r>
        <w:t xml:space="preserve"> i </w:t>
      </w:r>
      <w:r w:rsidRPr="00E945B6">
        <w:t xml:space="preserve">graditeljstvo </w:t>
      </w:r>
      <w:r>
        <w:t>Ličko-senjske županije – Izdvojeno mjesto rada Korenica, Trg svetog Jurja 6, Korenica,</w:t>
      </w:r>
    </w:p>
    <w:p w14:paraId="52C0E950" w14:textId="3407AE86" w:rsidR="00D41695" w:rsidRDefault="00D41695">
      <w:pPr>
        <w:pStyle w:val="Odlomakpopisa12"/>
        <w:numPr>
          <w:ilvl w:val="0"/>
          <w:numId w:val="44"/>
        </w:numPr>
        <w:spacing w:after="0"/>
      </w:pPr>
      <w:r w:rsidRPr="00E945B6">
        <w:t xml:space="preserve">Upravni odjel za </w:t>
      </w:r>
      <w:r>
        <w:t xml:space="preserve">opću upravu – Matični ured Plitvička jezera, </w:t>
      </w:r>
      <w:r w:rsidRPr="00D41695">
        <w:t>Trg svetog Jurja 6, Korenica,</w:t>
      </w:r>
    </w:p>
    <w:p w14:paraId="7C8FE86E" w14:textId="7CF08471" w:rsidR="00D41695" w:rsidRDefault="00D41695">
      <w:pPr>
        <w:pStyle w:val="Odlomakpopisa12"/>
        <w:numPr>
          <w:ilvl w:val="0"/>
          <w:numId w:val="44"/>
        </w:numPr>
        <w:spacing w:after="0"/>
      </w:pPr>
      <w:r>
        <w:lastRenderedPageBreak/>
        <w:t>Državna geodetska uprava – Područni ured za katastar Gospić, Odjel za katastar nekretnina Gospić, Ispostava za katastar nekretnina Korenica,</w:t>
      </w:r>
      <w:r w:rsidRPr="00D41695">
        <w:rPr>
          <w:rFonts w:asciiTheme="minorHAnsi" w:eastAsia="SimSun" w:hAnsiTheme="minorHAnsi" w:cstheme="minorBidi"/>
          <w:sz w:val="22"/>
          <w:lang w:eastAsia="en-US"/>
        </w:rPr>
        <w:t xml:space="preserve"> </w:t>
      </w:r>
      <w:r w:rsidRPr="00D41695">
        <w:t>Trg svetog Jurja 6, Korenica,</w:t>
      </w:r>
    </w:p>
    <w:p w14:paraId="5FDC99EF" w14:textId="78F14EFF" w:rsidR="00D41695" w:rsidRDefault="00D41695">
      <w:pPr>
        <w:pStyle w:val="Odlomakpopisa12"/>
        <w:numPr>
          <w:ilvl w:val="0"/>
          <w:numId w:val="44"/>
        </w:numPr>
        <w:spacing w:after="0"/>
      </w:pPr>
      <w:r>
        <w:t xml:space="preserve">Hrvatski zavod za zdravstveno osiguranje – Područna služba Gospić, Ispostava Korenica, </w:t>
      </w:r>
      <w:r w:rsidRPr="00D41695">
        <w:t xml:space="preserve">Trg svetog Jurja </w:t>
      </w:r>
      <w:r>
        <w:t>19</w:t>
      </w:r>
      <w:r w:rsidRPr="00D41695">
        <w:t>, Korenica,</w:t>
      </w:r>
    </w:p>
    <w:p w14:paraId="7DEB6668" w14:textId="261737AA" w:rsidR="00D41695" w:rsidRDefault="00D41695">
      <w:pPr>
        <w:pStyle w:val="Odlomakpopisa12"/>
        <w:numPr>
          <w:ilvl w:val="0"/>
          <w:numId w:val="44"/>
        </w:numPr>
        <w:spacing w:after="0"/>
      </w:pPr>
      <w:r>
        <w:t>Hrvatski zavod za mirovinsko osiguranje – Ispostava u Korenici, Trg sv. Jurja 6, Korenica,</w:t>
      </w:r>
    </w:p>
    <w:p w14:paraId="63BF4BF9" w14:textId="6E2C348D" w:rsidR="00D41695" w:rsidRDefault="00D41695">
      <w:pPr>
        <w:pStyle w:val="Odlomakpopisa12"/>
        <w:numPr>
          <w:ilvl w:val="0"/>
          <w:numId w:val="44"/>
        </w:numPr>
        <w:spacing w:after="0"/>
      </w:pPr>
      <w:r>
        <w:t>Hrvatski zavod za zapošljavanje – Područni ured Gospić</w:t>
      </w:r>
      <w:r w:rsidR="00F076A7">
        <w:t xml:space="preserve">, Ispostava Korenica, </w:t>
      </w:r>
      <w:r w:rsidR="00F076A7" w:rsidRPr="00F076A7">
        <w:t>Trg svetog Jurja 6, Korenica,</w:t>
      </w:r>
    </w:p>
    <w:p w14:paraId="30E8EB47" w14:textId="2D0F5292" w:rsidR="00F076A7" w:rsidRDefault="00F076A7">
      <w:pPr>
        <w:pStyle w:val="Odlomakpopisa12"/>
        <w:numPr>
          <w:ilvl w:val="0"/>
          <w:numId w:val="44"/>
        </w:numPr>
        <w:spacing w:after="0"/>
      </w:pPr>
      <w:r>
        <w:t>Porezna uprava – Područni ured Gospić, Ispostava Korenica,</w:t>
      </w:r>
      <w:r w:rsidRPr="00F076A7">
        <w:t xml:space="preserve"> </w:t>
      </w:r>
      <w:r>
        <w:t>Trg svetog Jurja 6, Korenica,</w:t>
      </w:r>
    </w:p>
    <w:p w14:paraId="3FDF66AF" w14:textId="2D567C1C" w:rsidR="00F076A7" w:rsidRDefault="00F076A7">
      <w:pPr>
        <w:pStyle w:val="Odlomakpopisa12"/>
        <w:numPr>
          <w:ilvl w:val="0"/>
          <w:numId w:val="44"/>
        </w:numPr>
        <w:spacing w:after="0"/>
      </w:pPr>
      <w:r>
        <w:t xml:space="preserve">MUP, Policijska uprava ličko-senjska – Postaja granične policije Korenica, </w:t>
      </w:r>
      <w:r w:rsidRPr="00F076A7">
        <w:t>Pere Šnjarića 5</w:t>
      </w:r>
      <w:r>
        <w:t>, Korenica,</w:t>
      </w:r>
    </w:p>
    <w:p w14:paraId="2B5E7FE4" w14:textId="0FE8CA41" w:rsidR="003913AD" w:rsidRDefault="003913AD">
      <w:pPr>
        <w:pStyle w:val="Odlomakpopisa12"/>
        <w:numPr>
          <w:ilvl w:val="0"/>
          <w:numId w:val="44"/>
        </w:numPr>
        <w:spacing w:after="0"/>
      </w:pPr>
      <w:r>
        <w:t xml:space="preserve">Financijska agencija – Poslovnica </w:t>
      </w:r>
      <w:r w:rsidR="00F076A7">
        <w:t>Korenica, Alojzije Stepinca 2, Korenica.</w:t>
      </w:r>
    </w:p>
    <w:p w14:paraId="3FD283A8" w14:textId="6CB0C0AA" w:rsidR="004962DA" w:rsidRPr="00EB6D36" w:rsidRDefault="004962DA" w:rsidP="004962DA">
      <w:pPr>
        <w:pStyle w:val="Naslov3"/>
      </w:pPr>
      <w:bookmarkStart w:id="97" w:name="_Ref12031162"/>
      <w:bookmarkStart w:id="98" w:name="_Toc19619272"/>
      <w:bookmarkStart w:id="99" w:name="_Toc65656088"/>
      <w:bookmarkStart w:id="100" w:name="_Toc66786009"/>
      <w:bookmarkStart w:id="101" w:name="_Toc228354653"/>
      <w:r w:rsidRPr="00EB6D36">
        <w:t>Zdravstvene ustanove</w:t>
      </w:r>
      <w:bookmarkEnd w:id="97"/>
      <w:bookmarkEnd w:id="98"/>
      <w:bookmarkEnd w:id="99"/>
      <w:bookmarkEnd w:id="100"/>
      <w:bookmarkEnd w:id="101"/>
    </w:p>
    <w:p w14:paraId="257D0BAE" w14:textId="4BCBD2C5" w:rsidR="005D6B10" w:rsidRDefault="005D6B10" w:rsidP="00150536">
      <w:pPr>
        <w:spacing w:after="120" w:line="276" w:lineRule="auto"/>
        <w:jc w:val="both"/>
        <w:rPr>
          <w:sz w:val="24"/>
          <w:szCs w:val="24"/>
          <w:lang w:eastAsia="zh-CN"/>
        </w:rPr>
      </w:pPr>
      <w:r w:rsidRPr="005D6B10">
        <w:rPr>
          <w:sz w:val="24"/>
          <w:szCs w:val="24"/>
          <w:lang w:eastAsia="zh-CN"/>
        </w:rPr>
        <w:t xml:space="preserve">Zdravstvena zaštita na području Općine Plitvička Jezera organizirana je kroz djelovanje Doma zdravlja </w:t>
      </w:r>
      <w:r>
        <w:rPr>
          <w:sz w:val="24"/>
          <w:szCs w:val="24"/>
          <w:lang w:eastAsia="zh-CN"/>
        </w:rPr>
        <w:t xml:space="preserve">Korenica koji </w:t>
      </w:r>
      <w:r w:rsidRPr="005D6B10">
        <w:rPr>
          <w:sz w:val="24"/>
          <w:szCs w:val="24"/>
          <w:lang w:eastAsia="zh-CN"/>
        </w:rPr>
        <w:t>pruža usluge opće/obiteljske medicine</w:t>
      </w:r>
      <w:r w:rsidR="00196B29">
        <w:rPr>
          <w:sz w:val="24"/>
          <w:szCs w:val="24"/>
          <w:lang w:eastAsia="zh-CN"/>
        </w:rPr>
        <w:t xml:space="preserve">, dentalne medicine, pedijatrije, ginekologije </w:t>
      </w:r>
      <w:r w:rsidRPr="005D6B10">
        <w:rPr>
          <w:sz w:val="24"/>
          <w:szCs w:val="24"/>
          <w:lang w:eastAsia="zh-CN"/>
        </w:rPr>
        <w:t>te patronažne službe.</w:t>
      </w:r>
    </w:p>
    <w:p w14:paraId="3309D347" w14:textId="01667E81" w:rsidR="005D6B10" w:rsidRDefault="00196B29" w:rsidP="00150536">
      <w:pPr>
        <w:spacing w:after="120" w:line="276" w:lineRule="auto"/>
        <w:jc w:val="both"/>
        <w:rPr>
          <w:sz w:val="24"/>
          <w:szCs w:val="24"/>
          <w:lang w:eastAsia="zh-CN"/>
        </w:rPr>
      </w:pPr>
      <w:r>
        <w:rPr>
          <w:sz w:val="24"/>
          <w:szCs w:val="24"/>
          <w:lang w:eastAsia="zh-CN"/>
        </w:rPr>
        <w:t>Na području Općine Plitvička Jezera djeluje Zavod za hitnu medicinu Ličko-senjske županije – Ispostava Korenica.</w:t>
      </w:r>
    </w:p>
    <w:p w14:paraId="1285EBBA" w14:textId="2F7B4242" w:rsidR="004962DA" w:rsidRDefault="004962DA" w:rsidP="004962DA">
      <w:pPr>
        <w:pStyle w:val="Naslov3"/>
      </w:pPr>
      <w:bookmarkStart w:id="102" w:name="_Toc19619273"/>
      <w:bookmarkStart w:id="103" w:name="_Toc65656089"/>
      <w:bookmarkStart w:id="104" w:name="_Toc66786010"/>
      <w:bookmarkStart w:id="105" w:name="_Toc228354654"/>
      <w:r>
        <w:t>Odgojno</w:t>
      </w:r>
      <w:r>
        <w:sym w:font="Symbol" w:char="F02D"/>
      </w:r>
      <w:r>
        <w:t>obrazovne ustanove</w:t>
      </w:r>
      <w:bookmarkEnd w:id="102"/>
      <w:bookmarkEnd w:id="103"/>
      <w:bookmarkEnd w:id="104"/>
      <w:bookmarkEnd w:id="105"/>
    </w:p>
    <w:p w14:paraId="40B7E033" w14:textId="3BA9C3D3" w:rsidR="004962DA" w:rsidRPr="004962DA" w:rsidRDefault="00244E30" w:rsidP="00244E30">
      <w:pPr>
        <w:pStyle w:val="Naslov4"/>
      </w:pPr>
      <w:bookmarkStart w:id="106" w:name="_Toc65656090"/>
      <w:bookmarkStart w:id="107" w:name="_Toc66786011"/>
      <w:bookmarkStart w:id="108" w:name="_Toc228354655"/>
      <w:r w:rsidRPr="004962DA">
        <w:t>Predškolski odgoj</w:t>
      </w:r>
      <w:bookmarkEnd w:id="106"/>
      <w:bookmarkEnd w:id="107"/>
      <w:bookmarkEnd w:id="108"/>
    </w:p>
    <w:p w14:paraId="7F703819" w14:textId="53DC24AE" w:rsidR="00196B29" w:rsidRPr="00196B29" w:rsidRDefault="00196B29" w:rsidP="00196B29">
      <w:pPr>
        <w:spacing w:after="120" w:line="276" w:lineRule="auto"/>
        <w:jc w:val="both"/>
        <w:rPr>
          <w:sz w:val="24"/>
          <w:szCs w:val="24"/>
          <w:lang w:eastAsia="zh-CN"/>
        </w:rPr>
      </w:pPr>
      <w:r w:rsidRPr="00196B29">
        <w:rPr>
          <w:sz w:val="24"/>
          <w:szCs w:val="24"/>
          <w:lang w:eastAsia="zh-CN"/>
        </w:rPr>
        <w:t>Društvena briga o djeci predškolske dobi ostvaruje se u predškolskim ustanovama koje pružaju usluge njege, odgoja, prehrane i zaštite djece do njihova polaska u osnovnu školu.</w:t>
      </w:r>
    </w:p>
    <w:p w14:paraId="1EAFBEE9" w14:textId="7780B3FA" w:rsidR="00585F92" w:rsidRDefault="00585F92" w:rsidP="00196B29">
      <w:pPr>
        <w:spacing w:after="120" w:line="276" w:lineRule="auto"/>
        <w:jc w:val="both"/>
        <w:rPr>
          <w:sz w:val="24"/>
          <w:szCs w:val="24"/>
          <w:lang w:eastAsia="zh-CN"/>
        </w:rPr>
      </w:pPr>
      <w:r w:rsidRPr="00585F92">
        <w:rPr>
          <w:sz w:val="24"/>
          <w:szCs w:val="24"/>
          <w:lang w:eastAsia="zh-CN"/>
        </w:rPr>
        <w:t>Predškolski odgoj i obrazovanje na području Općine</w:t>
      </w:r>
      <w:r>
        <w:rPr>
          <w:sz w:val="24"/>
          <w:szCs w:val="24"/>
          <w:lang w:eastAsia="zh-CN"/>
        </w:rPr>
        <w:t xml:space="preserve"> </w:t>
      </w:r>
      <w:r w:rsidR="00196B29">
        <w:rPr>
          <w:sz w:val="24"/>
          <w:szCs w:val="24"/>
          <w:lang w:eastAsia="zh-CN"/>
        </w:rPr>
        <w:t>Plitvička Jezera</w:t>
      </w:r>
      <w:r w:rsidRPr="00585F92">
        <w:rPr>
          <w:sz w:val="24"/>
          <w:szCs w:val="24"/>
          <w:lang w:eastAsia="zh-CN"/>
        </w:rPr>
        <w:t xml:space="preserve"> provodi Dječji vrtić „</w:t>
      </w:r>
      <w:r w:rsidR="00196B29">
        <w:rPr>
          <w:sz w:val="24"/>
          <w:szCs w:val="24"/>
          <w:lang w:eastAsia="zh-CN"/>
        </w:rPr>
        <w:t>Slapić</w:t>
      </w:r>
      <w:r w:rsidRPr="00585F92">
        <w:rPr>
          <w:sz w:val="24"/>
          <w:szCs w:val="24"/>
          <w:lang w:eastAsia="zh-CN"/>
        </w:rPr>
        <w:t xml:space="preserve">“ </w:t>
      </w:r>
      <w:r w:rsidR="00196B29">
        <w:rPr>
          <w:sz w:val="24"/>
          <w:szCs w:val="24"/>
          <w:lang w:eastAsia="zh-CN"/>
        </w:rPr>
        <w:t xml:space="preserve">u </w:t>
      </w:r>
      <w:r w:rsidR="00491C57">
        <w:rPr>
          <w:sz w:val="24"/>
          <w:szCs w:val="24"/>
          <w:lang w:eastAsia="zh-CN"/>
        </w:rPr>
        <w:t>naselju Korenica</w:t>
      </w:r>
      <w:r w:rsidR="00196B29">
        <w:rPr>
          <w:sz w:val="24"/>
          <w:szCs w:val="24"/>
          <w:lang w:eastAsia="zh-CN"/>
        </w:rPr>
        <w:t xml:space="preserve"> zajedno s područnim odjelom „Vidra“ u  naselju Mukinje.</w:t>
      </w:r>
    </w:p>
    <w:p w14:paraId="2D3C0F35" w14:textId="77777777" w:rsidR="004962DA" w:rsidRPr="004962DA" w:rsidRDefault="00C13ACF" w:rsidP="00C13ACF">
      <w:pPr>
        <w:pStyle w:val="Naslov4"/>
      </w:pPr>
      <w:bookmarkStart w:id="109" w:name="_Toc65656091"/>
      <w:bookmarkStart w:id="110" w:name="_Toc66786012"/>
      <w:bookmarkStart w:id="111" w:name="_Toc228354656"/>
      <w:r w:rsidRPr="004962DA">
        <w:t>Osnovnoškolsko obrazovanje</w:t>
      </w:r>
      <w:bookmarkEnd w:id="109"/>
      <w:bookmarkEnd w:id="110"/>
      <w:bookmarkEnd w:id="111"/>
      <w:r w:rsidRPr="004962DA">
        <w:t xml:space="preserve"> </w:t>
      </w:r>
    </w:p>
    <w:p w14:paraId="2DDD6C4A" w14:textId="28FAF8E2" w:rsidR="002C1004" w:rsidRDefault="002C1004" w:rsidP="0046501A">
      <w:pPr>
        <w:spacing w:after="120" w:line="276" w:lineRule="auto"/>
        <w:jc w:val="both"/>
        <w:rPr>
          <w:sz w:val="24"/>
          <w:szCs w:val="24"/>
          <w:lang w:eastAsia="zh-CN"/>
        </w:rPr>
      </w:pPr>
      <w:r w:rsidRPr="002C1004">
        <w:rPr>
          <w:sz w:val="24"/>
          <w:szCs w:val="24"/>
          <w:lang w:eastAsia="zh-CN"/>
        </w:rPr>
        <w:t>U mreži odgojno</w:t>
      </w:r>
      <w:r>
        <w:rPr>
          <w:sz w:val="24"/>
          <w:szCs w:val="24"/>
          <w:lang w:eastAsia="zh-CN"/>
        </w:rPr>
        <w:t>-</w:t>
      </w:r>
      <w:r w:rsidRPr="002C1004">
        <w:rPr>
          <w:sz w:val="24"/>
          <w:szCs w:val="24"/>
          <w:lang w:eastAsia="zh-CN"/>
        </w:rPr>
        <w:t>obrazovnih ustanova na razini osnovnoškolskog uzrasta</w:t>
      </w:r>
      <w:r>
        <w:rPr>
          <w:sz w:val="24"/>
          <w:szCs w:val="24"/>
          <w:lang w:eastAsia="zh-CN"/>
        </w:rPr>
        <w:t xml:space="preserve"> na području Općine Plitvička Jezera djeluju 2</w:t>
      </w:r>
      <w:r w:rsidRPr="002C1004">
        <w:rPr>
          <w:sz w:val="24"/>
          <w:szCs w:val="24"/>
          <w:lang w:eastAsia="zh-CN"/>
        </w:rPr>
        <w:t xml:space="preserve"> osnovne škole: Osnovna škola “Dr.</w:t>
      </w:r>
      <w:r w:rsidR="009A5DEC">
        <w:rPr>
          <w:sz w:val="24"/>
          <w:szCs w:val="24"/>
          <w:lang w:eastAsia="zh-CN"/>
        </w:rPr>
        <w:t xml:space="preserve"> </w:t>
      </w:r>
      <w:r w:rsidRPr="002C1004">
        <w:rPr>
          <w:sz w:val="24"/>
          <w:szCs w:val="24"/>
          <w:lang w:eastAsia="zh-CN"/>
        </w:rPr>
        <w:t xml:space="preserve">Franjo Tuđman” u Korenici te  Osnovna škola “Plitvička Jezera” u naselju Mukinje s područnim školama u </w:t>
      </w:r>
      <w:r>
        <w:rPr>
          <w:sz w:val="24"/>
          <w:szCs w:val="24"/>
          <w:lang w:eastAsia="zh-CN"/>
        </w:rPr>
        <w:t>naseljima Vagan</w:t>
      </w:r>
      <w:r w:rsidR="0043253B">
        <w:rPr>
          <w:sz w:val="24"/>
          <w:szCs w:val="24"/>
          <w:lang w:eastAsia="zh-CN"/>
        </w:rPr>
        <w:t>a</w:t>
      </w:r>
      <w:r>
        <w:rPr>
          <w:sz w:val="24"/>
          <w:szCs w:val="24"/>
          <w:lang w:eastAsia="zh-CN"/>
        </w:rPr>
        <w:t>c i Smoljan</w:t>
      </w:r>
      <w:r w:rsidR="0043253B">
        <w:rPr>
          <w:sz w:val="24"/>
          <w:szCs w:val="24"/>
          <w:lang w:eastAsia="zh-CN"/>
        </w:rPr>
        <w:t>a</w:t>
      </w:r>
      <w:r>
        <w:rPr>
          <w:sz w:val="24"/>
          <w:szCs w:val="24"/>
          <w:lang w:eastAsia="zh-CN"/>
        </w:rPr>
        <w:t>c.</w:t>
      </w:r>
    </w:p>
    <w:p w14:paraId="5AA8EB7F" w14:textId="52BB4071" w:rsidR="00585F92" w:rsidRDefault="002C1004" w:rsidP="002C1004">
      <w:pPr>
        <w:pStyle w:val="Naslov4"/>
      </w:pPr>
      <w:bookmarkStart w:id="112" w:name="_Toc228354657"/>
      <w:r>
        <w:t>Srednj</w:t>
      </w:r>
      <w:r w:rsidR="003E5BE9">
        <w:t>o</w:t>
      </w:r>
      <w:r>
        <w:t>školsko obrazovanje</w:t>
      </w:r>
      <w:bookmarkEnd w:id="112"/>
    </w:p>
    <w:p w14:paraId="4B962BB9" w14:textId="59AD5D2B" w:rsidR="003E5BE9" w:rsidRDefault="003E5BE9" w:rsidP="00990844">
      <w:pPr>
        <w:spacing w:after="120" w:line="276" w:lineRule="auto"/>
        <w:jc w:val="both"/>
        <w:rPr>
          <w:sz w:val="24"/>
          <w:szCs w:val="24"/>
          <w:lang w:eastAsia="zh-CN"/>
        </w:rPr>
      </w:pPr>
      <w:r w:rsidRPr="003E5BE9">
        <w:rPr>
          <w:sz w:val="24"/>
          <w:szCs w:val="24"/>
          <w:lang w:eastAsia="zh-CN"/>
        </w:rPr>
        <w:t>U okviru srednjoškolskog obrazovanja</w:t>
      </w:r>
      <w:r>
        <w:rPr>
          <w:sz w:val="24"/>
          <w:szCs w:val="24"/>
          <w:lang w:eastAsia="zh-CN"/>
        </w:rPr>
        <w:t xml:space="preserve"> na području Općine Plitvička Jezera </w:t>
      </w:r>
      <w:r w:rsidRPr="003E5BE9">
        <w:rPr>
          <w:sz w:val="24"/>
          <w:szCs w:val="24"/>
          <w:lang w:eastAsia="zh-CN"/>
        </w:rPr>
        <w:t xml:space="preserve">djeluje Srednja škola Plitvička Jezera koja u svom redovnom programu obrazuje učenike u </w:t>
      </w:r>
      <w:r>
        <w:rPr>
          <w:sz w:val="24"/>
          <w:szCs w:val="24"/>
          <w:lang w:eastAsia="zh-CN"/>
        </w:rPr>
        <w:t>2</w:t>
      </w:r>
      <w:r w:rsidRPr="003E5BE9">
        <w:rPr>
          <w:sz w:val="24"/>
          <w:szCs w:val="24"/>
          <w:lang w:eastAsia="zh-CN"/>
        </w:rPr>
        <w:t xml:space="preserve"> obrazovna </w:t>
      </w:r>
      <w:r w:rsidRPr="003E5BE9">
        <w:rPr>
          <w:sz w:val="24"/>
          <w:szCs w:val="24"/>
          <w:lang w:eastAsia="zh-CN"/>
        </w:rPr>
        <w:lastRenderedPageBreak/>
        <w:t>programa: opće gimnazije te ugostiteljstva i turizma u sklopu kojeg provodi nastavne programe za sljedeća zanimanja: hotelijersko</w:t>
      </w:r>
      <w:r>
        <w:rPr>
          <w:sz w:val="24"/>
          <w:szCs w:val="24"/>
          <w:lang w:eastAsia="zh-CN"/>
        </w:rPr>
        <w:t>-</w:t>
      </w:r>
      <w:r w:rsidRPr="003E5BE9">
        <w:rPr>
          <w:sz w:val="24"/>
          <w:szCs w:val="24"/>
          <w:lang w:eastAsia="zh-CN"/>
        </w:rPr>
        <w:t xml:space="preserve">turistički tehničar, konobar, pomoćni konobar, kuhar, pomoćni kuhar, slastičar/ka. </w:t>
      </w:r>
      <w:r w:rsidR="00990844" w:rsidRPr="00990844">
        <w:rPr>
          <w:sz w:val="24"/>
          <w:szCs w:val="24"/>
          <w:lang w:eastAsia="zh-CN"/>
        </w:rPr>
        <w:t>Osim redovnih programa škola ima odobrenja za rad izobrazbe</w:t>
      </w:r>
      <w:r w:rsidR="00990844">
        <w:rPr>
          <w:sz w:val="24"/>
          <w:szCs w:val="24"/>
          <w:lang w:eastAsia="zh-CN"/>
        </w:rPr>
        <w:t xml:space="preserve"> </w:t>
      </w:r>
      <w:r w:rsidR="00990844" w:rsidRPr="00990844">
        <w:rPr>
          <w:sz w:val="24"/>
          <w:szCs w:val="24"/>
          <w:lang w:eastAsia="zh-CN"/>
        </w:rPr>
        <w:t>odraslih u zanimanjima: hotelijersko-turistički tehničar, konobar i</w:t>
      </w:r>
      <w:r w:rsidR="00990844">
        <w:rPr>
          <w:sz w:val="24"/>
          <w:szCs w:val="24"/>
          <w:lang w:eastAsia="zh-CN"/>
        </w:rPr>
        <w:t xml:space="preserve"> </w:t>
      </w:r>
      <w:r w:rsidR="00990844" w:rsidRPr="00990844">
        <w:rPr>
          <w:sz w:val="24"/>
          <w:szCs w:val="24"/>
          <w:lang w:eastAsia="zh-CN"/>
        </w:rPr>
        <w:t>kuhar te odobrenje za izvođenje specijalizacije za zanimanja konobar</w:t>
      </w:r>
      <w:r w:rsidR="00990844">
        <w:rPr>
          <w:sz w:val="24"/>
          <w:szCs w:val="24"/>
          <w:lang w:eastAsia="zh-CN"/>
        </w:rPr>
        <w:t xml:space="preserve"> </w:t>
      </w:r>
      <w:r w:rsidR="00990844" w:rsidRPr="00990844">
        <w:rPr>
          <w:sz w:val="24"/>
          <w:szCs w:val="24"/>
          <w:lang w:eastAsia="zh-CN"/>
        </w:rPr>
        <w:t>i kuhar (VKV).</w:t>
      </w:r>
    </w:p>
    <w:p w14:paraId="3CB50558" w14:textId="761A5062" w:rsidR="004962DA" w:rsidRDefault="004962DA" w:rsidP="004962DA">
      <w:pPr>
        <w:pStyle w:val="Naslov3"/>
      </w:pPr>
      <w:bookmarkStart w:id="113" w:name="_Toc19619274"/>
      <w:bookmarkStart w:id="114" w:name="_Toc65656093"/>
      <w:bookmarkStart w:id="115" w:name="_Toc66786014"/>
      <w:bookmarkStart w:id="116" w:name="_Toc228354658"/>
      <w:r>
        <w:t>Broj domaćinstava</w:t>
      </w:r>
      <w:bookmarkEnd w:id="113"/>
      <w:bookmarkEnd w:id="114"/>
      <w:bookmarkEnd w:id="115"/>
      <w:r w:rsidR="00EE18E3">
        <w:t xml:space="preserve"> na području Općine</w:t>
      </w:r>
      <w:bookmarkEnd w:id="116"/>
    </w:p>
    <w:p w14:paraId="5739D1DE" w14:textId="491AAA58" w:rsidR="00575FE2" w:rsidRPr="00EE18E3" w:rsidRDefault="004962DA" w:rsidP="00EE18E3">
      <w:pPr>
        <w:jc w:val="both"/>
        <w:rPr>
          <w:sz w:val="24"/>
          <w:szCs w:val="24"/>
          <w:lang w:eastAsia="zh-CN"/>
        </w:rPr>
      </w:pPr>
      <w:r w:rsidRPr="004962DA">
        <w:rPr>
          <w:sz w:val="24"/>
          <w:szCs w:val="24"/>
          <w:lang w:eastAsia="zh-CN"/>
        </w:rPr>
        <w:t>Prema Popisu stanovništva iz 20</w:t>
      </w:r>
      <w:r w:rsidR="00A31ADA">
        <w:rPr>
          <w:sz w:val="24"/>
          <w:szCs w:val="24"/>
          <w:lang w:eastAsia="zh-CN"/>
        </w:rPr>
        <w:t>2</w:t>
      </w:r>
      <w:r w:rsidRPr="004962DA">
        <w:rPr>
          <w:sz w:val="24"/>
          <w:szCs w:val="24"/>
          <w:lang w:eastAsia="zh-CN"/>
        </w:rPr>
        <w:t xml:space="preserve">1. godine, </w:t>
      </w:r>
      <w:r w:rsidR="00E15ABD" w:rsidRPr="00E15ABD">
        <w:rPr>
          <w:sz w:val="24"/>
          <w:szCs w:val="24"/>
          <w:lang w:eastAsia="zh-CN"/>
        </w:rPr>
        <w:t xml:space="preserve">Općina </w:t>
      </w:r>
      <w:r w:rsidR="00990844">
        <w:rPr>
          <w:sz w:val="24"/>
          <w:szCs w:val="24"/>
          <w:lang w:eastAsia="zh-CN"/>
        </w:rPr>
        <w:t>Plitvička Jezera</w:t>
      </w:r>
      <w:r w:rsidR="00E15ABD" w:rsidRPr="00E15ABD">
        <w:rPr>
          <w:sz w:val="24"/>
          <w:szCs w:val="24"/>
          <w:lang w:eastAsia="zh-CN"/>
        </w:rPr>
        <w:t xml:space="preserve"> broji ukupno </w:t>
      </w:r>
      <w:r w:rsidR="00990844">
        <w:rPr>
          <w:sz w:val="24"/>
          <w:szCs w:val="24"/>
          <w:lang w:eastAsia="zh-CN"/>
        </w:rPr>
        <w:t>1.</w:t>
      </w:r>
      <w:r w:rsidR="00EE18E3">
        <w:rPr>
          <w:sz w:val="24"/>
          <w:szCs w:val="24"/>
          <w:lang w:eastAsia="zh-CN"/>
        </w:rPr>
        <w:t>472</w:t>
      </w:r>
      <w:r w:rsidR="00E15ABD" w:rsidRPr="00E15ABD">
        <w:rPr>
          <w:sz w:val="24"/>
          <w:szCs w:val="24"/>
          <w:lang w:eastAsia="zh-CN"/>
        </w:rPr>
        <w:t xml:space="preserve"> kućanstava. </w:t>
      </w:r>
    </w:p>
    <w:p w14:paraId="60350D0F" w14:textId="350A2506" w:rsidR="00575FE2" w:rsidRPr="00575FE2" w:rsidRDefault="00575FE2" w:rsidP="00C94A1D">
      <w:pPr>
        <w:spacing w:after="120" w:line="276" w:lineRule="auto"/>
        <w:jc w:val="both"/>
        <w:rPr>
          <w:rFonts w:cs="Arial"/>
          <w:sz w:val="24"/>
          <w:szCs w:val="24"/>
        </w:rPr>
      </w:pPr>
      <w:r w:rsidRPr="00575FE2">
        <w:rPr>
          <w:rFonts w:cs="Arial"/>
          <w:sz w:val="24"/>
          <w:szCs w:val="24"/>
        </w:rPr>
        <w:t xml:space="preserve">Na </w:t>
      </w:r>
      <w:r w:rsidRPr="00C94A1D">
        <w:rPr>
          <w:rFonts w:cs="Arial"/>
          <w:sz w:val="24"/>
          <w:szCs w:val="24"/>
        </w:rPr>
        <w:t>području</w:t>
      </w:r>
      <w:r w:rsidR="0037380A">
        <w:rPr>
          <w:rFonts w:cs="Arial"/>
          <w:sz w:val="24"/>
          <w:szCs w:val="24"/>
        </w:rPr>
        <w:t xml:space="preserve"> Općine </w:t>
      </w:r>
      <w:r w:rsidR="00F33736">
        <w:rPr>
          <w:rFonts w:cs="Arial"/>
          <w:sz w:val="24"/>
          <w:szCs w:val="24"/>
        </w:rPr>
        <w:t>Plitvička Jezera</w:t>
      </w:r>
      <w:r w:rsidR="0037380A">
        <w:rPr>
          <w:rFonts w:cs="Arial"/>
          <w:sz w:val="24"/>
          <w:szCs w:val="24"/>
        </w:rPr>
        <w:t xml:space="preserve"> </w:t>
      </w:r>
      <w:r w:rsidRPr="00C94A1D">
        <w:rPr>
          <w:rFonts w:cs="Arial"/>
          <w:sz w:val="24"/>
          <w:szCs w:val="24"/>
        </w:rPr>
        <w:t xml:space="preserve">evidentirano </w:t>
      </w:r>
      <w:r w:rsidRPr="00575FE2">
        <w:rPr>
          <w:rFonts w:cs="Arial"/>
          <w:sz w:val="24"/>
          <w:szCs w:val="24"/>
        </w:rPr>
        <w:t xml:space="preserve">je </w:t>
      </w:r>
      <w:r w:rsidR="00AB7657">
        <w:rPr>
          <w:rFonts w:cs="Arial"/>
          <w:sz w:val="24"/>
          <w:szCs w:val="24"/>
        </w:rPr>
        <w:t>928</w:t>
      </w:r>
      <w:r w:rsidR="00F33736">
        <w:rPr>
          <w:rFonts w:cs="Arial"/>
          <w:sz w:val="24"/>
          <w:szCs w:val="24"/>
        </w:rPr>
        <w:t xml:space="preserve"> </w:t>
      </w:r>
      <w:r w:rsidRPr="00575FE2">
        <w:rPr>
          <w:rFonts w:cs="Arial"/>
          <w:sz w:val="24"/>
          <w:szCs w:val="24"/>
        </w:rPr>
        <w:t xml:space="preserve">obiteljskih kućanstava te </w:t>
      </w:r>
      <w:r w:rsidR="00F33736">
        <w:rPr>
          <w:rFonts w:cs="Arial"/>
          <w:sz w:val="24"/>
          <w:szCs w:val="24"/>
        </w:rPr>
        <w:t>54</w:t>
      </w:r>
      <w:r w:rsidR="00AB7657">
        <w:rPr>
          <w:rFonts w:cs="Arial"/>
          <w:sz w:val="24"/>
          <w:szCs w:val="24"/>
        </w:rPr>
        <w:t xml:space="preserve">4 </w:t>
      </w:r>
      <w:r w:rsidRPr="00575FE2">
        <w:rPr>
          <w:rFonts w:cs="Arial"/>
          <w:sz w:val="24"/>
          <w:szCs w:val="24"/>
        </w:rPr>
        <w:t>neobiteljskih kućanstava. Od obiteljskih kućanstava najbrojnija su kućanstva s 2 člana</w:t>
      </w:r>
      <w:r w:rsidR="0037380A">
        <w:rPr>
          <w:rFonts w:cs="Arial"/>
          <w:sz w:val="24"/>
          <w:szCs w:val="24"/>
        </w:rPr>
        <w:t xml:space="preserve"> (</w:t>
      </w:r>
      <w:r w:rsidR="00C73258">
        <w:rPr>
          <w:rFonts w:cs="Arial"/>
          <w:sz w:val="24"/>
          <w:szCs w:val="24"/>
        </w:rPr>
        <w:t>36</w:t>
      </w:r>
      <w:r w:rsidR="00F33736">
        <w:rPr>
          <w:rFonts w:cs="Arial"/>
          <w:sz w:val="24"/>
          <w:szCs w:val="24"/>
        </w:rPr>
        <w:t>,</w:t>
      </w:r>
      <w:r w:rsidR="00C73258">
        <w:rPr>
          <w:rFonts w:cs="Arial"/>
          <w:sz w:val="24"/>
          <w:szCs w:val="24"/>
        </w:rPr>
        <w:t>53</w:t>
      </w:r>
      <w:r w:rsidR="00E15ABD">
        <w:rPr>
          <w:rFonts w:cs="Arial"/>
          <w:sz w:val="24"/>
          <w:szCs w:val="24"/>
        </w:rPr>
        <w:t>%</w:t>
      </w:r>
      <w:r w:rsidR="0037380A">
        <w:rPr>
          <w:rFonts w:cs="Arial"/>
          <w:sz w:val="24"/>
          <w:szCs w:val="24"/>
        </w:rPr>
        <w:t>)</w:t>
      </w:r>
      <w:r w:rsidRPr="00575FE2">
        <w:rPr>
          <w:rFonts w:cs="Arial"/>
          <w:sz w:val="24"/>
          <w:szCs w:val="24"/>
        </w:rPr>
        <w:t>.</w:t>
      </w:r>
    </w:p>
    <w:p w14:paraId="6E42E95D" w14:textId="62FB0416" w:rsidR="00575FE2" w:rsidRPr="00E66071" w:rsidRDefault="00575FE2" w:rsidP="002A2CEB">
      <w:pPr>
        <w:keepNext/>
        <w:spacing w:after="0"/>
        <w:jc w:val="center"/>
        <w:rPr>
          <w:rFonts w:cs="Arial"/>
          <w:b/>
          <w:bCs/>
          <w:i/>
          <w:sz w:val="20"/>
          <w:szCs w:val="20"/>
        </w:rPr>
      </w:pPr>
      <w:bookmarkStart w:id="117" w:name="_Toc510159198"/>
      <w:bookmarkStart w:id="118" w:name="_Toc511807590"/>
      <w:bookmarkStart w:id="119" w:name="_Toc516655780"/>
      <w:bookmarkStart w:id="120" w:name="_Toc532992519"/>
      <w:bookmarkStart w:id="121" w:name="_Toc14434329"/>
      <w:bookmarkStart w:id="122" w:name="_Toc65650930"/>
      <w:bookmarkStart w:id="123" w:name="_Toc66786528"/>
      <w:bookmarkStart w:id="124" w:name="_Toc228354544"/>
      <w:r w:rsidRPr="00E66071">
        <w:rPr>
          <w:rFonts w:cs="Arial"/>
          <w:b/>
          <w:bCs/>
          <w:sz w:val="20"/>
          <w:szCs w:val="20"/>
        </w:rPr>
        <w:t xml:space="preserve">Tablica </w:t>
      </w:r>
      <w:r w:rsidRPr="00E66071">
        <w:rPr>
          <w:rFonts w:cs="Arial"/>
          <w:b/>
          <w:bCs/>
          <w:sz w:val="20"/>
          <w:szCs w:val="20"/>
        </w:rPr>
        <w:fldChar w:fldCharType="begin"/>
      </w:r>
      <w:r w:rsidRPr="00E66071">
        <w:rPr>
          <w:rFonts w:cs="Arial"/>
          <w:b/>
          <w:bCs/>
          <w:sz w:val="20"/>
          <w:szCs w:val="20"/>
        </w:rPr>
        <w:instrText xml:space="preserve"> SEQ Tablica \* ARABIC </w:instrText>
      </w:r>
      <w:r w:rsidRPr="00E66071">
        <w:rPr>
          <w:rFonts w:cs="Arial"/>
          <w:b/>
          <w:bCs/>
          <w:sz w:val="20"/>
          <w:szCs w:val="20"/>
        </w:rPr>
        <w:fldChar w:fldCharType="separate"/>
      </w:r>
      <w:r w:rsidR="002A2CEB">
        <w:rPr>
          <w:rFonts w:cs="Arial"/>
          <w:b/>
          <w:bCs/>
          <w:noProof/>
          <w:sz w:val="20"/>
          <w:szCs w:val="20"/>
        </w:rPr>
        <w:t>6</w:t>
      </w:r>
      <w:r w:rsidRPr="00E66071">
        <w:rPr>
          <w:rFonts w:cs="Arial"/>
          <w:b/>
          <w:bCs/>
          <w:sz w:val="20"/>
          <w:szCs w:val="20"/>
        </w:rPr>
        <w:fldChar w:fldCharType="end"/>
      </w:r>
      <w:r w:rsidRPr="00E66071">
        <w:rPr>
          <w:rFonts w:cs="Arial"/>
          <w:b/>
          <w:bCs/>
          <w:sz w:val="20"/>
          <w:szCs w:val="20"/>
        </w:rPr>
        <w:t>. Broj članova obitelji po domaćinstvu</w:t>
      </w:r>
      <w:bookmarkEnd w:id="117"/>
      <w:bookmarkEnd w:id="118"/>
      <w:bookmarkEnd w:id="119"/>
      <w:bookmarkEnd w:id="120"/>
      <w:bookmarkEnd w:id="121"/>
      <w:bookmarkEnd w:id="122"/>
      <w:bookmarkEnd w:id="123"/>
      <w:bookmarkEnd w:id="124"/>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709"/>
        <w:gridCol w:w="709"/>
        <w:gridCol w:w="708"/>
        <w:gridCol w:w="709"/>
        <w:gridCol w:w="704"/>
        <w:gridCol w:w="567"/>
        <w:gridCol w:w="567"/>
        <w:gridCol w:w="425"/>
        <w:gridCol w:w="709"/>
        <w:gridCol w:w="992"/>
        <w:gridCol w:w="1012"/>
      </w:tblGrid>
      <w:tr w:rsidR="00575FE2" w:rsidRPr="002858F7" w14:paraId="4179B173" w14:textId="77777777" w:rsidTr="00C94A1D">
        <w:trPr>
          <w:trHeight w:val="250"/>
          <w:jc w:val="center"/>
        </w:trPr>
        <w:tc>
          <w:tcPr>
            <w:tcW w:w="8809" w:type="dxa"/>
            <w:gridSpan w:val="12"/>
          </w:tcPr>
          <w:p w14:paraId="17FF8ABA" w14:textId="77777777" w:rsidR="00575FE2" w:rsidRPr="002858F7" w:rsidRDefault="00575FE2" w:rsidP="00546472">
            <w:pPr>
              <w:spacing w:after="0"/>
              <w:jc w:val="center"/>
              <w:rPr>
                <w:rFonts w:cs="Arial"/>
                <w:b/>
                <w:sz w:val="20"/>
                <w:szCs w:val="20"/>
              </w:rPr>
            </w:pPr>
            <w:r w:rsidRPr="002858F7">
              <w:rPr>
                <w:rFonts w:cs="Arial"/>
                <w:b/>
                <w:sz w:val="20"/>
                <w:szCs w:val="20"/>
              </w:rPr>
              <w:t>PRIVATNA KUĆANSTVA</w:t>
            </w:r>
          </w:p>
        </w:tc>
      </w:tr>
      <w:tr w:rsidR="00575FE2" w:rsidRPr="002858F7" w14:paraId="5D941B2D" w14:textId="77777777" w:rsidTr="00C94A1D">
        <w:trPr>
          <w:trHeight w:val="411"/>
          <w:jc w:val="center"/>
        </w:trPr>
        <w:tc>
          <w:tcPr>
            <w:tcW w:w="6805" w:type="dxa"/>
            <w:gridSpan w:val="10"/>
            <w:vAlign w:val="center"/>
          </w:tcPr>
          <w:p w14:paraId="7499653C" w14:textId="77777777" w:rsidR="00575FE2" w:rsidRPr="002858F7" w:rsidRDefault="00575FE2" w:rsidP="00546472">
            <w:pPr>
              <w:spacing w:after="0"/>
              <w:jc w:val="center"/>
              <w:rPr>
                <w:rFonts w:cs="Arial"/>
                <w:b/>
                <w:sz w:val="20"/>
                <w:szCs w:val="20"/>
              </w:rPr>
            </w:pPr>
            <w:r w:rsidRPr="002858F7">
              <w:rPr>
                <w:rFonts w:cs="Arial"/>
                <w:b/>
                <w:sz w:val="20"/>
                <w:szCs w:val="20"/>
              </w:rPr>
              <w:t>Obiteljska kućanstva po broju članova</w:t>
            </w:r>
          </w:p>
        </w:tc>
        <w:tc>
          <w:tcPr>
            <w:tcW w:w="2004" w:type="dxa"/>
            <w:gridSpan w:val="2"/>
          </w:tcPr>
          <w:p w14:paraId="3BCDB48B" w14:textId="77777777" w:rsidR="00575FE2" w:rsidRPr="002858F7" w:rsidRDefault="00575FE2" w:rsidP="00546472">
            <w:pPr>
              <w:spacing w:after="0"/>
              <w:jc w:val="center"/>
              <w:rPr>
                <w:rFonts w:cs="Arial"/>
                <w:b/>
                <w:sz w:val="20"/>
                <w:szCs w:val="20"/>
              </w:rPr>
            </w:pPr>
            <w:r w:rsidRPr="002858F7">
              <w:rPr>
                <w:rFonts w:cs="Arial"/>
                <w:b/>
                <w:sz w:val="20"/>
                <w:szCs w:val="20"/>
              </w:rPr>
              <w:t>Neobiteljska kućanstva</w:t>
            </w:r>
          </w:p>
        </w:tc>
      </w:tr>
      <w:tr w:rsidR="0003093C" w:rsidRPr="002858F7" w14:paraId="1775B764" w14:textId="77777777" w:rsidTr="00C94A1D">
        <w:trPr>
          <w:cantSplit/>
          <w:trHeight w:val="310"/>
          <w:jc w:val="center"/>
        </w:trPr>
        <w:tc>
          <w:tcPr>
            <w:tcW w:w="998" w:type="dxa"/>
            <w:vAlign w:val="center"/>
          </w:tcPr>
          <w:p w14:paraId="15E36FA8" w14:textId="77777777" w:rsidR="00575FE2" w:rsidRPr="002858F7" w:rsidRDefault="00575FE2" w:rsidP="0003093C">
            <w:pPr>
              <w:spacing w:after="0"/>
              <w:jc w:val="center"/>
              <w:rPr>
                <w:rFonts w:cs="Arial"/>
                <w:b/>
                <w:sz w:val="20"/>
                <w:szCs w:val="20"/>
              </w:rPr>
            </w:pPr>
            <w:r w:rsidRPr="002858F7">
              <w:rPr>
                <w:rFonts w:cs="Arial"/>
                <w:b/>
                <w:sz w:val="20"/>
                <w:szCs w:val="20"/>
              </w:rPr>
              <w:t>2</w:t>
            </w:r>
          </w:p>
        </w:tc>
        <w:tc>
          <w:tcPr>
            <w:tcW w:w="709" w:type="dxa"/>
            <w:vAlign w:val="center"/>
          </w:tcPr>
          <w:p w14:paraId="513F3F7F" w14:textId="77777777" w:rsidR="00575FE2" w:rsidRPr="002858F7" w:rsidRDefault="00575FE2" w:rsidP="0003093C">
            <w:pPr>
              <w:spacing w:after="0"/>
              <w:jc w:val="center"/>
              <w:rPr>
                <w:rFonts w:cs="Arial"/>
                <w:b/>
                <w:sz w:val="20"/>
                <w:szCs w:val="20"/>
              </w:rPr>
            </w:pPr>
            <w:r w:rsidRPr="002858F7">
              <w:rPr>
                <w:rFonts w:cs="Arial"/>
                <w:b/>
                <w:sz w:val="20"/>
                <w:szCs w:val="20"/>
              </w:rPr>
              <w:t>3</w:t>
            </w:r>
          </w:p>
        </w:tc>
        <w:tc>
          <w:tcPr>
            <w:tcW w:w="709" w:type="dxa"/>
            <w:vAlign w:val="center"/>
          </w:tcPr>
          <w:p w14:paraId="0273BF36" w14:textId="77777777" w:rsidR="00575FE2" w:rsidRPr="002858F7" w:rsidRDefault="00575FE2" w:rsidP="0003093C">
            <w:pPr>
              <w:spacing w:after="0"/>
              <w:jc w:val="center"/>
              <w:rPr>
                <w:rFonts w:cs="Arial"/>
                <w:b/>
                <w:sz w:val="20"/>
                <w:szCs w:val="20"/>
              </w:rPr>
            </w:pPr>
            <w:r w:rsidRPr="002858F7">
              <w:rPr>
                <w:rFonts w:cs="Arial"/>
                <w:b/>
                <w:sz w:val="20"/>
                <w:szCs w:val="20"/>
              </w:rPr>
              <w:t>4</w:t>
            </w:r>
          </w:p>
        </w:tc>
        <w:tc>
          <w:tcPr>
            <w:tcW w:w="708" w:type="dxa"/>
            <w:vAlign w:val="center"/>
          </w:tcPr>
          <w:p w14:paraId="2D7B2674" w14:textId="77777777" w:rsidR="00575FE2" w:rsidRPr="002858F7" w:rsidRDefault="00575FE2" w:rsidP="0003093C">
            <w:pPr>
              <w:spacing w:after="0"/>
              <w:jc w:val="center"/>
              <w:rPr>
                <w:rFonts w:cs="Arial"/>
                <w:b/>
                <w:sz w:val="20"/>
                <w:szCs w:val="20"/>
              </w:rPr>
            </w:pPr>
            <w:r w:rsidRPr="002858F7">
              <w:rPr>
                <w:rFonts w:cs="Arial"/>
                <w:b/>
                <w:sz w:val="20"/>
                <w:szCs w:val="20"/>
              </w:rPr>
              <w:t>5</w:t>
            </w:r>
          </w:p>
        </w:tc>
        <w:tc>
          <w:tcPr>
            <w:tcW w:w="709" w:type="dxa"/>
            <w:vAlign w:val="center"/>
          </w:tcPr>
          <w:p w14:paraId="687EED95" w14:textId="77777777" w:rsidR="00575FE2" w:rsidRPr="002858F7" w:rsidRDefault="00575FE2" w:rsidP="0003093C">
            <w:pPr>
              <w:spacing w:after="0"/>
              <w:jc w:val="center"/>
              <w:rPr>
                <w:rFonts w:cs="Arial"/>
                <w:b/>
                <w:sz w:val="20"/>
                <w:szCs w:val="20"/>
              </w:rPr>
            </w:pPr>
            <w:r w:rsidRPr="002858F7">
              <w:rPr>
                <w:rFonts w:cs="Arial"/>
                <w:b/>
                <w:sz w:val="20"/>
                <w:szCs w:val="20"/>
              </w:rPr>
              <w:t>6</w:t>
            </w:r>
          </w:p>
        </w:tc>
        <w:tc>
          <w:tcPr>
            <w:tcW w:w="704" w:type="dxa"/>
            <w:vAlign w:val="center"/>
          </w:tcPr>
          <w:p w14:paraId="686D5BDF" w14:textId="77777777" w:rsidR="00575FE2" w:rsidRPr="002858F7" w:rsidRDefault="00575FE2" w:rsidP="0003093C">
            <w:pPr>
              <w:spacing w:after="0"/>
              <w:jc w:val="center"/>
              <w:rPr>
                <w:rFonts w:cs="Arial"/>
                <w:b/>
                <w:sz w:val="20"/>
                <w:szCs w:val="20"/>
              </w:rPr>
            </w:pPr>
            <w:r w:rsidRPr="002858F7">
              <w:rPr>
                <w:rFonts w:cs="Arial"/>
                <w:b/>
                <w:sz w:val="20"/>
                <w:szCs w:val="20"/>
              </w:rPr>
              <w:t>7</w:t>
            </w:r>
          </w:p>
        </w:tc>
        <w:tc>
          <w:tcPr>
            <w:tcW w:w="567" w:type="dxa"/>
            <w:vAlign w:val="center"/>
          </w:tcPr>
          <w:p w14:paraId="466A65AF" w14:textId="77777777" w:rsidR="00575FE2" w:rsidRPr="002858F7" w:rsidRDefault="00575FE2" w:rsidP="0003093C">
            <w:pPr>
              <w:spacing w:after="0"/>
              <w:jc w:val="center"/>
              <w:rPr>
                <w:rFonts w:cs="Arial"/>
                <w:b/>
                <w:sz w:val="20"/>
                <w:szCs w:val="20"/>
              </w:rPr>
            </w:pPr>
            <w:r w:rsidRPr="002858F7">
              <w:rPr>
                <w:rFonts w:cs="Arial"/>
                <w:b/>
                <w:sz w:val="20"/>
                <w:szCs w:val="20"/>
              </w:rPr>
              <w:t>8</w:t>
            </w:r>
          </w:p>
        </w:tc>
        <w:tc>
          <w:tcPr>
            <w:tcW w:w="567" w:type="dxa"/>
            <w:vAlign w:val="center"/>
          </w:tcPr>
          <w:p w14:paraId="7ACBC516" w14:textId="77777777" w:rsidR="00575FE2" w:rsidRPr="002858F7" w:rsidRDefault="00575FE2" w:rsidP="0003093C">
            <w:pPr>
              <w:spacing w:after="0"/>
              <w:jc w:val="center"/>
              <w:rPr>
                <w:rFonts w:cs="Arial"/>
                <w:b/>
                <w:sz w:val="20"/>
                <w:szCs w:val="20"/>
              </w:rPr>
            </w:pPr>
            <w:r w:rsidRPr="002858F7">
              <w:rPr>
                <w:rFonts w:cs="Arial"/>
                <w:b/>
                <w:sz w:val="20"/>
                <w:szCs w:val="20"/>
              </w:rPr>
              <w:t>9</w:t>
            </w:r>
          </w:p>
        </w:tc>
        <w:tc>
          <w:tcPr>
            <w:tcW w:w="425" w:type="dxa"/>
            <w:vAlign w:val="center"/>
          </w:tcPr>
          <w:p w14:paraId="7654C703" w14:textId="77777777" w:rsidR="00575FE2" w:rsidRPr="002858F7" w:rsidRDefault="00575FE2" w:rsidP="0003093C">
            <w:pPr>
              <w:spacing w:after="0"/>
              <w:jc w:val="center"/>
              <w:rPr>
                <w:rFonts w:cs="Arial"/>
                <w:b/>
                <w:sz w:val="20"/>
                <w:szCs w:val="20"/>
              </w:rPr>
            </w:pPr>
            <w:r w:rsidRPr="002858F7">
              <w:rPr>
                <w:rFonts w:cs="Arial"/>
                <w:b/>
                <w:sz w:val="20"/>
                <w:szCs w:val="20"/>
              </w:rPr>
              <w:t>10</w:t>
            </w:r>
          </w:p>
        </w:tc>
        <w:tc>
          <w:tcPr>
            <w:tcW w:w="709" w:type="dxa"/>
            <w:vAlign w:val="center"/>
          </w:tcPr>
          <w:p w14:paraId="2D63BF31" w14:textId="77777777" w:rsidR="00575FE2" w:rsidRPr="002858F7" w:rsidRDefault="00575FE2" w:rsidP="0003093C">
            <w:pPr>
              <w:spacing w:after="0"/>
              <w:jc w:val="center"/>
              <w:rPr>
                <w:rFonts w:cs="Arial"/>
                <w:b/>
                <w:sz w:val="20"/>
                <w:szCs w:val="20"/>
              </w:rPr>
            </w:pPr>
            <w:r>
              <w:rPr>
                <w:rFonts w:cs="Arial"/>
                <w:b/>
                <w:sz w:val="20"/>
                <w:szCs w:val="20"/>
              </w:rPr>
              <w:t xml:space="preserve">11 </w:t>
            </w:r>
            <w:r w:rsidRPr="002858F7">
              <w:rPr>
                <w:rFonts w:cs="Arial"/>
                <w:b/>
                <w:sz w:val="20"/>
                <w:szCs w:val="20"/>
              </w:rPr>
              <w:t>i više</w:t>
            </w:r>
          </w:p>
        </w:tc>
        <w:tc>
          <w:tcPr>
            <w:tcW w:w="992" w:type="dxa"/>
            <w:vAlign w:val="center"/>
          </w:tcPr>
          <w:p w14:paraId="66AA9370" w14:textId="77777777" w:rsidR="00575FE2" w:rsidRPr="002858F7" w:rsidRDefault="00575FE2" w:rsidP="0003093C">
            <w:pPr>
              <w:spacing w:after="0"/>
              <w:jc w:val="center"/>
              <w:rPr>
                <w:rFonts w:cs="Arial"/>
                <w:b/>
                <w:sz w:val="20"/>
                <w:szCs w:val="20"/>
              </w:rPr>
            </w:pPr>
            <w:r w:rsidRPr="002858F7">
              <w:rPr>
                <w:rFonts w:cs="Arial"/>
                <w:b/>
                <w:sz w:val="20"/>
                <w:szCs w:val="20"/>
              </w:rPr>
              <w:t>samačka</w:t>
            </w:r>
          </w:p>
        </w:tc>
        <w:tc>
          <w:tcPr>
            <w:tcW w:w="1012" w:type="dxa"/>
            <w:vAlign w:val="center"/>
          </w:tcPr>
          <w:p w14:paraId="38E72B52" w14:textId="77777777" w:rsidR="00575FE2" w:rsidRPr="002858F7" w:rsidRDefault="00575FE2" w:rsidP="0003093C">
            <w:pPr>
              <w:spacing w:after="0"/>
              <w:jc w:val="center"/>
              <w:rPr>
                <w:rFonts w:cs="Arial"/>
                <w:b/>
                <w:sz w:val="20"/>
                <w:szCs w:val="20"/>
              </w:rPr>
            </w:pPr>
            <w:r w:rsidRPr="002858F7">
              <w:rPr>
                <w:rFonts w:cs="Arial"/>
                <w:b/>
                <w:sz w:val="20"/>
                <w:szCs w:val="20"/>
              </w:rPr>
              <w:t>višečlana</w:t>
            </w:r>
          </w:p>
        </w:tc>
      </w:tr>
      <w:tr w:rsidR="00F33736" w:rsidRPr="002858F7" w14:paraId="30953D9E" w14:textId="77777777" w:rsidTr="00F33736">
        <w:trPr>
          <w:trHeight w:val="238"/>
          <w:jc w:val="center"/>
        </w:trPr>
        <w:tc>
          <w:tcPr>
            <w:tcW w:w="998" w:type="dxa"/>
            <w:vAlign w:val="center"/>
          </w:tcPr>
          <w:p w14:paraId="1A093F90" w14:textId="4E6398DD" w:rsidR="00F33736" w:rsidRPr="002858F7" w:rsidRDefault="00F33736" w:rsidP="00F33736">
            <w:pPr>
              <w:spacing w:after="0"/>
              <w:jc w:val="center"/>
              <w:rPr>
                <w:rFonts w:cs="Arial"/>
                <w:sz w:val="20"/>
                <w:szCs w:val="20"/>
              </w:rPr>
            </w:pPr>
            <w:r>
              <w:rPr>
                <w:rFonts w:cs="Arial"/>
                <w:sz w:val="20"/>
                <w:szCs w:val="20"/>
              </w:rPr>
              <w:t>3</w:t>
            </w:r>
            <w:r w:rsidR="000E0BB8">
              <w:rPr>
                <w:rFonts w:cs="Arial"/>
                <w:sz w:val="20"/>
                <w:szCs w:val="20"/>
              </w:rPr>
              <w:t>39</w:t>
            </w:r>
          </w:p>
        </w:tc>
        <w:tc>
          <w:tcPr>
            <w:tcW w:w="709" w:type="dxa"/>
            <w:vAlign w:val="center"/>
          </w:tcPr>
          <w:p w14:paraId="6FD82EAF" w14:textId="69696C47" w:rsidR="00F33736" w:rsidRPr="002858F7" w:rsidRDefault="00F33736" w:rsidP="00F33736">
            <w:pPr>
              <w:spacing w:after="0"/>
              <w:jc w:val="center"/>
              <w:rPr>
                <w:rFonts w:cs="Arial"/>
                <w:sz w:val="20"/>
                <w:szCs w:val="20"/>
              </w:rPr>
            </w:pPr>
            <w:r>
              <w:rPr>
                <w:rFonts w:cs="Arial"/>
                <w:sz w:val="20"/>
                <w:szCs w:val="20"/>
              </w:rPr>
              <w:t>2</w:t>
            </w:r>
            <w:r w:rsidR="000E0BB8">
              <w:rPr>
                <w:rFonts w:cs="Arial"/>
                <w:sz w:val="20"/>
                <w:szCs w:val="20"/>
              </w:rPr>
              <w:t>26</w:t>
            </w:r>
          </w:p>
        </w:tc>
        <w:tc>
          <w:tcPr>
            <w:tcW w:w="709" w:type="dxa"/>
            <w:vAlign w:val="center"/>
          </w:tcPr>
          <w:p w14:paraId="5383D254" w14:textId="42E120F9" w:rsidR="00F33736" w:rsidRPr="002858F7" w:rsidRDefault="000E0BB8" w:rsidP="00F33736">
            <w:pPr>
              <w:spacing w:after="0"/>
              <w:jc w:val="center"/>
              <w:rPr>
                <w:rFonts w:cs="Arial"/>
                <w:sz w:val="20"/>
                <w:szCs w:val="20"/>
              </w:rPr>
            </w:pPr>
            <w:r>
              <w:rPr>
                <w:rFonts w:cs="Arial"/>
                <w:sz w:val="20"/>
                <w:szCs w:val="20"/>
              </w:rPr>
              <w:t>199</w:t>
            </w:r>
          </w:p>
        </w:tc>
        <w:tc>
          <w:tcPr>
            <w:tcW w:w="708" w:type="dxa"/>
            <w:vAlign w:val="center"/>
          </w:tcPr>
          <w:p w14:paraId="0328C9F2" w14:textId="03E7276A" w:rsidR="00F33736" w:rsidRPr="002858F7" w:rsidRDefault="000E0BB8" w:rsidP="00F33736">
            <w:pPr>
              <w:spacing w:after="0"/>
              <w:jc w:val="center"/>
              <w:rPr>
                <w:rFonts w:cs="Arial"/>
                <w:sz w:val="20"/>
                <w:szCs w:val="20"/>
              </w:rPr>
            </w:pPr>
            <w:r>
              <w:rPr>
                <w:rFonts w:cs="Arial"/>
                <w:sz w:val="20"/>
                <w:szCs w:val="20"/>
              </w:rPr>
              <w:t>99</w:t>
            </w:r>
          </w:p>
        </w:tc>
        <w:tc>
          <w:tcPr>
            <w:tcW w:w="709" w:type="dxa"/>
            <w:vAlign w:val="center"/>
          </w:tcPr>
          <w:p w14:paraId="4ED7EBD4" w14:textId="4BF262E6" w:rsidR="00F33736" w:rsidRPr="002858F7" w:rsidRDefault="000E0BB8" w:rsidP="00F33736">
            <w:pPr>
              <w:spacing w:after="0"/>
              <w:jc w:val="center"/>
              <w:rPr>
                <w:rFonts w:cs="Arial"/>
                <w:sz w:val="20"/>
                <w:szCs w:val="20"/>
              </w:rPr>
            </w:pPr>
            <w:r>
              <w:rPr>
                <w:rFonts w:cs="Arial"/>
                <w:sz w:val="20"/>
                <w:szCs w:val="20"/>
              </w:rPr>
              <w:t>43</w:t>
            </w:r>
          </w:p>
        </w:tc>
        <w:tc>
          <w:tcPr>
            <w:tcW w:w="704" w:type="dxa"/>
            <w:vAlign w:val="center"/>
          </w:tcPr>
          <w:p w14:paraId="4C7F1695" w14:textId="365F6C4F" w:rsidR="00F33736" w:rsidRPr="002858F7" w:rsidRDefault="00F33736" w:rsidP="00F33736">
            <w:pPr>
              <w:spacing w:after="0"/>
              <w:jc w:val="center"/>
              <w:rPr>
                <w:rFonts w:cs="Arial"/>
                <w:sz w:val="20"/>
                <w:szCs w:val="20"/>
              </w:rPr>
            </w:pPr>
            <w:r>
              <w:rPr>
                <w:rFonts w:cs="Arial"/>
                <w:sz w:val="20"/>
                <w:szCs w:val="20"/>
              </w:rPr>
              <w:t>1</w:t>
            </w:r>
            <w:r w:rsidR="000E0BB8">
              <w:rPr>
                <w:rFonts w:cs="Arial"/>
                <w:sz w:val="20"/>
                <w:szCs w:val="20"/>
              </w:rPr>
              <w:t>7</w:t>
            </w:r>
          </w:p>
        </w:tc>
        <w:tc>
          <w:tcPr>
            <w:tcW w:w="567" w:type="dxa"/>
            <w:vAlign w:val="center"/>
          </w:tcPr>
          <w:p w14:paraId="4292388E" w14:textId="5906BFF3" w:rsidR="00F33736" w:rsidRPr="002858F7" w:rsidRDefault="00F33736" w:rsidP="00F33736">
            <w:pPr>
              <w:spacing w:after="0"/>
              <w:jc w:val="center"/>
              <w:rPr>
                <w:rFonts w:cs="Arial"/>
                <w:sz w:val="20"/>
                <w:szCs w:val="20"/>
              </w:rPr>
            </w:pPr>
            <w:r>
              <w:rPr>
                <w:rFonts w:cs="Arial"/>
                <w:sz w:val="20"/>
                <w:szCs w:val="20"/>
              </w:rPr>
              <w:t>4</w:t>
            </w:r>
          </w:p>
        </w:tc>
        <w:tc>
          <w:tcPr>
            <w:tcW w:w="567" w:type="dxa"/>
            <w:vAlign w:val="center"/>
          </w:tcPr>
          <w:p w14:paraId="7E908509" w14:textId="524659CF" w:rsidR="00F33736" w:rsidRPr="002858F7" w:rsidRDefault="000E0BB8" w:rsidP="00F33736">
            <w:pPr>
              <w:spacing w:after="0"/>
              <w:jc w:val="center"/>
              <w:rPr>
                <w:rFonts w:cs="Arial"/>
                <w:sz w:val="20"/>
                <w:szCs w:val="20"/>
              </w:rPr>
            </w:pPr>
            <w:r>
              <w:rPr>
                <w:rFonts w:cs="Arial"/>
                <w:sz w:val="20"/>
                <w:szCs w:val="20"/>
              </w:rPr>
              <w:t>1</w:t>
            </w:r>
          </w:p>
        </w:tc>
        <w:tc>
          <w:tcPr>
            <w:tcW w:w="425" w:type="dxa"/>
            <w:vAlign w:val="center"/>
          </w:tcPr>
          <w:p w14:paraId="094CA83A" w14:textId="04E86365" w:rsidR="00F33736" w:rsidRPr="002858F7" w:rsidRDefault="00F33736" w:rsidP="00F33736">
            <w:pPr>
              <w:spacing w:after="0"/>
              <w:jc w:val="center"/>
              <w:rPr>
                <w:rFonts w:cs="Arial"/>
                <w:sz w:val="20"/>
                <w:szCs w:val="20"/>
              </w:rPr>
            </w:pPr>
            <w:r>
              <w:rPr>
                <w:rFonts w:cs="Arial"/>
                <w:sz w:val="20"/>
                <w:szCs w:val="20"/>
              </w:rPr>
              <w:t>-</w:t>
            </w:r>
          </w:p>
        </w:tc>
        <w:tc>
          <w:tcPr>
            <w:tcW w:w="709" w:type="dxa"/>
            <w:vAlign w:val="center"/>
          </w:tcPr>
          <w:p w14:paraId="5CDE7995" w14:textId="5C251773" w:rsidR="00F33736" w:rsidRPr="002858F7" w:rsidRDefault="00F33736" w:rsidP="00F33736">
            <w:pPr>
              <w:spacing w:after="0"/>
              <w:jc w:val="center"/>
              <w:rPr>
                <w:rFonts w:cs="Arial"/>
                <w:sz w:val="20"/>
                <w:szCs w:val="20"/>
              </w:rPr>
            </w:pPr>
            <w:r>
              <w:rPr>
                <w:rFonts w:cs="Arial"/>
                <w:sz w:val="20"/>
                <w:szCs w:val="20"/>
              </w:rPr>
              <w:t>-</w:t>
            </w:r>
          </w:p>
        </w:tc>
        <w:tc>
          <w:tcPr>
            <w:tcW w:w="992" w:type="dxa"/>
            <w:vAlign w:val="center"/>
          </w:tcPr>
          <w:p w14:paraId="5DEB3207" w14:textId="6C84FB40" w:rsidR="00F33736" w:rsidRPr="002858F7" w:rsidRDefault="00F33736" w:rsidP="00F33736">
            <w:pPr>
              <w:spacing w:after="0"/>
              <w:jc w:val="center"/>
              <w:rPr>
                <w:rFonts w:cs="Arial"/>
                <w:sz w:val="20"/>
                <w:szCs w:val="20"/>
              </w:rPr>
            </w:pPr>
            <w:r>
              <w:rPr>
                <w:rFonts w:cs="Arial"/>
                <w:sz w:val="20"/>
                <w:szCs w:val="20"/>
              </w:rPr>
              <w:t>50</w:t>
            </w:r>
            <w:r w:rsidR="000E0BB8">
              <w:rPr>
                <w:rFonts w:cs="Arial"/>
                <w:sz w:val="20"/>
                <w:szCs w:val="20"/>
              </w:rPr>
              <w:t>9</w:t>
            </w:r>
          </w:p>
        </w:tc>
        <w:tc>
          <w:tcPr>
            <w:tcW w:w="1012" w:type="dxa"/>
            <w:vAlign w:val="center"/>
          </w:tcPr>
          <w:p w14:paraId="22EB1BC6" w14:textId="730DA68A" w:rsidR="00F33736" w:rsidRPr="002858F7" w:rsidRDefault="00F33736" w:rsidP="00F33736">
            <w:pPr>
              <w:spacing w:after="0"/>
              <w:jc w:val="center"/>
              <w:rPr>
                <w:rFonts w:cs="Arial"/>
                <w:sz w:val="20"/>
                <w:szCs w:val="20"/>
              </w:rPr>
            </w:pPr>
            <w:r>
              <w:rPr>
                <w:rFonts w:cs="Arial"/>
                <w:sz w:val="20"/>
                <w:szCs w:val="20"/>
              </w:rPr>
              <w:t>3</w:t>
            </w:r>
            <w:r w:rsidR="000E0BB8">
              <w:rPr>
                <w:rFonts w:cs="Arial"/>
                <w:sz w:val="20"/>
                <w:szCs w:val="20"/>
              </w:rPr>
              <w:t>5</w:t>
            </w:r>
          </w:p>
        </w:tc>
      </w:tr>
      <w:tr w:rsidR="0037380A" w:rsidRPr="002858F7" w14:paraId="37A6BC56" w14:textId="77777777" w:rsidTr="00B567D5">
        <w:trPr>
          <w:trHeight w:val="250"/>
          <w:jc w:val="center"/>
        </w:trPr>
        <w:tc>
          <w:tcPr>
            <w:tcW w:w="8809" w:type="dxa"/>
            <w:gridSpan w:val="12"/>
            <w:shd w:val="clear" w:color="auto" w:fill="FFFFFF"/>
          </w:tcPr>
          <w:p w14:paraId="6869A333" w14:textId="544CEA77" w:rsidR="0037380A" w:rsidRPr="002858F7" w:rsidRDefault="0037380A" w:rsidP="0037380A">
            <w:pPr>
              <w:spacing w:after="0"/>
              <w:jc w:val="center"/>
              <w:rPr>
                <w:rFonts w:cs="Arial"/>
                <w:b/>
                <w:sz w:val="20"/>
                <w:szCs w:val="20"/>
              </w:rPr>
            </w:pPr>
            <w:r w:rsidRPr="00283805">
              <w:rPr>
                <w:rFonts w:cs="Arial"/>
                <w:b/>
                <w:sz w:val="20"/>
                <w:szCs w:val="20"/>
              </w:rPr>
              <w:t xml:space="preserve">UKUPNO: </w:t>
            </w:r>
            <w:r w:rsidR="00F33736">
              <w:rPr>
                <w:rFonts w:cs="Arial"/>
                <w:b/>
                <w:sz w:val="20"/>
                <w:szCs w:val="20"/>
              </w:rPr>
              <w:t>1</w:t>
            </w:r>
            <w:r w:rsidR="000E0BB8">
              <w:rPr>
                <w:rFonts w:cs="Arial"/>
                <w:b/>
                <w:sz w:val="20"/>
                <w:szCs w:val="20"/>
              </w:rPr>
              <w:t>.</w:t>
            </w:r>
            <w:r w:rsidR="00BF20F7">
              <w:rPr>
                <w:rFonts w:cs="Arial"/>
                <w:b/>
                <w:sz w:val="20"/>
                <w:szCs w:val="20"/>
              </w:rPr>
              <w:t>472</w:t>
            </w:r>
          </w:p>
        </w:tc>
      </w:tr>
    </w:tbl>
    <w:p w14:paraId="2BFA3B5E" w14:textId="237EBDCC" w:rsidR="00E15ABD" w:rsidRDefault="00E15ABD" w:rsidP="00E15ABD">
      <w:pPr>
        <w:jc w:val="center"/>
        <w:rPr>
          <w:sz w:val="18"/>
          <w:szCs w:val="18"/>
          <w:lang w:eastAsia="zh-CN"/>
        </w:rPr>
      </w:pPr>
      <w:bookmarkStart w:id="125" w:name="_Toc19619276"/>
      <w:bookmarkStart w:id="126" w:name="_Toc65656095"/>
      <w:r w:rsidRPr="00E0058C">
        <w:rPr>
          <w:sz w:val="18"/>
          <w:szCs w:val="18"/>
          <w:lang w:eastAsia="zh-CN"/>
        </w:rPr>
        <w:t>Izvor: Državni zavod za statistiku, Popis stanovništva 20</w:t>
      </w:r>
      <w:r w:rsidR="00AB7657">
        <w:rPr>
          <w:sz w:val="18"/>
          <w:szCs w:val="18"/>
          <w:lang w:eastAsia="zh-CN"/>
        </w:rPr>
        <w:t>2</w:t>
      </w:r>
      <w:r w:rsidRPr="00E0058C">
        <w:rPr>
          <w:sz w:val="18"/>
          <w:szCs w:val="18"/>
          <w:lang w:eastAsia="zh-CN"/>
        </w:rPr>
        <w:t>1. godina</w:t>
      </w:r>
    </w:p>
    <w:p w14:paraId="5255D182" w14:textId="30966546" w:rsidR="00575FE2" w:rsidRDefault="00084260" w:rsidP="005F3A83">
      <w:pPr>
        <w:pStyle w:val="Naslov3"/>
      </w:pPr>
      <w:bookmarkStart w:id="127" w:name="_Toc66786016"/>
      <w:bookmarkStart w:id="128" w:name="_Toc228354659"/>
      <w:r>
        <w:t>Broj, vrsta (namjena</w:t>
      </w:r>
      <w:r w:rsidR="005F3A83">
        <w:t>)</w:t>
      </w:r>
      <w:r>
        <w:t xml:space="preserve"> i starost građevina</w:t>
      </w:r>
      <w:bookmarkEnd w:id="125"/>
      <w:bookmarkEnd w:id="126"/>
      <w:bookmarkEnd w:id="127"/>
      <w:bookmarkEnd w:id="128"/>
    </w:p>
    <w:p w14:paraId="122097AC" w14:textId="301A3CF8" w:rsidR="00C33708" w:rsidRPr="00C33708" w:rsidRDefault="00C33708" w:rsidP="00C33708">
      <w:pPr>
        <w:spacing w:after="120" w:line="276" w:lineRule="auto"/>
        <w:jc w:val="both"/>
        <w:rPr>
          <w:rFonts w:eastAsia="Calibri" w:cstheme="minorHAnsi"/>
          <w:sz w:val="24"/>
          <w:szCs w:val="24"/>
          <w:lang w:eastAsia="zh-CN"/>
        </w:rPr>
      </w:pPr>
      <w:r w:rsidRPr="00C33708">
        <w:rPr>
          <w:rFonts w:eastAsia="Calibri" w:cstheme="minorHAnsi"/>
          <w:sz w:val="24"/>
          <w:szCs w:val="24"/>
          <w:lang w:eastAsia="zh-CN"/>
        </w:rPr>
        <w:t>Nedostaju sistematizirani podaci o starosti građevina na području</w:t>
      </w:r>
      <w:r>
        <w:rPr>
          <w:rFonts w:eastAsia="Calibri" w:cstheme="minorHAnsi"/>
          <w:sz w:val="24"/>
          <w:szCs w:val="24"/>
          <w:lang w:eastAsia="zh-CN"/>
        </w:rPr>
        <w:t xml:space="preserve"> Općine</w:t>
      </w:r>
      <w:r w:rsidRPr="00C33708">
        <w:rPr>
          <w:rFonts w:eastAsia="Calibri" w:cstheme="minorHAnsi"/>
          <w:sz w:val="24"/>
          <w:szCs w:val="24"/>
          <w:lang w:eastAsia="zh-CN"/>
        </w:rPr>
        <w:t xml:space="preserve"> stoga je napravljena gruba procjena podjele objekata temeljena na vremenu izgradnje i tipu građenja te njihove seizmičke otpornosti.</w:t>
      </w:r>
    </w:p>
    <w:p w14:paraId="1F908FE4" w14:textId="77777777" w:rsidR="00C33708" w:rsidRDefault="00C33708" w:rsidP="00C33708">
      <w:pPr>
        <w:spacing w:after="120" w:line="276" w:lineRule="auto"/>
        <w:jc w:val="both"/>
        <w:rPr>
          <w:rFonts w:eastAsia="Calibri" w:cstheme="minorHAnsi"/>
          <w:sz w:val="24"/>
          <w:szCs w:val="24"/>
          <w:lang w:eastAsia="zh-CN"/>
        </w:rPr>
      </w:pPr>
      <w:r w:rsidRPr="00C33708">
        <w:rPr>
          <w:rFonts w:eastAsia="Calibri" w:cstheme="minorHAnsi"/>
          <w:sz w:val="24"/>
          <w:szCs w:val="24"/>
          <w:lang w:eastAsia="zh-CN"/>
        </w:rPr>
        <w:t xml:space="preserve">Građevine područja </w:t>
      </w:r>
      <w:r>
        <w:rPr>
          <w:rFonts w:eastAsia="Calibri" w:cstheme="minorHAnsi"/>
          <w:sz w:val="24"/>
          <w:szCs w:val="24"/>
          <w:lang w:eastAsia="zh-CN"/>
        </w:rPr>
        <w:t>Općine</w:t>
      </w:r>
      <w:r w:rsidRPr="00C33708">
        <w:rPr>
          <w:rFonts w:eastAsia="Calibri" w:cstheme="minorHAnsi"/>
          <w:sz w:val="24"/>
          <w:szCs w:val="24"/>
          <w:lang w:eastAsia="zh-CN"/>
        </w:rPr>
        <w:t xml:space="preserve"> možemo tako podijeliti u V kategorija objekata prema tipu gradnje stambenih objekata:</w:t>
      </w:r>
    </w:p>
    <w:p w14:paraId="35956FC2" w14:textId="0A9209D9" w:rsidR="005F3A83" w:rsidRPr="005F3A83" w:rsidRDefault="005F3A83" w:rsidP="00C33708">
      <w:pPr>
        <w:spacing w:after="120" w:line="276" w:lineRule="auto"/>
        <w:jc w:val="both"/>
        <w:rPr>
          <w:rFonts w:eastAsia="Calibri" w:cstheme="minorHAnsi"/>
          <w:b/>
          <w:smallCaps/>
          <w:sz w:val="24"/>
          <w:szCs w:val="24"/>
          <w:lang w:eastAsia="zh-CN"/>
        </w:rPr>
      </w:pPr>
      <w:r w:rsidRPr="005F3A83">
        <w:rPr>
          <w:rFonts w:eastAsia="Calibri" w:cstheme="minorHAnsi"/>
          <w:b/>
          <w:sz w:val="24"/>
          <w:szCs w:val="24"/>
          <w:lang w:eastAsia="zh-CN"/>
        </w:rPr>
        <w:t>Podjela objekata po kategoriji gradnje:</w:t>
      </w:r>
    </w:p>
    <w:p w14:paraId="0A09B623" w14:textId="77777777" w:rsidR="00220E48" w:rsidRPr="00220E48" w:rsidRDefault="00220E48">
      <w:pPr>
        <w:numPr>
          <w:ilvl w:val="0"/>
          <w:numId w:val="62"/>
        </w:numPr>
        <w:spacing w:after="0" w:line="276" w:lineRule="auto"/>
        <w:jc w:val="both"/>
        <w:rPr>
          <w:b/>
          <w:smallCaps/>
          <w:sz w:val="24"/>
          <w:szCs w:val="24"/>
        </w:rPr>
      </w:pPr>
      <w:bookmarkStart w:id="129" w:name="_Hlk509567890"/>
      <w:r w:rsidRPr="00220E48">
        <w:rPr>
          <w:b/>
          <w:sz w:val="24"/>
          <w:szCs w:val="24"/>
        </w:rPr>
        <w:t>I</w:t>
      </w:r>
      <w:r w:rsidRPr="00220E48">
        <w:rPr>
          <w:sz w:val="24"/>
          <w:szCs w:val="24"/>
        </w:rPr>
        <w:t xml:space="preserve"> – zidane zgrade (zgrade zidane do 1940. godine), što znači da su objekti građeni uglavnom od cigle vezane žbukom te sa stropovima od drvenih greda i nešto armiranobetonskih, ali bez horizontalnih i vertikalnih serklaža,</w:t>
      </w:r>
    </w:p>
    <w:p w14:paraId="319D21BA" w14:textId="77777777" w:rsidR="00220E48" w:rsidRPr="00220E48" w:rsidRDefault="00220E48">
      <w:pPr>
        <w:numPr>
          <w:ilvl w:val="0"/>
          <w:numId w:val="62"/>
        </w:numPr>
        <w:spacing w:after="0" w:line="276" w:lineRule="auto"/>
        <w:jc w:val="both"/>
        <w:rPr>
          <w:sz w:val="24"/>
          <w:szCs w:val="24"/>
        </w:rPr>
      </w:pPr>
      <w:r w:rsidRPr="00220E48">
        <w:rPr>
          <w:b/>
          <w:sz w:val="24"/>
          <w:szCs w:val="24"/>
        </w:rPr>
        <w:t>II</w:t>
      </w:r>
      <w:r w:rsidRPr="00220E48">
        <w:rPr>
          <w:sz w:val="24"/>
          <w:szCs w:val="24"/>
        </w:rPr>
        <w:t xml:space="preserve"> – zidane zgrade s armiranobetonskim serklažama (od 1945-ih godina do 1960-ih godina),</w:t>
      </w:r>
    </w:p>
    <w:p w14:paraId="74239B35" w14:textId="77777777" w:rsidR="00220E48" w:rsidRPr="00220E48" w:rsidRDefault="00220E48">
      <w:pPr>
        <w:numPr>
          <w:ilvl w:val="0"/>
          <w:numId w:val="62"/>
        </w:numPr>
        <w:spacing w:after="0" w:line="276" w:lineRule="auto"/>
        <w:jc w:val="both"/>
        <w:rPr>
          <w:sz w:val="24"/>
          <w:szCs w:val="24"/>
        </w:rPr>
      </w:pPr>
      <w:r w:rsidRPr="00220E48">
        <w:rPr>
          <w:b/>
          <w:sz w:val="24"/>
          <w:szCs w:val="24"/>
        </w:rPr>
        <w:t>III</w:t>
      </w:r>
      <w:r w:rsidRPr="00220E48">
        <w:rPr>
          <w:sz w:val="24"/>
          <w:szCs w:val="24"/>
        </w:rPr>
        <w:t xml:space="preserve"> – armiranobetonske skeletne zgrade (od 1960-ih godina do danas),</w:t>
      </w:r>
    </w:p>
    <w:p w14:paraId="15063AC4" w14:textId="77777777" w:rsidR="00220E48" w:rsidRPr="00220E48" w:rsidRDefault="00220E48">
      <w:pPr>
        <w:numPr>
          <w:ilvl w:val="0"/>
          <w:numId w:val="62"/>
        </w:numPr>
        <w:spacing w:after="0" w:line="276" w:lineRule="auto"/>
        <w:jc w:val="both"/>
        <w:rPr>
          <w:sz w:val="24"/>
          <w:szCs w:val="24"/>
        </w:rPr>
      </w:pPr>
      <w:r w:rsidRPr="00220E48">
        <w:rPr>
          <w:b/>
          <w:sz w:val="24"/>
          <w:szCs w:val="24"/>
        </w:rPr>
        <w:t>IV</w:t>
      </w:r>
      <w:r w:rsidRPr="00220E48">
        <w:rPr>
          <w:sz w:val="24"/>
          <w:szCs w:val="24"/>
        </w:rPr>
        <w:t xml:space="preserve"> – zgrade sa sustavom armiranobetonskih nosivih zidova (od 1960-ih godina do danas),</w:t>
      </w:r>
    </w:p>
    <w:p w14:paraId="2B092415" w14:textId="77777777" w:rsidR="00220E48" w:rsidRPr="00220E48" w:rsidRDefault="00220E48">
      <w:pPr>
        <w:numPr>
          <w:ilvl w:val="0"/>
          <w:numId w:val="62"/>
        </w:numPr>
        <w:spacing w:after="0" w:line="276" w:lineRule="auto"/>
        <w:jc w:val="both"/>
        <w:rPr>
          <w:sz w:val="24"/>
          <w:szCs w:val="24"/>
        </w:rPr>
      </w:pPr>
      <w:r w:rsidRPr="00220E48">
        <w:rPr>
          <w:b/>
          <w:sz w:val="24"/>
          <w:szCs w:val="24"/>
        </w:rPr>
        <w:t>V</w:t>
      </w:r>
      <w:r w:rsidRPr="00220E48">
        <w:rPr>
          <w:sz w:val="24"/>
          <w:szCs w:val="24"/>
        </w:rPr>
        <w:t xml:space="preserve"> – skeletne zgrade s armiranobetonskim nosivim zidovima (od 1960-ih godina do danas).</w:t>
      </w:r>
    </w:p>
    <w:p w14:paraId="7DD566A1" w14:textId="77777777" w:rsidR="00220E48" w:rsidRPr="004C7BCA" w:rsidRDefault="00220E48" w:rsidP="00220E48">
      <w:pPr>
        <w:spacing w:after="0" w:line="276" w:lineRule="auto"/>
        <w:ind w:left="360"/>
        <w:jc w:val="both"/>
      </w:pPr>
    </w:p>
    <w:p w14:paraId="0DA81373" w14:textId="1683783F" w:rsidR="00E15ABD" w:rsidRDefault="00E15ABD" w:rsidP="007166D2">
      <w:pPr>
        <w:pStyle w:val="Odlomakpopisa11"/>
      </w:pPr>
      <w:r w:rsidRPr="00E15ABD">
        <w:lastRenderedPageBreak/>
        <w:t xml:space="preserve">Podaci za područje Općine </w:t>
      </w:r>
      <w:r w:rsidR="00F33736">
        <w:t>Plitvička Jezera</w:t>
      </w:r>
      <w:r w:rsidRPr="00E15ABD">
        <w:t xml:space="preserve"> </w:t>
      </w:r>
      <w:r w:rsidR="00DF20BB" w:rsidRPr="003D0B70">
        <w:rPr>
          <w:rFonts w:cs="Calibri"/>
        </w:rPr>
        <w:t xml:space="preserve">koji bi klasificirali sve izgrađene stambene objekte prema navedenoj podjeli još ne postoje. Kako bi se dobio približan postotni udio stambenih objekata po pojedinim tipovima, koriste se sljedeće </w:t>
      </w:r>
      <w:r w:rsidR="00DF20BB">
        <w:rPr>
          <w:rFonts w:cs="Calibri"/>
        </w:rPr>
        <w:t xml:space="preserve">procijenjene </w:t>
      </w:r>
      <w:r w:rsidR="00DF20BB" w:rsidRPr="003D0B70">
        <w:rPr>
          <w:rFonts w:cs="Calibri"/>
        </w:rPr>
        <w:t>aproksimacije za raspodjelu objekata po kategorijama gradnj</w:t>
      </w:r>
      <w:r w:rsidR="00DF20BB">
        <w:rPr>
          <w:rFonts w:cs="Calibri"/>
        </w:rPr>
        <w:t>e</w:t>
      </w:r>
      <w:r w:rsidRPr="00E15ABD">
        <w:t>:</w:t>
      </w:r>
    </w:p>
    <w:p w14:paraId="39E8FFBD" w14:textId="47F18CBD" w:rsidR="007166D2" w:rsidRPr="00D9303F" w:rsidRDefault="00E15ABD">
      <w:pPr>
        <w:pStyle w:val="Odlomakpopisa11"/>
        <w:numPr>
          <w:ilvl w:val="0"/>
          <w:numId w:val="26"/>
        </w:numPr>
        <w:spacing w:after="0"/>
      </w:pPr>
      <w:r>
        <w:t>40</w:t>
      </w:r>
      <w:r w:rsidR="007166D2" w:rsidRPr="00283805">
        <w:t>% zidane zgrade Tip I,</w:t>
      </w:r>
    </w:p>
    <w:p w14:paraId="3AA7D845" w14:textId="5D9EA1EC" w:rsidR="007166D2" w:rsidRPr="00283805" w:rsidRDefault="00E15ABD">
      <w:pPr>
        <w:pStyle w:val="Odlomakpopisa11"/>
        <w:numPr>
          <w:ilvl w:val="0"/>
          <w:numId w:val="26"/>
        </w:numPr>
        <w:spacing w:after="0"/>
      </w:pPr>
      <w:r>
        <w:t>4</w:t>
      </w:r>
      <w:r w:rsidR="007166D2" w:rsidRPr="00283805">
        <w:t>0% zidane zgrade s armiranobetonskim serklaž</w:t>
      </w:r>
      <w:r w:rsidR="00EA5E2B">
        <w:t>a</w:t>
      </w:r>
      <w:r w:rsidR="007166D2" w:rsidRPr="00283805">
        <w:t xml:space="preserve">ma Tip II, </w:t>
      </w:r>
    </w:p>
    <w:p w14:paraId="54208F81" w14:textId="20A5E64B" w:rsidR="007166D2" w:rsidRPr="00283805" w:rsidRDefault="00E15ABD">
      <w:pPr>
        <w:pStyle w:val="Odlomakpopisa11"/>
        <w:numPr>
          <w:ilvl w:val="0"/>
          <w:numId w:val="26"/>
        </w:numPr>
        <w:spacing w:after="0"/>
      </w:pPr>
      <w:r>
        <w:t>1</w:t>
      </w:r>
      <w:r w:rsidR="007166D2" w:rsidRPr="00283805">
        <w:t>0% armiranobetonske skeletne zgrade Tip III,</w:t>
      </w:r>
    </w:p>
    <w:p w14:paraId="002E29CC" w14:textId="74DCBF71" w:rsidR="007166D2" w:rsidRPr="00283805" w:rsidRDefault="007166D2">
      <w:pPr>
        <w:pStyle w:val="Odlomakpopisa11"/>
        <w:numPr>
          <w:ilvl w:val="0"/>
          <w:numId w:val="26"/>
        </w:numPr>
        <w:spacing w:after="0"/>
      </w:pPr>
      <w:r w:rsidRPr="00283805">
        <w:t>5% zgrade sa sustavom armiranobetonskih nosivih zidova Tip IV,</w:t>
      </w:r>
    </w:p>
    <w:p w14:paraId="06063A19" w14:textId="7AC0CC10" w:rsidR="007166D2" w:rsidRPr="00283805" w:rsidRDefault="00E15ABD">
      <w:pPr>
        <w:pStyle w:val="Odlomakpopisa11"/>
        <w:numPr>
          <w:ilvl w:val="0"/>
          <w:numId w:val="26"/>
        </w:numPr>
        <w:spacing w:after="0"/>
      </w:pPr>
      <w:r>
        <w:t>5</w:t>
      </w:r>
      <w:r w:rsidR="007166D2" w:rsidRPr="00283805">
        <w:t>% skeletne zgrade s armiranobetonskim nosivim zidovima Tip V.</w:t>
      </w:r>
    </w:p>
    <w:p w14:paraId="6B5A1A4B" w14:textId="72CD6F85" w:rsidR="00852CDF" w:rsidRPr="00860EBE" w:rsidRDefault="00852CDF" w:rsidP="00852CDF">
      <w:pPr>
        <w:pStyle w:val="Naslov2"/>
        <w:rPr>
          <w:rFonts w:eastAsia="Calibri"/>
        </w:rPr>
      </w:pPr>
      <w:bookmarkStart w:id="130" w:name="_Toc19619277"/>
      <w:bookmarkStart w:id="131" w:name="_Toc65656096"/>
      <w:bookmarkStart w:id="132" w:name="_Toc66786017"/>
      <w:bookmarkStart w:id="133" w:name="_Toc228354660"/>
      <w:r w:rsidRPr="00860EBE">
        <w:rPr>
          <w:rFonts w:eastAsia="Calibri"/>
        </w:rPr>
        <w:t>EKONOMSKO</w:t>
      </w:r>
      <w:r w:rsidRPr="00860EBE">
        <w:rPr>
          <w:rFonts w:eastAsia="Calibri"/>
        </w:rPr>
        <w:sym w:font="Symbol" w:char="F02D"/>
      </w:r>
      <w:r w:rsidRPr="00860EBE">
        <w:rPr>
          <w:rFonts w:eastAsia="Calibri"/>
        </w:rPr>
        <w:t>POLITIČKI POKAZATELJI</w:t>
      </w:r>
      <w:bookmarkEnd w:id="130"/>
      <w:bookmarkEnd w:id="131"/>
      <w:bookmarkEnd w:id="132"/>
      <w:bookmarkEnd w:id="133"/>
    </w:p>
    <w:p w14:paraId="7AAF9AC4" w14:textId="4900FC2B" w:rsidR="00852CDF" w:rsidRPr="0006093D" w:rsidRDefault="00852CDF" w:rsidP="00852CDF">
      <w:pPr>
        <w:pStyle w:val="Naslov3"/>
      </w:pPr>
      <w:bookmarkStart w:id="134" w:name="_Toc19619278"/>
      <w:bookmarkStart w:id="135" w:name="_Toc65656097"/>
      <w:bookmarkStart w:id="136" w:name="_Toc66786018"/>
      <w:bookmarkStart w:id="137" w:name="_Toc228354661"/>
      <w:r w:rsidRPr="0006093D">
        <w:t>Broj zaposlenih i mjesta zaposlenja</w:t>
      </w:r>
      <w:bookmarkEnd w:id="134"/>
      <w:bookmarkEnd w:id="135"/>
      <w:bookmarkEnd w:id="136"/>
      <w:bookmarkEnd w:id="137"/>
    </w:p>
    <w:p w14:paraId="7BBBD3A0" w14:textId="29D2BAFD" w:rsidR="001B69B6" w:rsidRPr="0006093D" w:rsidRDefault="0006093D" w:rsidP="0006093D">
      <w:pPr>
        <w:spacing w:line="276" w:lineRule="auto"/>
        <w:jc w:val="both"/>
        <w:rPr>
          <w:sz w:val="24"/>
          <w:szCs w:val="24"/>
        </w:rPr>
      </w:pPr>
      <w:r w:rsidRPr="0006093D">
        <w:rPr>
          <w:sz w:val="24"/>
          <w:szCs w:val="24"/>
        </w:rPr>
        <w:t xml:space="preserve">S obzirom na podatke Hrvatskog zavoda </w:t>
      </w:r>
      <w:r w:rsidRPr="00156F21">
        <w:rPr>
          <w:sz w:val="24"/>
          <w:szCs w:val="24"/>
        </w:rPr>
        <w:t xml:space="preserve">za mirovinskog osiguranje, na području Općine u stalnom radnom odnosu bilo je </w:t>
      </w:r>
      <w:r w:rsidR="00A11CE4" w:rsidRPr="00156F21">
        <w:rPr>
          <w:sz w:val="24"/>
          <w:szCs w:val="24"/>
        </w:rPr>
        <w:t>2.</w:t>
      </w:r>
      <w:r w:rsidR="008E68CF">
        <w:rPr>
          <w:sz w:val="24"/>
          <w:szCs w:val="24"/>
        </w:rPr>
        <w:t>25</w:t>
      </w:r>
      <w:r w:rsidR="00A11CE4" w:rsidRPr="00156F21">
        <w:rPr>
          <w:sz w:val="24"/>
          <w:szCs w:val="24"/>
        </w:rPr>
        <w:t>0</w:t>
      </w:r>
      <w:r w:rsidRPr="00156F21">
        <w:rPr>
          <w:sz w:val="24"/>
          <w:szCs w:val="24"/>
        </w:rPr>
        <w:t xml:space="preserve"> stanovnika, točnije </w:t>
      </w:r>
      <w:r w:rsidR="00A11CE4" w:rsidRPr="00156F21">
        <w:rPr>
          <w:sz w:val="24"/>
          <w:szCs w:val="24"/>
        </w:rPr>
        <w:t>57</w:t>
      </w:r>
      <w:r w:rsidRPr="00156F21">
        <w:rPr>
          <w:sz w:val="24"/>
          <w:szCs w:val="24"/>
        </w:rPr>
        <w:t>,</w:t>
      </w:r>
      <w:r w:rsidR="00A11CE4" w:rsidRPr="00156F21">
        <w:rPr>
          <w:sz w:val="24"/>
          <w:szCs w:val="24"/>
        </w:rPr>
        <w:t>55</w:t>
      </w:r>
      <w:r w:rsidRPr="00156F21">
        <w:rPr>
          <w:sz w:val="24"/>
          <w:szCs w:val="24"/>
        </w:rPr>
        <w:t xml:space="preserve">% ukupnog broja stanovnika Općine. Prihode od mirovina ostvarilo je ukupno </w:t>
      </w:r>
      <w:r w:rsidR="00A11CE4" w:rsidRPr="00156F21">
        <w:rPr>
          <w:sz w:val="24"/>
          <w:szCs w:val="24"/>
        </w:rPr>
        <w:t>1.033</w:t>
      </w:r>
      <w:r w:rsidRPr="00156F21">
        <w:rPr>
          <w:sz w:val="24"/>
          <w:szCs w:val="24"/>
        </w:rPr>
        <w:t xml:space="preserve"> stanovnika, odnosno </w:t>
      </w:r>
      <w:r w:rsidR="00156F21" w:rsidRPr="00156F21">
        <w:rPr>
          <w:sz w:val="24"/>
          <w:szCs w:val="24"/>
        </w:rPr>
        <w:t>28</w:t>
      </w:r>
      <w:r w:rsidRPr="00156F21">
        <w:rPr>
          <w:sz w:val="24"/>
          <w:szCs w:val="24"/>
        </w:rPr>
        <w:t>,</w:t>
      </w:r>
      <w:r w:rsidR="00156F21" w:rsidRPr="00156F21">
        <w:rPr>
          <w:sz w:val="24"/>
          <w:szCs w:val="24"/>
        </w:rPr>
        <w:t>31</w:t>
      </w:r>
      <w:r w:rsidRPr="00156F21">
        <w:rPr>
          <w:sz w:val="24"/>
          <w:szCs w:val="24"/>
        </w:rPr>
        <w:t>% ukupnog broja stanovnika.</w:t>
      </w:r>
    </w:p>
    <w:p w14:paraId="1D0B1116" w14:textId="3F4AA001" w:rsidR="0006093D" w:rsidRDefault="0006093D" w:rsidP="0006093D">
      <w:pPr>
        <w:pStyle w:val="Opisslike"/>
        <w:spacing w:line="240" w:lineRule="auto"/>
        <w:jc w:val="center"/>
      </w:pPr>
      <w:bookmarkStart w:id="138" w:name="_Toc519852330"/>
      <w:bookmarkStart w:id="139" w:name="_Toc104879489"/>
      <w:bookmarkStart w:id="140" w:name="_Toc223004459"/>
      <w:bookmarkStart w:id="141" w:name="_Toc228354545"/>
      <w:r w:rsidRPr="002932EA">
        <w:t xml:space="preserve">Tablica </w:t>
      </w:r>
      <w:r w:rsidRPr="002932EA">
        <w:rPr>
          <w:noProof/>
        </w:rPr>
        <w:fldChar w:fldCharType="begin"/>
      </w:r>
      <w:r w:rsidRPr="002932EA">
        <w:rPr>
          <w:noProof/>
        </w:rPr>
        <w:instrText xml:space="preserve"> SEQ Tablica \* ARABIC </w:instrText>
      </w:r>
      <w:r w:rsidRPr="002932EA">
        <w:rPr>
          <w:noProof/>
        </w:rPr>
        <w:fldChar w:fldCharType="separate"/>
      </w:r>
      <w:r w:rsidR="002A2CEB">
        <w:rPr>
          <w:noProof/>
        </w:rPr>
        <w:t>7</w:t>
      </w:r>
      <w:r w:rsidRPr="002932EA">
        <w:rPr>
          <w:noProof/>
        </w:rPr>
        <w:fldChar w:fldCharType="end"/>
      </w:r>
      <w:r w:rsidRPr="002932EA">
        <w:t>: Raspodjela stanovništva Općine prema djelatnosti i broju zaposlenih</w:t>
      </w:r>
      <w:bookmarkEnd w:id="138"/>
      <w:bookmarkEnd w:id="139"/>
      <w:bookmarkEnd w:id="140"/>
      <w:bookmarkEnd w:id="141"/>
    </w:p>
    <w:tbl>
      <w:tblPr>
        <w:tblW w:w="8325" w:type="dxa"/>
        <w:jc w:val="center"/>
        <w:shd w:val="clear" w:color="auto" w:fill="FFFFFF" w:themeFill="background1"/>
        <w:tblCellMar>
          <w:left w:w="10" w:type="dxa"/>
          <w:right w:w="10" w:type="dxa"/>
        </w:tblCellMar>
        <w:tblLook w:val="0000" w:firstRow="0" w:lastRow="0" w:firstColumn="0" w:lastColumn="0" w:noHBand="0" w:noVBand="0"/>
      </w:tblPr>
      <w:tblGrid>
        <w:gridCol w:w="619"/>
        <w:gridCol w:w="5215"/>
        <w:gridCol w:w="977"/>
        <w:gridCol w:w="743"/>
        <w:gridCol w:w="771"/>
      </w:tblGrid>
      <w:tr w:rsidR="0006093D" w:rsidRPr="00D627E5" w14:paraId="41658C58" w14:textId="77777777" w:rsidTr="00365E9A">
        <w:trPr>
          <w:tblHeade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C9B3C34" w14:textId="77777777" w:rsidR="0006093D" w:rsidRPr="00D627E5" w:rsidRDefault="0006093D" w:rsidP="00350ADE">
            <w:pPr>
              <w:spacing w:after="0" w:line="240" w:lineRule="auto"/>
              <w:jc w:val="center"/>
              <w:rPr>
                <w:rFonts w:cstheme="minorHAnsi"/>
                <w:b/>
                <w:sz w:val="20"/>
                <w:szCs w:val="20"/>
              </w:rPr>
            </w:pPr>
            <w:r w:rsidRPr="00C52AB6">
              <w:rPr>
                <w:rFonts w:cstheme="minorHAnsi"/>
                <w:b/>
                <w:sz w:val="20"/>
                <w:szCs w:val="20"/>
              </w:rPr>
              <w:t>R.Br.</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A616E1B" w14:textId="77777777" w:rsidR="0006093D" w:rsidRPr="00D627E5" w:rsidRDefault="0006093D" w:rsidP="00350ADE">
            <w:pPr>
              <w:spacing w:after="0" w:line="240" w:lineRule="auto"/>
              <w:jc w:val="center"/>
              <w:rPr>
                <w:rFonts w:cstheme="minorHAnsi"/>
                <w:b/>
                <w:sz w:val="20"/>
                <w:szCs w:val="20"/>
              </w:rPr>
            </w:pPr>
            <w:r w:rsidRPr="00C52AB6">
              <w:rPr>
                <w:rFonts w:cstheme="minorHAnsi"/>
                <w:b/>
                <w:sz w:val="20"/>
                <w:szCs w:val="20"/>
              </w:rPr>
              <w:t>Područje djelatnosti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6C9EC23" w14:textId="77777777" w:rsidR="0006093D" w:rsidRPr="00D627E5" w:rsidRDefault="0006093D" w:rsidP="00350ADE">
            <w:pPr>
              <w:spacing w:after="0" w:line="240" w:lineRule="auto"/>
              <w:jc w:val="center"/>
              <w:rPr>
                <w:rFonts w:cstheme="minorHAnsi"/>
                <w:b/>
                <w:sz w:val="20"/>
                <w:szCs w:val="20"/>
              </w:rPr>
            </w:pPr>
            <w:r w:rsidRPr="00C52AB6">
              <w:rPr>
                <w:rFonts w:cstheme="minorHAnsi"/>
                <w:b/>
                <w:sz w:val="20"/>
                <w:szCs w:val="20"/>
              </w:rPr>
              <w:t>Muškarci</w:t>
            </w:r>
          </w:p>
        </w:tc>
        <w:tc>
          <w:tcPr>
            <w:tcW w:w="7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74A49A" w14:textId="77777777" w:rsidR="0006093D" w:rsidRPr="00D627E5" w:rsidRDefault="0006093D" w:rsidP="00350ADE">
            <w:pPr>
              <w:spacing w:after="0" w:line="240" w:lineRule="auto"/>
              <w:jc w:val="center"/>
              <w:rPr>
                <w:rFonts w:cstheme="minorHAnsi"/>
                <w:b/>
                <w:sz w:val="20"/>
                <w:szCs w:val="20"/>
              </w:rPr>
            </w:pPr>
            <w:r w:rsidRPr="00C52AB6">
              <w:rPr>
                <w:rFonts w:cstheme="minorHAnsi"/>
                <w:b/>
                <w:sz w:val="20"/>
                <w:szCs w:val="20"/>
              </w:rPr>
              <w:t>Žene</w:t>
            </w:r>
          </w:p>
        </w:tc>
        <w:tc>
          <w:tcPr>
            <w:tcW w:w="77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B7007" w14:textId="77777777" w:rsidR="0006093D" w:rsidRPr="00D627E5" w:rsidRDefault="0006093D" w:rsidP="00350ADE">
            <w:pPr>
              <w:spacing w:after="0" w:line="240" w:lineRule="auto"/>
              <w:jc w:val="center"/>
              <w:rPr>
                <w:rFonts w:cstheme="minorHAnsi"/>
                <w:b/>
                <w:sz w:val="20"/>
                <w:szCs w:val="20"/>
              </w:rPr>
            </w:pPr>
            <w:r w:rsidRPr="00C52AB6">
              <w:rPr>
                <w:rFonts w:cstheme="minorHAnsi"/>
                <w:b/>
                <w:sz w:val="20"/>
                <w:szCs w:val="20"/>
              </w:rPr>
              <w:t>Ukupno</w:t>
            </w:r>
          </w:p>
        </w:tc>
      </w:tr>
      <w:tr w:rsidR="0006093D" w:rsidRPr="00D627E5" w14:paraId="68481352"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C5D09A"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E08C79"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Poljoprivreda, šumarstvo i ribarstvo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9C06B" w14:textId="1F5D72C7" w:rsidR="0006093D" w:rsidRPr="00D627E5" w:rsidRDefault="00850DD9" w:rsidP="00350ADE">
            <w:pPr>
              <w:spacing w:after="0" w:line="240" w:lineRule="auto"/>
              <w:jc w:val="center"/>
              <w:rPr>
                <w:rFonts w:cstheme="minorHAnsi"/>
                <w:sz w:val="20"/>
                <w:szCs w:val="20"/>
              </w:rPr>
            </w:pPr>
            <w:r>
              <w:rPr>
                <w:rFonts w:cstheme="minorHAnsi"/>
                <w:sz w:val="20"/>
                <w:szCs w:val="20"/>
              </w:rPr>
              <w:t>120</w:t>
            </w:r>
          </w:p>
        </w:tc>
        <w:tc>
          <w:tcPr>
            <w:tcW w:w="752" w:type="dxa"/>
            <w:tcBorders>
              <w:top w:val="single" w:sz="4" w:space="0" w:color="000000"/>
              <w:left w:val="single" w:sz="4" w:space="0" w:color="000000"/>
              <w:bottom w:val="single" w:sz="4" w:space="0" w:color="000000"/>
              <w:right w:val="single" w:sz="4" w:space="0" w:color="000000"/>
            </w:tcBorders>
            <w:vAlign w:val="center"/>
          </w:tcPr>
          <w:p w14:paraId="18D7A722" w14:textId="3E14C4FC" w:rsidR="0006093D" w:rsidRPr="00D627E5" w:rsidRDefault="00017DB2" w:rsidP="00350ADE">
            <w:pPr>
              <w:spacing w:after="0" w:line="240" w:lineRule="auto"/>
              <w:jc w:val="center"/>
              <w:rPr>
                <w:rFonts w:cstheme="minorHAnsi"/>
                <w:sz w:val="20"/>
                <w:szCs w:val="20"/>
              </w:rPr>
            </w:pPr>
            <w:r>
              <w:rPr>
                <w:rFonts w:cstheme="minorHAnsi"/>
                <w:sz w:val="20"/>
                <w:szCs w:val="20"/>
              </w:rPr>
              <w:t>30</w:t>
            </w:r>
          </w:p>
        </w:tc>
        <w:tc>
          <w:tcPr>
            <w:tcW w:w="774" w:type="dxa"/>
            <w:tcBorders>
              <w:top w:val="single" w:sz="4" w:space="0" w:color="000000"/>
              <w:left w:val="single" w:sz="4" w:space="0" w:color="000000"/>
              <w:bottom w:val="single" w:sz="4" w:space="0" w:color="000000"/>
              <w:right w:val="single" w:sz="4" w:space="0" w:color="000000"/>
            </w:tcBorders>
            <w:vAlign w:val="center"/>
          </w:tcPr>
          <w:p w14:paraId="24338A29" w14:textId="561D7A94" w:rsidR="0006093D" w:rsidRPr="00D627E5" w:rsidRDefault="00017DB2" w:rsidP="00350ADE">
            <w:pPr>
              <w:spacing w:after="0" w:line="240" w:lineRule="auto"/>
              <w:jc w:val="center"/>
              <w:rPr>
                <w:rFonts w:cstheme="minorHAnsi"/>
                <w:sz w:val="20"/>
                <w:szCs w:val="20"/>
              </w:rPr>
            </w:pPr>
            <w:r>
              <w:rPr>
                <w:rFonts w:cstheme="minorHAnsi"/>
                <w:sz w:val="20"/>
                <w:szCs w:val="20"/>
              </w:rPr>
              <w:t>150</w:t>
            </w:r>
          </w:p>
        </w:tc>
      </w:tr>
      <w:tr w:rsidR="0006093D" w:rsidRPr="00D627E5" w14:paraId="25E708DA"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01A151F"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2.</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3A9020D"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Rudarstvo i vađenje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0AAFA" w14:textId="5F0907AB" w:rsidR="0006093D" w:rsidRPr="00D627E5" w:rsidRDefault="00850DD9" w:rsidP="00350ADE">
            <w:pPr>
              <w:spacing w:after="0" w:line="240" w:lineRule="auto"/>
              <w:jc w:val="center"/>
              <w:rPr>
                <w:rFonts w:cstheme="minorHAnsi"/>
                <w:sz w:val="20"/>
                <w:szCs w:val="20"/>
              </w:rPr>
            </w:pPr>
            <w:r>
              <w:rPr>
                <w:rFonts w:cstheme="minorHAnsi"/>
                <w:sz w:val="20"/>
                <w:szCs w:val="20"/>
              </w:rPr>
              <w:t>0</w:t>
            </w:r>
          </w:p>
        </w:tc>
        <w:tc>
          <w:tcPr>
            <w:tcW w:w="752" w:type="dxa"/>
            <w:tcBorders>
              <w:top w:val="single" w:sz="4" w:space="0" w:color="000000"/>
              <w:left w:val="single" w:sz="4" w:space="0" w:color="000000"/>
              <w:bottom w:val="single" w:sz="4" w:space="0" w:color="000000"/>
              <w:right w:val="single" w:sz="4" w:space="0" w:color="000000"/>
            </w:tcBorders>
            <w:vAlign w:val="center"/>
          </w:tcPr>
          <w:p w14:paraId="3B6C1535" w14:textId="3DD5CB51" w:rsidR="0006093D" w:rsidRPr="00D627E5" w:rsidRDefault="00017DB2" w:rsidP="00350ADE">
            <w:pPr>
              <w:spacing w:after="0" w:line="240" w:lineRule="auto"/>
              <w:jc w:val="center"/>
              <w:rPr>
                <w:rFonts w:cstheme="minorHAnsi"/>
                <w:sz w:val="20"/>
                <w:szCs w:val="20"/>
              </w:rPr>
            </w:pPr>
            <w:r>
              <w:rPr>
                <w:rFonts w:cstheme="minorHAnsi"/>
                <w:sz w:val="20"/>
                <w:szCs w:val="20"/>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3C766AAB" w14:textId="158FFC10" w:rsidR="0006093D" w:rsidRPr="00D627E5" w:rsidRDefault="00017DB2" w:rsidP="00350ADE">
            <w:pPr>
              <w:spacing w:after="0" w:line="240" w:lineRule="auto"/>
              <w:jc w:val="center"/>
              <w:rPr>
                <w:rFonts w:cstheme="minorHAnsi"/>
                <w:sz w:val="20"/>
                <w:szCs w:val="20"/>
              </w:rPr>
            </w:pPr>
            <w:r>
              <w:rPr>
                <w:rFonts w:cstheme="minorHAnsi"/>
                <w:sz w:val="20"/>
                <w:szCs w:val="20"/>
              </w:rPr>
              <w:t>0</w:t>
            </w:r>
          </w:p>
        </w:tc>
      </w:tr>
      <w:tr w:rsidR="0006093D" w:rsidRPr="00D627E5" w14:paraId="304B1635"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B4B47CC"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3.</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20E2438"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Prerađivačka industrija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03A47" w14:textId="339632AC" w:rsidR="0006093D" w:rsidRPr="00D627E5" w:rsidRDefault="00850DD9" w:rsidP="00350ADE">
            <w:pPr>
              <w:spacing w:after="0" w:line="240" w:lineRule="auto"/>
              <w:jc w:val="center"/>
              <w:rPr>
                <w:rFonts w:cstheme="minorHAnsi"/>
                <w:sz w:val="20"/>
                <w:szCs w:val="20"/>
              </w:rPr>
            </w:pPr>
            <w:r>
              <w:rPr>
                <w:rFonts w:cstheme="minorHAnsi"/>
                <w:sz w:val="20"/>
                <w:szCs w:val="20"/>
              </w:rPr>
              <w:t>62</w:t>
            </w:r>
          </w:p>
        </w:tc>
        <w:tc>
          <w:tcPr>
            <w:tcW w:w="752" w:type="dxa"/>
            <w:tcBorders>
              <w:top w:val="single" w:sz="4" w:space="0" w:color="000000"/>
              <w:left w:val="single" w:sz="4" w:space="0" w:color="000000"/>
              <w:bottom w:val="single" w:sz="4" w:space="0" w:color="000000"/>
              <w:right w:val="single" w:sz="4" w:space="0" w:color="000000"/>
            </w:tcBorders>
            <w:vAlign w:val="center"/>
          </w:tcPr>
          <w:p w14:paraId="7F18B000" w14:textId="01E18977" w:rsidR="0006093D" w:rsidRPr="00D627E5" w:rsidRDefault="00017DB2" w:rsidP="00350ADE">
            <w:pPr>
              <w:spacing w:after="0" w:line="240" w:lineRule="auto"/>
              <w:jc w:val="center"/>
              <w:rPr>
                <w:rFonts w:cstheme="minorHAnsi"/>
                <w:sz w:val="20"/>
                <w:szCs w:val="20"/>
              </w:rPr>
            </w:pPr>
            <w:r>
              <w:rPr>
                <w:rFonts w:cstheme="minorHAnsi"/>
                <w:sz w:val="20"/>
                <w:szCs w:val="20"/>
              </w:rPr>
              <w:t>33</w:t>
            </w:r>
          </w:p>
        </w:tc>
        <w:tc>
          <w:tcPr>
            <w:tcW w:w="774" w:type="dxa"/>
            <w:tcBorders>
              <w:top w:val="single" w:sz="4" w:space="0" w:color="000000"/>
              <w:left w:val="single" w:sz="4" w:space="0" w:color="000000"/>
              <w:bottom w:val="single" w:sz="4" w:space="0" w:color="000000"/>
              <w:right w:val="single" w:sz="4" w:space="0" w:color="000000"/>
            </w:tcBorders>
            <w:vAlign w:val="center"/>
          </w:tcPr>
          <w:p w14:paraId="7124EAA8" w14:textId="0D2D151F" w:rsidR="0006093D" w:rsidRPr="00D627E5" w:rsidRDefault="00017DB2" w:rsidP="00350ADE">
            <w:pPr>
              <w:spacing w:after="0" w:line="240" w:lineRule="auto"/>
              <w:jc w:val="center"/>
              <w:rPr>
                <w:rFonts w:cstheme="minorHAnsi"/>
                <w:sz w:val="20"/>
                <w:szCs w:val="20"/>
              </w:rPr>
            </w:pPr>
            <w:r>
              <w:rPr>
                <w:rFonts w:cstheme="minorHAnsi"/>
                <w:sz w:val="20"/>
                <w:szCs w:val="20"/>
              </w:rPr>
              <w:t>95</w:t>
            </w:r>
          </w:p>
        </w:tc>
      </w:tr>
      <w:tr w:rsidR="0006093D" w:rsidRPr="00D627E5" w14:paraId="070AF46D"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B9FCDBD"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4.</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CA4A75F"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Opskrba električnom energijom, plinom, parom i klimatizacija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5CDF0" w14:textId="64A4B03D" w:rsidR="0006093D" w:rsidRPr="00D627E5" w:rsidRDefault="00850DD9" w:rsidP="00350ADE">
            <w:pPr>
              <w:spacing w:after="0" w:line="240" w:lineRule="auto"/>
              <w:jc w:val="center"/>
              <w:rPr>
                <w:rFonts w:cstheme="minorHAnsi"/>
                <w:sz w:val="20"/>
                <w:szCs w:val="20"/>
              </w:rPr>
            </w:pPr>
            <w:r>
              <w:rPr>
                <w:rFonts w:cstheme="minorHAnsi"/>
                <w:sz w:val="20"/>
                <w:szCs w:val="20"/>
              </w:rPr>
              <w:t>11</w:t>
            </w:r>
          </w:p>
        </w:tc>
        <w:tc>
          <w:tcPr>
            <w:tcW w:w="752" w:type="dxa"/>
            <w:tcBorders>
              <w:top w:val="single" w:sz="4" w:space="0" w:color="000000"/>
              <w:left w:val="single" w:sz="4" w:space="0" w:color="000000"/>
              <w:bottom w:val="single" w:sz="4" w:space="0" w:color="000000"/>
              <w:right w:val="single" w:sz="4" w:space="0" w:color="000000"/>
            </w:tcBorders>
            <w:vAlign w:val="center"/>
          </w:tcPr>
          <w:p w14:paraId="50AA55A4" w14:textId="44634A1C" w:rsidR="0006093D" w:rsidRPr="00D627E5" w:rsidRDefault="00017DB2" w:rsidP="00350ADE">
            <w:pPr>
              <w:spacing w:after="0" w:line="240" w:lineRule="auto"/>
              <w:jc w:val="center"/>
              <w:rPr>
                <w:rFonts w:cstheme="minorHAnsi"/>
                <w:sz w:val="20"/>
                <w:szCs w:val="20"/>
              </w:rPr>
            </w:pPr>
            <w:r>
              <w:rPr>
                <w:rFonts w:cstheme="minorHAnsi"/>
                <w:sz w:val="20"/>
                <w:szCs w:val="20"/>
              </w:rPr>
              <w:t>1</w:t>
            </w:r>
          </w:p>
        </w:tc>
        <w:tc>
          <w:tcPr>
            <w:tcW w:w="774" w:type="dxa"/>
            <w:tcBorders>
              <w:top w:val="single" w:sz="4" w:space="0" w:color="000000"/>
              <w:left w:val="single" w:sz="4" w:space="0" w:color="000000"/>
              <w:bottom w:val="single" w:sz="4" w:space="0" w:color="000000"/>
              <w:right w:val="single" w:sz="4" w:space="0" w:color="000000"/>
            </w:tcBorders>
            <w:vAlign w:val="center"/>
          </w:tcPr>
          <w:p w14:paraId="31A44C2C" w14:textId="07125537" w:rsidR="0006093D" w:rsidRPr="00D627E5" w:rsidRDefault="00017DB2" w:rsidP="00350ADE">
            <w:pPr>
              <w:spacing w:after="0" w:line="240" w:lineRule="auto"/>
              <w:jc w:val="center"/>
              <w:rPr>
                <w:rFonts w:cstheme="minorHAnsi"/>
                <w:sz w:val="20"/>
                <w:szCs w:val="20"/>
              </w:rPr>
            </w:pPr>
            <w:r>
              <w:rPr>
                <w:rFonts w:cstheme="minorHAnsi"/>
                <w:sz w:val="20"/>
                <w:szCs w:val="20"/>
              </w:rPr>
              <w:t>12</w:t>
            </w:r>
          </w:p>
        </w:tc>
      </w:tr>
      <w:tr w:rsidR="0006093D" w:rsidRPr="00D627E5" w14:paraId="1B8DC762"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A4FB52A"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5.</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EE5F59B"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Opskrba vodom; uklanjanje otpadnih voda, gospodarenje otpadom</w:t>
            </w:r>
            <w:r>
              <w:rPr>
                <w:rFonts w:cstheme="minorHAnsi"/>
                <w:sz w:val="20"/>
                <w:szCs w:val="20"/>
              </w:rPr>
              <w:t xml:space="preserve"> te djelatnosti sanacije okoliša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C23FD" w14:textId="22B6F3C2" w:rsidR="0006093D" w:rsidRPr="00D627E5" w:rsidRDefault="00850DD9" w:rsidP="00350ADE">
            <w:pPr>
              <w:spacing w:after="0" w:line="240" w:lineRule="auto"/>
              <w:jc w:val="center"/>
              <w:rPr>
                <w:rFonts w:cstheme="minorHAnsi"/>
                <w:sz w:val="20"/>
                <w:szCs w:val="20"/>
              </w:rPr>
            </w:pPr>
            <w:r>
              <w:rPr>
                <w:rFonts w:cstheme="minorHAnsi"/>
                <w:sz w:val="20"/>
                <w:szCs w:val="20"/>
              </w:rPr>
              <w:t>54</w:t>
            </w:r>
          </w:p>
        </w:tc>
        <w:tc>
          <w:tcPr>
            <w:tcW w:w="752" w:type="dxa"/>
            <w:tcBorders>
              <w:top w:val="single" w:sz="4" w:space="0" w:color="000000"/>
              <w:left w:val="single" w:sz="4" w:space="0" w:color="000000"/>
              <w:bottom w:val="single" w:sz="4" w:space="0" w:color="000000"/>
              <w:right w:val="single" w:sz="4" w:space="0" w:color="000000"/>
            </w:tcBorders>
            <w:vAlign w:val="center"/>
          </w:tcPr>
          <w:p w14:paraId="77CD4AF1" w14:textId="301EF0A3" w:rsidR="0006093D" w:rsidRPr="00D627E5" w:rsidRDefault="00017DB2" w:rsidP="00350ADE">
            <w:pPr>
              <w:spacing w:after="0" w:line="240" w:lineRule="auto"/>
              <w:jc w:val="center"/>
              <w:rPr>
                <w:rFonts w:cstheme="minorHAnsi"/>
                <w:sz w:val="20"/>
                <w:szCs w:val="20"/>
              </w:rPr>
            </w:pPr>
            <w:r>
              <w:rPr>
                <w:rFonts w:cstheme="minorHAnsi"/>
                <w:sz w:val="20"/>
                <w:szCs w:val="20"/>
              </w:rPr>
              <w:t>9</w:t>
            </w:r>
          </w:p>
        </w:tc>
        <w:tc>
          <w:tcPr>
            <w:tcW w:w="774" w:type="dxa"/>
            <w:tcBorders>
              <w:top w:val="single" w:sz="4" w:space="0" w:color="000000"/>
              <w:left w:val="single" w:sz="4" w:space="0" w:color="000000"/>
              <w:bottom w:val="single" w:sz="4" w:space="0" w:color="000000"/>
              <w:right w:val="single" w:sz="4" w:space="0" w:color="000000"/>
            </w:tcBorders>
            <w:vAlign w:val="center"/>
          </w:tcPr>
          <w:p w14:paraId="19C0FBEF" w14:textId="36F43BBC" w:rsidR="0006093D" w:rsidRPr="00D627E5" w:rsidRDefault="00017DB2" w:rsidP="00350ADE">
            <w:pPr>
              <w:spacing w:after="0" w:line="240" w:lineRule="auto"/>
              <w:jc w:val="center"/>
              <w:rPr>
                <w:rFonts w:cstheme="minorHAnsi"/>
                <w:sz w:val="20"/>
                <w:szCs w:val="20"/>
              </w:rPr>
            </w:pPr>
            <w:r>
              <w:rPr>
                <w:rFonts w:cstheme="minorHAnsi"/>
                <w:sz w:val="20"/>
                <w:szCs w:val="20"/>
              </w:rPr>
              <w:t>63</w:t>
            </w:r>
          </w:p>
        </w:tc>
      </w:tr>
      <w:tr w:rsidR="0006093D" w:rsidRPr="00D627E5" w14:paraId="5B152407"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926BFFD"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6.</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EA00807"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Građevinarstvo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0DA71" w14:textId="4F3720D3" w:rsidR="0006093D" w:rsidRPr="00D627E5" w:rsidRDefault="00850DD9" w:rsidP="00350ADE">
            <w:pPr>
              <w:spacing w:after="0" w:line="240" w:lineRule="auto"/>
              <w:jc w:val="center"/>
              <w:rPr>
                <w:rFonts w:cstheme="minorHAnsi"/>
                <w:sz w:val="20"/>
                <w:szCs w:val="20"/>
              </w:rPr>
            </w:pPr>
            <w:r>
              <w:rPr>
                <w:rFonts w:cstheme="minorHAnsi"/>
                <w:sz w:val="20"/>
                <w:szCs w:val="20"/>
              </w:rPr>
              <w:t>60</w:t>
            </w:r>
          </w:p>
        </w:tc>
        <w:tc>
          <w:tcPr>
            <w:tcW w:w="752" w:type="dxa"/>
            <w:tcBorders>
              <w:top w:val="single" w:sz="4" w:space="0" w:color="000000"/>
              <w:left w:val="single" w:sz="4" w:space="0" w:color="000000"/>
              <w:bottom w:val="single" w:sz="4" w:space="0" w:color="000000"/>
              <w:right w:val="single" w:sz="4" w:space="0" w:color="000000"/>
            </w:tcBorders>
            <w:vAlign w:val="center"/>
          </w:tcPr>
          <w:p w14:paraId="5AA92273" w14:textId="2E2596B3" w:rsidR="0006093D" w:rsidRPr="00D627E5" w:rsidRDefault="00017DB2" w:rsidP="00350ADE">
            <w:pPr>
              <w:spacing w:after="0" w:line="240" w:lineRule="auto"/>
              <w:jc w:val="center"/>
              <w:rPr>
                <w:rFonts w:cstheme="minorHAnsi"/>
                <w:sz w:val="20"/>
                <w:szCs w:val="20"/>
              </w:rPr>
            </w:pPr>
            <w:r>
              <w:rPr>
                <w:rFonts w:cstheme="minorHAnsi"/>
                <w:sz w:val="20"/>
                <w:szCs w:val="20"/>
              </w:rPr>
              <w:t>10</w:t>
            </w:r>
          </w:p>
        </w:tc>
        <w:tc>
          <w:tcPr>
            <w:tcW w:w="774" w:type="dxa"/>
            <w:tcBorders>
              <w:top w:val="single" w:sz="4" w:space="0" w:color="000000"/>
              <w:left w:val="single" w:sz="4" w:space="0" w:color="000000"/>
              <w:bottom w:val="single" w:sz="4" w:space="0" w:color="000000"/>
              <w:right w:val="single" w:sz="4" w:space="0" w:color="000000"/>
            </w:tcBorders>
            <w:vAlign w:val="center"/>
          </w:tcPr>
          <w:p w14:paraId="259B8A4B" w14:textId="7DBF29C4" w:rsidR="0006093D" w:rsidRPr="00D627E5" w:rsidRDefault="00017DB2" w:rsidP="00350ADE">
            <w:pPr>
              <w:spacing w:after="0" w:line="240" w:lineRule="auto"/>
              <w:jc w:val="center"/>
              <w:rPr>
                <w:rFonts w:cstheme="minorHAnsi"/>
                <w:sz w:val="20"/>
                <w:szCs w:val="20"/>
              </w:rPr>
            </w:pPr>
            <w:r>
              <w:rPr>
                <w:rFonts w:cstheme="minorHAnsi"/>
                <w:sz w:val="20"/>
                <w:szCs w:val="20"/>
              </w:rPr>
              <w:t>70</w:t>
            </w:r>
          </w:p>
        </w:tc>
      </w:tr>
      <w:tr w:rsidR="0006093D" w:rsidRPr="00D627E5" w14:paraId="5434FA08"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141701"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7.</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EC361DE"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Trgovina na veliko i na malo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E800E" w14:textId="5BD98A98" w:rsidR="0006093D" w:rsidRPr="00D627E5" w:rsidRDefault="00850DD9" w:rsidP="00350ADE">
            <w:pPr>
              <w:spacing w:after="0" w:line="240" w:lineRule="auto"/>
              <w:jc w:val="center"/>
              <w:rPr>
                <w:rFonts w:cstheme="minorHAnsi"/>
                <w:sz w:val="20"/>
                <w:szCs w:val="20"/>
              </w:rPr>
            </w:pPr>
            <w:r>
              <w:rPr>
                <w:rFonts w:cstheme="minorHAnsi"/>
                <w:sz w:val="20"/>
                <w:szCs w:val="20"/>
              </w:rPr>
              <w:t>51</w:t>
            </w:r>
          </w:p>
        </w:tc>
        <w:tc>
          <w:tcPr>
            <w:tcW w:w="752" w:type="dxa"/>
            <w:tcBorders>
              <w:top w:val="single" w:sz="4" w:space="0" w:color="000000"/>
              <w:left w:val="single" w:sz="4" w:space="0" w:color="000000"/>
              <w:bottom w:val="single" w:sz="4" w:space="0" w:color="000000"/>
              <w:right w:val="single" w:sz="4" w:space="0" w:color="000000"/>
            </w:tcBorders>
            <w:vAlign w:val="center"/>
          </w:tcPr>
          <w:p w14:paraId="7DD35D0B" w14:textId="02AFEDDE" w:rsidR="0006093D" w:rsidRPr="00D627E5" w:rsidRDefault="00017DB2" w:rsidP="00350ADE">
            <w:pPr>
              <w:spacing w:after="0" w:line="240" w:lineRule="auto"/>
              <w:jc w:val="center"/>
              <w:rPr>
                <w:rFonts w:cstheme="minorHAnsi"/>
                <w:sz w:val="20"/>
                <w:szCs w:val="20"/>
              </w:rPr>
            </w:pPr>
            <w:r>
              <w:rPr>
                <w:rFonts w:cstheme="minorHAnsi"/>
                <w:sz w:val="20"/>
                <w:szCs w:val="20"/>
              </w:rPr>
              <w:t>114</w:t>
            </w:r>
          </w:p>
        </w:tc>
        <w:tc>
          <w:tcPr>
            <w:tcW w:w="774" w:type="dxa"/>
            <w:tcBorders>
              <w:top w:val="single" w:sz="4" w:space="0" w:color="000000"/>
              <w:left w:val="single" w:sz="4" w:space="0" w:color="000000"/>
              <w:bottom w:val="single" w:sz="4" w:space="0" w:color="000000"/>
              <w:right w:val="single" w:sz="4" w:space="0" w:color="000000"/>
            </w:tcBorders>
            <w:vAlign w:val="center"/>
          </w:tcPr>
          <w:p w14:paraId="30A56589" w14:textId="44AC5D5D" w:rsidR="0006093D" w:rsidRPr="00D627E5" w:rsidRDefault="00017DB2" w:rsidP="00350ADE">
            <w:pPr>
              <w:spacing w:after="0" w:line="240" w:lineRule="auto"/>
              <w:jc w:val="center"/>
              <w:rPr>
                <w:rFonts w:cstheme="minorHAnsi"/>
                <w:sz w:val="20"/>
                <w:szCs w:val="20"/>
              </w:rPr>
            </w:pPr>
            <w:r>
              <w:rPr>
                <w:rFonts w:cstheme="minorHAnsi"/>
                <w:sz w:val="20"/>
                <w:szCs w:val="20"/>
              </w:rPr>
              <w:t>165</w:t>
            </w:r>
          </w:p>
        </w:tc>
      </w:tr>
      <w:tr w:rsidR="0006093D" w:rsidRPr="00D627E5" w14:paraId="4C9666F8"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F68E6C4"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8.</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69A938"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Prijevoz i skladištenje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DB623" w14:textId="77FBAF49" w:rsidR="0006093D" w:rsidRPr="00D627E5" w:rsidRDefault="00850DD9" w:rsidP="00350ADE">
            <w:pPr>
              <w:spacing w:after="0" w:line="240" w:lineRule="auto"/>
              <w:jc w:val="center"/>
              <w:rPr>
                <w:rFonts w:cstheme="minorHAnsi"/>
                <w:sz w:val="20"/>
                <w:szCs w:val="20"/>
              </w:rPr>
            </w:pPr>
            <w:r>
              <w:rPr>
                <w:rFonts w:cstheme="minorHAnsi"/>
                <w:sz w:val="20"/>
                <w:szCs w:val="20"/>
              </w:rPr>
              <w:t>177</w:t>
            </w:r>
          </w:p>
        </w:tc>
        <w:tc>
          <w:tcPr>
            <w:tcW w:w="752" w:type="dxa"/>
            <w:tcBorders>
              <w:top w:val="single" w:sz="4" w:space="0" w:color="000000"/>
              <w:left w:val="single" w:sz="4" w:space="0" w:color="000000"/>
              <w:bottom w:val="single" w:sz="4" w:space="0" w:color="000000"/>
              <w:right w:val="single" w:sz="4" w:space="0" w:color="000000"/>
            </w:tcBorders>
            <w:vAlign w:val="center"/>
          </w:tcPr>
          <w:p w14:paraId="7D915306" w14:textId="1FBA1E46" w:rsidR="0006093D" w:rsidRPr="00D627E5" w:rsidRDefault="00017DB2" w:rsidP="00350ADE">
            <w:pPr>
              <w:spacing w:after="0" w:line="240" w:lineRule="auto"/>
              <w:jc w:val="center"/>
              <w:rPr>
                <w:rFonts w:cstheme="minorHAnsi"/>
                <w:sz w:val="20"/>
                <w:szCs w:val="20"/>
              </w:rPr>
            </w:pPr>
            <w:r>
              <w:rPr>
                <w:rFonts w:cstheme="minorHAnsi"/>
                <w:sz w:val="20"/>
                <w:szCs w:val="20"/>
              </w:rPr>
              <w:t>31</w:t>
            </w:r>
          </w:p>
        </w:tc>
        <w:tc>
          <w:tcPr>
            <w:tcW w:w="774" w:type="dxa"/>
            <w:tcBorders>
              <w:top w:val="single" w:sz="4" w:space="0" w:color="000000"/>
              <w:left w:val="single" w:sz="4" w:space="0" w:color="000000"/>
              <w:bottom w:val="single" w:sz="4" w:space="0" w:color="000000"/>
              <w:right w:val="single" w:sz="4" w:space="0" w:color="000000"/>
            </w:tcBorders>
            <w:vAlign w:val="center"/>
          </w:tcPr>
          <w:p w14:paraId="4B2B061D" w14:textId="328C6DAA" w:rsidR="0006093D" w:rsidRPr="00D627E5" w:rsidRDefault="00017DB2" w:rsidP="00350ADE">
            <w:pPr>
              <w:spacing w:after="0" w:line="240" w:lineRule="auto"/>
              <w:jc w:val="center"/>
              <w:rPr>
                <w:rFonts w:cstheme="minorHAnsi"/>
                <w:sz w:val="20"/>
                <w:szCs w:val="20"/>
              </w:rPr>
            </w:pPr>
            <w:r>
              <w:rPr>
                <w:rFonts w:cstheme="minorHAnsi"/>
                <w:sz w:val="20"/>
                <w:szCs w:val="20"/>
              </w:rPr>
              <w:t>208</w:t>
            </w:r>
          </w:p>
        </w:tc>
      </w:tr>
      <w:tr w:rsidR="0006093D" w:rsidRPr="00D627E5" w14:paraId="35D27F37"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0F9092B"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9.</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CE17EA1" w14:textId="77777777" w:rsidR="0006093D" w:rsidRPr="00D627E5" w:rsidRDefault="0006093D" w:rsidP="00350ADE">
            <w:pPr>
              <w:spacing w:after="0" w:line="240" w:lineRule="auto"/>
              <w:rPr>
                <w:rFonts w:cstheme="minorHAnsi"/>
                <w:sz w:val="20"/>
                <w:szCs w:val="20"/>
              </w:rPr>
            </w:pPr>
            <w:r>
              <w:rPr>
                <w:rFonts w:cstheme="minorHAnsi"/>
                <w:sz w:val="20"/>
                <w:szCs w:val="20"/>
              </w:rPr>
              <w:t>Smještaj te priprema i usluživanje hrane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3AF51" w14:textId="1746EDF9" w:rsidR="0006093D" w:rsidRPr="00D627E5" w:rsidRDefault="00850DD9" w:rsidP="00350ADE">
            <w:pPr>
              <w:spacing w:after="0" w:line="240" w:lineRule="auto"/>
              <w:jc w:val="center"/>
              <w:rPr>
                <w:rFonts w:cstheme="minorHAnsi"/>
                <w:sz w:val="20"/>
                <w:szCs w:val="20"/>
              </w:rPr>
            </w:pPr>
            <w:r>
              <w:rPr>
                <w:rFonts w:cstheme="minorHAnsi"/>
                <w:sz w:val="20"/>
                <w:szCs w:val="20"/>
              </w:rPr>
              <w:t>107</w:t>
            </w:r>
          </w:p>
        </w:tc>
        <w:tc>
          <w:tcPr>
            <w:tcW w:w="752" w:type="dxa"/>
            <w:tcBorders>
              <w:top w:val="single" w:sz="4" w:space="0" w:color="000000"/>
              <w:left w:val="single" w:sz="4" w:space="0" w:color="000000"/>
              <w:bottom w:val="single" w:sz="4" w:space="0" w:color="000000"/>
              <w:right w:val="single" w:sz="4" w:space="0" w:color="000000"/>
            </w:tcBorders>
            <w:vAlign w:val="center"/>
          </w:tcPr>
          <w:p w14:paraId="2B29A58C" w14:textId="4F7A6393" w:rsidR="0006093D" w:rsidRPr="00D627E5" w:rsidRDefault="00017DB2" w:rsidP="00350ADE">
            <w:pPr>
              <w:spacing w:after="0" w:line="240" w:lineRule="auto"/>
              <w:jc w:val="center"/>
              <w:rPr>
                <w:rFonts w:cstheme="minorHAnsi"/>
                <w:sz w:val="20"/>
                <w:szCs w:val="20"/>
              </w:rPr>
            </w:pPr>
            <w:r>
              <w:rPr>
                <w:rFonts w:cstheme="minorHAnsi"/>
                <w:sz w:val="20"/>
                <w:szCs w:val="20"/>
              </w:rPr>
              <w:t>157</w:t>
            </w:r>
          </w:p>
        </w:tc>
        <w:tc>
          <w:tcPr>
            <w:tcW w:w="774" w:type="dxa"/>
            <w:tcBorders>
              <w:top w:val="single" w:sz="4" w:space="0" w:color="000000"/>
              <w:left w:val="single" w:sz="4" w:space="0" w:color="000000"/>
              <w:bottom w:val="single" w:sz="4" w:space="0" w:color="000000"/>
              <w:right w:val="single" w:sz="4" w:space="0" w:color="000000"/>
            </w:tcBorders>
            <w:vAlign w:val="center"/>
          </w:tcPr>
          <w:p w14:paraId="77C0ADA5" w14:textId="34A13EB3" w:rsidR="0006093D" w:rsidRPr="00D627E5" w:rsidRDefault="00017DB2" w:rsidP="00350ADE">
            <w:pPr>
              <w:spacing w:after="0" w:line="240" w:lineRule="auto"/>
              <w:jc w:val="center"/>
              <w:rPr>
                <w:rFonts w:cstheme="minorHAnsi"/>
                <w:sz w:val="20"/>
                <w:szCs w:val="20"/>
              </w:rPr>
            </w:pPr>
            <w:r>
              <w:rPr>
                <w:rFonts w:cstheme="minorHAnsi"/>
                <w:sz w:val="20"/>
                <w:szCs w:val="20"/>
              </w:rPr>
              <w:t>264</w:t>
            </w:r>
          </w:p>
        </w:tc>
      </w:tr>
      <w:tr w:rsidR="0006093D" w:rsidRPr="00D627E5" w14:paraId="46477A92"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7672696" w14:textId="77777777" w:rsidR="0006093D" w:rsidRPr="00C52AB6" w:rsidRDefault="0006093D" w:rsidP="00350ADE">
            <w:pPr>
              <w:spacing w:after="0" w:line="240" w:lineRule="auto"/>
              <w:jc w:val="center"/>
              <w:rPr>
                <w:rFonts w:cstheme="minorHAnsi"/>
                <w:sz w:val="20"/>
                <w:szCs w:val="20"/>
              </w:rPr>
            </w:pPr>
            <w:r>
              <w:rPr>
                <w:rFonts w:cstheme="minorHAnsi"/>
                <w:sz w:val="20"/>
                <w:szCs w:val="20"/>
              </w:rPr>
              <w:t>10.</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B403EE0" w14:textId="77777777" w:rsidR="0006093D" w:rsidRDefault="0006093D" w:rsidP="00350ADE">
            <w:pPr>
              <w:spacing w:after="0" w:line="240" w:lineRule="auto"/>
              <w:rPr>
                <w:rFonts w:cstheme="minorHAnsi"/>
                <w:sz w:val="20"/>
                <w:szCs w:val="20"/>
              </w:rPr>
            </w:pPr>
            <w:r>
              <w:rPr>
                <w:rFonts w:cstheme="minorHAnsi"/>
                <w:sz w:val="20"/>
                <w:szCs w:val="20"/>
              </w:rPr>
              <w:t>Izdavačke djelatnosti, djelatnosti emitiranja te proizvodnje i distribucije sadržaja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91746" w14:textId="17243669" w:rsidR="0006093D" w:rsidRDefault="00850DD9" w:rsidP="00350ADE">
            <w:pPr>
              <w:spacing w:after="0" w:line="240" w:lineRule="auto"/>
              <w:jc w:val="center"/>
              <w:rPr>
                <w:rFonts w:cstheme="minorHAnsi"/>
                <w:sz w:val="20"/>
                <w:szCs w:val="20"/>
              </w:rPr>
            </w:pPr>
            <w:r>
              <w:rPr>
                <w:rFonts w:cstheme="minorHAnsi"/>
                <w:sz w:val="20"/>
                <w:szCs w:val="20"/>
              </w:rPr>
              <w:t>0</w:t>
            </w:r>
          </w:p>
        </w:tc>
        <w:tc>
          <w:tcPr>
            <w:tcW w:w="752" w:type="dxa"/>
            <w:tcBorders>
              <w:top w:val="single" w:sz="4" w:space="0" w:color="000000"/>
              <w:left w:val="single" w:sz="4" w:space="0" w:color="000000"/>
              <w:bottom w:val="single" w:sz="4" w:space="0" w:color="000000"/>
              <w:right w:val="single" w:sz="4" w:space="0" w:color="000000"/>
            </w:tcBorders>
            <w:vAlign w:val="center"/>
          </w:tcPr>
          <w:p w14:paraId="59BEDB07" w14:textId="254ACC2E" w:rsidR="0006093D" w:rsidRPr="00D627E5" w:rsidRDefault="00017DB2" w:rsidP="00350ADE">
            <w:pPr>
              <w:spacing w:after="0" w:line="240" w:lineRule="auto"/>
              <w:jc w:val="center"/>
              <w:rPr>
                <w:rFonts w:cstheme="minorHAnsi"/>
                <w:sz w:val="20"/>
                <w:szCs w:val="20"/>
              </w:rPr>
            </w:pPr>
            <w:r>
              <w:rPr>
                <w:rFonts w:cstheme="minorHAnsi"/>
                <w:sz w:val="20"/>
                <w:szCs w:val="20"/>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09E58C63" w14:textId="0A5B8107" w:rsidR="0006093D" w:rsidRPr="00D627E5" w:rsidRDefault="00017DB2" w:rsidP="00350ADE">
            <w:pPr>
              <w:spacing w:after="0" w:line="240" w:lineRule="auto"/>
              <w:jc w:val="center"/>
              <w:rPr>
                <w:rFonts w:cstheme="minorHAnsi"/>
                <w:sz w:val="20"/>
                <w:szCs w:val="20"/>
              </w:rPr>
            </w:pPr>
            <w:r>
              <w:rPr>
                <w:rFonts w:cstheme="minorHAnsi"/>
                <w:sz w:val="20"/>
                <w:szCs w:val="20"/>
              </w:rPr>
              <w:t>0</w:t>
            </w:r>
          </w:p>
        </w:tc>
      </w:tr>
      <w:tr w:rsidR="0006093D" w:rsidRPr="00D627E5" w14:paraId="5FC86BD6"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F360D41"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1</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7A744C4" w14:textId="77777777" w:rsidR="0006093D" w:rsidRPr="00D627E5" w:rsidRDefault="0006093D" w:rsidP="00350ADE">
            <w:pPr>
              <w:spacing w:after="0" w:line="240" w:lineRule="auto"/>
              <w:rPr>
                <w:rFonts w:cstheme="minorHAnsi"/>
                <w:sz w:val="20"/>
                <w:szCs w:val="20"/>
              </w:rPr>
            </w:pPr>
            <w:r>
              <w:rPr>
                <w:rFonts w:cstheme="minorHAnsi"/>
                <w:sz w:val="20"/>
                <w:szCs w:val="20"/>
              </w:rPr>
              <w:t>Telekomunikacije, računalno programiranje, savjetovanje, računalna infrastruktura i ostale informacijske uslužne djelatnosti</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5D7FE" w14:textId="63482286" w:rsidR="0006093D" w:rsidRPr="00D627E5" w:rsidRDefault="00850DD9" w:rsidP="00350ADE">
            <w:pPr>
              <w:spacing w:after="0" w:line="240" w:lineRule="auto"/>
              <w:jc w:val="center"/>
              <w:rPr>
                <w:rFonts w:cstheme="minorHAnsi"/>
                <w:sz w:val="20"/>
                <w:szCs w:val="20"/>
              </w:rPr>
            </w:pPr>
            <w:r>
              <w:rPr>
                <w:rFonts w:cstheme="minorHAnsi"/>
                <w:sz w:val="20"/>
                <w:szCs w:val="20"/>
              </w:rPr>
              <w:t>4</w:t>
            </w:r>
          </w:p>
        </w:tc>
        <w:tc>
          <w:tcPr>
            <w:tcW w:w="752" w:type="dxa"/>
            <w:tcBorders>
              <w:top w:val="single" w:sz="4" w:space="0" w:color="000000"/>
              <w:left w:val="single" w:sz="4" w:space="0" w:color="000000"/>
              <w:bottom w:val="single" w:sz="4" w:space="0" w:color="000000"/>
              <w:right w:val="single" w:sz="4" w:space="0" w:color="000000"/>
            </w:tcBorders>
            <w:vAlign w:val="center"/>
          </w:tcPr>
          <w:p w14:paraId="063BD503" w14:textId="4187C904" w:rsidR="0006093D" w:rsidRPr="00D627E5" w:rsidRDefault="00017DB2" w:rsidP="00350ADE">
            <w:pPr>
              <w:spacing w:after="0" w:line="240" w:lineRule="auto"/>
              <w:jc w:val="center"/>
              <w:rPr>
                <w:rFonts w:cstheme="minorHAnsi"/>
                <w:sz w:val="20"/>
                <w:szCs w:val="20"/>
              </w:rPr>
            </w:pPr>
            <w:r>
              <w:rPr>
                <w:rFonts w:cstheme="minorHAnsi"/>
                <w:sz w:val="20"/>
                <w:szCs w:val="20"/>
              </w:rPr>
              <w:t>1</w:t>
            </w:r>
          </w:p>
        </w:tc>
        <w:tc>
          <w:tcPr>
            <w:tcW w:w="774" w:type="dxa"/>
            <w:tcBorders>
              <w:top w:val="single" w:sz="4" w:space="0" w:color="000000"/>
              <w:left w:val="single" w:sz="4" w:space="0" w:color="000000"/>
              <w:bottom w:val="single" w:sz="4" w:space="0" w:color="000000"/>
              <w:right w:val="single" w:sz="4" w:space="0" w:color="000000"/>
            </w:tcBorders>
            <w:vAlign w:val="center"/>
          </w:tcPr>
          <w:p w14:paraId="40678E3C" w14:textId="6FC8EDE6" w:rsidR="0006093D" w:rsidRPr="00D627E5" w:rsidRDefault="00017DB2" w:rsidP="00350ADE">
            <w:pPr>
              <w:spacing w:after="0" w:line="240" w:lineRule="auto"/>
              <w:jc w:val="center"/>
              <w:rPr>
                <w:rFonts w:cstheme="minorHAnsi"/>
                <w:sz w:val="20"/>
                <w:szCs w:val="20"/>
              </w:rPr>
            </w:pPr>
            <w:r>
              <w:rPr>
                <w:rFonts w:cstheme="minorHAnsi"/>
                <w:sz w:val="20"/>
                <w:szCs w:val="20"/>
              </w:rPr>
              <w:t>5</w:t>
            </w:r>
          </w:p>
        </w:tc>
      </w:tr>
      <w:tr w:rsidR="0006093D" w:rsidRPr="00D627E5" w14:paraId="2F3A0954"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6DDDAFE"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2</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8270B7B"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Financijske djelatnosti i djelatnosti osiguranja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032EA" w14:textId="61615A5A" w:rsidR="0006093D" w:rsidRPr="00D627E5" w:rsidRDefault="00850DD9" w:rsidP="00350ADE">
            <w:pPr>
              <w:spacing w:after="0" w:line="240" w:lineRule="auto"/>
              <w:jc w:val="center"/>
              <w:rPr>
                <w:rFonts w:cstheme="minorHAnsi"/>
                <w:sz w:val="20"/>
                <w:szCs w:val="20"/>
              </w:rPr>
            </w:pPr>
            <w:r>
              <w:rPr>
                <w:rFonts w:cstheme="minorHAnsi"/>
                <w:sz w:val="20"/>
                <w:szCs w:val="20"/>
              </w:rPr>
              <w:t>3</w:t>
            </w:r>
          </w:p>
        </w:tc>
        <w:tc>
          <w:tcPr>
            <w:tcW w:w="752" w:type="dxa"/>
            <w:tcBorders>
              <w:top w:val="single" w:sz="4" w:space="0" w:color="000000"/>
              <w:left w:val="single" w:sz="4" w:space="0" w:color="000000"/>
              <w:bottom w:val="single" w:sz="4" w:space="0" w:color="000000"/>
              <w:right w:val="single" w:sz="4" w:space="0" w:color="000000"/>
            </w:tcBorders>
            <w:vAlign w:val="center"/>
          </w:tcPr>
          <w:p w14:paraId="25DE34EB" w14:textId="11378329" w:rsidR="0006093D" w:rsidRPr="00D627E5" w:rsidRDefault="00017DB2" w:rsidP="00350ADE">
            <w:pPr>
              <w:spacing w:after="0" w:line="240" w:lineRule="auto"/>
              <w:jc w:val="center"/>
              <w:rPr>
                <w:rFonts w:cstheme="minorHAnsi"/>
                <w:sz w:val="20"/>
                <w:szCs w:val="20"/>
              </w:rPr>
            </w:pPr>
            <w:r>
              <w:rPr>
                <w:rFonts w:cstheme="minorHAnsi"/>
                <w:sz w:val="20"/>
                <w:szCs w:val="20"/>
              </w:rPr>
              <w:t>5</w:t>
            </w:r>
          </w:p>
        </w:tc>
        <w:tc>
          <w:tcPr>
            <w:tcW w:w="774" w:type="dxa"/>
            <w:tcBorders>
              <w:top w:val="single" w:sz="4" w:space="0" w:color="000000"/>
              <w:left w:val="single" w:sz="4" w:space="0" w:color="000000"/>
              <w:bottom w:val="single" w:sz="4" w:space="0" w:color="000000"/>
              <w:right w:val="single" w:sz="4" w:space="0" w:color="000000"/>
            </w:tcBorders>
            <w:vAlign w:val="center"/>
          </w:tcPr>
          <w:p w14:paraId="58A0E33A" w14:textId="67D4F507" w:rsidR="0006093D" w:rsidRPr="00D627E5" w:rsidRDefault="00017DB2" w:rsidP="00350ADE">
            <w:pPr>
              <w:spacing w:after="0" w:line="240" w:lineRule="auto"/>
              <w:jc w:val="center"/>
              <w:rPr>
                <w:rFonts w:cstheme="minorHAnsi"/>
                <w:sz w:val="20"/>
                <w:szCs w:val="20"/>
              </w:rPr>
            </w:pPr>
            <w:r>
              <w:rPr>
                <w:rFonts w:cstheme="minorHAnsi"/>
                <w:sz w:val="20"/>
                <w:szCs w:val="20"/>
              </w:rPr>
              <w:t>8</w:t>
            </w:r>
          </w:p>
        </w:tc>
      </w:tr>
      <w:tr w:rsidR="0006093D" w:rsidRPr="00D627E5" w14:paraId="2D1DD74B"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084AC83"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3</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CDB04FD"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Poslovanje nekretninama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B5139" w14:textId="6ED40935" w:rsidR="0006093D" w:rsidRPr="00D627E5" w:rsidRDefault="00850DD9" w:rsidP="00350ADE">
            <w:pPr>
              <w:spacing w:after="0" w:line="240" w:lineRule="auto"/>
              <w:jc w:val="center"/>
              <w:rPr>
                <w:rFonts w:cstheme="minorHAnsi"/>
                <w:sz w:val="20"/>
                <w:szCs w:val="20"/>
              </w:rPr>
            </w:pPr>
            <w:r>
              <w:rPr>
                <w:rFonts w:cstheme="minorHAnsi"/>
                <w:sz w:val="20"/>
                <w:szCs w:val="20"/>
              </w:rPr>
              <w:t>0</w:t>
            </w:r>
          </w:p>
        </w:tc>
        <w:tc>
          <w:tcPr>
            <w:tcW w:w="752" w:type="dxa"/>
            <w:tcBorders>
              <w:top w:val="single" w:sz="4" w:space="0" w:color="000000"/>
              <w:left w:val="single" w:sz="4" w:space="0" w:color="000000"/>
              <w:bottom w:val="single" w:sz="4" w:space="0" w:color="000000"/>
              <w:right w:val="single" w:sz="4" w:space="0" w:color="000000"/>
            </w:tcBorders>
            <w:vAlign w:val="center"/>
          </w:tcPr>
          <w:p w14:paraId="1F47E674" w14:textId="19AF742B" w:rsidR="0006093D" w:rsidRPr="00D627E5" w:rsidRDefault="00017DB2" w:rsidP="00350ADE">
            <w:pPr>
              <w:spacing w:after="0" w:line="240" w:lineRule="auto"/>
              <w:jc w:val="center"/>
              <w:rPr>
                <w:rFonts w:cstheme="minorHAnsi"/>
                <w:sz w:val="20"/>
                <w:szCs w:val="20"/>
              </w:rPr>
            </w:pPr>
            <w:r>
              <w:rPr>
                <w:rFonts w:cstheme="minorHAnsi"/>
                <w:sz w:val="20"/>
                <w:szCs w:val="20"/>
              </w:rPr>
              <w:t>1</w:t>
            </w:r>
          </w:p>
        </w:tc>
        <w:tc>
          <w:tcPr>
            <w:tcW w:w="774" w:type="dxa"/>
            <w:tcBorders>
              <w:top w:val="single" w:sz="4" w:space="0" w:color="000000"/>
              <w:left w:val="single" w:sz="4" w:space="0" w:color="000000"/>
              <w:bottom w:val="single" w:sz="4" w:space="0" w:color="000000"/>
              <w:right w:val="single" w:sz="4" w:space="0" w:color="000000"/>
            </w:tcBorders>
            <w:vAlign w:val="center"/>
          </w:tcPr>
          <w:p w14:paraId="2460B574" w14:textId="1C46EBE8" w:rsidR="0006093D" w:rsidRPr="00D627E5" w:rsidRDefault="00017DB2" w:rsidP="00350ADE">
            <w:pPr>
              <w:spacing w:after="0" w:line="240" w:lineRule="auto"/>
              <w:jc w:val="center"/>
              <w:rPr>
                <w:rFonts w:cstheme="minorHAnsi"/>
                <w:sz w:val="20"/>
                <w:szCs w:val="20"/>
              </w:rPr>
            </w:pPr>
            <w:r>
              <w:rPr>
                <w:rFonts w:cstheme="minorHAnsi"/>
                <w:sz w:val="20"/>
                <w:szCs w:val="20"/>
              </w:rPr>
              <w:t>1</w:t>
            </w:r>
          </w:p>
        </w:tc>
      </w:tr>
      <w:tr w:rsidR="0006093D" w:rsidRPr="00D627E5" w14:paraId="148C7F37"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CD91BE7"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4</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0106DF1"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Stručne, znanstvene i tehničke djelatnosti</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6AEA8" w14:textId="57722047" w:rsidR="0006093D" w:rsidRPr="00D627E5" w:rsidRDefault="00850DD9" w:rsidP="00350ADE">
            <w:pPr>
              <w:spacing w:after="0" w:line="240" w:lineRule="auto"/>
              <w:jc w:val="center"/>
              <w:rPr>
                <w:rFonts w:cstheme="minorHAnsi"/>
                <w:sz w:val="20"/>
                <w:szCs w:val="20"/>
              </w:rPr>
            </w:pPr>
            <w:r>
              <w:rPr>
                <w:rFonts w:cstheme="minorHAnsi"/>
                <w:sz w:val="20"/>
                <w:szCs w:val="20"/>
              </w:rPr>
              <w:t>9</w:t>
            </w:r>
          </w:p>
        </w:tc>
        <w:tc>
          <w:tcPr>
            <w:tcW w:w="752" w:type="dxa"/>
            <w:tcBorders>
              <w:top w:val="single" w:sz="4" w:space="0" w:color="000000"/>
              <w:left w:val="single" w:sz="4" w:space="0" w:color="000000"/>
              <w:bottom w:val="single" w:sz="4" w:space="0" w:color="000000"/>
              <w:right w:val="single" w:sz="4" w:space="0" w:color="000000"/>
            </w:tcBorders>
            <w:vAlign w:val="center"/>
          </w:tcPr>
          <w:p w14:paraId="257769C1" w14:textId="0A479A78" w:rsidR="0006093D" w:rsidRPr="00D627E5" w:rsidRDefault="00017DB2" w:rsidP="00350ADE">
            <w:pPr>
              <w:spacing w:after="0" w:line="240" w:lineRule="auto"/>
              <w:jc w:val="center"/>
              <w:rPr>
                <w:rFonts w:cstheme="minorHAnsi"/>
                <w:sz w:val="20"/>
                <w:szCs w:val="20"/>
              </w:rPr>
            </w:pPr>
            <w:r>
              <w:rPr>
                <w:rFonts w:cstheme="minorHAnsi"/>
                <w:sz w:val="20"/>
                <w:szCs w:val="20"/>
              </w:rPr>
              <w:t>12</w:t>
            </w:r>
          </w:p>
        </w:tc>
        <w:tc>
          <w:tcPr>
            <w:tcW w:w="774" w:type="dxa"/>
            <w:tcBorders>
              <w:top w:val="single" w:sz="4" w:space="0" w:color="000000"/>
              <w:left w:val="single" w:sz="4" w:space="0" w:color="000000"/>
              <w:bottom w:val="single" w:sz="4" w:space="0" w:color="000000"/>
              <w:right w:val="single" w:sz="4" w:space="0" w:color="000000"/>
            </w:tcBorders>
            <w:vAlign w:val="center"/>
          </w:tcPr>
          <w:p w14:paraId="7120DB5D" w14:textId="5135E960" w:rsidR="0006093D" w:rsidRPr="00D627E5" w:rsidRDefault="00017DB2" w:rsidP="00350ADE">
            <w:pPr>
              <w:spacing w:after="0" w:line="240" w:lineRule="auto"/>
              <w:jc w:val="center"/>
              <w:rPr>
                <w:rFonts w:cstheme="minorHAnsi"/>
                <w:sz w:val="20"/>
                <w:szCs w:val="20"/>
              </w:rPr>
            </w:pPr>
            <w:r>
              <w:rPr>
                <w:rFonts w:cstheme="minorHAnsi"/>
                <w:sz w:val="20"/>
                <w:szCs w:val="20"/>
              </w:rPr>
              <w:t>21</w:t>
            </w:r>
          </w:p>
        </w:tc>
      </w:tr>
      <w:tr w:rsidR="0006093D" w:rsidRPr="00D627E5" w14:paraId="72D3255F"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CF92157"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5</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C8107EF"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Administrativne i pomoćne uslužne djelatnosti</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A2314" w14:textId="39991FF9" w:rsidR="0006093D" w:rsidRPr="00D627E5" w:rsidRDefault="00850DD9" w:rsidP="00350ADE">
            <w:pPr>
              <w:spacing w:after="0" w:line="240" w:lineRule="auto"/>
              <w:jc w:val="center"/>
              <w:rPr>
                <w:rFonts w:cstheme="minorHAnsi"/>
                <w:sz w:val="20"/>
                <w:szCs w:val="20"/>
              </w:rPr>
            </w:pPr>
            <w:r>
              <w:rPr>
                <w:rFonts w:cstheme="minorHAnsi"/>
                <w:sz w:val="20"/>
                <w:szCs w:val="20"/>
              </w:rPr>
              <w:t>14</w:t>
            </w:r>
          </w:p>
        </w:tc>
        <w:tc>
          <w:tcPr>
            <w:tcW w:w="752" w:type="dxa"/>
            <w:tcBorders>
              <w:top w:val="single" w:sz="4" w:space="0" w:color="000000"/>
              <w:left w:val="single" w:sz="4" w:space="0" w:color="000000"/>
              <w:bottom w:val="single" w:sz="4" w:space="0" w:color="000000"/>
              <w:right w:val="single" w:sz="4" w:space="0" w:color="000000"/>
            </w:tcBorders>
            <w:vAlign w:val="center"/>
          </w:tcPr>
          <w:p w14:paraId="1EC0AC81" w14:textId="59F62BBE" w:rsidR="0006093D" w:rsidRPr="00D627E5" w:rsidRDefault="00017DB2" w:rsidP="00350ADE">
            <w:pPr>
              <w:spacing w:after="0" w:line="240" w:lineRule="auto"/>
              <w:jc w:val="center"/>
              <w:rPr>
                <w:rFonts w:cstheme="minorHAnsi"/>
                <w:sz w:val="20"/>
                <w:szCs w:val="20"/>
              </w:rPr>
            </w:pPr>
            <w:r>
              <w:rPr>
                <w:rFonts w:cstheme="minorHAnsi"/>
                <w:sz w:val="20"/>
                <w:szCs w:val="20"/>
              </w:rPr>
              <w:t>14</w:t>
            </w:r>
          </w:p>
        </w:tc>
        <w:tc>
          <w:tcPr>
            <w:tcW w:w="774" w:type="dxa"/>
            <w:tcBorders>
              <w:top w:val="single" w:sz="4" w:space="0" w:color="000000"/>
              <w:left w:val="single" w:sz="4" w:space="0" w:color="000000"/>
              <w:bottom w:val="single" w:sz="4" w:space="0" w:color="000000"/>
              <w:right w:val="single" w:sz="4" w:space="0" w:color="000000"/>
            </w:tcBorders>
            <w:vAlign w:val="center"/>
          </w:tcPr>
          <w:p w14:paraId="60A69C9D" w14:textId="307485E7" w:rsidR="0006093D" w:rsidRPr="00D627E5" w:rsidRDefault="00017DB2" w:rsidP="00350ADE">
            <w:pPr>
              <w:spacing w:after="0" w:line="240" w:lineRule="auto"/>
              <w:jc w:val="center"/>
              <w:rPr>
                <w:rFonts w:cstheme="minorHAnsi"/>
                <w:sz w:val="20"/>
                <w:szCs w:val="20"/>
              </w:rPr>
            </w:pPr>
            <w:r>
              <w:rPr>
                <w:rFonts w:cstheme="minorHAnsi"/>
                <w:sz w:val="20"/>
                <w:szCs w:val="20"/>
              </w:rPr>
              <w:t>28</w:t>
            </w:r>
          </w:p>
        </w:tc>
      </w:tr>
      <w:tr w:rsidR="0006093D" w:rsidRPr="00D627E5" w14:paraId="4B6793FF"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94DB4C2"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6</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51C4B13"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Javna uprava i obrana; obvezno socijalno osiguranje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8CE26" w14:textId="52EF2232" w:rsidR="0006093D" w:rsidRPr="00D627E5" w:rsidRDefault="00850DD9" w:rsidP="00350ADE">
            <w:pPr>
              <w:spacing w:after="0" w:line="240" w:lineRule="auto"/>
              <w:jc w:val="center"/>
              <w:rPr>
                <w:rFonts w:cstheme="minorHAnsi"/>
                <w:sz w:val="20"/>
                <w:szCs w:val="20"/>
              </w:rPr>
            </w:pPr>
            <w:r>
              <w:rPr>
                <w:rFonts w:cstheme="minorHAnsi"/>
                <w:sz w:val="20"/>
                <w:szCs w:val="20"/>
              </w:rPr>
              <w:t>98</w:t>
            </w:r>
          </w:p>
        </w:tc>
        <w:tc>
          <w:tcPr>
            <w:tcW w:w="752" w:type="dxa"/>
            <w:tcBorders>
              <w:top w:val="single" w:sz="4" w:space="0" w:color="000000"/>
              <w:left w:val="single" w:sz="4" w:space="0" w:color="000000"/>
              <w:bottom w:val="single" w:sz="4" w:space="0" w:color="000000"/>
              <w:right w:val="single" w:sz="4" w:space="0" w:color="000000"/>
            </w:tcBorders>
            <w:vAlign w:val="center"/>
          </w:tcPr>
          <w:p w14:paraId="3A897520" w14:textId="1149729D" w:rsidR="0006093D" w:rsidRPr="00D627E5" w:rsidRDefault="00017DB2" w:rsidP="00350ADE">
            <w:pPr>
              <w:spacing w:after="0" w:line="240" w:lineRule="auto"/>
              <w:jc w:val="center"/>
              <w:rPr>
                <w:rFonts w:cstheme="minorHAnsi"/>
                <w:sz w:val="20"/>
                <w:szCs w:val="20"/>
              </w:rPr>
            </w:pPr>
            <w:r>
              <w:rPr>
                <w:rFonts w:cstheme="minorHAnsi"/>
                <w:sz w:val="20"/>
                <w:szCs w:val="20"/>
              </w:rPr>
              <w:t>58</w:t>
            </w:r>
          </w:p>
        </w:tc>
        <w:tc>
          <w:tcPr>
            <w:tcW w:w="774" w:type="dxa"/>
            <w:tcBorders>
              <w:top w:val="single" w:sz="4" w:space="0" w:color="000000"/>
              <w:left w:val="single" w:sz="4" w:space="0" w:color="000000"/>
              <w:bottom w:val="single" w:sz="4" w:space="0" w:color="000000"/>
              <w:right w:val="single" w:sz="4" w:space="0" w:color="000000"/>
            </w:tcBorders>
            <w:vAlign w:val="center"/>
          </w:tcPr>
          <w:p w14:paraId="465F26FD" w14:textId="4748EC84" w:rsidR="0006093D" w:rsidRPr="00D627E5" w:rsidRDefault="00017DB2" w:rsidP="00350ADE">
            <w:pPr>
              <w:spacing w:after="0" w:line="240" w:lineRule="auto"/>
              <w:jc w:val="center"/>
              <w:rPr>
                <w:rFonts w:cstheme="minorHAnsi"/>
                <w:sz w:val="20"/>
                <w:szCs w:val="20"/>
              </w:rPr>
            </w:pPr>
            <w:r>
              <w:rPr>
                <w:rFonts w:cstheme="minorHAnsi"/>
                <w:sz w:val="20"/>
                <w:szCs w:val="20"/>
              </w:rPr>
              <w:t>156</w:t>
            </w:r>
          </w:p>
        </w:tc>
      </w:tr>
      <w:tr w:rsidR="0006093D" w:rsidRPr="00D627E5" w14:paraId="31179C69"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A5808A"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7</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B412557"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Obrazovanje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27A6F" w14:textId="016A7EDD" w:rsidR="0006093D" w:rsidRPr="00D627E5" w:rsidRDefault="00850DD9" w:rsidP="00350ADE">
            <w:pPr>
              <w:spacing w:after="0" w:line="240" w:lineRule="auto"/>
              <w:jc w:val="center"/>
              <w:rPr>
                <w:rFonts w:cstheme="minorHAnsi"/>
                <w:sz w:val="20"/>
                <w:szCs w:val="20"/>
              </w:rPr>
            </w:pPr>
            <w:r>
              <w:rPr>
                <w:rFonts w:cstheme="minorHAnsi"/>
                <w:sz w:val="20"/>
                <w:szCs w:val="20"/>
              </w:rPr>
              <w:t>34</w:t>
            </w:r>
          </w:p>
        </w:tc>
        <w:tc>
          <w:tcPr>
            <w:tcW w:w="752" w:type="dxa"/>
            <w:tcBorders>
              <w:top w:val="single" w:sz="4" w:space="0" w:color="000000"/>
              <w:left w:val="single" w:sz="4" w:space="0" w:color="000000"/>
              <w:bottom w:val="single" w:sz="4" w:space="0" w:color="000000"/>
              <w:right w:val="single" w:sz="4" w:space="0" w:color="000000"/>
            </w:tcBorders>
            <w:vAlign w:val="center"/>
          </w:tcPr>
          <w:p w14:paraId="3A5FC9AB" w14:textId="4C44FCA5" w:rsidR="0006093D" w:rsidRPr="00D627E5" w:rsidRDefault="00017DB2" w:rsidP="00350ADE">
            <w:pPr>
              <w:spacing w:after="0" w:line="240" w:lineRule="auto"/>
              <w:jc w:val="center"/>
              <w:rPr>
                <w:rFonts w:cstheme="minorHAnsi"/>
                <w:sz w:val="20"/>
                <w:szCs w:val="20"/>
              </w:rPr>
            </w:pPr>
            <w:r>
              <w:rPr>
                <w:rFonts w:cstheme="minorHAnsi"/>
                <w:sz w:val="20"/>
                <w:szCs w:val="20"/>
              </w:rPr>
              <w:t>117</w:t>
            </w:r>
          </w:p>
        </w:tc>
        <w:tc>
          <w:tcPr>
            <w:tcW w:w="774" w:type="dxa"/>
            <w:tcBorders>
              <w:top w:val="single" w:sz="4" w:space="0" w:color="000000"/>
              <w:left w:val="single" w:sz="4" w:space="0" w:color="000000"/>
              <w:bottom w:val="single" w:sz="4" w:space="0" w:color="000000"/>
              <w:right w:val="single" w:sz="4" w:space="0" w:color="000000"/>
            </w:tcBorders>
            <w:vAlign w:val="center"/>
          </w:tcPr>
          <w:p w14:paraId="07C87AB1" w14:textId="7A72598B" w:rsidR="0006093D" w:rsidRPr="00D627E5" w:rsidRDefault="00017DB2" w:rsidP="00350ADE">
            <w:pPr>
              <w:spacing w:after="0" w:line="240" w:lineRule="auto"/>
              <w:jc w:val="center"/>
              <w:rPr>
                <w:rFonts w:cstheme="minorHAnsi"/>
                <w:sz w:val="20"/>
                <w:szCs w:val="20"/>
              </w:rPr>
            </w:pPr>
            <w:r>
              <w:rPr>
                <w:rFonts w:cstheme="minorHAnsi"/>
                <w:sz w:val="20"/>
                <w:szCs w:val="20"/>
              </w:rPr>
              <w:t>151</w:t>
            </w:r>
          </w:p>
        </w:tc>
      </w:tr>
      <w:tr w:rsidR="0006093D" w:rsidRPr="00D627E5" w14:paraId="0A5F5140"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1D84640"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8</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10C0ADA"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Djelatnosti zdravstvene zaštite i socijalne skrbi</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8FB94" w14:textId="0424B4C7" w:rsidR="0006093D" w:rsidRPr="00D627E5" w:rsidRDefault="00850DD9" w:rsidP="00350ADE">
            <w:pPr>
              <w:spacing w:after="0" w:line="240" w:lineRule="auto"/>
              <w:jc w:val="center"/>
              <w:rPr>
                <w:rFonts w:cstheme="minorHAnsi"/>
                <w:sz w:val="20"/>
                <w:szCs w:val="20"/>
              </w:rPr>
            </w:pPr>
            <w:r>
              <w:rPr>
                <w:rFonts w:cstheme="minorHAnsi"/>
                <w:sz w:val="20"/>
                <w:szCs w:val="20"/>
              </w:rPr>
              <w:t>12</w:t>
            </w:r>
          </w:p>
        </w:tc>
        <w:tc>
          <w:tcPr>
            <w:tcW w:w="752" w:type="dxa"/>
            <w:tcBorders>
              <w:top w:val="single" w:sz="4" w:space="0" w:color="000000"/>
              <w:left w:val="single" w:sz="4" w:space="0" w:color="000000"/>
              <w:bottom w:val="single" w:sz="4" w:space="0" w:color="000000"/>
              <w:right w:val="single" w:sz="4" w:space="0" w:color="000000"/>
            </w:tcBorders>
            <w:vAlign w:val="center"/>
          </w:tcPr>
          <w:p w14:paraId="71A820F3" w14:textId="5DF3432F" w:rsidR="0006093D" w:rsidRPr="00D627E5" w:rsidRDefault="00017DB2" w:rsidP="00350ADE">
            <w:pPr>
              <w:spacing w:after="0" w:line="240" w:lineRule="auto"/>
              <w:jc w:val="center"/>
              <w:rPr>
                <w:rFonts w:cstheme="minorHAnsi"/>
                <w:sz w:val="20"/>
                <w:szCs w:val="20"/>
              </w:rPr>
            </w:pPr>
            <w:r>
              <w:rPr>
                <w:rFonts w:cstheme="minorHAnsi"/>
                <w:sz w:val="20"/>
                <w:szCs w:val="20"/>
              </w:rPr>
              <w:t>27</w:t>
            </w:r>
          </w:p>
        </w:tc>
        <w:tc>
          <w:tcPr>
            <w:tcW w:w="774" w:type="dxa"/>
            <w:tcBorders>
              <w:top w:val="single" w:sz="4" w:space="0" w:color="000000"/>
              <w:left w:val="single" w:sz="4" w:space="0" w:color="000000"/>
              <w:bottom w:val="single" w:sz="4" w:space="0" w:color="000000"/>
              <w:right w:val="single" w:sz="4" w:space="0" w:color="000000"/>
            </w:tcBorders>
            <w:vAlign w:val="center"/>
          </w:tcPr>
          <w:p w14:paraId="5A04EF5B" w14:textId="576F2540" w:rsidR="0006093D" w:rsidRPr="00D627E5" w:rsidRDefault="00017DB2" w:rsidP="00350ADE">
            <w:pPr>
              <w:spacing w:after="0" w:line="240" w:lineRule="auto"/>
              <w:jc w:val="center"/>
              <w:rPr>
                <w:rFonts w:cstheme="minorHAnsi"/>
                <w:sz w:val="20"/>
                <w:szCs w:val="20"/>
              </w:rPr>
            </w:pPr>
            <w:r>
              <w:rPr>
                <w:rFonts w:cstheme="minorHAnsi"/>
                <w:sz w:val="20"/>
                <w:szCs w:val="20"/>
              </w:rPr>
              <w:t>39</w:t>
            </w:r>
          </w:p>
        </w:tc>
      </w:tr>
      <w:tr w:rsidR="0006093D" w:rsidRPr="00D627E5" w14:paraId="1200387D"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BCB9E7"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1</w:t>
            </w:r>
            <w:r>
              <w:rPr>
                <w:rFonts w:cstheme="minorHAnsi"/>
                <w:sz w:val="20"/>
                <w:szCs w:val="20"/>
              </w:rPr>
              <w:t>9</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34887E"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Umjetnost, zabava i rekreacija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51EBE" w14:textId="12591785" w:rsidR="0006093D" w:rsidRPr="00D627E5" w:rsidRDefault="00850DD9" w:rsidP="00350ADE">
            <w:pPr>
              <w:spacing w:after="0" w:line="240" w:lineRule="auto"/>
              <w:jc w:val="center"/>
              <w:rPr>
                <w:rFonts w:cstheme="minorHAnsi"/>
                <w:sz w:val="20"/>
                <w:szCs w:val="20"/>
              </w:rPr>
            </w:pPr>
            <w:r>
              <w:rPr>
                <w:rFonts w:cstheme="minorHAnsi"/>
                <w:sz w:val="20"/>
                <w:szCs w:val="20"/>
              </w:rPr>
              <w:t>377</w:t>
            </w:r>
          </w:p>
        </w:tc>
        <w:tc>
          <w:tcPr>
            <w:tcW w:w="752" w:type="dxa"/>
            <w:tcBorders>
              <w:top w:val="single" w:sz="4" w:space="0" w:color="000000"/>
              <w:left w:val="single" w:sz="4" w:space="0" w:color="000000"/>
              <w:bottom w:val="single" w:sz="4" w:space="0" w:color="000000"/>
              <w:right w:val="single" w:sz="4" w:space="0" w:color="000000"/>
            </w:tcBorders>
            <w:vAlign w:val="center"/>
          </w:tcPr>
          <w:p w14:paraId="6859381C" w14:textId="32368B9F" w:rsidR="0006093D" w:rsidRPr="00D627E5" w:rsidRDefault="00017DB2" w:rsidP="00350ADE">
            <w:pPr>
              <w:spacing w:after="0" w:line="240" w:lineRule="auto"/>
              <w:jc w:val="center"/>
              <w:rPr>
                <w:rFonts w:cstheme="minorHAnsi"/>
                <w:sz w:val="20"/>
                <w:szCs w:val="20"/>
              </w:rPr>
            </w:pPr>
            <w:r>
              <w:rPr>
                <w:rFonts w:cstheme="minorHAnsi"/>
                <w:sz w:val="20"/>
                <w:szCs w:val="20"/>
              </w:rPr>
              <w:t>400</w:t>
            </w:r>
          </w:p>
        </w:tc>
        <w:tc>
          <w:tcPr>
            <w:tcW w:w="774" w:type="dxa"/>
            <w:tcBorders>
              <w:top w:val="single" w:sz="4" w:space="0" w:color="000000"/>
              <w:left w:val="single" w:sz="4" w:space="0" w:color="000000"/>
              <w:bottom w:val="single" w:sz="4" w:space="0" w:color="000000"/>
              <w:right w:val="single" w:sz="4" w:space="0" w:color="000000"/>
            </w:tcBorders>
            <w:vAlign w:val="center"/>
          </w:tcPr>
          <w:p w14:paraId="41CA8940" w14:textId="0F0A2226" w:rsidR="0006093D" w:rsidRPr="00D627E5" w:rsidRDefault="00017DB2" w:rsidP="00350ADE">
            <w:pPr>
              <w:spacing w:after="0" w:line="240" w:lineRule="auto"/>
              <w:jc w:val="center"/>
              <w:rPr>
                <w:rFonts w:cstheme="minorHAnsi"/>
                <w:sz w:val="20"/>
                <w:szCs w:val="20"/>
              </w:rPr>
            </w:pPr>
            <w:r>
              <w:rPr>
                <w:rFonts w:cstheme="minorHAnsi"/>
                <w:sz w:val="20"/>
                <w:szCs w:val="20"/>
              </w:rPr>
              <w:t>777</w:t>
            </w:r>
          </w:p>
        </w:tc>
      </w:tr>
      <w:tr w:rsidR="0006093D" w:rsidRPr="00D627E5" w14:paraId="6A58E54D"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83DDE4" w14:textId="77777777" w:rsidR="0006093D" w:rsidRPr="00D627E5" w:rsidRDefault="0006093D" w:rsidP="00350ADE">
            <w:pPr>
              <w:spacing w:after="0" w:line="240" w:lineRule="auto"/>
              <w:jc w:val="center"/>
              <w:rPr>
                <w:rFonts w:cstheme="minorHAnsi"/>
                <w:sz w:val="20"/>
                <w:szCs w:val="20"/>
              </w:rPr>
            </w:pPr>
            <w:r>
              <w:rPr>
                <w:rFonts w:cstheme="minorHAnsi"/>
                <w:sz w:val="20"/>
                <w:szCs w:val="20"/>
              </w:rPr>
              <w:t>20</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6E43C6F"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Ostale uslužne djelatnosti</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F4889" w14:textId="27DC26C3" w:rsidR="0006093D" w:rsidRPr="00D627E5" w:rsidRDefault="00850DD9" w:rsidP="00350ADE">
            <w:pPr>
              <w:spacing w:after="0" w:line="240" w:lineRule="auto"/>
              <w:jc w:val="center"/>
              <w:rPr>
                <w:rFonts w:cstheme="minorHAnsi"/>
                <w:sz w:val="20"/>
                <w:szCs w:val="20"/>
              </w:rPr>
            </w:pPr>
            <w:r>
              <w:rPr>
                <w:rFonts w:cstheme="minorHAnsi"/>
                <w:sz w:val="20"/>
                <w:szCs w:val="20"/>
              </w:rPr>
              <w:t>10</w:t>
            </w:r>
          </w:p>
        </w:tc>
        <w:tc>
          <w:tcPr>
            <w:tcW w:w="752" w:type="dxa"/>
            <w:tcBorders>
              <w:top w:val="single" w:sz="4" w:space="0" w:color="000000"/>
              <w:left w:val="single" w:sz="4" w:space="0" w:color="000000"/>
              <w:bottom w:val="single" w:sz="4" w:space="0" w:color="000000"/>
              <w:right w:val="single" w:sz="4" w:space="0" w:color="000000"/>
            </w:tcBorders>
            <w:vAlign w:val="center"/>
          </w:tcPr>
          <w:p w14:paraId="32BEA449" w14:textId="4C32C8AC" w:rsidR="0006093D" w:rsidRPr="00D627E5" w:rsidRDefault="00017DB2" w:rsidP="00350ADE">
            <w:pPr>
              <w:spacing w:after="0" w:line="240" w:lineRule="auto"/>
              <w:jc w:val="center"/>
              <w:rPr>
                <w:rFonts w:cstheme="minorHAnsi"/>
                <w:sz w:val="20"/>
                <w:szCs w:val="20"/>
              </w:rPr>
            </w:pPr>
            <w:r>
              <w:rPr>
                <w:rFonts w:cstheme="minorHAnsi"/>
                <w:sz w:val="20"/>
                <w:szCs w:val="20"/>
              </w:rPr>
              <w:t>17</w:t>
            </w:r>
          </w:p>
        </w:tc>
        <w:tc>
          <w:tcPr>
            <w:tcW w:w="774" w:type="dxa"/>
            <w:tcBorders>
              <w:top w:val="single" w:sz="4" w:space="0" w:color="000000"/>
              <w:left w:val="single" w:sz="4" w:space="0" w:color="000000"/>
              <w:bottom w:val="single" w:sz="4" w:space="0" w:color="000000"/>
              <w:right w:val="single" w:sz="4" w:space="0" w:color="000000"/>
            </w:tcBorders>
            <w:vAlign w:val="center"/>
          </w:tcPr>
          <w:p w14:paraId="56B14961" w14:textId="45D7C425" w:rsidR="0006093D" w:rsidRPr="00D627E5" w:rsidRDefault="00017DB2" w:rsidP="00350ADE">
            <w:pPr>
              <w:spacing w:after="0" w:line="240" w:lineRule="auto"/>
              <w:jc w:val="center"/>
              <w:rPr>
                <w:rFonts w:cstheme="minorHAnsi"/>
                <w:sz w:val="20"/>
                <w:szCs w:val="20"/>
              </w:rPr>
            </w:pPr>
            <w:r>
              <w:rPr>
                <w:rFonts w:cstheme="minorHAnsi"/>
                <w:sz w:val="20"/>
                <w:szCs w:val="20"/>
              </w:rPr>
              <w:t>27</w:t>
            </w:r>
          </w:p>
        </w:tc>
      </w:tr>
      <w:tr w:rsidR="0006093D" w:rsidRPr="00D627E5" w14:paraId="03762C7D"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61BDB8"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2</w:t>
            </w:r>
            <w:r>
              <w:rPr>
                <w:rFonts w:cstheme="minorHAnsi"/>
                <w:sz w:val="20"/>
                <w:szCs w:val="20"/>
              </w:rPr>
              <w:t>1</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3B83AA0"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Djelatnosti kućanstva kao poslodavca; djelatnosti kućanstava</w:t>
            </w:r>
            <w:r>
              <w:rPr>
                <w:rFonts w:cstheme="minorHAnsi"/>
                <w:sz w:val="20"/>
                <w:szCs w:val="20"/>
              </w:rPr>
              <w:t xml:space="preserve"> koja proizvode različitu robu i obavljaju različite usluge za vlastite potrebe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DCC7E" w14:textId="43C7C21C" w:rsidR="0006093D" w:rsidRPr="00D627E5" w:rsidRDefault="00850DD9" w:rsidP="00350ADE">
            <w:pPr>
              <w:spacing w:after="0" w:line="240" w:lineRule="auto"/>
              <w:jc w:val="center"/>
              <w:rPr>
                <w:rFonts w:cstheme="minorHAnsi"/>
                <w:sz w:val="20"/>
                <w:szCs w:val="20"/>
              </w:rPr>
            </w:pPr>
            <w:r>
              <w:rPr>
                <w:rFonts w:cstheme="minorHAnsi"/>
                <w:sz w:val="20"/>
                <w:szCs w:val="20"/>
              </w:rPr>
              <w:t>2</w:t>
            </w:r>
          </w:p>
        </w:tc>
        <w:tc>
          <w:tcPr>
            <w:tcW w:w="752" w:type="dxa"/>
            <w:tcBorders>
              <w:top w:val="single" w:sz="4" w:space="0" w:color="000000"/>
              <w:left w:val="single" w:sz="4" w:space="0" w:color="000000"/>
              <w:bottom w:val="single" w:sz="4" w:space="0" w:color="000000"/>
              <w:right w:val="single" w:sz="4" w:space="0" w:color="000000"/>
            </w:tcBorders>
            <w:vAlign w:val="center"/>
          </w:tcPr>
          <w:p w14:paraId="2F8AB260" w14:textId="534958CF" w:rsidR="0006093D" w:rsidRPr="00D627E5" w:rsidRDefault="00017DB2" w:rsidP="00350ADE">
            <w:pPr>
              <w:spacing w:after="0" w:line="240" w:lineRule="auto"/>
              <w:jc w:val="center"/>
              <w:rPr>
                <w:rFonts w:cstheme="minorHAnsi"/>
                <w:sz w:val="20"/>
                <w:szCs w:val="20"/>
              </w:rPr>
            </w:pPr>
            <w:r>
              <w:rPr>
                <w:rFonts w:cstheme="minorHAnsi"/>
                <w:sz w:val="20"/>
                <w:szCs w:val="20"/>
              </w:rPr>
              <w:t>8</w:t>
            </w:r>
          </w:p>
        </w:tc>
        <w:tc>
          <w:tcPr>
            <w:tcW w:w="774" w:type="dxa"/>
            <w:tcBorders>
              <w:top w:val="single" w:sz="4" w:space="0" w:color="000000"/>
              <w:left w:val="single" w:sz="4" w:space="0" w:color="000000"/>
              <w:bottom w:val="single" w:sz="4" w:space="0" w:color="000000"/>
              <w:right w:val="single" w:sz="4" w:space="0" w:color="000000"/>
            </w:tcBorders>
            <w:vAlign w:val="center"/>
          </w:tcPr>
          <w:p w14:paraId="76E9D3FB" w14:textId="55B2AA55" w:rsidR="0006093D" w:rsidRPr="00D627E5" w:rsidRDefault="00017DB2" w:rsidP="00350ADE">
            <w:pPr>
              <w:spacing w:after="0" w:line="240" w:lineRule="auto"/>
              <w:jc w:val="center"/>
              <w:rPr>
                <w:rFonts w:cstheme="minorHAnsi"/>
                <w:sz w:val="20"/>
                <w:szCs w:val="20"/>
              </w:rPr>
            </w:pPr>
            <w:r>
              <w:rPr>
                <w:rFonts w:cstheme="minorHAnsi"/>
                <w:sz w:val="20"/>
                <w:szCs w:val="20"/>
              </w:rPr>
              <w:t>10</w:t>
            </w:r>
          </w:p>
        </w:tc>
      </w:tr>
      <w:tr w:rsidR="0006093D" w:rsidRPr="00D627E5" w14:paraId="2683B4A5"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79564E4"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2</w:t>
            </w:r>
            <w:r>
              <w:rPr>
                <w:rFonts w:cstheme="minorHAnsi"/>
                <w:sz w:val="20"/>
                <w:szCs w:val="20"/>
              </w:rPr>
              <w:t>2</w:t>
            </w:r>
            <w:r w:rsidRPr="00C52AB6">
              <w:rPr>
                <w:rFonts w:cstheme="minorHAnsi"/>
                <w:sz w:val="20"/>
                <w:szCs w:val="20"/>
              </w:rPr>
              <w:t>.</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94C627B"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Djelatnosti izv</w:t>
            </w:r>
            <w:r>
              <w:rPr>
                <w:rFonts w:cstheme="minorHAnsi"/>
                <w:sz w:val="20"/>
                <w:szCs w:val="20"/>
              </w:rPr>
              <w:t>anteritorijalnih</w:t>
            </w:r>
            <w:r w:rsidRPr="00C52AB6">
              <w:rPr>
                <w:rFonts w:cstheme="minorHAnsi"/>
                <w:sz w:val="20"/>
                <w:szCs w:val="20"/>
              </w:rPr>
              <w:t xml:space="preserve"> organizacija i tijela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AF8DA" w14:textId="616E79A5" w:rsidR="0006093D" w:rsidRPr="00D627E5" w:rsidRDefault="00850DD9" w:rsidP="00350ADE">
            <w:pPr>
              <w:spacing w:after="0" w:line="240" w:lineRule="auto"/>
              <w:jc w:val="center"/>
              <w:rPr>
                <w:rFonts w:cstheme="minorHAnsi"/>
                <w:sz w:val="20"/>
                <w:szCs w:val="20"/>
              </w:rPr>
            </w:pPr>
            <w:r>
              <w:rPr>
                <w:rFonts w:cstheme="minorHAnsi"/>
                <w:sz w:val="20"/>
                <w:szCs w:val="20"/>
              </w:rPr>
              <w:t>0</w:t>
            </w:r>
          </w:p>
        </w:tc>
        <w:tc>
          <w:tcPr>
            <w:tcW w:w="752" w:type="dxa"/>
            <w:tcBorders>
              <w:top w:val="single" w:sz="4" w:space="0" w:color="000000"/>
              <w:left w:val="single" w:sz="4" w:space="0" w:color="000000"/>
              <w:bottom w:val="single" w:sz="4" w:space="0" w:color="000000"/>
              <w:right w:val="single" w:sz="4" w:space="0" w:color="000000"/>
            </w:tcBorders>
            <w:vAlign w:val="center"/>
          </w:tcPr>
          <w:p w14:paraId="4CD999D0" w14:textId="3FE0CD5F" w:rsidR="0006093D" w:rsidRPr="00D627E5" w:rsidRDefault="00017DB2" w:rsidP="00350ADE">
            <w:pPr>
              <w:spacing w:after="0" w:line="240" w:lineRule="auto"/>
              <w:jc w:val="center"/>
              <w:rPr>
                <w:rFonts w:cstheme="minorHAnsi"/>
                <w:sz w:val="20"/>
                <w:szCs w:val="20"/>
              </w:rPr>
            </w:pPr>
            <w:r>
              <w:rPr>
                <w:rFonts w:cstheme="minorHAnsi"/>
                <w:sz w:val="20"/>
                <w:szCs w:val="20"/>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52EE9980" w14:textId="495AD4A3" w:rsidR="0006093D" w:rsidRPr="00D627E5" w:rsidRDefault="00017DB2" w:rsidP="00350ADE">
            <w:pPr>
              <w:spacing w:after="0" w:line="240" w:lineRule="auto"/>
              <w:jc w:val="center"/>
              <w:rPr>
                <w:rFonts w:cstheme="minorHAnsi"/>
                <w:sz w:val="20"/>
                <w:szCs w:val="20"/>
              </w:rPr>
            </w:pPr>
            <w:r>
              <w:rPr>
                <w:rFonts w:cstheme="minorHAnsi"/>
                <w:sz w:val="20"/>
                <w:szCs w:val="20"/>
              </w:rPr>
              <w:t>0</w:t>
            </w:r>
          </w:p>
        </w:tc>
      </w:tr>
      <w:tr w:rsidR="0006093D" w:rsidRPr="00D627E5" w14:paraId="76EC85C6"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5B5DC0F" w14:textId="77777777" w:rsidR="0006093D" w:rsidRPr="00D627E5" w:rsidRDefault="0006093D" w:rsidP="00350ADE">
            <w:pPr>
              <w:spacing w:after="0" w:line="240" w:lineRule="auto"/>
              <w:jc w:val="center"/>
              <w:rPr>
                <w:rFonts w:cstheme="minorHAnsi"/>
                <w:sz w:val="20"/>
                <w:szCs w:val="20"/>
              </w:rPr>
            </w:pPr>
            <w:r w:rsidRPr="00C52AB6">
              <w:rPr>
                <w:rFonts w:cstheme="minorHAnsi"/>
                <w:sz w:val="20"/>
                <w:szCs w:val="20"/>
              </w:rPr>
              <w:t>2</w:t>
            </w:r>
            <w:r>
              <w:rPr>
                <w:rFonts w:cstheme="minorHAnsi"/>
                <w:sz w:val="20"/>
                <w:szCs w:val="20"/>
              </w:rPr>
              <w:t>3.</w:t>
            </w: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CC7F52E" w14:textId="77777777" w:rsidR="0006093D" w:rsidRPr="00D627E5" w:rsidRDefault="0006093D" w:rsidP="00350ADE">
            <w:pPr>
              <w:spacing w:after="0" w:line="240" w:lineRule="auto"/>
              <w:rPr>
                <w:rFonts w:cstheme="minorHAnsi"/>
                <w:sz w:val="20"/>
                <w:szCs w:val="20"/>
              </w:rPr>
            </w:pPr>
            <w:r w:rsidRPr="00C52AB6">
              <w:rPr>
                <w:rFonts w:cstheme="minorHAnsi"/>
                <w:sz w:val="20"/>
                <w:szCs w:val="20"/>
              </w:rPr>
              <w:t>Nepoznato – neprevedene šifre djelatnosti</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5B55C" w14:textId="663DA819" w:rsidR="0006093D" w:rsidRPr="00D627E5" w:rsidRDefault="00850DD9" w:rsidP="00350ADE">
            <w:pPr>
              <w:spacing w:after="0" w:line="240" w:lineRule="auto"/>
              <w:jc w:val="center"/>
              <w:rPr>
                <w:rFonts w:cstheme="minorHAnsi"/>
                <w:sz w:val="20"/>
                <w:szCs w:val="20"/>
              </w:rPr>
            </w:pPr>
            <w:r>
              <w:rPr>
                <w:rFonts w:cstheme="minorHAnsi"/>
                <w:sz w:val="20"/>
                <w:szCs w:val="20"/>
              </w:rPr>
              <w:t>0</w:t>
            </w:r>
          </w:p>
        </w:tc>
        <w:tc>
          <w:tcPr>
            <w:tcW w:w="752" w:type="dxa"/>
            <w:tcBorders>
              <w:top w:val="single" w:sz="4" w:space="0" w:color="000000"/>
              <w:left w:val="single" w:sz="4" w:space="0" w:color="000000"/>
              <w:bottom w:val="single" w:sz="4" w:space="0" w:color="000000"/>
              <w:right w:val="single" w:sz="4" w:space="0" w:color="000000"/>
            </w:tcBorders>
            <w:vAlign w:val="center"/>
          </w:tcPr>
          <w:p w14:paraId="11DB677C" w14:textId="2E339CFD" w:rsidR="0006093D" w:rsidRPr="00D627E5" w:rsidRDefault="00017DB2" w:rsidP="00350ADE">
            <w:pPr>
              <w:spacing w:after="0" w:line="240" w:lineRule="auto"/>
              <w:jc w:val="center"/>
              <w:rPr>
                <w:rFonts w:cstheme="minorHAnsi"/>
                <w:sz w:val="20"/>
                <w:szCs w:val="20"/>
              </w:rPr>
            </w:pPr>
            <w:r>
              <w:rPr>
                <w:rFonts w:cstheme="minorHAnsi"/>
                <w:sz w:val="20"/>
                <w:szCs w:val="20"/>
              </w:rPr>
              <w:t>0</w:t>
            </w:r>
          </w:p>
        </w:tc>
        <w:tc>
          <w:tcPr>
            <w:tcW w:w="774" w:type="dxa"/>
            <w:tcBorders>
              <w:top w:val="single" w:sz="4" w:space="0" w:color="000000"/>
              <w:left w:val="single" w:sz="4" w:space="0" w:color="000000"/>
              <w:bottom w:val="single" w:sz="4" w:space="0" w:color="000000"/>
              <w:right w:val="single" w:sz="4" w:space="0" w:color="000000"/>
            </w:tcBorders>
            <w:vAlign w:val="center"/>
          </w:tcPr>
          <w:p w14:paraId="291DCA74" w14:textId="0D1A69D5" w:rsidR="0006093D" w:rsidRPr="00D627E5" w:rsidRDefault="00017DB2" w:rsidP="00350ADE">
            <w:pPr>
              <w:spacing w:after="0" w:line="240" w:lineRule="auto"/>
              <w:jc w:val="center"/>
              <w:rPr>
                <w:rFonts w:cstheme="minorHAnsi"/>
                <w:sz w:val="20"/>
                <w:szCs w:val="20"/>
              </w:rPr>
            </w:pPr>
            <w:r>
              <w:rPr>
                <w:rFonts w:cstheme="minorHAnsi"/>
                <w:sz w:val="20"/>
                <w:szCs w:val="20"/>
              </w:rPr>
              <w:t>0</w:t>
            </w:r>
          </w:p>
        </w:tc>
      </w:tr>
      <w:tr w:rsidR="0006093D" w:rsidRPr="00D627E5" w14:paraId="5F701B70" w14:textId="77777777" w:rsidTr="00365E9A">
        <w:trPr>
          <w:jc w:val="center"/>
        </w:trPr>
        <w:tc>
          <w:tcPr>
            <w:tcW w:w="6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D501A0" w14:textId="77777777" w:rsidR="0006093D" w:rsidRPr="00D627E5" w:rsidRDefault="0006093D" w:rsidP="00350ADE">
            <w:pPr>
              <w:spacing w:after="0" w:line="240" w:lineRule="auto"/>
              <w:jc w:val="center"/>
              <w:rPr>
                <w:rFonts w:cstheme="minorHAnsi"/>
                <w:sz w:val="20"/>
                <w:szCs w:val="20"/>
              </w:rPr>
            </w:pPr>
          </w:p>
        </w:tc>
        <w:tc>
          <w:tcPr>
            <w:tcW w:w="53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8AC4B58" w14:textId="77777777" w:rsidR="0006093D" w:rsidRPr="00D627E5" w:rsidRDefault="0006093D" w:rsidP="00350ADE">
            <w:pPr>
              <w:spacing w:after="0" w:line="240" w:lineRule="auto"/>
              <w:rPr>
                <w:rFonts w:cstheme="minorHAnsi"/>
                <w:b/>
                <w:sz w:val="20"/>
                <w:szCs w:val="20"/>
              </w:rPr>
            </w:pPr>
            <w:r w:rsidRPr="00C52AB6">
              <w:rPr>
                <w:rFonts w:cstheme="minorHAnsi"/>
                <w:b/>
                <w:sz w:val="20"/>
                <w:szCs w:val="20"/>
              </w:rPr>
              <w:t>Ukupno:</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317F4" w14:textId="2BAFB50E" w:rsidR="0006093D" w:rsidRPr="00D627E5" w:rsidRDefault="00850DD9" w:rsidP="00350ADE">
            <w:pPr>
              <w:spacing w:after="0" w:line="240" w:lineRule="auto"/>
              <w:jc w:val="center"/>
              <w:rPr>
                <w:rFonts w:cstheme="minorHAnsi"/>
                <w:b/>
                <w:sz w:val="20"/>
                <w:szCs w:val="20"/>
              </w:rPr>
            </w:pPr>
            <w:r>
              <w:rPr>
                <w:rFonts w:cstheme="minorHAnsi"/>
                <w:b/>
                <w:sz w:val="20"/>
                <w:szCs w:val="20"/>
              </w:rPr>
              <w:t>1.205</w:t>
            </w:r>
          </w:p>
        </w:tc>
        <w:tc>
          <w:tcPr>
            <w:tcW w:w="752" w:type="dxa"/>
            <w:tcBorders>
              <w:top w:val="single" w:sz="4" w:space="0" w:color="000000"/>
              <w:left w:val="single" w:sz="4" w:space="0" w:color="000000"/>
              <w:bottom w:val="single" w:sz="4" w:space="0" w:color="000000"/>
              <w:right w:val="single" w:sz="4" w:space="0" w:color="000000"/>
            </w:tcBorders>
            <w:vAlign w:val="center"/>
          </w:tcPr>
          <w:p w14:paraId="414AD331" w14:textId="27E3F764" w:rsidR="0006093D" w:rsidRPr="00D627E5" w:rsidRDefault="00017DB2" w:rsidP="00350ADE">
            <w:pPr>
              <w:spacing w:after="0" w:line="240" w:lineRule="auto"/>
              <w:jc w:val="center"/>
              <w:rPr>
                <w:rFonts w:cstheme="minorHAnsi"/>
                <w:b/>
                <w:sz w:val="20"/>
                <w:szCs w:val="20"/>
              </w:rPr>
            </w:pPr>
            <w:r>
              <w:rPr>
                <w:rFonts w:cstheme="minorHAnsi"/>
                <w:b/>
                <w:sz w:val="20"/>
                <w:szCs w:val="20"/>
              </w:rPr>
              <w:t>1.045</w:t>
            </w:r>
          </w:p>
        </w:tc>
        <w:tc>
          <w:tcPr>
            <w:tcW w:w="774" w:type="dxa"/>
            <w:tcBorders>
              <w:top w:val="single" w:sz="4" w:space="0" w:color="000000"/>
              <w:left w:val="single" w:sz="4" w:space="0" w:color="000000"/>
              <w:bottom w:val="single" w:sz="4" w:space="0" w:color="000000"/>
              <w:right w:val="single" w:sz="4" w:space="0" w:color="000000"/>
            </w:tcBorders>
            <w:vAlign w:val="center"/>
          </w:tcPr>
          <w:p w14:paraId="6E94D9B0" w14:textId="501A23C7" w:rsidR="0006093D" w:rsidRPr="00D627E5" w:rsidRDefault="00017DB2" w:rsidP="00350ADE">
            <w:pPr>
              <w:spacing w:after="0" w:line="240" w:lineRule="auto"/>
              <w:jc w:val="center"/>
              <w:rPr>
                <w:rFonts w:cstheme="minorHAnsi"/>
                <w:b/>
                <w:sz w:val="20"/>
                <w:szCs w:val="20"/>
              </w:rPr>
            </w:pPr>
            <w:r>
              <w:rPr>
                <w:rFonts w:cstheme="minorHAnsi"/>
                <w:b/>
                <w:sz w:val="20"/>
                <w:szCs w:val="20"/>
              </w:rPr>
              <w:t>2.250</w:t>
            </w:r>
          </w:p>
        </w:tc>
      </w:tr>
    </w:tbl>
    <w:p w14:paraId="6AD9841B" w14:textId="77777777" w:rsidR="0006093D" w:rsidRDefault="0006093D" w:rsidP="0006093D">
      <w:pPr>
        <w:spacing w:after="120" w:line="240" w:lineRule="auto"/>
        <w:jc w:val="center"/>
        <w:rPr>
          <w:sz w:val="20"/>
          <w:szCs w:val="20"/>
        </w:rPr>
      </w:pPr>
      <w:bookmarkStart w:id="142" w:name="_Hlk499714075"/>
      <w:r w:rsidRPr="00E87E81">
        <w:rPr>
          <w:sz w:val="20"/>
          <w:szCs w:val="20"/>
        </w:rPr>
        <w:t xml:space="preserve">Izvor: </w:t>
      </w:r>
      <w:bookmarkEnd w:id="142"/>
      <w:r w:rsidRPr="00E87E81">
        <w:rPr>
          <w:sz w:val="20"/>
          <w:szCs w:val="20"/>
        </w:rPr>
        <w:t>Hrvatski zavod za mirovinsko osiguranje, 202</w:t>
      </w:r>
      <w:r>
        <w:rPr>
          <w:sz w:val="20"/>
          <w:szCs w:val="20"/>
        </w:rPr>
        <w:t>6</w:t>
      </w:r>
      <w:r w:rsidRPr="00E87E81">
        <w:rPr>
          <w:sz w:val="20"/>
          <w:szCs w:val="20"/>
        </w:rPr>
        <w:t>.god.</w:t>
      </w:r>
    </w:p>
    <w:p w14:paraId="5DE95686" w14:textId="763B7E46" w:rsidR="00365E9A" w:rsidRPr="00E87E81" w:rsidRDefault="00365E9A" w:rsidP="00365E9A">
      <w:pPr>
        <w:pStyle w:val="Opisslike"/>
        <w:spacing w:line="240" w:lineRule="auto"/>
        <w:jc w:val="center"/>
        <w:rPr>
          <w:szCs w:val="24"/>
        </w:rPr>
      </w:pPr>
      <w:bookmarkStart w:id="143" w:name="_Toc519852329"/>
      <w:bookmarkStart w:id="144" w:name="_Toc104879490"/>
      <w:bookmarkStart w:id="145" w:name="_Toc223004460"/>
      <w:bookmarkStart w:id="146" w:name="_Toc228354546"/>
      <w:r w:rsidRPr="00E87E81">
        <w:t xml:space="preserve">Tablica </w:t>
      </w:r>
      <w:r w:rsidRPr="00E87E81">
        <w:rPr>
          <w:noProof/>
        </w:rPr>
        <w:fldChar w:fldCharType="begin"/>
      </w:r>
      <w:r w:rsidRPr="00E87E81">
        <w:rPr>
          <w:noProof/>
        </w:rPr>
        <w:instrText xml:space="preserve"> SEQ Tablica \* ARABIC </w:instrText>
      </w:r>
      <w:r w:rsidRPr="00E87E81">
        <w:rPr>
          <w:noProof/>
        </w:rPr>
        <w:fldChar w:fldCharType="separate"/>
      </w:r>
      <w:r w:rsidR="002A2CEB">
        <w:rPr>
          <w:noProof/>
        </w:rPr>
        <w:t>8</w:t>
      </w:r>
      <w:r w:rsidRPr="00E87E81">
        <w:rPr>
          <w:noProof/>
        </w:rPr>
        <w:fldChar w:fldCharType="end"/>
      </w:r>
      <w:r w:rsidRPr="00E87E81">
        <w:t>: Prikaz raspodjele stanovnika prema izvoru sredstva za život</w:t>
      </w:r>
      <w:bookmarkEnd w:id="143"/>
      <w:bookmarkEnd w:id="144"/>
      <w:bookmarkEnd w:id="145"/>
      <w:bookmarkEnd w:id="146"/>
    </w:p>
    <w:tbl>
      <w:tblPr>
        <w:tblW w:w="4390" w:type="dxa"/>
        <w:tblInd w:w="2334" w:type="dxa"/>
        <w:shd w:val="clear" w:color="auto" w:fill="FFFFFF" w:themeFill="background1"/>
        <w:tblCellMar>
          <w:left w:w="10" w:type="dxa"/>
          <w:right w:w="10" w:type="dxa"/>
        </w:tblCellMar>
        <w:tblLook w:val="0000" w:firstRow="0" w:lastRow="0" w:firstColumn="0" w:lastColumn="0" w:noHBand="0" w:noVBand="0"/>
      </w:tblPr>
      <w:tblGrid>
        <w:gridCol w:w="2689"/>
        <w:gridCol w:w="1701"/>
      </w:tblGrid>
      <w:tr w:rsidR="00365E9A" w:rsidRPr="00E87E81" w14:paraId="2EEF8BE2" w14:textId="77777777" w:rsidTr="00350ADE">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BA93249" w14:textId="77777777" w:rsidR="00365E9A" w:rsidRPr="00E87E81" w:rsidRDefault="00365E9A" w:rsidP="00350ADE">
            <w:pPr>
              <w:spacing w:after="0" w:line="240" w:lineRule="auto"/>
              <w:rPr>
                <w:sz w:val="20"/>
                <w:szCs w:val="20"/>
              </w:rPr>
            </w:pPr>
            <w:r w:rsidRPr="00E87E81">
              <w:rPr>
                <w:sz w:val="20"/>
                <w:szCs w:val="20"/>
              </w:rPr>
              <w:t>Stalni radni odnos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4FB1209" w14:textId="35E1ECD4" w:rsidR="00365E9A" w:rsidRPr="00E87E81" w:rsidRDefault="00C0253E" w:rsidP="00350ADE">
            <w:pPr>
              <w:spacing w:after="0" w:line="240" w:lineRule="auto"/>
              <w:jc w:val="center"/>
              <w:rPr>
                <w:sz w:val="20"/>
                <w:szCs w:val="20"/>
              </w:rPr>
            </w:pPr>
            <w:r>
              <w:rPr>
                <w:sz w:val="20"/>
                <w:szCs w:val="20"/>
              </w:rPr>
              <w:t>2.100</w:t>
            </w:r>
          </w:p>
        </w:tc>
      </w:tr>
      <w:tr w:rsidR="00365E9A" w:rsidRPr="00E87E81" w14:paraId="43D3F7EE" w14:textId="77777777" w:rsidTr="00350ADE">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6D621D0" w14:textId="77777777" w:rsidR="00365E9A" w:rsidRPr="00E87E81" w:rsidRDefault="00365E9A" w:rsidP="00350ADE">
            <w:pPr>
              <w:spacing w:after="0" w:line="240" w:lineRule="auto"/>
              <w:rPr>
                <w:sz w:val="20"/>
                <w:szCs w:val="20"/>
              </w:rPr>
            </w:pPr>
            <w:r w:rsidRPr="00E87E81">
              <w:rPr>
                <w:sz w:val="20"/>
                <w:szCs w:val="20"/>
              </w:rPr>
              <w:t>Prihodi od poljoprivrede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FDBF1B1" w14:textId="2C32CFC6" w:rsidR="00365E9A" w:rsidRPr="00E87E81" w:rsidRDefault="00C0253E" w:rsidP="00350ADE">
            <w:pPr>
              <w:spacing w:after="0" w:line="240" w:lineRule="auto"/>
              <w:jc w:val="center"/>
              <w:rPr>
                <w:sz w:val="20"/>
                <w:szCs w:val="20"/>
              </w:rPr>
            </w:pPr>
            <w:r>
              <w:rPr>
                <w:sz w:val="20"/>
                <w:szCs w:val="20"/>
              </w:rPr>
              <w:t>150</w:t>
            </w:r>
          </w:p>
        </w:tc>
      </w:tr>
      <w:tr w:rsidR="00365E9A" w:rsidRPr="00E87E81" w14:paraId="3A2E1A81" w14:textId="77777777" w:rsidTr="00350ADE">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5DB3D21" w14:textId="77777777" w:rsidR="00365E9A" w:rsidRPr="00E87E81" w:rsidRDefault="00365E9A" w:rsidP="00350ADE">
            <w:pPr>
              <w:spacing w:after="0" w:line="240" w:lineRule="auto"/>
              <w:rPr>
                <w:sz w:val="20"/>
                <w:szCs w:val="20"/>
              </w:rPr>
            </w:pPr>
            <w:r w:rsidRPr="00E87E81">
              <w:rPr>
                <w:sz w:val="20"/>
                <w:szCs w:val="20"/>
              </w:rPr>
              <w:t>Starosna mirovina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6C4E265" w14:textId="489A26BC" w:rsidR="00365E9A" w:rsidRPr="00E87E81" w:rsidRDefault="00365E9A" w:rsidP="00350ADE">
            <w:pPr>
              <w:spacing w:after="0" w:line="240" w:lineRule="auto"/>
              <w:jc w:val="center"/>
              <w:rPr>
                <w:sz w:val="20"/>
                <w:szCs w:val="20"/>
              </w:rPr>
            </w:pPr>
            <w:r>
              <w:rPr>
                <w:sz w:val="20"/>
                <w:szCs w:val="20"/>
              </w:rPr>
              <w:t>709</w:t>
            </w:r>
          </w:p>
        </w:tc>
      </w:tr>
      <w:tr w:rsidR="00365E9A" w:rsidRPr="00E87E81" w14:paraId="1B928701" w14:textId="77777777" w:rsidTr="00350ADE">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5BB8A3A" w14:textId="77777777" w:rsidR="00365E9A" w:rsidRPr="00E87E81" w:rsidRDefault="00365E9A" w:rsidP="00350ADE">
            <w:pPr>
              <w:spacing w:after="0" w:line="240" w:lineRule="auto"/>
              <w:rPr>
                <w:sz w:val="20"/>
                <w:szCs w:val="20"/>
              </w:rPr>
            </w:pPr>
            <w:r w:rsidRPr="00E87E81">
              <w:rPr>
                <w:sz w:val="20"/>
                <w:szCs w:val="20"/>
              </w:rPr>
              <w:t>Invalidska mirovina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6B291DC" w14:textId="19194FA3" w:rsidR="00365E9A" w:rsidRPr="00E87E81" w:rsidRDefault="00365E9A" w:rsidP="00350ADE">
            <w:pPr>
              <w:spacing w:after="0" w:line="240" w:lineRule="auto"/>
              <w:jc w:val="center"/>
              <w:rPr>
                <w:sz w:val="20"/>
                <w:szCs w:val="20"/>
              </w:rPr>
            </w:pPr>
            <w:r>
              <w:rPr>
                <w:sz w:val="20"/>
                <w:szCs w:val="20"/>
              </w:rPr>
              <w:t>136</w:t>
            </w:r>
          </w:p>
        </w:tc>
      </w:tr>
      <w:tr w:rsidR="00365E9A" w:rsidRPr="00E87E81" w14:paraId="5C9583B6" w14:textId="77777777" w:rsidTr="00350ADE">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520249" w14:textId="77777777" w:rsidR="00365E9A" w:rsidRPr="00E87E81" w:rsidRDefault="00365E9A" w:rsidP="00350ADE">
            <w:pPr>
              <w:spacing w:after="0" w:line="240" w:lineRule="auto"/>
              <w:rPr>
                <w:sz w:val="20"/>
                <w:szCs w:val="20"/>
              </w:rPr>
            </w:pPr>
            <w:r w:rsidRPr="00E87E81">
              <w:rPr>
                <w:sz w:val="20"/>
                <w:szCs w:val="20"/>
              </w:rPr>
              <w:t>Ostale mirovine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82E8AF3" w14:textId="472E64FF" w:rsidR="00365E9A" w:rsidRPr="00E87E81" w:rsidRDefault="00365E9A" w:rsidP="00350ADE">
            <w:pPr>
              <w:spacing w:after="0" w:line="240" w:lineRule="auto"/>
              <w:jc w:val="center"/>
              <w:rPr>
                <w:sz w:val="20"/>
                <w:szCs w:val="20"/>
              </w:rPr>
            </w:pPr>
            <w:r>
              <w:rPr>
                <w:sz w:val="20"/>
                <w:szCs w:val="20"/>
              </w:rPr>
              <w:t>159</w:t>
            </w:r>
          </w:p>
        </w:tc>
      </w:tr>
      <w:tr w:rsidR="00365E9A" w:rsidRPr="00E87E81" w14:paraId="06596A48" w14:textId="77777777" w:rsidTr="00350ADE">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EEACB7C" w14:textId="77777777" w:rsidR="00365E9A" w:rsidRPr="00E87E81" w:rsidRDefault="00365E9A" w:rsidP="00350ADE">
            <w:pPr>
              <w:spacing w:after="0" w:line="240" w:lineRule="auto"/>
              <w:rPr>
                <w:sz w:val="20"/>
                <w:szCs w:val="20"/>
              </w:rPr>
            </w:pPr>
            <w:r w:rsidRPr="00E87E81">
              <w:rPr>
                <w:sz w:val="20"/>
                <w:szCs w:val="20"/>
              </w:rPr>
              <w:t>Ostali prihodi – nacionalna naknada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08D433E" w14:textId="60664CDB" w:rsidR="00365E9A" w:rsidRPr="00E87E81" w:rsidRDefault="00365E9A" w:rsidP="00350ADE">
            <w:pPr>
              <w:spacing w:after="0" w:line="240" w:lineRule="auto"/>
              <w:jc w:val="center"/>
              <w:rPr>
                <w:sz w:val="20"/>
                <w:szCs w:val="20"/>
              </w:rPr>
            </w:pPr>
            <w:r>
              <w:rPr>
                <w:sz w:val="20"/>
                <w:szCs w:val="20"/>
              </w:rPr>
              <w:t>29</w:t>
            </w:r>
          </w:p>
        </w:tc>
      </w:tr>
      <w:tr w:rsidR="00365E9A" w:rsidRPr="00E87E81" w14:paraId="77FCDE2F" w14:textId="77777777" w:rsidTr="00350ADE">
        <w:tc>
          <w:tcPr>
            <w:tcW w:w="268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F4F0DF2" w14:textId="77777777" w:rsidR="00365E9A" w:rsidRPr="00E87E81" w:rsidRDefault="00365E9A" w:rsidP="00350ADE">
            <w:pPr>
              <w:spacing w:after="0" w:line="240" w:lineRule="auto"/>
              <w:rPr>
                <w:b/>
                <w:bCs/>
                <w:sz w:val="20"/>
                <w:szCs w:val="20"/>
              </w:rPr>
            </w:pPr>
            <w:r w:rsidRPr="00E87E81">
              <w:rPr>
                <w:b/>
                <w:bCs/>
                <w:sz w:val="20"/>
                <w:szCs w:val="20"/>
              </w:rPr>
              <w:t xml:space="preserve">Ukupno: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6D6C2D3" w14:textId="77777777" w:rsidR="00365E9A" w:rsidRPr="00E87E81" w:rsidRDefault="00365E9A" w:rsidP="00350ADE">
            <w:pPr>
              <w:spacing w:after="0" w:line="240" w:lineRule="auto"/>
              <w:jc w:val="center"/>
              <w:rPr>
                <w:b/>
                <w:bCs/>
                <w:sz w:val="20"/>
                <w:szCs w:val="20"/>
              </w:rPr>
            </w:pPr>
            <w:r>
              <w:rPr>
                <w:b/>
                <w:bCs/>
                <w:sz w:val="20"/>
                <w:szCs w:val="20"/>
              </w:rPr>
              <w:t>874</w:t>
            </w:r>
          </w:p>
        </w:tc>
      </w:tr>
    </w:tbl>
    <w:p w14:paraId="074FFD3C" w14:textId="145C475E" w:rsidR="0006093D" w:rsidRPr="008E68CF" w:rsidRDefault="00365E9A" w:rsidP="008E68CF">
      <w:pPr>
        <w:spacing w:after="0" w:line="240" w:lineRule="auto"/>
        <w:jc w:val="center"/>
        <w:rPr>
          <w:sz w:val="20"/>
          <w:szCs w:val="20"/>
        </w:rPr>
      </w:pPr>
      <w:r w:rsidRPr="00E87E81">
        <w:rPr>
          <w:sz w:val="20"/>
          <w:szCs w:val="20"/>
        </w:rPr>
        <w:t>Izvor: Hrvatski zavod za mirovinsko osiguranje, 202</w:t>
      </w:r>
      <w:r>
        <w:rPr>
          <w:sz w:val="20"/>
          <w:szCs w:val="20"/>
        </w:rPr>
        <w:t>6</w:t>
      </w:r>
      <w:r w:rsidRPr="00E87E81">
        <w:rPr>
          <w:sz w:val="20"/>
          <w:szCs w:val="20"/>
        </w:rPr>
        <w:t>.god.</w:t>
      </w:r>
    </w:p>
    <w:p w14:paraId="4275DEFB" w14:textId="367BB3F0" w:rsidR="005F3A83" w:rsidRPr="00156F21" w:rsidRDefault="00744194" w:rsidP="00744194">
      <w:pPr>
        <w:pStyle w:val="Naslov3"/>
      </w:pPr>
      <w:bookmarkStart w:id="147" w:name="_Toc19619279"/>
      <w:bookmarkStart w:id="148" w:name="_Toc65656098"/>
      <w:bookmarkStart w:id="149" w:name="_Toc66786019"/>
      <w:bookmarkStart w:id="150" w:name="_Toc228354662"/>
      <w:bookmarkEnd w:id="129"/>
      <w:r w:rsidRPr="00156F21">
        <w:t>Broj primatelja socijalnih, mirovinskih i sličnih naknada</w:t>
      </w:r>
      <w:bookmarkEnd w:id="147"/>
      <w:bookmarkEnd w:id="148"/>
      <w:bookmarkEnd w:id="149"/>
      <w:bookmarkEnd w:id="150"/>
    </w:p>
    <w:p w14:paraId="328F7579" w14:textId="7CF7306B" w:rsidR="005F3AD3" w:rsidRPr="00156F21" w:rsidRDefault="003B3F19" w:rsidP="0011381E">
      <w:pPr>
        <w:spacing w:after="120" w:line="276" w:lineRule="auto"/>
        <w:jc w:val="both"/>
        <w:rPr>
          <w:sz w:val="24"/>
          <w:szCs w:val="24"/>
          <w:lang w:eastAsia="zh-CN"/>
        </w:rPr>
      </w:pPr>
      <w:r w:rsidRPr="00156F21">
        <w:rPr>
          <w:sz w:val="24"/>
          <w:szCs w:val="24"/>
          <w:lang w:eastAsia="zh-CN"/>
        </w:rPr>
        <w:t xml:space="preserve">Broj </w:t>
      </w:r>
      <w:r w:rsidR="005F3AD3" w:rsidRPr="00156F21">
        <w:rPr>
          <w:sz w:val="24"/>
          <w:szCs w:val="24"/>
          <w:lang w:eastAsia="zh-CN"/>
        </w:rPr>
        <w:t xml:space="preserve">stanovnika </w:t>
      </w:r>
      <w:r w:rsidR="00EE581D" w:rsidRPr="00156F21">
        <w:rPr>
          <w:sz w:val="24"/>
          <w:szCs w:val="24"/>
          <w:lang w:eastAsia="zh-CN"/>
        </w:rPr>
        <w:t>k</w:t>
      </w:r>
      <w:r w:rsidR="005F3AD3" w:rsidRPr="00156F21">
        <w:rPr>
          <w:sz w:val="24"/>
          <w:szCs w:val="24"/>
          <w:lang w:eastAsia="zh-CN"/>
        </w:rPr>
        <w:t>oji primaju socijalnu, mirovinsku i sličnu naknadu</w:t>
      </w:r>
      <w:r w:rsidRPr="00156F21">
        <w:rPr>
          <w:sz w:val="24"/>
          <w:szCs w:val="24"/>
          <w:lang w:eastAsia="zh-CN"/>
        </w:rPr>
        <w:t xml:space="preserve"> </w:t>
      </w:r>
      <w:r w:rsidR="00EE581D" w:rsidRPr="00156F21">
        <w:rPr>
          <w:sz w:val="24"/>
          <w:szCs w:val="24"/>
          <w:lang w:eastAsia="zh-CN"/>
        </w:rPr>
        <w:t xml:space="preserve">na području </w:t>
      </w:r>
      <w:r w:rsidR="005B182B" w:rsidRPr="00156F21">
        <w:rPr>
          <w:sz w:val="24"/>
          <w:szCs w:val="24"/>
          <w:lang w:eastAsia="zh-CN"/>
        </w:rPr>
        <w:t xml:space="preserve">Općine </w:t>
      </w:r>
      <w:r w:rsidR="00CF1BDB" w:rsidRPr="00156F21">
        <w:rPr>
          <w:sz w:val="24"/>
          <w:szCs w:val="24"/>
          <w:lang w:eastAsia="zh-CN"/>
        </w:rPr>
        <w:t>Plitvička Jezera</w:t>
      </w:r>
      <w:r w:rsidR="005B182B" w:rsidRPr="00156F21">
        <w:rPr>
          <w:sz w:val="24"/>
          <w:szCs w:val="24"/>
          <w:lang w:eastAsia="zh-CN"/>
        </w:rPr>
        <w:t xml:space="preserve"> </w:t>
      </w:r>
      <w:r w:rsidRPr="00156F21">
        <w:rPr>
          <w:sz w:val="24"/>
          <w:szCs w:val="24"/>
          <w:lang w:eastAsia="zh-CN"/>
        </w:rPr>
        <w:t>prikazan je u sljedećoj tablici:</w:t>
      </w:r>
    </w:p>
    <w:p w14:paraId="449A83C4" w14:textId="027068CD" w:rsidR="005F3AD3" w:rsidRPr="009453BC" w:rsidRDefault="005F3AD3" w:rsidP="0063734B">
      <w:pPr>
        <w:pStyle w:val="Opisslike"/>
        <w:keepNext/>
        <w:spacing w:line="276" w:lineRule="auto"/>
        <w:jc w:val="center"/>
      </w:pPr>
      <w:bookmarkStart w:id="151" w:name="_Toc532992521"/>
      <w:bookmarkStart w:id="152" w:name="_Toc14434331"/>
      <w:bookmarkStart w:id="153" w:name="_Toc65650931"/>
      <w:bookmarkStart w:id="154" w:name="_Toc66786529"/>
      <w:bookmarkStart w:id="155" w:name="_Toc228354547"/>
      <w:r w:rsidRPr="009453BC">
        <w:t xml:space="preserve">Tablica </w:t>
      </w:r>
      <w:r w:rsidR="00EB3A0F" w:rsidRPr="009453BC">
        <w:rPr>
          <w:noProof/>
        </w:rPr>
        <w:fldChar w:fldCharType="begin"/>
      </w:r>
      <w:r w:rsidR="00EB3A0F" w:rsidRPr="009453BC">
        <w:rPr>
          <w:noProof/>
        </w:rPr>
        <w:instrText xml:space="preserve"> SEQ Tablica \* ARABIC </w:instrText>
      </w:r>
      <w:r w:rsidR="00EB3A0F" w:rsidRPr="009453BC">
        <w:rPr>
          <w:noProof/>
        </w:rPr>
        <w:fldChar w:fldCharType="separate"/>
      </w:r>
      <w:r w:rsidR="002A2CEB">
        <w:rPr>
          <w:noProof/>
        </w:rPr>
        <w:t>9</w:t>
      </w:r>
      <w:r w:rsidR="00EB3A0F" w:rsidRPr="009453BC">
        <w:rPr>
          <w:noProof/>
        </w:rPr>
        <w:fldChar w:fldCharType="end"/>
      </w:r>
      <w:r w:rsidRPr="009453BC">
        <w:t>. Vrste i broj primatelja socijalnih, mirovinskih i sličnih naknada</w:t>
      </w:r>
      <w:bookmarkEnd w:id="151"/>
      <w:bookmarkEnd w:id="152"/>
      <w:bookmarkEnd w:id="153"/>
      <w:bookmarkEnd w:id="154"/>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5796"/>
        <w:gridCol w:w="2141"/>
      </w:tblGrid>
      <w:tr w:rsidR="005F3AD3" w:rsidRPr="009453BC" w14:paraId="529E424D" w14:textId="77777777" w:rsidTr="0011381E">
        <w:trPr>
          <w:trHeight w:val="509"/>
          <w:jc w:val="center"/>
        </w:trPr>
        <w:tc>
          <w:tcPr>
            <w:tcW w:w="840" w:type="dxa"/>
            <w:vAlign w:val="center"/>
          </w:tcPr>
          <w:p w14:paraId="76BDC3C0" w14:textId="77777777" w:rsidR="005F3AD3" w:rsidRPr="009453BC" w:rsidRDefault="005F3AD3" w:rsidP="005F3AD3">
            <w:pPr>
              <w:spacing w:after="0" w:line="276" w:lineRule="auto"/>
              <w:jc w:val="center"/>
              <w:rPr>
                <w:rFonts w:eastAsia="Calibri" w:cstheme="minorHAnsi"/>
                <w:b/>
                <w:sz w:val="20"/>
                <w:szCs w:val="20"/>
                <w:lang w:eastAsia="zh-CN"/>
              </w:rPr>
            </w:pPr>
            <w:bookmarkStart w:id="156" w:name="_Hlk509568997"/>
            <w:r w:rsidRPr="009453BC">
              <w:rPr>
                <w:rFonts w:eastAsia="Calibri" w:cstheme="minorHAnsi"/>
                <w:b/>
                <w:sz w:val="20"/>
                <w:szCs w:val="20"/>
                <w:lang w:eastAsia="zh-CN"/>
              </w:rPr>
              <w:t>R.BR.</w:t>
            </w:r>
          </w:p>
        </w:tc>
        <w:tc>
          <w:tcPr>
            <w:tcW w:w="5796" w:type="dxa"/>
            <w:vAlign w:val="center"/>
          </w:tcPr>
          <w:p w14:paraId="690B9CE0" w14:textId="77777777" w:rsidR="005F3AD3" w:rsidRPr="009453BC" w:rsidRDefault="005F3AD3" w:rsidP="005F3AD3">
            <w:pPr>
              <w:spacing w:after="0" w:line="276" w:lineRule="auto"/>
              <w:jc w:val="center"/>
              <w:rPr>
                <w:rFonts w:eastAsia="Calibri" w:cstheme="minorHAnsi"/>
                <w:b/>
                <w:sz w:val="20"/>
                <w:szCs w:val="20"/>
                <w:lang w:eastAsia="zh-CN"/>
              </w:rPr>
            </w:pPr>
            <w:r w:rsidRPr="009453BC">
              <w:rPr>
                <w:rFonts w:eastAsia="Calibri" w:cstheme="minorHAnsi"/>
                <w:b/>
                <w:sz w:val="20"/>
                <w:szCs w:val="20"/>
                <w:lang w:eastAsia="zh-CN"/>
              </w:rPr>
              <w:t>VRSTA NAKNADE</w:t>
            </w:r>
          </w:p>
        </w:tc>
        <w:tc>
          <w:tcPr>
            <w:tcW w:w="2141" w:type="dxa"/>
            <w:vAlign w:val="center"/>
          </w:tcPr>
          <w:p w14:paraId="7D8E2E97" w14:textId="77777777" w:rsidR="005F3AD3" w:rsidRPr="009453BC" w:rsidRDefault="005F3AD3" w:rsidP="005F3AD3">
            <w:pPr>
              <w:spacing w:after="0" w:line="276" w:lineRule="auto"/>
              <w:jc w:val="center"/>
              <w:rPr>
                <w:rFonts w:eastAsia="Calibri" w:cstheme="minorHAnsi"/>
                <w:b/>
                <w:sz w:val="20"/>
                <w:szCs w:val="20"/>
                <w:lang w:eastAsia="zh-CN"/>
              </w:rPr>
            </w:pPr>
            <w:r w:rsidRPr="009453BC">
              <w:rPr>
                <w:rFonts w:eastAsia="Calibri" w:cstheme="minorHAnsi"/>
                <w:b/>
                <w:sz w:val="20"/>
                <w:szCs w:val="20"/>
                <w:lang w:eastAsia="zh-CN"/>
              </w:rPr>
              <w:t>BROJ PRIMATELJA</w:t>
            </w:r>
          </w:p>
        </w:tc>
      </w:tr>
      <w:tr w:rsidR="00CF1BDB" w:rsidRPr="009453BC" w14:paraId="74900222" w14:textId="77777777" w:rsidTr="00CF1BDB">
        <w:trPr>
          <w:trHeight w:val="262"/>
          <w:jc w:val="center"/>
        </w:trPr>
        <w:tc>
          <w:tcPr>
            <w:tcW w:w="840" w:type="dxa"/>
            <w:vAlign w:val="center"/>
          </w:tcPr>
          <w:p w14:paraId="1C627019" w14:textId="77777777" w:rsidR="00CF1BDB" w:rsidRPr="009453BC" w:rsidRDefault="00CF1BDB"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1.</w:t>
            </w:r>
          </w:p>
        </w:tc>
        <w:tc>
          <w:tcPr>
            <w:tcW w:w="5796" w:type="dxa"/>
          </w:tcPr>
          <w:p w14:paraId="077326AF" w14:textId="77777777" w:rsidR="00CF1BDB" w:rsidRPr="009453BC" w:rsidRDefault="00CF1BDB" w:rsidP="00CF1BDB">
            <w:pPr>
              <w:spacing w:after="0" w:line="276" w:lineRule="auto"/>
              <w:jc w:val="both"/>
              <w:rPr>
                <w:rFonts w:eastAsia="Calibri" w:cstheme="minorHAnsi"/>
                <w:sz w:val="20"/>
                <w:szCs w:val="20"/>
                <w:lang w:eastAsia="zh-CN"/>
              </w:rPr>
            </w:pPr>
            <w:r w:rsidRPr="009453BC">
              <w:rPr>
                <w:rFonts w:eastAsia="Calibri" w:cstheme="minorHAnsi"/>
                <w:sz w:val="20"/>
                <w:szCs w:val="20"/>
                <w:lang w:eastAsia="zh-CN"/>
              </w:rPr>
              <w:t>Starosna mirovina</w:t>
            </w:r>
          </w:p>
        </w:tc>
        <w:tc>
          <w:tcPr>
            <w:tcW w:w="2141" w:type="dxa"/>
          </w:tcPr>
          <w:p w14:paraId="679FB282" w14:textId="2D76565A" w:rsidR="00CF1BDB" w:rsidRPr="009453BC" w:rsidRDefault="009453BC"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709</w:t>
            </w:r>
          </w:p>
        </w:tc>
      </w:tr>
      <w:tr w:rsidR="00CF1BDB" w:rsidRPr="009453BC" w14:paraId="3A2C4ABF" w14:textId="77777777" w:rsidTr="00CF1BDB">
        <w:trPr>
          <w:trHeight w:val="248"/>
          <w:jc w:val="center"/>
        </w:trPr>
        <w:tc>
          <w:tcPr>
            <w:tcW w:w="840" w:type="dxa"/>
            <w:vAlign w:val="center"/>
          </w:tcPr>
          <w:p w14:paraId="53AEDB8B" w14:textId="77777777" w:rsidR="00CF1BDB" w:rsidRPr="009453BC" w:rsidRDefault="00CF1BDB"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2.</w:t>
            </w:r>
          </w:p>
        </w:tc>
        <w:tc>
          <w:tcPr>
            <w:tcW w:w="5796" w:type="dxa"/>
          </w:tcPr>
          <w:p w14:paraId="762953D0" w14:textId="77777777" w:rsidR="00CF1BDB" w:rsidRPr="009453BC" w:rsidRDefault="00CF1BDB" w:rsidP="00CF1BDB">
            <w:pPr>
              <w:spacing w:after="0" w:line="276" w:lineRule="auto"/>
              <w:jc w:val="both"/>
              <w:rPr>
                <w:rFonts w:eastAsia="Calibri" w:cstheme="minorHAnsi"/>
                <w:sz w:val="20"/>
                <w:szCs w:val="20"/>
                <w:lang w:eastAsia="zh-CN"/>
              </w:rPr>
            </w:pPr>
            <w:r w:rsidRPr="009453BC">
              <w:rPr>
                <w:rFonts w:eastAsia="Calibri" w:cstheme="minorHAnsi"/>
                <w:sz w:val="20"/>
                <w:szCs w:val="20"/>
                <w:lang w:eastAsia="zh-CN"/>
              </w:rPr>
              <w:t>Ostale mirovine</w:t>
            </w:r>
          </w:p>
        </w:tc>
        <w:tc>
          <w:tcPr>
            <w:tcW w:w="2141" w:type="dxa"/>
          </w:tcPr>
          <w:p w14:paraId="2A81371E" w14:textId="2776491B" w:rsidR="00CF1BDB" w:rsidRPr="009453BC" w:rsidRDefault="009453BC"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136</w:t>
            </w:r>
          </w:p>
        </w:tc>
      </w:tr>
      <w:tr w:rsidR="00CF1BDB" w:rsidRPr="009453BC" w14:paraId="66F0C2B8" w14:textId="77777777" w:rsidTr="00CF1BDB">
        <w:trPr>
          <w:trHeight w:val="248"/>
          <w:jc w:val="center"/>
        </w:trPr>
        <w:tc>
          <w:tcPr>
            <w:tcW w:w="840" w:type="dxa"/>
            <w:vAlign w:val="center"/>
          </w:tcPr>
          <w:p w14:paraId="503C5ADA" w14:textId="77777777" w:rsidR="00CF1BDB" w:rsidRPr="009453BC" w:rsidRDefault="00CF1BDB"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3.</w:t>
            </w:r>
          </w:p>
        </w:tc>
        <w:tc>
          <w:tcPr>
            <w:tcW w:w="5796" w:type="dxa"/>
          </w:tcPr>
          <w:p w14:paraId="36763264" w14:textId="77777777" w:rsidR="00CF1BDB" w:rsidRPr="009453BC" w:rsidRDefault="00CF1BDB" w:rsidP="00CF1BDB">
            <w:pPr>
              <w:spacing w:after="0" w:line="276" w:lineRule="auto"/>
              <w:jc w:val="both"/>
              <w:rPr>
                <w:rFonts w:eastAsia="Calibri" w:cstheme="minorHAnsi"/>
                <w:sz w:val="20"/>
                <w:szCs w:val="20"/>
                <w:lang w:eastAsia="zh-CN"/>
              </w:rPr>
            </w:pPr>
            <w:r w:rsidRPr="009453BC">
              <w:rPr>
                <w:rFonts w:eastAsia="Calibri" w:cstheme="minorHAnsi"/>
                <w:sz w:val="20"/>
                <w:szCs w:val="20"/>
                <w:lang w:eastAsia="zh-CN"/>
              </w:rPr>
              <w:t>Socijalne naknade</w:t>
            </w:r>
          </w:p>
        </w:tc>
        <w:tc>
          <w:tcPr>
            <w:tcW w:w="2141" w:type="dxa"/>
          </w:tcPr>
          <w:p w14:paraId="6F77EDF5" w14:textId="0898C2A9" w:rsidR="00CF1BDB" w:rsidRPr="009453BC" w:rsidRDefault="009453BC"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159</w:t>
            </w:r>
          </w:p>
        </w:tc>
      </w:tr>
      <w:tr w:rsidR="00CF1BDB" w:rsidRPr="009453BC" w14:paraId="02087EC1" w14:textId="77777777" w:rsidTr="00CF1BDB">
        <w:trPr>
          <w:trHeight w:val="248"/>
          <w:jc w:val="center"/>
        </w:trPr>
        <w:tc>
          <w:tcPr>
            <w:tcW w:w="840" w:type="dxa"/>
            <w:vAlign w:val="center"/>
          </w:tcPr>
          <w:p w14:paraId="3D6AEA48" w14:textId="77777777" w:rsidR="00CF1BDB" w:rsidRPr="009453BC" w:rsidRDefault="00CF1BDB"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4.</w:t>
            </w:r>
          </w:p>
        </w:tc>
        <w:tc>
          <w:tcPr>
            <w:tcW w:w="5796" w:type="dxa"/>
          </w:tcPr>
          <w:p w14:paraId="49AA930A" w14:textId="77777777" w:rsidR="00CF1BDB" w:rsidRPr="009453BC" w:rsidRDefault="00CF1BDB" w:rsidP="00CF1BDB">
            <w:pPr>
              <w:spacing w:after="0" w:line="276" w:lineRule="auto"/>
              <w:jc w:val="both"/>
              <w:rPr>
                <w:rFonts w:eastAsia="Calibri" w:cstheme="minorHAnsi"/>
                <w:sz w:val="20"/>
                <w:szCs w:val="20"/>
                <w:lang w:eastAsia="zh-CN"/>
              </w:rPr>
            </w:pPr>
            <w:r w:rsidRPr="009453BC">
              <w:rPr>
                <w:rFonts w:eastAsia="Calibri" w:cstheme="minorHAnsi"/>
                <w:sz w:val="20"/>
                <w:szCs w:val="20"/>
                <w:lang w:eastAsia="zh-CN"/>
              </w:rPr>
              <w:t>Povremena potpora drugih</w:t>
            </w:r>
          </w:p>
        </w:tc>
        <w:tc>
          <w:tcPr>
            <w:tcW w:w="2141" w:type="dxa"/>
          </w:tcPr>
          <w:p w14:paraId="2FD7BA08" w14:textId="628DC0DC" w:rsidR="00CF1BDB" w:rsidRPr="009453BC" w:rsidRDefault="009453BC" w:rsidP="00CF1BDB">
            <w:pPr>
              <w:spacing w:after="0" w:line="276" w:lineRule="auto"/>
              <w:jc w:val="center"/>
              <w:rPr>
                <w:rFonts w:eastAsia="Calibri" w:cstheme="minorHAnsi"/>
                <w:sz w:val="20"/>
                <w:szCs w:val="20"/>
                <w:lang w:eastAsia="zh-CN"/>
              </w:rPr>
            </w:pPr>
            <w:r w:rsidRPr="009453BC">
              <w:rPr>
                <w:rFonts w:eastAsia="Calibri" w:cstheme="minorHAnsi"/>
                <w:sz w:val="20"/>
                <w:szCs w:val="20"/>
                <w:lang w:eastAsia="zh-CN"/>
              </w:rPr>
              <w:t>29</w:t>
            </w:r>
          </w:p>
        </w:tc>
      </w:tr>
      <w:tr w:rsidR="00CF1BDB" w:rsidRPr="009453BC" w14:paraId="55C7FF5E" w14:textId="77777777" w:rsidTr="00CF1BDB">
        <w:trPr>
          <w:trHeight w:val="262"/>
          <w:jc w:val="center"/>
        </w:trPr>
        <w:tc>
          <w:tcPr>
            <w:tcW w:w="840" w:type="dxa"/>
          </w:tcPr>
          <w:p w14:paraId="1AF36E49" w14:textId="77777777" w:rsidR="00CF1BDB" w:rsidRPr="009453BC" w:rsidRDefault="00CF1BDB" w:rsidP="00CF1BDB">
            <w:pPr>
              <w:spacing w:after="0" w:line="276" w:lineRule="auto"/>
              <w:jc w:val="both"/>
              <w:rPr>
                <w:rFonts w:eastAsia="Calibri" w:cstheme="minorHAnsi"/>
                <w:sz w:val="20"/>
                <w:szCs w:val="20"/>
                <w:lang w:eastAsia="zh-CN"/>
              </w:rPr>
            </w:pPr>
          </w:p>
        </w:tc>
        <w:tc>
          <w:tcPr>
            <w:tcW w:w="5796" w:type="dxa"/>
          </w:tcPr>
          <w:p w14:paraId="07DA9488" w14:textId="77777777" w:rsidR="00CF1BDB" w:rsidRPr="009453BC" w:rsidRDefault="00CF1BDB" w:rsidP="00CF1BDB">
            <w:pPr>
              <w:spacing w:after="0" w:line="276" w:lineRule="auto"/>
              <w:jc w:val="both"/>
              <w:rPr>
                <w:rFonts w:eastAsia="Calibri" w:cstheme="minorHAnsi"/>
                <w:b/>
                <w:sz w:val="20"/>
                <w:szCs w:val="20"/>
                <w:lang w:eastAsia="zh-CN"/>
              </w:rPr>
            </w:pPr>
            <w:r w:rsidRPr="009453BC">
              <w:rPr>
                <w:rFonts w:eastAsia="Calibri" w:cstheme="minorHAnsi"/>
                <w:b/>
                <w:sz w:val="20"/>
                <w:szCs w:val="20"/>
                <w:lang w:eastAsia="zh-CN"/>
              </w:rPr>
              <w:t>UKUPNO:</w:t>
            </w:r>
          </w:p>
        </w:tc>
        <w:tc>
          <w:tcPr>
            <w:tcW w:w="2141" w:type="dxa"/>
          </w:tcPr>
          <w:p w14:paraId="6780DDC0" w14:textId="3EE519A2" w:rsidR="00CF1BDB" w:rsidRPr="009453BC" w:rsidRDefault="00CF1BDB" w:rsidP="00CF1BDB">
            <w:pPr>
              <w:spacing w:after="0" w:line="276" w:lineRule="auto"/>
              <w:jc w:val="center"/>
              <w:rPr>
                <w:rFonts w:eastAsia="Calibri" w:cstheme="minorHAnsi"/>
                <w:b/>
                <w:sz w:val="20"/>
                <w:szCs w:val="20"/>
                <w:lang w:eastAsia="zh-CN"/>
              </w:rPr>
            </w:pPr>
            <w:r w:rsidRPr="009453BC">
              <w:rPr>
                <w:rFonts w:cs="Arial"/>
                <w:b/>
                <w:sz w:val="20"/>
                <w:szCs w:val="20"/>
              </w:rPr>
              <w:t>1.</w:t>
            </w:r>
            <w:r w:rsidR="009453BC" w:rsidRPr="009453BC">
              <w:rPr>
                <w:rFonts w:cs="Arial"/>
                <w:b/>
                <w:sz w:val="20"/>
                <w:szCs w:val="20"/>
              </w:rPr>
              <w:t>033</w:t>
            </w:r>
          </w:p>
        </w:tc>
      </w:tr>
    </w:tbl>
    <w:bookmarkEnd w:id="156"/>
    <w:p w14:paraId="749C9336" w14:textId="56ECE1DF" w:rsidR="005F3AD3" w:rsidRPr="009453BC" w:rsidRDefault="005F3AD3" w:rsidP="0039415B">
      <w:pPr>
        <w:spacing w:after="120"/>
        <w:jc w:val="center"/>
        <w:rPr>
          <w:sz w:val="18"/>
          <w:szCs w:val="18"/>
          <w:lang w:eastAsia="zh-CN"/>
        </w:rPr>
      </w:pPr>
      <w:r w:rsidRPr="009453BC">
        <w:rPr>
          <w:sz w:val="18"/>
          <w:szCs w:val="18"/>
          <w:lang w:eastAsia="zh-CN"/>
        </w:rPr>
        <w:t xml:space="preserve">Izvor: </w:t>
      </w:r>
      <w:r w:rsidR="009453BC" w:rsidRPr="009453BC">
        <w:rPr>
          <w:sz w:val="20"/>
          <w:szCs w:val="20"/>
        </w:rPr>
        <w:t>Hrvatski zavod za mirovinsko osiguranje, 2026.god</w:t>
      </w:r>
      <w:r w:rsidRPr="009453BC">
        <w:rPr>
          <w:sz w:val="18"/>
          <w:szCs w:val="18"/>
          <w:lang w:eastAsia="zh-CN"/>
        </w:rPr>
        <w:t>.</w:t>
      </w:r>
    </w:p>
    <w:p w14:paraId="5033ED03" w14:textId="3A03B96B" w:rsidR="00222229" w:rsidRDefault="002E2AC4" w:rsidP="00B4723C">
      <w:pPr>
        <w:spacing w:after="120" w:line="276" w:lineRule="auto"/>
        <w:jc w:val="both"/>
        <w:rPr>
          <w:sz w:val="24"/>
          <w:szCs w:val="24"/>
          <w:lang w:eastAsia="zh-CN"/>
        </w:rPr>
      </w:pPr>
      <w:r w:rsidRPr="00156F21">
        <w:rPr>
          <w:sz w:val="24"/>
          <w:szCs w:val="24"/>
          <w:lang w:eastAsia="zh-CN"/>
        </w:rPr>
        <w:t xml:space="preserve">Na području Općine </w:t>
      </w:r>
      <w:r w:rsidR="00222229" w:rsidRPr="00156F21">
        <w:rPr>
          <w:sz w:val="24"/>
          <w:szCs w:val="24"/>
          <w:lang w:eastAsia="zh-CN"/>
        </w:rPr>
        <w:t xml:space="preserve">djeluje Centar za socijalnu skrb </w:t>
      </w:r>
      <w:r w:rsidR="00CF1BDB" w:rsidRPr="00156F21">
        <w:rPr>
          <w:sz w:val="24"/>
          <w:szCs w:val="24"/>
          <w:lang w:eastAsia="zh-CN"/>
        </w:rPr>
        <w:t>Gospić – Podružnica Korenica.</w:t>
      </w:r>
      <w:r w:rsidR="00CF1BDB">
        <w:rPr>
          <w:sz w:val="24"/>
          <w:szCs w:val="24"/>
          <w:lang w:eastAsia="zh-CN"/>
        </w:rPr>
        <w:t xml:space="preserve"> </w:t>
      </w:r>
    </w:p>
    <w:p w14:paraId="35C86532" w14:textId="26F5A395" w:rsidR="00744194" w:rsidRDefault="00744194" w:rsidP="00744194">
      <w:pPr>
        <w:pStyle w:val="Naslov3"/>
      </w:pPr>
      <w:bookmarkStart w:id="157" w:name="_Toc19619280"/>
      <w:bookmarkStart w:id="158" w:name="_Toc65656099"/>
      <w:bookmarkStart w:id="159" w:name="_Toc66786020"/>
      <w:bookmarkStart w:id="160" w:name="_Toc228354663"/>
      <w:r>
        <w:t>Proračun</w:t>
      </w:r>
      <w:bookmarkEnd w:id="157"/>
      <w:bookmarkEnd w:id="158"/>
      <w:bookmarkEnd w:id="159"/>
      <w:bookmarkEnd w:id="160"/>
      <w:r>
        <w:t xml:space="preserve"> </w:t>
      </w:r>
    </w:p>
    <w:p w14:paraId="7764A930" w14:textId="77777777" w:rsidR="004B1BE3" w:rsidRDefault="00951AF7" w:rsidP="006032AD">
      <w:pPr>
        <w:spacing w:line="276" w:lineRule="auto"/>
        <w:jc w:val="both"/>
        <w:rPr>
          <w:rFonts w:cs="Arial"/>
          <w:sz w:val="24"/>
          <w:szCs w:val="24"/>
          <w:shd w:val="clear" w:color="auto" w:fill="FFFFFF"/>
        </w:rPr>
      </w:pPr>
      <w:r w:rsidRPr="00951AF7">
        <w:rPr>
          <w:rFonts w:cs="Arial"/>
          <w:bCs/>
          <w:sz w:val="24"/>
          <w:szCs w:val="24"/>
          <w:shd w:val="clear" w:color="auto" w:fill="FFFFFF"/>
        </w:rPr>
        <w:t xml:space="preserve">Proračun je </w:t>
      </w:r>
      <w:r w:rsidRPr="00951AF7">
        <w:rPr>
          <w:rFonts w:cs="Arial"/>
          <w:sz w:val="24"/>
          <w:szCs w:val="24"/>
          <w:shd w:val="clear" w:color="auto" w:fill="FFFFFF"/>
        </w:rPr>
        <w:t xml:space="preserve">temeljni financijski dokument jedinice </w:t>
      </w:r>
      <w:r w:rsidR="00771D24">
        <w:rPr>
          <w:rFonts w:cs="Arial"/>
          <w:sz w:val="24"/>
          <w:szCs w:val="24"/>
          <w:shd w:val="clear" w:color="auto" w:fill="FFFFFF"/>
        </w:rPr>
        <w:t xml:space="preserve">regionalne (područne) </w:t>
      </w:r>
      <w:r w:rsidRPr="00951AF7">
        <w:rPr>
          <w:rFonts w:cs="Arial"/>
          <w:sz w:val="24"/>
          <w:szCs w:val="24"/>
          <w:shd w:val="clear" w:color="auto" w:fill="FFFFFF"/>
        </w:rPr>
        <w:t xml:space="preserve">samouprave. Sadrži sve planirane prihode i primitke, kao i rashode i izdatke jedne proračunske godine te predstavlja instrument ostvarenja zacrtanih ciljeva. </w:t>
      </w:r>
    </w:p>
    <w:p w14:paraId="0BA9995A" w14:textId="62E3F727" w:rsidR="00FB07FC" w:rsidRPr="00FB07FC" w:rsidRDefault="00FB07FC" w:rsidP="00FB07FC">
      <w:pPr>
        <w:spacing w:line="276" w:lineRule="auto"/>
        <w:jc w:val="both"/>
        <w:rPr>
          <w:rFonts w:cs="Arial"/>
          <w:b/>
          <w:bCs/>
          <w:sz w:val="24"/>
          <w:szCs w:val="24"/>
          <w:shd w:val="clear" w:color="auto" w:fill="FFFFFF"/>
        </w:rPr>
      </w:pPr>
      <w:r w:rsidRPr="00FB07FC">
        <w:rPr>
          <w:rFonts w:cs="Arial"/>
          <w:sz w:val="24"/>
          <w:szCs w:val="24"/>
          <w:shd w:val="clear" w:color="auto" w:fill="FFFFFF"/>
        </w:rPr>
        <w:t>Proračun Općine Plitvička Jezera za 202</w:t>
      </w:r>
      <w:r w:rsidR="003E0879">
        <w:rPr>
          <w:rFonts w:cs="Arial"/>
          <w:sz w:val="24"/>
          <w:szCs w:val="24"/>
          <w:shd w:val="clear" w:color="auto" w:fill="FFFFFF"/>
        </w:rPr>
        <w:t>6</w:t>
      </w:r>
      <w:r w:rsidRPr="00FB07FC">
        <w:rPr>
          <w:rFonts w:cs="Arial"/>
          <w:sz w:val="24"/>
          <w:szCs w:val="24"/>
          <w:shd w:val="clear" w:color="auto" w:fill="FFFFFF"/>
        </w:rPr>
        <w:t xml:space="preserve">. godinu donesen je u visini od </w:t>
      </w:r>
      <w:r w:rsidR="003E0879" w:rsidRPr="003E0879">
        <w:rPr>
          <w:rFonts w:cs="Arial"/>
          <w:b/>
          <w:bCs/>
          <w:sz w:val="24"/>
          <w:szCs w:val="24"/>
          <w:shd w:val="clear" w:color="auto" w:fill="FFFFFF"/>
        </w:rPr>
        <w:t>8.376.078,44 </w:t>
      </w:r>
      <w:r w:rsidR="003E0879" w:rsidRPr="003E0879">
        <w:rPr>
          <w:rFonts w:cs="Arial"/>
          <w:bCs/>
          <w:sz w:val="24"/>
          <w:szCs w:val="24"/>
          <w:shd w:val="clear" w:color="auto" w:fill="FFFFFF"/>
        </w:rPr>
        <w:t>€</w:t>
      </w:r>
      <w:r w:rsidRPr="00FB07FC">
        <w:rPr>
          <w:rFonts w:cs="Arial"/>
          <w:sz w:val="24"/>
          <w:szCs w:val="24"/>
          <w:shd w:val="clear" w:color="auto" w:fill="FFFFFF"/>
        </w:rPr>
        <w:t xml:space="preserve">. </w:t>
      </w:r>
    </w:p>
    <w:p w14:paraId="5DB2A6D4" w14:textId="11D6EF0F" w:rsidR="00360E49" w:rsidRDefault="00744194" w:rsidP="00360E49">
      <w:pPr>
        <w:pStyle w:val="Naslov3"/>
      </w:pPr>
      <w:bookmarkStart w:id="161" w:name="_Toc19619281"/>
      <w:bookmarkStart w:id="162" w:name="_Toc65656100"/>
      <w:bookmarkStart w:id="163" w:name="_Toc66786021"/>
      <w:bookmarkStart w:id="164" w:name="_Toc228354664"/>
      <w:r w:rsidRPr="007A384F">
        <w:t>Gospodarske grane</w:t>
      </w:r>
      <w:bookmarkEnd w:id="161"/>
      <w:bookmarkEnd w:id="162"/>
      <w:bookmarkEnd w:id="163"/>
      <w:bookmarkEnd w:id="164"/>
      <w:r w:rsidR="00206159">
        <w:t xml:space="preserve"> </w:t>
      </w:r>
    </w:p>
    <w:p w14:paraId="0353FF36" w14:textId="77777777" w:rsidR="004A6AE3" w:rsidRPr="009B6B25" w:rsidRDefault="004A6AE3">
      <w:pPr>
        <w:pStyle w:val="Odlomakpopisa"/>
        <w:numPr>
          <w:ilvl w:val="0"/>
          <w:numId w:val="86"/>
        </w:numPr>
        <w:spacing w:after="200"/>
        <w:contextualSpacing/>
        <w:rPr>
          <w:bCs/>
          <w:szCs w:val="24"/>
        </w:rPr>
      </w:pPr>
      <w:r w:rsidRPr="009B6B25">
        <w:rPr>
          <w:bCs/>
          <w:szCs w:val="24"/>
        </w:rPr>
        <w:t>Poljoprivredna proizvodnja</w:t>
      </w:r>
    </w:p>
    <w:p w14:paraId="487276A2" w14:textId="630E8750" w:rsidR="004A6AE3" w:rsidRPr="00B55036" w:rsidRDefault="004A6AE3" w:rsidP="00B55036">
      <w:pPr>
        <w:spacing w:after="0" w:line="276" w:lineRule="auto"/>
        <w:jc w:val="both"/>
        <w:rPr>
          <w:sz w:val="24"/>
          <w:szCs w:val="24"/>
        </w:rPr>
      </w:pPr>
      <w:r w:rsidRPr="00B55036">
        <w:rPr>
          <w:sz w:val="24"/>
          <w:szCs w:val="24"/>
        </w:rPr>
        <w:t>Na području Općine, sukladno ARKOD podacima završno s 202</w:t>
      </w:r>
      <w:r w:rsidR="00695EA4">
        <w:rPr>
          <w:sz w:val="24"/>
          <w:szCs w:val="24"/>
        </w:rPr>
        <w:t>5</w:t>
      </w:r>
      <w:r w:rsidRPr="00B55036">
        <w:rPr>
          <w:sz w:val="24"/>
          <w:szCs w:val="24"/>
        </w:rPr>
        <w:t>.god.,</w:t>
      </w:r>
      <w:r w:rsidR="008E68CF">
        <w:rPr>
          <w:sz w:val="24"/>
          <w:szCs w:val="24"/>
        </w:rPr>
        <w:t xml:space="preserve"> </w:t>
      </w:r>
      <w:r w:rsidRPr="00B55036">
        <w:rPr>
          <w:sz w:val="24"/>
          <w:szCs w:val="24"/>
        </w:rPr>
        <w:t xml:space="preserve">registrirano je ukupno </w:t>
      </w:r>
      <w:r w:rsidR="00695EA4">
        <w:rPr>
          <w:sz w:val="24"/>
          <w:szCs w:val="24"/>
        </w:rPr>
        <w:t>427,35</w:t>
      </w:r>
      <w:r w:rsidRPr="00B55036">
        <w:rPr>
          <w:sz w:val="24"/>
          <w:szCs w:val="24"/>
        </w:rPr>
        <w:t xml:space="preserve"> ha oranica, 0,0</w:t>
      </w:r>
      <w:r w:rsidR="00695EA4">
        <w:rPr>
          <w:sz w:val="24"/>
          <w:szCs w:val="24"/>
        </w:rPr>
        <w:t>6</w:t>
      </w:r>
      <w:r w:rsidRPr="00B55036">
        <w:rPr>
          <w:sz w:val="24"/>
          <w:szCs w:val="24"/>
        </w:rPr>
        <w:t xml:space="preserve"> ha staklenika na oranicama, </w:t>
      </w:r>
      <w:r w:rsidR="00695EA4">
        <w:rPr>
          <w:sz w:val="24"/>
          <w:szCs w:val="24"/>
        </w:rPr>
        <w:t xml:space="preserve">1.111,67 </w:t>
      </w:r>
      <w:r w:rsidRPr="00B55036">
        <w:rPr>
          <w:sz w:val="24"/>
          <w:szCs w:val="24"/>
        </w:rPr>
        <w:t>ha livada,</w:t>
      </w:r>
      <w:r w:rsidR="00E4626B">
        <w:rPr>
          <w:sz w:val="24"/>
          <w:szCs w:val="24"/>
        </w:rPr>
        <w:t xml:space="preserve"> 2.979,29 ha krških pašnjaka</w:t>
      </w:r>
      <w:r w:rsidRPr="00B55036">
        <w:rPr>
          <w:sz w:val="24"/>
          <w:szCs w:val="24"/>
        </w:rPr>
        <w:t xml:space="preserve">, </w:t>
      </w:r>
      <w:r w:rsidR="00E4626B">
        <w:rPr>
          <w:sz w:val="24"/>
          <w:szCs w:val="24"/>
        </w:rPr>
        <w:t xml:space="preserve">44,2 </w:t>
      </w:r>
      <w:r w:rsidRPr="00B55036">
        <w:rPr>
          <w:sz w:val="24"/>
          <w:szCs w:val="24"/>
        </w:rPr>
        <w:t xml:space="preserve">ha voćnjaka, </w:t>
      </w:r>
      <w:r w:rsidR="00E4626B">
        <w:rPr>
          <w:sz w:val="24"/>
          <w:szCs w:val="24"/>
        </w:rPr>
        <w:t>0,34</w:t>
      </w:r>
      <w:r w:rsidRPr="00B55036">
        <w:rPr>
          <w:sz w:val="24"/>
          <w:szCs w:val="24"/>
        </w:rPr>
        <w:t xml:space="preserve"> ha mješovitih višegodišnjih nasada, </w:t>
      </w:r>
      <w:r w:rsidR="00E4626B">
        <w:rPr>
          <w:sz w:val="24"/>
          <w:szCs w:val="24"/>
        </w:rPr>
        <w:t>86,8 ha</w:t>
      </w:r>
      <w:r w:rsidRPr="00B55036">
        <w:rPr>
          <w:sz w:val="24"/>
          <w:szCs w:val="24"/>
        </w:rPr>
        <w:t xml:space="preserve"> privremeno neodržavanih parcela, ukupno </w:t>
      </w:r>
      <w:r w:rsidR="00E4626B">
        <w:rPr>
          <w:sz w:val="24"/>
          <w:szCs w:val="24"/>
        </w:rPr>
        <w:t>4.649,71</w:t>
      </w:r>
      <w:r w:rsidRPr="00B55036">
        <w:rPr>
          <w:sz w:val="24"/>
          <w:szCs w:val="24"/>
        </w:rPr>
        <w:t xml:space="preserve"> ha parcela upisanih u ARKOD.</w:t>
      </w:r>
    </w:p>
    <w:p w14:paraId="6A3E11A6" w14:textId="77777777" w:rsidR="004A6AE3" w:rsidRDefault="004A6AE3" w:rsidP="004A6AE3">
      <w:pPr>
        <w:spacing w:after="0"/>
      </w:pPr>
    </w:p>
    <w:p w14:paraId="604D9B93" w14:textId="77777777" w:rsidR="008E68CF" w:rsidRDefault="008E68CF" w:rsidP="004A6AE3">
      <w:pPr>
        <w:spacing w:after="0"/>
      </w:pPr>
    </w:p>
    <w:p w14:paraId="6A37F441" w14:textId="77777777" w:rsidR="004A6AE3" w:rsidRDefault="004A6AE3" w:rsidP="004A6AE3">
      <w:pPr>
        <w:spacing w:after="0"/>
      </w:pPr>
    </w:p>
    <w:p w14:paraId="5A431DFB" w14:textId="77777777" w:rsidR="0033306E" w:rsidRDefault="0033306E" w:rsidP="004A6AE3">
      <w:pPr>
        <w:spacing w:after="0"/>
      </w:pPr>
    </w:p>
    <w:p w14:paraId="7FA2517A" w14:textId="0E34DA31" w:rsidR="004A6AE3" w:rsidRPr="00D16E8B" w:rsidRDefault="004A6AE3" w:rsidP="004A6AE3">
      <w:pPr>
        <w:pStyle w:val="Opisslike"/>
        <w:spacing w:line="240" w:lineRule="auto"/>
        <w:jc w:val="center"/>
        <w:rPr>
          <w:rFonts w:asciiTheme="minorHAnsi" w:hAnsiTheme="minorHAnsi" w:cstheme="minorHAnsi"/>
        </w:rPr>
      </w:pPr>
      <w:bookmarkStart w:id="165" w:name="_Toc176261890"/>
      <w:bookmarkStart w:id="166" w:name="_Toc222218197"/>
      <w:bookmarkStart w:id="167" w:name="_Toc228354548"/>
      <w:r w:rsidRPr="00D16E8B">
        <w:rPr>
          <w:rFonts w:asciiTheme="minorHAnsi" w:hAnsiTheme="minorHAnsi" w:cstheme="minorHAnsi"/>
        </w:rPr>
        <w:lastRenderedPageBreak/>
        <w:t xml:space="preserve">Tablica </w:t>
      </w:r>
      <w:r w:rsidRPr="00D16E8B">
        <w:rPr>
          <w:rFonts w:asciiTheme="minorHAnsi" w:hAnsiTheme="minorHAnsi" w:cstheme="minorHAnsi"/>
        </w:rPr>
        <w:fldChar w:fldCharType="begin"/>
      </w:r>
      <w:r w:rsidRPr="00D16E8B">
        <w:rPr>
          <w:rFonts w:asciiTheme="minorHAnsi" w:hAnsiTheme="minorHAnsi" w:cstheme="minorHAnsi"/>
        </w:rPr>
        <w:instrText xml:space="preserve"> SEQ Tablica \* ARABIC </w:instrText>
      </w:r>
      <w:r w:rsidRPr="00D16E8B">
        <w:rPr>
          <w:rFonts w:asciiTheme="minorHAnsi" w:hAnsiTheme="minorHAnsi" w:cstheme="minorHAnsi"/>
        </w:rPr>
        <w:fldChar w:fldCharType="separate"/>
      </w:r>
      <w:r w:rsidR="002A2CEB">
        <w:rPr>
          <w:rFonts w:asciiTheme="minorHAnsi" w:hAnsiTheme="minorHAnsi" w:cstheme="minorHAnsi"/>
          <w:noProof/>
        </w:rPr>
        <w:t>10</w:t>
      </w:r>
      <w:r w:rsidRPr="00D16E8B">
        <w:rPr>
          <w:rFonts w:asciiTheme="minorHAnsi" w:hAnsiTheme="minorHAnsi" w:cstheme="minorHAnsi"/>
        </w:rPr>
        <w:fldChar w:fldCharType="end"/>
      </w:r>
      <w:r w:rsidRPr="00D16E8B">
        <w:rPr>
          <w:rFonts w:asciiTheme="minorHAnsi" w:hAnsiTheme="minorHAnsi" w:cstheme="minorHAnsi"/>
        </w:rPr>
        <w:t>: Prikaz broja, površine ARKOD-a i broja PG-a po naseljima Općine</w:t>
      </w:r>
      <w:bookmarkEnd w:id="165"/>
      <w:bookmarkEnd w:id="166"/>
      <w:bookmarkEnd w:id="167"/>
    </w:p>
    <w:tbl>
      <w:tblPr>
        <w:tblStyle w:val="Reetkatablice"/>
        <w:tblW w:w="0" w:type="auto"/>
        <w:tblLook w:val="04A0" w:firstRow="1" w:lastRow="0" w:firstColumn="1" w:lastColumn="0" w:noHBand="0" w:noVBand="1"/>
      </w:tblPr>
      <w:tblGrid>
        <w:gridCol w:w="2208"/>
        <w:gridCol w:w="2177"/>
        <w:gridCol w:w="2193"/>
        <w:gridCol w:w="2199"/>
      </w:tblGrid>
      <w:tr w:rsidR="004A6AE3" w:rsidRPr="00D16E8B" w14:paraId="2C7F05E4" w14:textId="77777777" w:rsidTr="005462F1">
        <w:tc>
          <w:tcPr>
            <w:tcW w:w="2208" w:type="dxa"/>
          </w:tcPr>
          <w:p w14:paraId="111CBCCB" w14:textId="77777777" w:rsidR="004A6AE3" w:rsidRPr="0047257A" w:rsidRDefault="004A6AE3" w:rsidP="00B04BF8">
            <w:pPr>
              <w:rPr>
                <w:rFonts w:asciiTheme="minorHAnsi" w:hAnsiTheme="minorHAnsi" w:cstheme="minorHAnsi"/>
                <w:b/>
              </w:rPr>
            </w:pPr>
            <w:r w:rsidRPr="0047257A">
              <w:rPr>
                <w:rFonts w:asciiTheme="minorHAnsi" w:hAnsiTheme="minorHAnsi" w:cstheme="minorHAnsi"/>
                <w:b/>
              </w:rPr>
              <w:t>Naselje</w:t>
            </w:r>
          </w:p>
        </w:tc>
        <w:tc>
          <w:tcPr>
            <w:tcW w:w="2177" w:type="dxa"/>
          </w:tcPr>
          <w:p w14:paraId="16837ACF" w14:textId="77777777" w:rsidR="004A6AE3" w:rsidRPr="0047257A" w:rsidRDefault="004A6AE3" w:rsidP="00B04BF8">
            <w:pPr>
              <w:jc w:val="center"/>
              <w:rPr>
                <w:rFonts w:asciiTheme="minorHAnsi" w:hAnsiTheme="minorHAnsi" w:cstheme="minorHAnsi"/>
                <w:b/>
              </w:rPr>
            </w:pPr>
            <w:r w:rsidRPr="0047257A">
              <w:rPr>
                <w:rFonts w:asciiTheme="minorHAnsi" w:hAnsiTheme="minorHAnsi" w:cstheme="minorHAnsi"/>
                <w:b/>
              </w:rPr>
              <w:t>Broj PG – a</w:t>
            </w:r>
          </w:p>
        </w:tc>
        <w:tc>
          <w:tcPr>
            <w:tcW w:w="2193" w:type="dxa"/>
          </w:tcPr>
          <w:p w14:paraId="4D0B207B" w14:textId="77777777" w:rsidR="004A6AE3" w:rsidRPr="0047257A" w:rsidRDefault="004A6AE3" w:rsidP="00B04BF8">
            <w:pPr>
              <w:jc w:val="center"/>
              <w:rPr>
                <w:rFonts w:asciiTheme="minorHAnsi" w:hAnsiTheme="minorHAnsi" w:cstheme="minorHAnsi"/>
                <w:b/>
              </w:rPr>
            </w:pPr>
            <w:r w:rsidRPr="0047257A">
              <w:rPr>
                <w:rFonts w:asciiTheme="minorHAnsi" w:hAnsiTheme="minorHAnsi" w:cstheme="minorHAnsi"/>
                <w:b/>
              </w:rPr>
              <w:t>Broj ARKOD parcela</w:t>
            </w:r>
          </w:p>
        </w:tc>
        <w:tc>
          <w:tcPr>
            <w:tcW w:w="2199" w:type="dxa"/>
          </w:tcPr>
          <w:p w14:paraId="3EE9DAE3" w14:textId="77777777" w:rsidR="004A6AE3" w:rsidRPr="0047257A" w:rsidRDefault="004A6AE3" w:rsidP="00B04BF8">
            <w:pPr>
              <w:jc w:val="center"/>
              <w:rPr>
                <w:rFonts w:asciiTheme="minorHAnsi" w:hAnsiTheme="minorHAnsi" w:cstheme="minorHAnsi"/>
                <w:b/>
              </w:rPr>
            </w:pPr>
            <w:r w:rsidRPr="0047257A">
              <w:rPr>
                <w:rFonts w:asciiTheme="minorHAnsi" w:hAnsiTheme="minorHAnsi" w:cstheme="minorHAnsi"/>
                <w:b/>
              </w:rPr>
              <w:t>Površina (ha)</w:t>
            </w:r>
          </w:p>
        </w:tc>
      </w:tr>
      <w:tr w:rsidR="004A6AE3" w:rsidRPr="00D16E8B" w14:paraId="72750138" w14:textId="77777777" w:rsidTr="005462F1">
        <w:tc>
          <w:tcPr>
            <w:tcW w:w="2208" w:type="dxa"/>
            <w:tcBorders>
              <w:top w:val="single" w:sz="4" w:space="0" w:color="auto"/>
              <w:left w:val="single" w:sz="8" w:space="0" w:color="auto"/>
              <w:bottom w:val="single" w:sz="4" w:space="0" w:color="auto"/>
              <w:right w:val="single" w:sz="8" w:space="0" w:color="auto"/>
            </w:tcBorders>
            <w:vAlign w:val="bottom"/>
          </w:tcPr>
          <w:p w14:paraId="2011C3FD" w14:textId="16F55E35" w:rsidR="004A6AE3" w:rsidRPr="0047257A" w:rsidRDefault="005462F1" w:rsidP="00B04BF8">
            <w:pPr>
              <w:rPr>
                <w:rFonts w:asciiTheme="minorHAnsi" w:hAnsiTheme="minorHAnsi" w:cstheme="minorHAnsi"/>
                <w:bCs/>
                <w:color w:val="000000"/>
              </w:rPr>
            </w:pPr>
            <w:r w:rsidRPr="0047257A">
              <w:rPr>
                <w:rFonts w:asciiTheme="minorHAnsi" w:hAnsiTheme="minorHAnsi" w:cstheme="minorHAnsi"/>
                <w:bCs/>
                <w:color w:val="000000"/>
              </w:rPr>
              <w:t>Bjelopolje</w:t>
            </w:r>
          </w:p>
        </w:tc>
        <w:tc>
          <w:tcPr>
            <w:tcW w:w="2177" w:type="dxa"/>
            <w:tcBorders>
              <w:top w:val="single" w:sz="4" w:space="0" w:color="auto"/>
              <w:left w:val="nil"/>
              <w:bottom w:val="single" w:sz="4" w:space="0" w:color="auto"/>
              <w:right w:val="single" w:sz="4" w:space="0" w:color="auto"/>
            </w:tcBorders>
            <w:vAlign w:val="center"/>
          </w:tcPr>
          <w:p w14:paraId="64987150" w14:textId="5AC67204" w:rsidR="004A6AE3" w:rsidRPr="0047257A" w:rsidRDefault="00237438" w:rsidP="00B04BF8">
            <w:pPr>
              <w:jc w:val="center"/>
              <w:rPr>
                <w:rFonts w:asciiTheme="minorHAnsi" w:hAnsiTheme="minorHAnsi" w:cstheme="minorHAnsi"/>
                <w:bCs/>
              </w:rPr>
            </w:pPr>
            <w:r w:rsidRPr="0047257A">
              <w:rPr>
                <w:rFonts w:asciiTheme="minorHAnsi" w:hAnsiTheme="minorHAnsi" w:cstheme="minorHAnsi"/>
                <w:bCs/>
              </w:rPr>
              <w:t>10</w:t>
            </w:r>
          </w:p>
        </w:tc>
        <w:tc>
          <w:tcPr>
            <w:tcW w:w="2193" w:type="dxa"/>
            <w:tcBorders>
              <w:top w:val="single" w:sz="4" w:space="0" w:color="auto"/>
              <w:left w:val="nil"/>
              <w:bottom w:val="single" w:sz="4" w:space="0" w:color="auto"/>
              <w:right w:val="single" w:sz="4" w:space="0" w:color="auto"/>
            </w:tcBorders>
            <w:vAlign w:val="center"/>
          </w:tcPr>
          <w:p w14:paraId="473FF0F0" w14:textId="60C69516"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118</w:t>
            </w:r>
          </w:p>
        </w:tc>
        <w:tc>
          <w:tcPr>
            <w:tcW w:w="2199" w:type="dxa"/>
            <w:tcBorders>
              <w:top w:val="single" w:sz="4" w:space="0" w:color="auto"/>
              <w:left w:val="single" w:sz="4" w:space="0" w:color="auto"/>
              <w:bottom w:val="single" w:sz="4" w:space="0" w:color="auto"/>
              <w:right w:val="single" w:sz="8" w:space="0" w:color="auto"/>
            </w:tcBorders>
            <w:vAlign w:val="center"/>
          </w:tcPr>
          <w:p w14:paraId="7B0B1015" w14:textId="2DF8D2D7"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84,42</w:t>
            </w:r>
          </w:p>
        </w:tc>
      </w:tr>
      <w:tr w:rsidR="004A6AE3" w:rsidRPr="00D16E8B" w14:paraId="6A96D89F" w14:textId="77777777" w:rsidTr="005462F1">
        <w:tc>
          <w:tcPr>
            <w:tcW w:w="2208" w:type="dxa"/>
            <w:tcBorders>
              <w:top w:val="nil"/>
              <w:left w:val="single" w:sz="8" w:space="0" w:color="auto"/>
              <w:bottom w:val="single" w:sz="4" w:space="0" w:color="auto"/>
              <w:right w:val="single" w:sz="8" w:space="0" w:color="auto"/>
            </w:tcBorders>
            <w:vAlign w:val="bottom"/>
          </w:tcPr>
          <w:p w14:paraId="0DBCAA79" w14:textId="3D582CCB" w:rsidR="004A6AE3" w:rsidRPr="0047257A" w:rsidRDefault="005462F1" w:rsidP="00B04BF8">
            <w:pPr>
              <w:rPr>
                <w:rFonts w:asciiTheme="minorHAnsi" w:hAnsiTheme="minorHAnsi" w:cstheme="minorHAnsi"/>
                <w:bCs/>
              </w:rPr>
            </w:pPr>
            <w:r w:rsidRPr="0047257A">
              <w:rPr>
                <w:rFonts w:asciiTheme="minorHAnsi" w:hAnsiTheme="minorHAnsi" w:cstheme="minorHAnsi"/>
                <w:bCs/>
              </w:rPr>
              <w:t>Čanak</w:t>
            </w:r>
          </w:p>
        </w:tc>
        <w:tc>
          <w:tcPr>
            <w:tcW w:w="2177" w:type="dxa"/>
            <w:tcBorders>
              <w:top w:val="nil"/>
              <w:left w:val="nil"/>
              <w:bottom w:val="single" w:sz="4" w:space="0" w:color="auto"/>
              <w:right w:val="single" w:sz="4" w:space="0" w:color="auto"/>
            </w:tcBorders>
            <w:vAlign w:val="center"/>
          </w:tcPr>
          <w:p w14:paraId="19E49171" w14:textId="0A10E098" w:rsidR="004A6AE3" w:rsidRPr="0047257A" w:rsidRDefault="00237438" w:rsidP="00B04BF8">
            <w:pPr>
              <w:jc w:val="center"/>
              <w:rPr>
                <w:rFonts w:asciiTheme="minorHAnsi" w:hAnsiTheme="minorHAnsi" w:cstheme="minorHAnsi"/>
                <w:bCs/>
              </w:rPr>
            </w:pPr>
            <w:r w:rsidRPr="0047257A">
              <w:rPr>
                <w:rFonts w:asciiTheme="minorHAnsi" w:hAnsiTheme="minorHAnsi" w:cstheme="minorHAnsi"/>
                <w:bCs/>
              </w:rPr>
              <w:t>8</w:t>
            </w:r>
          </w:p>
        </w:tc>
        <w:tc>
          <w:tcPr>
            <w:tcW w:w="2193" w:type="dxa"/>
            <w:tcBorders>
              <w:top w:val="nil"/>
              <w:left w:val="nil"/>
              <w:bottom w:val="single" w:sz="4" w:space="0" w:color="auto"/>
              <w:right w:val="single" w:sz="4" w:space="0" w:color="auto"/>
            </w:tcBorders>
            <w:vAlign w:val="center"/>
          </w:tcPr>
          <w:p w14:paraId="70AC5957" w14:textId="755AA5F0"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368</w:t>
            </w:r>
          </w:p>
        </w:tc>
        <w:tc>
          <w:tcPr>
            <w:tcW w:w="2199" w:type="dxa"/>
            <w:tcBorders>
              <w:top w:val="nil"/>
              <w:left w:val="single" w:sz="4" w:space="0" w:color="auto"/>
              <w:bottom w:val="single" w:sz="4" w:space="0" w:color="auto"/>
              <w:right w:val="single" w:sz="8" w:space="0" w:color="auto"/>
            </w:tcBorders>
            <w:vAlign w:val="center"/>
          </w:tcPr>
          <w:p w14:paraId="1EEC4EC7" w14:textId="5B7AEA28"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529,75</w:t>
            </w:r>
          </w:p>
        </w:tc>
      </w:tr>
      <w:tr w:rsidR="004A6AE3" w:rsidRPr="00D16E8B" w14:paraId="58891C50" w14:textId="77777777" w:rsidTr="005462F1">
        <w:tc>
          <w:tcPr>
            <w:tcW w:w="2208" w:type="dxa"/>
            <w:tcBorders>
              <w:top w:val="nil"/>
              <w:left w:val="single" w:sz="8" w:space="0" w:color="auto"/>
              <w:bottom w:val="single" w:sz="4" w:space="0" w:color="auto"/>
              <w:right w:val="single" w:sz="8" w:space="0" w:color="auto"/>
            </w:tcBorders>
            <w:vAlign w:val="bottom"/>
          </w:tcPr>
          <w:p w14:paraId="38012BAC" w14:textId="3CFF3090" w:rsidR="004A6AE3" w:rsidRPr="0047257A" w:rsidRDefault="005462F1" w:rsidP="00B04BF8">
            <w:pPr>
              <w:rPr>
                <w:rFonts w:asciiTheme="minorHAnsi" w:hAnsiTheme="minorHAnsi" w:cstheme="minorHAnsi"/>
                <w:bCs/>
              </w:rPr>
            </w:pPr>
            <w:r w:rsidRPr="0047257A">
              <w:rPr>
                <w:rFonts w:asciiTheme="minorHAnsi" w:hAnsiTheme="minorHAnsi" w:cstheme="minorHAnsi"/>
                <w:bCs/>
              </w:rPr>
              <w:t>Čujića Krčevina</w:t>
            </w:r>
          </w:p>
        </w:tc>
        <w:tc>
          <w:tcPr>
            <w:tcW w:w="2177" w:type="dxa"/>
            <w:tcBorders>
              <w:top w:val="nil"/>
              <w:left w:val="nil"/>
              <w:bottom w:val="single" w:sz="4" w:space="0" w:color="auto"/>
              <w:right w:val="single" w:sz="4" w:space="0" w:color="auto"/>
            </w:tcBorders>
            <w:vAlign w:val="center"/>
          </w:tcPr>
          <w:p w14:paraId="1FF52C25" w14:textId="4484D23A" w:rsidR="004A6AE3" w:rsidRPr="0047257A" w:rsidRDefault="00237438" w:rsidP="00B04BF8">
            <w:pPr>
              <w:jc w:val="center"/>
              <w:rPr>
                <w:rFonts w:asciiTheme="minorHAnsi" w:hAnsiTheme="minorHAnsi" w:cstheme="minorHAnsi"/>
                <w:bCs/>
              </w:rPr>
            </w:pPr>
            <w:r w:rsidRPr="0047257A">
              <w:rPr>
                <w:rFonts w:asciiTheme="minorHAnsi" w:hAnsiTheme="minorHAnsi" w:cstheme="minorHAnsi"/>
                <w:bCs/>
              </w:rPr>
              <w:t>2</w:t>
            </w:r>
          </w:p>
        </w:tc>
        <w:tc>
          <w:tcPr>
            <w:tcW w:w="2193" w:type="dxa"/>
            <w:tcBorders>
              <w:top w:val="nil"/>
              <w:left w:val="nil"/>
              <w:bottom w:val="single" w:sz="4" w:space="0" w:color="auto"/>
              <w:right w:val="single" w:sz="4" w:space="0" w:color="auto"/>
            </w:tcBorders>
            <w:vAlign w:val="center"/>
          </w:tcPr>
          <w:p w14:paraId="1BAB45EF" w14:textId="59382B4D"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17</w:t>
            </w:r>
          </w:p>
        </w:tc>
        <w:tc>
          <w:tcPr>
            <w:tcW w:w="2199" w:type="dxa"/>
            <w:tcBorders>
              <w:top w:val="nil"/>
              <w:left w:val="single" w:sz="4" w:space="0" w:color="auto"/>
              <w:bottom w:val="single" w:sz="4" w:space="0" w:color="auto"/>
              <w:right w:val="single" w:sz="8" w:space="0" w:color="auto"/>
            </w:tcBorders>
            <w:vAlign w:val="center"/>
          </w:tcPr>
          <w:p w14:paraId="14A6A809" w14:textId="67D882B9"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11,34</w:t>
            </w:r>
          </w:p>
        </w:tc>
      </w:tr>
      <w:tr w:rsidR="004A6AE3" w:rsidRPr="00D16E8B" w14:paraId="28AAD362" w14:textId="77777777" w:rsidTr="005462F1">
        <w:tc>
          <w:tcPr>
            <w:tcW w:w="2208" w:type="dxa"/>
            <w:tcBorders>
              <w:top w:val="nil"/>
              <w:left w:val="single" w:sz="8" w:space="0" w:color="auto"/>
              <w:bottom w:val="single" w:sz="4" w:space="0" w:color="auto"/>
              <w:right w:val="single" w:sz="8" w:space="0" w:color="auto"/>
            </w:tcBorders>
            <w:vAlign w:val="bottom"/>
          </w:tcPr>
          <w:p w14:paraId="1F100800" w14:textId="564FBE49" w:rsidR="004A6AE3" w:rsidRPr="0047257A" w:rsidRDefault="005462F1" w:rsidP="00B04BF8">
            <w:pPr>
              <w:rPr>
                <w:rFonts w:asciiTheme="minorHAnsi" w:hAnsiTheme="minorHAnsi" w:cstheme="minorHAnsi"/>
                <w:bCs/>
              </w:rPr>
            </w:pPr>
            <w:r w:rsidRPr="0047257A">
              <w:rPr>
                <w:rFonts w:asciiTheme="minorHAnsi" w:hAnsiTheme="minorHAnsi" w:cstheme="minorHAnsi"/>
                <w:bCs/>
              </w:rPr>
              <w:t>Donji Vaganac</w:t>
            </w:r>
          </w:p>
        </w:tc>
        <w:tc>
          <w:tcPr>
            <w:tcW w:w="2177" w:type="dxa"/>
            <w:tcBorders>
              <w:top w:val="nil"/>
              <w:left w:val="nil"/>
              <w:bottom w:val="single" w:sz="4" w:space="0" w:color="auto"/>
              <w:right w:val="single" w:sz="4" w:space="0" w:color="auto"/>
            </w:tcBorders>
            <w:vAlign w:val="center"/>
          </w:tcPr>
          <w:p w14:paraId="450FA0CC" w14:textId="3681DEF3" w:rsidR="004A6AE3" w:rsidRPr="0047257A" w:rsidRDefault="00237438" w:rsidP="00B04BF8">
            <w:pPr>
              <w:jc w:val="center"/>
              <w:rPr>
                <w:rFonts w:asciiTheme="minorHAnsi" w:hAnsiTheme="minorHAnsi" w:cstheme="minorHAnsi"/>
                <w:bCs/>
              </w:rPr>
            </w:pPr>
            <w:r w:rsidRPr="0047257A">
              <w:rPr>
                <w:rFonts w:asciiTheme="minorHAnsi" w:hAnsiTheme="minorHAnsi" w:cstheme="minorHAnsi"/>
                <w:bCs/>
              </w:rPr>
              <w:t>8</w:t>
            </w:r>
          </w:p>
        </w:tc>
        <w:tc>
          <w:tcPr>
            <w:tcW w:w="2193" w:type="dxa"/>
            <w:tcBorders>
              <w:top w:val="nil"/>
              <w:left w:val="nil"/>
              <w:bottom w:val="single" w:sz="4" w:space="0" w:color="auto"/>
              <w:right w:val="single" w:sz="4" w:space="0" w:color="auto"/>
            </w:tcBorders>
            <w:vAlign w:val="center"/>
          </w:tcPr>
          <w:p w14:paraId="03987FD0" w14:textId="19A55A60"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77</w:t>
            </w:r>
          </w:p>
        </w:tc>
        <w:tc>
          <w:tcPr>
            <w:tcW w:w="2199" w:type="dxa"/>
            <w:tcBorders>
              <w:top w:val="nil"/>
              <w:left w:val="single" w:sz="4" w:space="0" w:color="auto"/>
              <w:bottom w:val="single" w:sz="4" w:space="0" w:color="auto"/>
              <w:right w:val="single" w:sz="8" w:space="0" w:color="auto"/>
            </w:tcBorders>
            <w:vAlign w:val="center"/>
          </w:tcPr>
          <w:p w14:paraId="0C6C0FE7" w14:textId="6D8269FB"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59,01</w:t>
            </w:r>
          </w:p>
        </w:tc>
      </w:tr>
      <w:tr w:rsidR="004A6AE3" w:rsidRPr="00D16E8B" w14:paraId="1D3837CD" w14:textId="77777777" w:rsidTr="005462F1">
        <w:tc>
          <w:tcPr>
            <w:tcW w:w="2208" w:type="dxa"/>
            <w:tcBorders>
              <w:top w:val="nil"/>
              <w:left w:val="single" w:sz="8" w:space="0" w:color="auto"/>
              <w:bottom w:val="single" w:sz="4" w:space="0" w:color="auto"/>
              <w:right w:val="single" w:sz="8" w:space="0" w:color="auto"/>
            </w:tcBorders>
            <w:vAlign w:val="bottom"/>
          </w:tcPr>
          <w:p w14:paraId="3C7C0E80" w14:textId="0E035B4F" w:rsidR="004A6AE3" w:rsidRPr="0047257A" w:rsidRDefault="005462F1" w:rsidP="00B04BF8">
            <w:pPr>
              <w:rPr>
                <w:rFonts w:asciiTheme="minorHAnsi" w:hAnsiTheme="minorHAnsi" w:cstheme="minorHAnsi"/>
                <w:bCs/>
              </w:rPr>
            </w:pPr>
            <w:r w:rsidRPr="0047257A">
              <w:rPr>
                <w:rFonts w:asciiTheme="minorHAnsi" w:hAnsiTheme="minorHAnsi" w:cstheme="minorHAnsi"/>
                <w:bCs/>
              </w:rPr>
              <w:t>Drakulić Rijeka</w:t>
            </w:r>
          </w:p>
        </w:tc>
        <w:tc>
          <w:tcPr>
            <w:tcW w:w="2177" w:type="dxa"/>
            <w:tcBorders>
              <w:top w:val="nil"/>
              <w:left w:val="nil"/>
              <w:bottom w:val="single" w:sz="4" w:space="0" w:color="auto"/>
              <w:right w:val="single" w:sz="4" w:space="0" w:color="auto"/>
            </w:tcBorders>
            <w:vAlign w:val="center"/>
          </w:tcPr>
          <w:p w14:paraId="7E450B4E" w14:textId="77096752" w:rsidR="004A6AE3" w:rsidRPr="0047257A" w:rsidRDefault="00237438" w:rsidP="00B04BF8">
            <w:pPr>
              <w:jc w:val="center"/>
              <w:rPr>
                <w:rFonts w:asciiTheme="minorHAnsi" w:hAnsiTheme="minorHAnsi" w:cstheme="minorHAnsi"/>
                <w:bCs/>
              </w:rPr>
            </w:pPr>
            <w:r w:rsidRPr="0047257A">
              <w:rPr>
                <w:rFonts w:asciiTheme="minorHAnsi" w:hAnsiTheme="minorHAnsi" w:cstheme="minorHAnsi"/>
                <w:bCs/>
              </w:rPr>
              <w:t>1</w:t>
            </w:r>
          </w:p>
        </w:tc>
        <w:tc>
          <w:tcPr>
            <w:tcW w:w="2193" w:type="dxa"/>
            <w:tcBorders>
              <w:top w:val="nil"/>
              <w:left w:val="nil"/>
              <w:bottom w:val="single" w:sz="4" w:space="0" w:color="auto"/>
              <w:right w:val="single" w:sz="4" w:space="0" w:color="auto"/>
            </w:tcBorders>
            <w:vAlign w:val="center"/>
          </w:tcPr>
          <w:p w14:paraId="39CFA220" w14:textId="20CDDE6B"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12</w:t>
            </w:r>
          </w:p>
        </w:tc>
        <w:tc>
          <w:tcPr>
            <w:tcW w:w="2199" w:type="dxa"/>
            <w:tcBorders>
              <w:top w:val="nil"/>
              <w:left w:val="single" w:sz="4" w:space="0" w:color="auto"/>
              <w:bottom w:val="single" w:sz="4" w:space="0" w:color="auto"/>
              <w:right w:val="single" w:sz="8" w:space="0" w:color="auto"/>
            </w:tcBorders>
            <w:vAlign w:val="center"/>
          </w:tcPr>
          <w:p w14:paraId="6D8B89F4" w14:textId="7F60630D"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4,3</w:t>
            </w:r>
          </w:p>
        </w:tc>
      </w:tr>
      <w:tr w:rsidR="004A6AE3" w:rsidRPr="00D16E8B" w14:paraId="1F70EF3B" w14:textId="77777777" w:rsidTr="005462F1">
        <w:tc>
          <w:tcPr>
            <w:tcW w:w="2208" w:type="dxa"/>
            <w:tcBorders>
              <w:top w:val="nil"/>
              <w:left w:val="single" w:sz="8" w:space="0" w:color="auto"/>
              <w:bottom w:val="single" w:sz="4" w:space="0" w:color="auto"/>
              <w:right w:val="single" w:sz="8" w:space="0" w:color="auto"/>
            </w:tcBorders>
            <w:vAlign w:val="bottom"/>
          </w:tcPr>
          <w:p w14:paraId="10C16527" w14:textId="53930471" w:rsidR="004A6AE3" w:rsidRPr="0047257A" w:rsidRDefault="005462F1" w:rsidP="00B04BF8">
            <w:pPr>
              <w:rPr>
                <w:rFonts w:asciiTheme="minorHAnsi" w:hAnsiTheme="minorHAnsi" w:cstheme="minorHAnsi"/>
                <w:bCs/>
              </w:rPr>
            </w:pPr>
            <w:r w:rsidRPr="0047257A">
              <w:rPr>
                <w:rFonts w:asciiTheme="minorHAnsi" w:hAnsiTheme="minorHAnsi" w:cstheme="minorHAnsi"/>
                <w:bCs/>
              </w:rPr>
              <w:t>Gornji Vaganac</w:t>
            </w:r>
          </w:p>
        </w:tc>
        <w:tc>
          <w:tcPr>
            <w:tcW w:w="2177" w:type="dxa"/>
            <w:tcBorders>
              <w:top w:val="nil"/>
              <w:left w:val="nil"/>
              <w:bottom w:val="single" w:sz="4" w:space="0" w:color="auto"/>
              <w:right w:val="single" w:sz="4" w:space="0" w:color="auto"/>
            </w:tcBorders>
            <w:vAlign w:val="center"/>
          </w:tcPr>
          <w:p w14:paraId="66524D0D" w14:textId="70CE323F" w:rsidR="004A6AE3" w:rsidRPr="0047257A" w:rsidRDefault="00237438" w:rsidP="00B04BF8">
            <w:pPr>
              <w:jc w:val="center"/>
              <w:rPr>
                <w:rFonts w:asciiTheme="minorHAnsi" w:hAnsiTheme="minorHAnsi" w:cstheme="minorHAnsi"/>
                <w:bCs/>
              </w:rPr>
            </w:pPr>
            <w:r w:rsidRPr="0047257A">
              <w:rPr>
                <w:rFonts w:asciiTheme="minorHAnsi" w:hAnsiTheme="minorHAnsi" w:cstheme="minorHAnsi"/>
                <w:bCs/>
              </w:rPr>
              <w:t>11</w:t>
            </w:r>
          </w:p>
        </w:tc>
        <w:tc>
          <w:tcPr>
            <w:tcW w:w="2193" w:type="dxa"/>
            <w:tcBorders>
              <w:top w:val="nil"/>
              <w:left w:val="nil"/>
              <w:bottom w:val="single" w:sz="4" w:space="0" w:color="auto"/>
              <w:right w:val="single" w:sz="4" w:space="0" w:color="auto"/>
            </w:tcBorders>
            <w:vAlign w:val="center"/>
          </w:tcPr>
          <w:p w14:paraId="7E62DB4A" w14:textId="383F0311"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176</w:t>
            </w:r>
          </w:p>
        </w:tc>
        <w:tc>
          <w:tcPr>
            <w:tcW w:w="2199" w:type="dxa"/>
            <w:tcBorders>
              <w:top w:val="nil"/>
              <w:left w:val="single" w:sz="4" w:space="0" w:color="auto"/>
              <w:bottom w:val="single" w:sz="4" w:space="0" w:color="auto"/>
              <w:right w:val="single" w:sz="8" w:space="0" w:color="auto"/>
            </w:tcBorders>
            <w:vAlign w:val="center"/>
          </w:tcPr>
          <w:p w14:paraId="3183917B" w14:textId="4A0FFAD7"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127,78</w:t>
            </w:r>
          </w:p>
        </w:tc>
      </w:tr>
      <w:tr w:rsidR="004A6AE3" w:rsidRPr="00D16E8B" w14:paraId="12C3B5EC" w14:textId="77777777" w:rsidTr="005462F1">
        <w:tc>
          <w:tcPr>
            <w:tcW w:w="2208" w:type="dxa"/>
            <w:tcBorders>
              <w:top w:val="nil"/>
              <w:left w:val="single" w:sz="8" w:space="0" w:color="auto"/>
              <w:bottom w:val="single" w:sz="4" w:space="0" w:color="auto"/>
              <w:right w:val="single" w:sz="8" w:space="0" w:color="auto"/>
            </w:tcBorders>
            <w:vAlign w:val="bottom"/>
          </w:tcPr>
          <w:p w14:paraId="4A967237" w14:textId="11E44466" w:rsidR="004A6AE3" w:rsidRPr="0047257A" w:rsidRDefault="005462F1" w:rsidP="00B04BF8">
            <w:pPr>
              <w:rPr>
                <w:rFonts w:asciiTheme="minorHAnsi" w:hAnsiTheme="minorHAnsi" w:cstheme="minorHAnsi"/>
                <w:bCs/>
              </w:rPr>
            </w:pPr>
            <w:r w:rsidRPr="0047257A">
              <w:rPr>
                <w:rFonts w:asciiTheme="minorHAnsi" w:hAnsiTheme="minorHAnsi" w:cstheme="minorHAnsi"/>
                <w:bCs/>
              </w:rPr>
              <w:t>Gradina Korenička</w:t>
            </w:r>
          </w:p>
        </w:tc>
        <w:tc>
          <w:tcPr>
            <w:tcW w:w="2177" w:type="dxa"/>
            <w:tcBorders>
              <w:top w:val="nil"/>
              <w:left w:val="nil"/>
              <w:bottom w:val="single" w:sz="4" w:space="0" w:color="auto"/>
              <w:right w:val="single" w:sz="4" w:space="0" w:color="auto"/>
            </w:tcBorders>
            <w:vAlign w:val="center"/>
          </w:tcPr>
          <w:p w14:paraId="08A88246" w14:textId="68639431" w:rsidR="004A6AE3" w:rsidRPr="0047257A" w:rsidRDefault="00D830A8" w:rsidP="00B04BF8">
            <w:pPr>
              <w:jc w:val="center"/>
              <w:rPr>
                <w:rFonts w:asciiTheme="minorHAnsi" w:hAnsiTheme="minorHAnsi" w:cstheme="minorHAnsi"/>
                <w:bCs/>
              </w:rPr>
            </w:pPr>
            <w:r w:rsidRPr="0047257A">
              <w:rPr>
                <w:rFonts w:asciiTheme="minorHAnsi" w:hAnsiTheme="minorHAnsi" w:cstheme="minorHAnsi"/>
                <w:bCs/>
              </w:rPr>
              <w:t>7</w:t>
            </w:r>
          </w:p>
        </w:tc>
        <w:tc>
          <w:tcPr>
            <w:tcW w:w="2193" w:type="dxa"/>
            <w:tcBorders>
              <w:top w:val="nil"/>
              <w:left w:val="nil"/>
              <w:bottom w:val="single" w:sz="4" w:space="0" w:color="auto"/>
              <w:right w:val="single" w:sz="4" w:space="0" w:color="auto"/>
            </w:tcBorders>
            <w:vAlign w:val="center"/>
          </w:tcPr>
          <w:p w14:paraId="439A662F" w14:textId="2DDEFB5E"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150</w:t>
            </w:r>
          </w:p>
        </w:tc>
        <w:tc>
          <w:tcPr>
            <w:tcW w:w="2199" w:type="dxa"/>
            <w:tcBorders>
              <w:top w:val="nil"/>
              <w:left w:val="single" w:sz="4" w:space="0" w:color="auto"/>
              <w:bottom w:val="single" w:sz="4" w:space="0" w:color="auto"/>
              <w:right w:val="single" w:sz="8" w:space="0" w:color="auto"/>
            </w:tcBorders>
            <w:vAlign w:val="center"/>
          </w:tcPr>
          <w:p w14:paraId="154F001B" w14:textId="1BFE02D5"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47,13</w:t>
            </w:r>
          </w:p>
        </w:tc>
      </w:tr>
      <w:tr w:rsidR="004A6AE3" w:rsidRPr="00D16E8B" w14:paraId="2FBCFC48" w14:textId="77777777" w:rsidTr="005462F1">
        <w:tc>
          <w:tcPr>
            <w:tcW w:w="2208" w:type="dxa"/>
            <w:tcBorders>
              <w:top w:val="nil"/>
              <w:left w:val="single" w:sz="8" w:space="0" w:color="auto"/>
              <w:bottom w:val="single" w:sz="4" w:space="0" w:color="auto"/>
              <w:right w:val="single" w:sz="8" w:space="0" w:color="auto"/>
            </w:tcBorders>
            <w:vAlign w:val="bottom"/>
          </w:tcPr>
          <w:p w14:paraId="7926D55B" w14:textId="4B36D38F" w:rsidR="004A6AE3" w:rsidRPr="0047257A" w:rsidRDefault="005462F1" w:rsidP="00B04BF8">
            <w:pPr>
              <w:rPr>
                <w:rFonts w:asciiTheme="minorHAnsi" w:hAnsiTheme="minorHAnsi" w:cstheme="minorHAnsi"/>
                <w:bCs/>
              </w:rPr>
            </w:pPr>
            <w:r w:rsidRPr="0047257A">
              <w:rPr>
                <w:rFonts w:asciiTheme="minorHAnsi" w:hAnsiTheme="minorHAnsi" w:cstheme="minorHAnsi"/>
                <w:bCs/>
              </w:rPr>
              <w:t>Homoljac</w:t>
            </w:r>
          </w:p>
        </w:tc>
        <w:tc>
          <w:tcPr>
            <w:tcW w:w="2177" w:type="dxa"/>
            <w:tcBorders>
              <w:top w:val="nil"/>
              <w:left w:val="nil"/>
              <w:bottom w:val="single" w:sz="4" w:space="0" w:color="auto"/>
              <w:right w:val="single" w:sz="4" w:space="0" w:color="auto"/>
            </w:tcBorders>
            <w:vAlign w:val="center"/>
          </w:tcPr>
          <w:p w14:paraId="61D3EDDB" w14:textId="4F3914A9" w:rsidR="004A6AE3" w:rsidRPr="0047257A" w:rsidRDefault="00D830A8" w:rsidP="00B04BF8">
            <w:pPr>
              <w:jc w:val="center"/>
              <w:rPr>
                <w:rFonts w:asciiTheme="minorHAnsi" w:hAnsiTheme="minorHAnsi" w:cstheme="minorHAnsi"/>
                <w:bCs/>
              </w:rPr>
            </w:pPr>
            <w:r w:rsidRPr="0047257A">
              <w:rPr>
                <w:rFonts w:asciiTheme="minorHAnsi" w:hAnsiTheme="minorHAnsi" w:cstheme="minorHAnsi"/>
                <w:bCs/>
              </w:rPr>
              <w:t>4</w:t>
            </w:r>
          </w:p>
        </w:tc>
        <w:tc>
          <w:tcPr>
            <w:tcW w:w="2193" w:type="dxa"/>
            <w:tcBorders>
              <w:top w:val="nil"/>
              <w:left w:val="nil"/>
              <w:bottom w:val="single" w:sz="4" w:space="0" w:color="auto"/>
              <w:right w:val="single" w:sz="4" w:space="0" w:color="auto"/>
            </w:tcBorders>
            <w:vAlign w:val="center"/>
          </w:tcPr>
          <w:p w14:paraId="1A58D6AF" w14:textId="65AB7A35"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173</w:t>
            </w:r>
          </w:p>
        </w:tc>
        <w:tc>
          <w:tcPr>
            <w:tcW w:w="2199" w:type="dxa"/>
            <w:tcBorders>
              <w:top w:val="nil"/>
              <w:left w:val="single" w:sz="4" w:space="0" w:color="auto"/>
              <w:bottom w:val="single" w:sz="4" w:space="0" w:color="auto"/>
              <w:right w:val="single" w:sz="8" w:space="0" w:color="auto"/>
            </w:tcBorders>
            <w:vAlign w:val="center"/>
          </w:tcPr>
          <w:p w14:paraId="5D30AF2B" w14:textId="32DB012F" w:rsidR="004A6AE3" w:rsidRPr="0047257A" w:rsidRDefault="00883626" w:rsidP="00B04BF8">
            <w:pPr>
              <w:jc w:val="center"/>
              <w:rPr>
                <w:rFonts w:asciiTheme="minorHAnsi" w:hAnsiTheme="minorHAnsi" w:cstheme="minorHAnsi"/>
                <w:bCs/>
              </w:rPr>
            </w:pPr>
            <w:r w:rsidRPr="0047257A">
              <w:rPr>
                <w:rFonts w:asciiTheme="minorHAnsi" w:hAnsiTheme="minorHAnsi" w:cstheme="minorHAnsi"/>
                <w:bCs/>
              </w:rPr>
              <w:t>279,17</w:t>
            </w:r>
          </w:p>
        </w:tc>
      </w:tr>
      <w:tr w:rsidR="004A6AE3" w:rsidRPr="00D16E8B" w14:paraId="7DEC7C2D" w14:textId="77777777" w:rsidTr="005462F1">
        <w:tc>
          <w:tcPr>
            <w:tcW w:w="2208" w:type="dxa"/>
          </w:tcPr>
          <w:p w14:paraId="00273312" w14:textId="4F3A7228" w:rsidR="004A6AE3" w:rsidRPr="0047257A" w:rsidRDefault="005462F1" w:rsidP="00B04BF8">
            <w:pPr>
              <w:rPr>
                <w:rFonts w:asciiTheme="minorHAnsi" w:hAnsiTheme="minorHAnsi" w:cstheme="minorHAnsi"/>
                <w:bCs/>
              </w:rPr>
            </w:pPr>
            <w:r w:rsidRPr="0047257A">
              <w:rPr>
                <w:rFonts w:asciiTheme="minorHAnsi" w:hAnsiTheme="minorHAnsi" w:cstheme="minorHAnsi"/>
                <w:bCs/>
              </w:rPr>
              <w:t>Jasikovac</w:t>
            </w:r>
          </w:p>
        </w:tc>
        <w:tc>
          <w:tcPr>
            <w:tcW w:w="2177" w:type="dxa"/>
          </w:tcPr>
          <w:p w14:paraId="7ADEF601" w14:textId="16307B9D" w:rsidR="004A6AE3" w:rsidRPr="0047257A" w:rsidRDefault="00B91EAD" w:rsidP="00B04BF8">
            <w:pPr>
              <w:jc w:val="center"/>
              <w:rPr>
                <w:rFonts w:asciiTheme="minorHAnsi" w:hAnsiTheme="minorHAnsi" w:cstheme="minorHAnsi"/>
                <w:bCs/>
              </w:rPr>
            </w:pPr>
            <w:r w:rsidRPr="0047257A">
              <w:rPr>
                <w:rFonts w:asciiTheme="minorHAnsi" w:hAnsiTheme="minorHAnsi" w:cstheme="minorHAnsi"/>
                <w:bCs/>
              </w:rPr>
              <w:t>3</w:t>
            </w:r>
          </w:p>
        </w:tc>
        <w:tc>
          <w:tcPr>
            <w:tcW w:w="2193" w:type="dxa"/>
          </w:tcPr>
          <w:p w14:paraId="5690749B" w14:textId="24AFA5A8" w:rsidR="004A6AE3" w:rsidRPr="0047257A" w:rsidRDefault="00B6556F" w:rsidP="00B04BF8">
            <w:pPr>
              <w:jc w:val="center"/>
              <w:rPr>
                <w:rFonts w:asciiTheme="minorHAnsi" w:hAnsiTheme="minorHAnsi" w:cstheme="minorHAnsi"/>
                <w:bCs/>
              </w:rPr>
            </w:pPr>
            <w:r w:rsidRPr="0047257A">
              <w:rPr>
                <w:rFonts w:asciiTheme="minorHAnsi" w:hAnsiTheme="minorHAnsi" w:cstheme="minorHAnsi"/>
                <w:bCs/>
              </w:rPr>
              <w:t>61</w:t>
            </w:r>
          </w:p>
        </w:tc>
        <w:tc>
          <w:tcPr>
            <w:tcW w:w="2199" w:type="dxa"/>
          </w:tcPr>
          <w:p w14:paraId="7ED64A47" w14:textId="104CA987" w:rsidR="004A6AE3" w:rsidRPr="0047257A" w:rsidRDefault="00883626" w:rsidP="00B04BF8">
            <w:pPr>
              <w:jc w:val="center"/>
              <w:rPr>
                <w:rFonts w:asciiTheme="minorHAnsi" w:hAnsiTheme="minorHAnsi" w:cstheme="minorHAnsi"/>
                <w:bCs/>
              </w:rPr>
            </w:pPr>
            <w:r w:rsidRPr="0047257A">
              <w:rPr>
                <w:rFonts w:asciiTheme="minorHAnsi" w:hAnsiTheme="minorHAnsi" w:cstheme="minorHAnsi"/>
                <w:bCs/>
              </w:rPr>
              <w:t>16,75</w:t>
            </w:r>
          </w:p>
        </w:tc>
      </w:tr>
      <w:tr w:rsidR="005462F1" w:rsidRPr="00D16E8B" w14:paraId="16ADC508" w14:textId="77777777" w:rsidTr="005462F1">
        <w:tc>
          <w:tcPr>
            <w:tcW w:w="2208" w:type="dxa"/>
          </w:tcPr>
          <w:p w14:paraId="06F799B3" w14:textId="55566B07" w:rsidR="005462F1" w:rsidRPr="0047257A" w:rsidRDefault="005462F1" w:rsidP="00B04BF8">
            <w:pPr>
              <w:rPr>
                <w:rFonts w:asciiTheme="minorHAnsi" w:hAnsiTheme="minorHAnsi" w:cstheme="minorHAnsi"/>
                <w:bCs/>
              </w:rPr>
            </w:pPr>
            <w:r w:rsidRPr="0047257A">
              <w:rPr>
                <w:rFonts w:asciiTheme="minorHAnsi" w:hAnsiTheme="minorHAnsi" w:cstheme="minorHAnsi"/>
                <w:bCs/>
              </w:rPr>
              <w:t>Jezerce</w:t>
            </w:r>
          </w:p>
        </w:tc>
        <w:tc>
          <w:tcPr>
            <w:tcW w:w="2177" w:type="dxa"/>
          </w:tcPr>
          <w:p w14:paraId="63D01E6C" w14:textId="56B6366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11</w:t>
            </w:r>
          </w:p>
        </w:tc>
        <w:tc>
          <w:tcPr>
            <w:tcW w:w="2193" w:type="dxa"/>
          </w:tcPr>
          <w:p w14:paraId="422C107E" w14:textId="46BD062E"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51</w:t>
            </w:r>
          </w:p>
        </w:tc>
        <w:tc>
          <w:tcPr>
            <w:tcW w:w="2199" w:type="dxa"/>
          </w:tcPr>
          <w:p w14:paraId="2F8183E5" w14:textId="3EA47031"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24,88</w:t>
            </w:r>
          </w:p>
        </w:tc>
      </w:tr>
      <w:tr w:rsidR="005462F1" w:rsidRPr="00D16E8B" w14:paraId="08CFAF15" w14:textId="77777777" w:rsidTr="005462F1">
        <w:tc>
          <w:tcPr>
            <w:tcW w:w="2208" w:type="dxa"/>
          </w:tcPr>
          <w:p w14:paraId="5F32FBC2" w14:textId="05C47729" w:rsidR="005462F1" w:rsidRPr="0047257A" w:rsidRDefault="005462F1" w:rsidP="00B04BF8">
            <w:pPr>
              <w:rPr>
                <w:rFonts w:asciiTheme="minorHAnsi" w:hAnsiTheme="minorHAnsi" w:cstheme="minorHAnsi"/>
                <w:bCs/>
              </w:rPr>
            </w:pPr>
            <w:r w:rsidRPr="0047257A">
              <w:rPr>
                <w:rFonts w:asciiTheme="minorHAnsi" w:hAnsiTheme="minorHAnsi" w:cstheme="minorHAnsi"/>
                <w:bCs/>
              </w:rPr>
              <w:t>Kalebovac</w:t>
            </w:r>
          </w:p>
        </w:tc>
        <w:tc>
          <w:tcPr>
            <w:tcW w:w="2177" w:type="dxa"/>
          </w:tcPr>
          <w:p w14:paraId="41F12E1F" w14:textId="2750FB16"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3</w:t>
            </w:r>
          </w:p>
        </w:tc>
        <w:tc>
          <w:tcPr>
            <w:tcW w:w="2193" w:type="dxa"/>
          </w:tcPr>
          <w:p w14:paraId="5C8343A3" w14:textId="0B678B7F"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42</w:t>
            </w:r>
          </w:p>
        </w:tc>
        <w:tc>
          <w:tcPr>
            <w:tcW w:w="2199" w:type="dxa"/>
          </w:tcPr>
          <w:p w14:paraId="32C69F07" w14:textId="63DF7E17"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11,27</w:t>
            </w:r>
          </w:p>
        </w:tc>
      </w:tr>
      <w:tr w:rsidR="005462F1" w:rsidRPr="00D16E8B" w14:paraId="17A999C3" w14:textId="77777777" w:rsidTr="005462F1">
        <w:tc>
          <w:tcPr>
            <w:tcW w:w="2208" w:type="dxa"/>
          </w:tcPr>
          <w:p w14:paraId="77DEBCBB" w14:textId="12E722DB" w:rsidR="005462F1" w:rsidRPr="0047257A" w:rsidRDefault="005462F1" w:rsidP="00B04BF8">
            <w:pPr>
              <w:rPr>
                <w:rFonts w:asciiTheme="minorHAnsi" w:hAnsiTheme="minorHAnsi" w:cstheme="minorHAnsi"/>
                <w:bCs/>
              </w:rPr>
            </w:pPr>
            <w:r w:rsidRPr="0047257A">
              <w:rPr>
                <w:rFonts w:asciiTheme="minorHAnsi" w:hAnsiTheme="minorHAnsi" w:cstheme="minorHAnsi"/>
                <w:bCs/>
              </w:rPr>
              <w:t>Kapela Korenička</w:t>
            </w:r>
          </w:p>
        </w:tc>
        <w:tc>
          <w:tcPr>
            <w:tcW w:w="2177" w:type="dxa"/>
          </w:tcPr>
          <w:p w14:paraId="36FB46E6" w14:textId="68BD3848"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w:t>
            </w:r>
          </w:p>
        </w:tc>
        <w:tc>
          <w:tcPr>
            <w:tcW w:w="2193" w:type="dxa"/>
          </w:tcPr>
          <w:p w14:paraId="60DBADDC" w14:textId="79F90D7F"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22</w:t>
            </w:r>
          </w:p>
        </w:tc>
        <w:tc>
          <w:tcPr>
            <w:tcW w:w="2199" w:type="dxa"/>
          </w:tcPr>
          <w:p w14:paraId="66A9B5A0" w14:textId="5CC0B2B0"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15,73</w:t>
            </w:r>
          </w:p>
        </w:tc>
      </w:tr>
      <w:tr w:rsidR="005462F1" w:rsidRPr="00D16E8B" w14:paraId="6795AA16" w14:textId="77777777" w:rsidTr="005462F1">
        <w:tc>
          <w:tcPr>
            <w:tcW w:w="2208" w:type="dxa"/>
          </w:tcPr>
          <w:p w14:paraId="3AF83655" w14:textId="3B2BBF5C" w:rsidR="005462F1" w:rsidRPr="0047257A" w:rsidRDefault="005462F1" w:rsidP="00B04BF8">
            <w:pPr>
              <w:rPr>
                <w:rFonts w:asciiTheme="minorHAnsi" w:hAnsiTheme="minorHAnsi" w:cstheme="minorHAnsi"/>
                <w:bCs/>
              </w:rPr>
            </w:pPr>
            <w:r w:rsidRPr="0047257A">
              <w:rPr>
                <w:rFonts w:asciiTheme="minorHAnsi" w:hAnsiTheme="minorHAnsi" w:cstheme="minorHAnsi"/>
                <w:bCs/>
              </w:rPr>
              <w:t>Kompolje Koreničko</w:t>
            </w:r>
          </w:p>
        </w:tc>
        <w:tc>
          <w:tcPr>
            <w:tcW w:w="2177" w:type="dxa"/>
          </w:tcPr>
          <w:p w14:paraId="5F493744" w14:textId="2F3CD0C5"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10</w:t>
            </w:r>
          </w:p>
        </w:tc>
        <w:tc>
          <w:tcPr>
            <w:tcW w:w="2193" w:type="dxa"/>
          </w:tcPr>
          <w:p w14:paraId="16DA041F" w14:textId="3E699C65"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327</w:t>
            </w:r>
          </w:p>
        </w:tc>
        <w:tc>
          <w:tcPr>
            <w:tcW w:w="2199" w:type="dxa"/>
          </w:tcPr>
          <w:p w14:paraId="44DCD9A0" w14:textId="465660A2"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532,64</w:t>
            </w:r>
          </w:p>
        </w:tc>
      </w:tr>
      <w:tr w:rsidR="005462F1" w:rsidRPr="00D16E8B" w14:paraId="3D487A09" w14:textId="77777777" w:rsidTr="005462F1">
        <w:tc>
          <w:tcPr>
            <w:tcW w:w="2208" w:type="dxa"/>
          </w:tcPr>
          <w:p w14:paraId="46104F06" w14:textId="057270A6" w:rsidR="005462F1" w:rsidRPr="0047257A" w:rsidRDefault="005462F1" w:rsidP="00B04BF8">
            <w:pPr>
              <w:rPr>
                <w:rFonts w:asciiTheme="minorHAnsi" w:hAnsiTheme="minorHAnsi" w:cstheme="minorHAnsi"/>
                <w:bCs/>
              </w:rPr>
            </w:pPr>
            <w:r w:rsidRPr="0047257A">
              <w:rPr>
                <w:rFonts w:asciiTheme="minorHAnsi" w:hAnsiTheme="minorHAnsi" w:cstheme="minorHAnsi"/>
                <w:bCs/>
              </w:rPr>
              <w:t>Korenica</w:t>
            </w:r>
          </w:p>
        </w:tc>
        <w:tc>
          <w:tcPr>
            <w:tcW w:w="2177" w:type="dxa"/>
          </w:tcPr>
          <w:p w14:paraId="7AB47BB5" w14:textId="6FC7BC0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66</w:t>
            </w:r>
          </w:p>
        </w:tc>
        <w:tc>
          <w:tcPr>
            <w:tcW w:w="2193" w:type="dxa"/>
          </w:tcPr>
          <w:p w14:paraId="78FAC97C" w14:textId="1839EA60"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1.079</w:t>
            </w:r>
          </w:p>
        </w:tc>
        <w:tc>
          <w:tcPr>
            <w:tcW w:w="2199" w:type="dxa"/>
          </w:tcPr>
          <w:p w14:paraId="48108844" w14:textId="24492348"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668,37</w:t>
            </w:r>
          </w:p>
        </w:tc>
      </w:tr>
      <w:tr w:rsidR="005462F1" w:rsidRPr="00D16E8B" w14:paraId="0CDD2D84" w14:textId="77777777" w:rsidTr="005462F1">
        <w:tc>
          <w:tcPr>
            <w:tcW w:w="2208" w:type="dxa"/>
          </w:tcPr>
          <w:p w14:paraId="5FCDBD83" w14:textId="2C5D7BA1" w:rsidR="005462F1" w:rsidRPr="0047257A" w:rsidRDefault="005462F1" w:rsidP="00B04BF8">
            <w:pPr>
              <w:rPr>
                <w:rFonts w:asciiTheme="minorHAnsi" w:hAnsiTheme="minorHAnsi" w:cstheme="minorHAnsi"/>
                <w:bCs/>
              </w:rPr>
            </w:pPr>
            <w:r w:rsidRPr="0047257A">
              <w:rPr>
                <w:rFonts w:asciiTheme="minorHAnsi" w:hAnsiTheme="minorHAnsi" w:cstheme="minorHAnsi"/>
                <w:bCs/>
              </w:rPr>
              <w:t>Krbavica</w:t>
            </w:r>
          </w:p>
        </w:tc>
        <w:tc>
          <w:tcPr>
            <w:tcW w:w="2177" w:type="dxa"/>
          </w:tcPr>
          <w:p w14:paraId="72EC3A88" w14:textId="5C8456D7"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9</w:t>
            </w:r>
          </w:p>
        </w:tc>
        <w:tc>
          <w:tcPr>
            <w:tcW w:w="2193" w:type="dxa"/>
          </w:tcPr>
          <w:p w14:paraId="6B8E5B7B" w14:textId="324F6F48"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206</w:t>
            </w:r>
          </w:p>
        </w:tc>
        <w:tc>
          <w:tcPr>
            <w:tcW w:w="2199" w:type="dxa"/>
          </w:tcPr>
          <w:p w14:paraId="4F586310" w14:textId="58365837"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175,83</w:t>
            </w:r>
          </w:p>
        </w:tc>
      </w:tr>
      <w:tr w:rsidR="005462F1" w:rsidRPr="00D16E8B" w14:paraId="2F6DBB24" w14:textId="77777777" w:rsidTr="005462F1">
        <w:tc>
          <w:tcPr>
            <w:tcW w:w="2208" w:type="dxa"/>
          </w:tcPr>
          <w:p w14:paraId="3E0D2C18" w14:textId="57E0C991" w:rsidR="005462F1" w:rsidRPr="0047257A" w:rsidRDefault="005462F1" w:rsidP="00B04BF8">
            <w:pPr>
              <w:rPr>
                <w:rFonts w:asciiTheme="minorHAnsi" w:hAnsiTheme="minorHAnsi" w:cstheme="minorHAnsi"/>
                <w:bCs/>
              </w:rPr>
            </w:pPr>
            <w:r w:rsidRPr="0047257A">
              <w:rPr>
                <w:rFonts w:asciiTheme="minorHAnsi" w:hAnsiTheme="minorHAnsi" w:cstheme="minorHAnsi"/>
                <w:bCs/>
              </w:rPr>
              <w:t>Ličko Petrovo Selo</w:t>
            </w:r>
          </w:p>
        </w:tc>
        <w:tc>
          <w:tcPr>
            <w:tcW w:w="2177" w:type="dxa"/>
          </w:tcPr>
          <w:p w14:paraId="1A616246" w14:textId="5C046646"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9</w:t>
            </w:r>
          </w:p>
        </w:tc>
        <w:tc>
          <w:tcPr>
            <w:tcW w:w="2193" w:type="dxa"/>
          </w:tcPr>
          <w:p w14:paraId="2503CAD5" w14:textId="1C64C464"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86</w:t>
            </w:r>
          </w:p>
        </w:tc>
        <w:tc>
          <w:tcPr>
            <w:tcW w:w="2199" w:type="dxa"/>
          </w:tcPr>
          <w:p w14:paraId="1D891816" w14:textId="2541721A"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543,07</w:t>
            </w:r>
          </w:p>
        </w:tc>
      </w:tr>
      <w:tr w:rsidR="005462F1" w:rsidRPr="00D16E8B" w14:paraId="60FF092C" w14:textId="77777777" w:rsidTr="005462F1">
        <w:tc>
          <w:tcPr>
            <w:tcW w:w="2208" w:type="dxa"/>
          </w:tcPr>
          <w:p w14:paraId="60898DFB" w14:textId="6FB98D65" w:rsidR="005462F1" w:rsidRPr="0047257A" w:rsidRDefault="005462F1" w:rsidP="00B04BF8">
            <w:pPr>
              <w:rPr>
                <w:rFonts w:asciiTheme="minorHAnsi" w:hAnsiTheme="minorHAnsi" w:cstheme="minorHAnsi"/>
                <w:bCs/>
              </w:rPr>
            </w:pPr>
            <w:r w:rsidRPr="0047257A">
              <w:rPr>
                <w:rFonts w:asciiTheme="minorHAnsi" w:hAnsiTheme="minorHAnsi" w:cstheme="minorHAnsi"/>
                <w:bCs/>
              </w:rPr>
              <w:t>Mihaljevac</w:t>
            </w:r>
          </w:p>
        </w:tc>
        <w:tc>
          <w:tcPr>
            <w:tcW w:w="2177" w:type="dxa"/>
          </w:tcPr>
          <w:p w14:paraId="1818CCA6" w14:textId="2FD4620C"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w:t>
            </w:r>
          </w:p>
        </w:tc>
        <w:tc>
          <w:tcPr>
            <w:tcW w:w="2193" w:type="dxa"/>
          </w:tcPr>
          <w:p w14:paraId="0A6FB674" w14:textId="42406F69"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58</w:t>
            </w:r>
          </w:p>
        </w:tc>
        <w:tc>
          <w:tcPr>
            <w:tcW w:w="2199" w:type="dxa"/>
          </w:tcPr>
          <w:p w14:paraId="7AB731D1" w14:textId="5ABE2FB6"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25,92</w:t>
            </w:r>
          </w:p>
        </w:tc>
      </w:tr>
      <w:tr w:rsidR="005462F1" w:rsidRPr="00D16E8B" w14:paraId="4130FBFA" w14:textId="77777777" w:rsidTr="005462F1">
        <w:tc>
          <w:tcPr>
            <w:tcW w:w="2208" w:type="dxa"/>
          </w:tcPr>
          <w:p w14:paraId="7BA66AFE" w14:textId="6CCC862E" w:rsidR="005462F1" w:rsidRPr="0047257A" w:rsidRDefault="005462F1" w:rsidP="00B04BF8">
            <w:pPr>
              <w:rPr>
                <w:rFonts w:asciiTheme="minorHAnsi" w:hAnsiTheme="minorHAnsi" w:cstheme="minorHAnsi"/>
                <w:bCs/>
              </w:rPr>
            </w:pPr>
            <w:r w:rsidRPr="0047257A">
              <w:rPr>
                <w:rFonts w:asciiTheme="minorHAnsi" w:hAnsiTheme="minorHAnsi" w:cstheme="minorHAnsi"/>
                <w:bCs/>
              </w:rPr>
              <w:t>Novo Selo Koreničko</w:t>
            </w:r>
          </w:p>
        </w:tc>
        <w:tc>
          <w:tcPr>
            <w:tcW w:w="2177" w:type="dxa"/>
          </w:tcPr>
          <w:p w14:paraId="3A638A62" w14:textId="01C23F4E"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w:t>
            </w:r>
          </w:p>
        </w:tc>
        <w:tc>
          <w:tcPr>
            <w:tcW w:w="2193" w:type="dxa"/>
          </w:tcPr>
          <w:p w14:paraId="17C0B209" w14:textId="43AF1E05"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18</w:t>
            </w:r>
          </w:p>
        </w:tc>
        <w:tc>
          <w:tcPr>
            <w:tcW w:w="2199" w:type="dxa"/>
          </w:tcPr>
          <w:p w14:paraId="567AD457" w14:textId="1E40EB59"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7,56</w:t>
            </w:r>
          </w:p>
        </w:tc>
      </w:tr>
      <w:tr w:rsidR="005462F1" w:rsidRPr="00D16E8B" w14:paraId="574EB546" w14:textId="77777777" w:rsidTr="005462F1">
        <w:tc>
          <w:tcPr>
            <w:tcW w:w="2208" w:type="dxa"/>
          </w:tcPr>
          <w:p w14:paraId="3D41A330" w14:textId="4D299AC1" w:rsidR="005462F1" w:rsidRPr="0047257A" w:rsidRDefault="005462F1" w:rsidP="00B04BF8">
            <w:pPr>
              <w:rPr>
                <w:rFonts w:asciiTheme="minorHAnsi" w:hAnsiTheme="minorHAnsi" w:cstheme="minorHAnsi"/>
                <w:bCs/>
              </w:rPr>
            </w:pPr>
            <w:r w:rsidRPr="0047257A">
              <w:rPr>
                <w:rFonts w:asciiTheme="minorHAnsi" w:hAnsiTheme="minorHAnsi" w:cstheme="minorHAnsi"/>
                <w:bCs/>
              </w:rPr>
              <w:t>Oravac</w:t>
            </w:r>
          </w:p>
        </w:tc>
        <w:tc>
          <w:tcPr>
            <w:tcW w:w="2177" w:type="dxa"/>
          </w:tcPr>
          <w:p w14:paraId="1A1E449A" w14:textId="140337C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3</w:t>
            </w:r>
          </w:p>
        </w:tc>
        <w:tc>
          <w:tcPr>
            <w:tcW w:w="2193" w:type="dxa"/>
          </w:tcPr>
          <w:p w14:paraId="163A8B75" w14:textId="15ECCA1F"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95</w:t>
            </w:r>
          </w:p>
        </w:tc>
        <w:tc>
          <w:tcPr>
            <w:tcW w:w="2199" w:type="dxa"/>
          </w:tcPr>
          <w:p w14:paraId="5F04D43B" w14:textId="1A040657"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249,47</w:t>
            </w:r>
          </w:p>
        </w:tc>
      </w:tr>
      <w:tr w:rsidR="005462F1" w:rsidRPr="00D16E8B" w14:paraId="400F5A6F" w14:textId="77777777" w:rsidTr="005462F1">
        <w:tc>
          <w:tcPr>
            <w:tcW w:w="2208" w:type="dxa"/>
          </w:tcPr>
          <w:p w14:paraId="4530221B" w14:textId="1666D95D" w:rsidR="005462F1" w:rsidRPr="0047257A" w:rsidRDefault="005462F1" w:rsidP="00B04BF8">
            <w:pPr>
              <w:rPr>
                <w:rFonts w:asciiTheme="minorHAnsi" w:hAnsiTheme="minorHAnsi" w:cstheme="minorHAnsi"/>
                <w:bCs/>
              </w:rPr>
            </w:pPr>
            <w:r w:rsidRPr="0047257A">
              <w:rPr>
                <w:rFonts w:asciiTheme="minorHAnsi" w:hAnsiTheme="minorHAnsi" w:cstheme="minorHAnsi"/>
                <w:bCs/>
              </w:rPr>
              <w:t>Plitvica Selo</w:t>
            </w:r>
          </w:p>
        </w:tc>
        <w:tc>
          <w:tcPr>
            <w:tcW w:w="2177" w:type="dxa"/>
          </w:tcPr>
          <w:p w14:paraId="629939F4" w14:textId="5A7EA53B"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w:t>
            </w:r>
          </w:p>
        </w:tc>
        <w:tc>
          <w:tcPr>
            <w:tcW w:w="2193" w:type="dxa"/>
          </w:tcPr>
          <w:p w14:paraId="2B511ECF" w14:textId="3B98A3B9"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12</w:t>
            </w:r>
          </w:p>
        </w:tc>
        <w:tc>
          <w:tcPr>
            <w:tcW w:w="2199" w:type="dxa"/>
          </w:tcPr>
          <w:p w14:paraId="6217A485" w14:textId="3EFD279F"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4,56</w:t>
            </w:r>
          </w:p>
        </w:tc>
      </w:tr>
      <w:tr w:rsidR="005462F1" w:rsidRPr="00D16E8B" w14:paraId="16AE1EF6" w14:textId="77777777" w:rsidTr="005462F1">
        <w:tc>
          <w:tcPr>
            <w:tcW w:w="2208" w:type="dxa"/>
          </w:tcPr>
          <w:p w14:paraId="5AFC7005" w14:textId="48E018A0" w:rsidR="005462F1" w:rsidRPr="0047257A" w:rsidRDefault="005462F1" w:rsidP="00B04BF8">
            <w:pPr>
              <w:rPr>
                <w:rFonts w:asciiTheme="minorHAnsi" w:hAnsiTheme="minorHAnsi" w:cstheme="minorHAnsi"/>
                <w:bCs/>
              </w:rPr>
            </w:pPr>
            <w:r w:rsidRPr="0047257A">
              <w:rPr>
                <w:rFonts w:asciiTheme="minorHAnsi" w:hAnsiTheme="minorHAnsi" w:cstheme="minorHAnsi"/>
                <w:bCs/>
              </w:rPr>
              <w:t>Plitvička Jezera</w:t>
            </w:r>
          </w:p>
        </w:tc>
        <w:tc>
          <w:tcPr>
            <w:tcW w:w="2177" w:type="dxa"/>
          </w:tcPr>
          <w:p w14:paraId="2162569F" w14:textId="4795A92A"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8</w:t>
            </w:r>
          </w:p>
        </w:tc>
        <w:tc>
          <w:tcPr>
            <w:tcW w:w="2193" w:type="dxa"/>
          </w:tcPr>
          <w:p w14:paraId="54A1CD54" w14:textId="35BA652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81</w:t>
            </w:r>
          </w:p>
        </w:tc>
        <w:tc>
          <w:tcPr>
            <w:tcW w:w="2199" w:type="dxa"/>
          </w:tcPr>
          <w:p w14:paraId="5E4EF8DD" w14:textId="416DD027"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29,88</w:t>
            </w:r>
          </w:p>
        </w:tc>
      </w:tr>
      <w:tr w:rsidR="005462F1" w:rsidRPr="00D16E8B" w14:paraId="1B852838" w14:textId="77777777" w:rsidTr="005462F1">
        <w:tc>
          <w:tcPr>
            <w:tcW w:w="2208" w:type="dxa"/>
          </w:tcPr>
          <w:p w14:paraId="1E699159" w14:textId="57EBFDC4" w:rsidR="005462F1" w:rsidRPr="0047257A" w:rsidRDefault="005462F1" w:rsidP="00B04BF8">
            <w:pPr>
              <w:rPr>
                <w:rFonts w:asciiTheme="minorHAnsi" w:hAnsiTheme="minorHAnsi" w:cstheme="minorHAnsi"/>
                <w:bCs/>
              </w:rPr>
            </w:pPr>
            <w:r w:rsidRPr="0047257A">
              <w:rPr>
                <w:rFonts w:asciiTheme="minorHAnsi" w:hAnsiTheme="minorHAnsi" w:cstheme="minorHAnsi"/>
                <w:bCs/>
              </w:rPr>
              <w:t>Plitvički Ljeskovac</w:t>
            </w:r>
          </w:p>
        </w:tc>
        <w:tc>
          <w:tcPr>
            <w:tcW w:w="2177" w:type="dxa"/>
          </w:tcPr>
          <w:p w14:paraId="52F9CAD1" w14:textId="53879D34"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w:t>
            </w:r>
          </w:p>
        </w:tc>
        <w:tc>
          <w:tcPr>
            <w:tcW w:w="2193" w:type="dxa"/>
          </w:tcPr>
          <w:p w14:paraId="53E68958" w14:textId="1D5FD028"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36</w:t>
            </w:r>
          </w:p>
        </w:tc>
        <w:tc>
          <w:tcPr>
            <w:tcW w:w="2199" w:type="dxa"/>
          </w:tcPr>
          <w:p w14:paraId="4E2FD181" w14:textId="1BCC7EF5"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31,46</w:t>
            </w:r>
          </w:p>
        </w:tc>
      </w:tr>
      <w:tr w:rsidR="005462F1" w:rsidRPr="00D16E8B" w14:paraId="0EEE10F8" w14:textId="77777777" w:rsidTr="005462F1">
        <w:tc>
          <w:tcPr>
            <w:tcW w:w="2208" w:type="dxa"/>
          </w:tcPr>
          <w:p w14:paraId="7878D790" w14:textId="5FD2BCCD" w:rsidR="005462F1" w:rsidRPr="0047257A" w:rsidRDefault="005462F1" w:rsidP="00B04BF8">
            <w:pPr>
              <w:rPr>
                <w:rFonts w:asciiTheme="minorHAnsi" w:hAnsiTheme="minorHAnsi" w:cstheme="minorHAnsi"/>
                <w:bCs/>
              </w:rPr>
            </w:pPr>
            <w:r w:rsidRPr="0047257A">
              <w:rPr>
                <w:rFonts w:asciiTheme="minorHAnsi" w:hAnsiTheme="minorHAnsi" w:cstheme="minorHAnsi"/>
                <w:bCs/>
              </w:rPr>
              <w:t>Poljanak</w:t>
            </w:r>
          </w:p>
        </w:tc>
        <w:tc>
          <w:tcPr>
            <w:tcW w:w="2177" w:type="dxa"/>
          </w:tcPr>
          <w:p w14:paraId="4EF29716" w14:textId="14A6B1C7"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w:t>
            </w:r>
          </w:p>
        </w:tc>
        <w:tc>
          <w:tcPr>
            <w:tcW w:w="2193" w:type="dxa"/>
          </w:tcPr>
          <w:p w14:paraId="4B9B16DC" w14:textId="2F463CF7"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11</w:t>
            </w:r>
          </w:p>
        </w:tc>
        <w:tc>
          <w:tcPr>
            <w:tcW w:w="2199" w:type="dxa"/>
          </w:tcPr>
          <w:p w14:paraId="17C8D708" w14:textId="5668DFEB"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3,35</w:t>
            </w:r>
          </w:p>
        </w:tc>
      </w:tr>
      <w:tr w:rsidR="005462F1" w:rsidRPr="00D16E8B" w14:paraId="2EA7AAA7" w14:textId="77777777" w:rsidTr="005462F1">
        <w:tc>
          <w:tcPr>
            <w:tcW w:w="2208" w:type="dxa"/>
          </w:tcPr>
          <w:p w14:paraId="477E9F38" w14:textId="6219417C" w:rsidR="005462F1" w:rsidRPr="0047257A" w:rsidRDefault="005462F1" w:rsidP="00B04BF8">
            <w:pPr>
              <w:rPr>
                <w:rFonts w:asciiTheme="minorHAnsi" w:hAnsiTheme="minorHAnsi" w:cstheme="minorHAnsi"/>
                <w:bCs/>
              </w:rPr>
            </w:pPr>
            <w:r w:rsidRPr="0047257A">
              <w:rPr>
                <w:rFonts w:asciiTheme="minorHAnsi" w:hAnsiTheme="minorHAnsi" w:cstheme="minorHAnsi"/>
                <w:bCs/>
              </w:rPr>
              <w:t>Prijeboj</w:t>
            </w:r>
          </w:p>
        </w:tc>
        <w:tc>
          <w:tcPr>
            <w:tcW w:w="2177" w:type="dxa"/>
          </w:tcPr>
          <w:p w14:paraId="5FAF0EBF" w14:textId="59FEE99F"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w:t>
            </w:r>
          </w:p>
        </w:tc>
        <w:tc>
          <w:tcPr>
            <w:tcW w:w="2193" w:type="dxa"/>
          </w:tcPr>
          <w:p w14:paraId="59D59957" w14:textId="1B2EA52B"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12</w:t>
            </w:r>
          </w:p>
        </w:tc>
        <w:tc>
          <w:tcPr>
            <w:tcW w:w="2199" w:type="dxa"/>
          </w:tcPr>
          <w:p w14:paraId="72688448" w14:textId="4D6ED8CD"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4,56</w:t>
            </w:r>
          </w:p>
        </w:tc>
      </w:tr>
      <w:tr w:rsidR="005462F1" w:rsidRPr="00D16E8B" w14:paraId="1839B4DA" w14:textId="77777777" w:rsidTr="005462F1">
        <w:tc>
          <w:tcPr>
            <w:tcW w:w="2208" w:type="dxa"/>
          </w:tcPr>
          <w:p w14:paraId="053F97E2" w14:textId="34AA5DA7" w:rsidR="005462F1" w:rsidRPr="0047257A" w:rsidRDefault="005462F1" w:rsidP="00B04BF8">
            <w:pPr>
              <w:rPr>
                <w:rFonts w:asciiTheme="minorHAnsi" w:hAnsiTheme="minorHAnsi" w:cstheme="minorHAnsi"/>
                <w:bCs/>
              </w:rPr>
            </w:pPr>
            <w:r w:rsidRPr="0047257A">
              <w:rPr>
                <w:rFonts w:asciiTheme="minorHAnsi" w:hAnsiTheme="minorHAnsi" w:cstheme="minorHAnsi"/>
                <w:bCs/>
              </w:rPr>
              <w:t>Rastovača</w:t>
            </w:r>
          </w:p>
        </w:tc>
        <w:tc>
          <w:tcPr>
            <w:tcW w:w="2177" w:type="dxa"/>
          </w:tcPr>
          <w:p w14:paraId="73B27651" w14:textId="235559CC"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4</w:t>
            </w:r>
          </w:p>
        </w:tc>
        <w:tc>
          <w:tcPr>
            <w:tcW w:w="2193" w:type="dxa"/>
          </w:tcPr>
          <w:p w14:paraId="2071EAA1" w14:textId="457C186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10</w:t>
            </w:r>
          </w:p>
        </w:tc>
        <w:tc>
          <w:tcPr>
            <w:tcW w:w="2199" w:type="dxa"/>
          </w:tcPr>
          <w:p w14:paraId="4D42D6DD" w14:textId="6D93F094"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7,89</w:t>
            </w:r>
          </w:p>
        </w:tc>
      </w:tr>
      <w:tr w:rsidR="005462F1" w:rsidRPr="00D16E8B" w14:paraId="38808B8E" w14:textId="77777777" w:rsidTr="005462F1">
        <w:tc>
          <w:tcPr>
            <w:tcW w:w="2208" w:type="dxa"/>
          </w:tcPr>
          <w:p w14:paraId="22226F8D" w14:textId="0E81D48F" w:rsidR="005462F1" w:rsidRPr="0047257A" w:rsidRDefault="005462F1" w:rsidP="00B04BF8">
            <w:pPr>
              <w:rPr>
                <w:rFonts w:asciiTheme="minorHAnsi" w:hAnsiTheme="minorHAnsi" w:cstheme="minorHAnsi"/>
                <w:bCs/>
              </w:rPr>
            </w:pPr>
            <w:r w:rsidRPr="0047257A">
              <w:rPr>
                <w:rFonts w:asciiTheme="minorHAnsi" w:hAnsiTheme="minorHAnsi" w:cstheme="minorHAnsi"/>
                <w:bCs/>
              </w:rPr>
              <w:t>Rešetar</w:t>
            </w:r>
          </w:p>
        </w:tc>
        <w:tc>
          <w:tcPr>
            <w:tcW w:w="2177" w:type="dxa"/>
          </w:tcPr>
          <w:p w14:paraId="1E1E3410" w14:textId="1C62A334"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4</w:t>
            </w:r>
          </w:p>
        </w:tc>
        <w:tc>
          <w:tcPr>
            <w:tcW w:w="2193" w:type="dxa"/>
          </w:tcPr>
          <w:p w14:paraId="07C01A5D" w14:textId="29ABE52B"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55</w:t>
            </w:r>
          </w:p>
        </w:tc>
        <w:tc>
          <w:tcPr>
            <w:tcW w:w="2199" w:type="dxa"/>
          </w:tcPr>
          <w:p w14:paraId="6FC01F60" w14:textId="69F46E75"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90,52</w:t>
            </w:r>
          </w:p>
        </w:tc>
      </w:tr>
      <w:tr w:rsidR="005462F1" w:rsidRPr="00D16E8B" w14:paraId="600467F6" w14:textId="77777777" w:rsidTr="005462F1">
        <w:tc>
          <w:tcPr>
            <w:tcW w:w="2208" w:type="dxa"/>
          </w:tcPr>
          <w:p w14:paraId="33E688BF" w14:textId="47882825" w:rsidR="005462F1" w:rsidRPr="0047257A" w:rsidRDefault="005462F1" w:rsidP="00B04BF8">
            <w:pPr>
              <w:rPr>
                <w:rFonts w:asciiTheme="minorHAnsi" w:hAnsiTheme="minorHAnsi" w:cstheme="minorHAnsi"/>
                <w:bCs/>
              </w:rPr>
            </w:pPr>
            <w:r w:rsidRPr="0047257A">
              <w:rPr>
                <w:rFonts w:asciiTheme="minorHAnsi" w:hAnsiTheme="minorHAnsi" w:cstheme="minorHAnsi"/>
                <w:bCs/>
              </w:rPr>
              <w:t>Rudanovac</w:t>
            </w:r>
          </w:p>
        </w:tc>
        <w:tc>
          <w:tcPr>
            <w:tcW w:w="2177" w:type="dxa"/>
          </w:tcPr>
          <w:p w14:paraId="2E18D1CB" w14:textId="0F1BCF4B"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7</w:t>
            </w:r>
          </w:p>
        </w:tc>
        <w:tc>
          <w:tcPr>
            <w:tcW w:w="2193" w:type="dxa"/>
          </w:tcPr>
          <w:p w14:paraId="09351A63" w14:textId="633E3277"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68</w:t>
            </w:r>
          </w:p>
        </w:tc>
        <w:tc>
          <w:tcPr>
            <w:tcW w:w="2199" w:type="dxa"/>
          </w:tcPr>
          <w:p w14:paraId="5541FFEF" w14:textId="091A8703"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16,68</w:t>
            </w:r>
          </w:p>
        </w:tc>
      </w:tr>
      <w:tr w:rsidR="005462F1" w:rsidRPr="00D16E8B" w14:paraId="6AF86980" w14:textId="77777777" w:rsidTr="005462F1">
        <w:tc>
          <w:tcPr>
            <w:tcW w:w="2208" w:type="dxa"/>
          </w:tcPr>
          <w:p w14:paraId="494B457A" w14:textId="0748D95A" w:rsidR="005462F1" w:rsidRPr="0047257A" w:rsidRDefault="005462F1" w:rsidP="00B04BF8">
            <w:pPr>
              <w:rPr>
                <w:rFonts w:asciiTheme="minorHAnsi" w:hAnsiTheme="minorHAnsi" w:cstheme="minorHAnsi"/>
                <w:bCs/>
              </w:rPr>
            </w:pPr>
            <w:r w:rsidRPr="0047257A">
              <w:rPr>
                <w:rFonts w:asciiTheme="minorHAnsi" w:hAnsiTheme="minorHAnsi" w:cstheme="minorHAnsi"/>
                <w:bCs/>
              </w:rPr>
              <w:t>Smoljanac</w:t>
            </w:r>
          </w:p>
        </w:tc>
        <w:tc>
          <w:tcPr>
            <w:tcW w:w="2177" w:type="dxa"/>
          </w:tcPr>
          <w:p w14:paraId="67B53B53" w14:textId="59C977D9"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13</w:t>
            </w:r>
          </w:p>
        </w:tc>
        <w:tc>
          <w:tcPr>
            <w:tcW w:w="2193" w:type="dxa"/>
          </w:tcPr>
          <w:p w14:paraId="2EB1CF79" w14:textId="7679C58B"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123</w:t>
            </w:r>
          </w:p>
        </w:tc>
        <w:tc>
          <w:tcPr>
            <w:tcW w:w="2199" w:type="dxa"/>
          </w:tcPr>
          <w:p w14:paraId="76711325" w14:textId="61268E40" w:rsidR="005462F1" w:rsidRPr="0047257A" w:rsidRDefault="00883626" w:rsidP="00B04BF8">
            <w:pPr>
              <w:jc w:val="center"/>
              <w:rPr>
                <w:rFonts w:asciiTheme="minorHAnsi" w:hAnsiTheme="minorHAnsi" w:cstheme="minorHAnsi"/>
                <w:bCs/>
              </w:rPr>
            </w:pPr>
            <w:r w:rsidRPr="0047257A">
              <w:rPr>
                <w:rFonts w:asciiTheme="minorHAnsi" w:hAnsiTheme="minorHAnsi" w:cstheme="minorHAnsi"/>
                <w:bCs/>
              </w:rPr>
              <w:t>48,17</w:t>
            </w:r>
          </w:p>
        </w:tc>
      </w:tr>
      <w:tr w:rsidR="005462F1" w:rsidRPr="00D16E8B" w14:paraId="295879C4" w14:textId="77777777" w:rsidTr="005462F1">
        <w:tc>
          <w:tcPr>
            <w:tcW w:w="2208" w:type="dxa"/>
          </w:tcPr>
          <w:p w14:paraId="2CFAA62E" w14:textId="2A14F239" w:rsidR="005462F1" w:rsidRPr="0047257A" w:rsidRDefault="005462F1" w:rsidP="00B04BF8">
            <w:pPr>
              <w:rPr>
                <w:rFonts w:asciiTheme="minorHAnsi" w:hAnsiTheme="minorHAnsi" w:cstheme="minorHAnsi"/>
                <w:bCs/>
              </w:rPr>
            </w:pPr>
            <w:r w:rsidRPr="0047257A">
              <w:rPr>
                <w:rFonts w:asciiTheme="minorHAnsi" w:hAnsiTheme="minorHAnsi" w:cstheme="minorHAnsi"/>
                <w:bCs/>
              </w:rPr>
              <w:t>Šeganovac</w:t>
            </w:r>
          </w:p>
        </w:tc>
        <w:tc>
          <w:tcPr>
            <w:tcW w:w="2177" w:type="dxa"/>
          </w:tcPr>
          <w:p w14:paraId="26C5F1BA" w14:textId="21079C98"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w:t>
            </w:r>
          </w:p>
        </w:tc>
        <w:tc>
          <w:tcPr>
            <w:tcW w:w="2193" w:type="dxa"/>
          </w:tcPr>
          <w:p w14:paraId="12D73D32" w14:textId="3C7B1B29"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28</w:t>
            </w:r>
          </w:p>
        </w:tc>
        <w:tc>
          <w:tcPr>
            <w:tcW w:w="2199" w:type="dxa"/>
          </w:tcPr>
          <w:p w14:paraId="66536BB9" w14:textId="031E83FC" w:rsidR="005462F1" w:rsidRPr="0047257A" w:rsidRDefault="0047257A" w:rsidP="00B04BF8">
            <w:pPr>
              <w:jc w:val="center"/>
              <w:rPr>
                <w:rFonts w:asciiTheme="minorHAnsi" w:hAnsiTheme="minorHAnsi" w:cstheme="minorHAnsi"/>
                <w:bCs/>
              </w:rPr>
            </w:pPr>
            <w:r w:rsidRPr="0047257A">
              <w:rPr>
                <w:rFonts w:asciiTheme="minorHAnsi" w:hAnsiTheme="minorHAnsi" w:cstheme="minorHAnsi"/>
                <w:bCs/>
              </w:rPr>
              <w:t>13,1</w:t>
            </w:r>
          </w:p>
        </w:tc>
      </w:tr>
      <w:tr w:rsidR="005462F1" w:rsidRPr="00D16E8B" w14:paraId="3CF27277" w14:textId="77777777" w:rsidTr="005462F1">
        <w:tc>
          <w:tcPr>
            <w:tcW w:w="2208" w:type="dxa"/>
          </w:tcPr>
          <w:p w14:paraId="4EDDCF3F" w14:textId="1C54944D" w:rsidR="005462F1" w:rsidRPr="0047257A" w:rsidRDefault="005462F1" w:rsidP="00B04BF8">
            <w:pPr>
              <w:rPr>
                <w:rFonts w:asciiTheme="minorHAnsi" w:hAnsiTheme="minorHAnsi" w:cstheme="minorHAnsi"/>
                <w:bCs/>
              </w:rPr>
            </w:pPr>
            <w:r w:rsidRPr="0047257A">
              <w:rPr>
                <w:rFonts w:asciiTheme="minorHAnsi" w:hAnsiTheme="minorHAnsi" w:cstheme="minorHAnsi"/>
                <w:bCs/>
              </w:rPr>
              <w:t>Tuk Bjelopoljski</w:t>
            </w:r>
          </w:p>
        </w:tc>
        <w:tc>
          <w:tcPr>
            <w:tcW w:w="2177" w:type="dxa"/>
          </w:tcPr>
          <w:p w14:paraId="2E647E8D" w14:textId="3C0F481D"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4</w:t>
            </w:r>
          </w:p>
        </w:tc>
        <w:tc>
          <w:tcPr>
            <w:tcW w:w="2193" w:type="dxa"/>
          </w:tcPr>
          <w:p w14:paraId="6057B8D1" w14:textId="5C318A4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73</w:t>
            </w:r>
          </w:p>
        </w:tc>
        <w:tc>
          <w:tcPr>
            <w:tcW w:w="2199" w:type="dxa"/>
          </w:tcPr>
          <w:p w14:paraId="205A22B6" w14:textId="741CF33F" w:rsidR="005462F1" w:rsidRPr="0047257A" w:rsidRDefault="0047257A" w:rsidP="00B04BF8">
            <w:pPr>
              <w:jc w:val="center"/>
              <w:rPr>
                <w:rFonts w:asciiTheme="minorHAnsi" w:hAnsiTheme="minorHAnsi" w:cstheme="minorHAnsi"/>
                <w:bCs/>
              </w:rPr>
            </w:pPr>
            <w:r w:rsidRPr="0047257A">
              <w:rPr>
                <w:rFonts w:asciiTheme="minorHAnsi" w:hAnsiTheme="minorHAnsi" w:cstheme="minorHAnsi"/>
                <w:bCs/>
              </w:rPr>
              <w:t>90,32</w:t>
            </w:r>
          </w:p>
        </w:tc>
      </w:tr>
      <w:tr w:rsidR="005462F1" w:rsidRPr="00D16E8B" w14:paraId="29635D71" w14:textId="77777777" w:rsidTr="005462F1">
        <w:tc>
          <w:tcPr>
            <w:tcW w:w="2208" w:type="dxa"/>
          </w:tcPr>
          <w:p w14:paraId="4D21C1A2" w14:textId="1EA51385" w:rsidR="005462F1" w:rsidRPr="0047257A" w:rsidRDefault="005462F1" w:rsidP="00B04BF8">
            <w:pPr>
              <w:rPr>
                <w:rFonts w:asciiTheme="minorHAnsi" w:hAnsiTheme="minorHAnsi" w:cstheme="minorHAnsi"/>
                <w:bCs/>
              </w:rPr>
            </w:pPr>
            <w:r w:rsidRPr="0047257A">
              <w:rPr>
                <w:rFonts w:asciiTheme="minorHAnsi" w:hAnsiTheme="minorHAnsi" w:cstheme="minorHAnsi"/>
                <w:bCs/>
              </w:rPr>
              <w:t>Vranovača</w:t>
            </w:r>
          </w:p>
        </w:tc>
        <w:tc>
          <w:tcPr>
            <w:tcW w:w="2177" w:type="dxa"/>
          </w:tcPr>
          <w:p w14:paraId="230E4B7B" w14:textId="24C5D3DF"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14</w:t>
            </w:r>
          </w:p>
        </w:tc>
        <w:tc>
          <w:tcPr>
            <w:tcW w:w="2193" w:type="dxa"/>
          </w:tcPr>
          <w:p w14:paraId="7672692C" w14:textId="43EFE579"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324</w:t>
            </w:r>
          </w:p>
        </w:tc>
        <w:tc>
          <w:tcPr>
            <w:tcW w:w="2199" w:type="dxa"/>
          </w:tcPr>
          <w:p w14:paraId="1E39C5BB" w14:textId="7C681E21" w:rsidR="005462F1" w:rsidRPr="0047257A" w:rsidRDefault="0047257A" w:rsidP="00B04BF8">
            <w:pPr>
              <w:jc w:val="center"/>
              <w:rPr>
                <w:rFonts w:asciiTheme="minorHAnsi" w:hAnsiTheme="minorHAnsi" w:cstheme="minorHAnsi"/>
                <w:bCs/>
              </w:rPr>
            </w:pPr>
            <w:r w:rsidRPr="0047257A">
              <w:rPr>
                <w:rFonts w:asciiTheme="minorHAnsi" w:hAnsiTheme="minorHAnsi" w:cstheme="minorHAnsi"/>
                <w:bCs/>
              </w:rPr>
              <w:t>229,51</w:t>
            </w:r>
          </w:p>
        </w:tc>
      </w:tr>
      <w:tr w:rsidR="005462F1" w:rsidRPr="00D16E8B" w14:paraId="1D668DAD" w14:textId="77777777" w:rsidTr="005462F1">
        <w:tc>
          <w:tcPr>
            <w:tcW w:w="2208" w:type="dxa"/>
          </w:tcPr>
          <w:p w14:paraId="1C52F055" w14:textId="021395BF" w:rsidR="005462F1" w:rsidRPr="0047257A" w:rsidRDefault="005462F1" w:rsidP="00B04BF8">
            <w:pPr>
              <w:rPr>
                <w:rFonts w:asciiTheme="minorHAnsi" w:hAnsiTheme="minorHAnsi" w:cstheme="minorHAnsi"/>
                <w:bCs/>
              </w:rPr>
            </w:pPr>
            <w:r w:rsidRPr="0047257A">
              <w:rPr>
                <w:rFonts w:asciiTheme="minorHAnsi" w:hAnsiTheme="minorHAnsi" w:cstheme="minorHAnsi"/>
                <w:bCs/>
              </w:rPr>
              <w:t>Vrelo Koreničko</w:t>
            </w:r>
          </w:p>
        </w:tc>
        <w:tc>
          <w:tcPr>
            <w:tcW w:w="2177" w:type="dxa"/>
          </w:tcPr>
          <w:p w14:paraId="34DA9D82" w14:textId="2CBBBA97"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18</w:t>
            </w:r>
          </w:p>
        </w:tc>
        <w:tc>
          <w:tcPr>
            <w:tcW w:w="2193" w:type="dxa"/>
          </w:tcPr>
          <w:p w14:paraId="41D959A5" w14:textId="57178233"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479</w:t>
            </w:r>
          </w:p>
        </w:tc>
        <w:tc>
          <w:tcPr>
            <w:tcW w:w="2199" w:type="dxa"/>
          </w:tcPr>
          <w:p w14:paraId="4A50EB7A" w14:textId="6F7E3F1D" w:rsidR="005462F1" w:rsidRPr="0047257A" w:rsidRDefault="0047257A" w:rsidP="00B04BF8">
            <w:pPr>
              <w:jc w:val="center"/>
              <w:rPr>
                <w:rFonts w:asciiTheme="minorHAnsi" w:hAnsiTheme="minorHAnsi" w:cstheme="minorHAnsi"/>
                <w:bCs/>
              </w:rPr>
            </w:pPr>
            <w:r w:rsidRPr="0047257A">
              <w:rPr>
                <w:rFonts w:asciiTheme="minorHAnsi" w:hAnsiTheme="minorHAnsi" w:cstheme="minorHAnsi"/>
                <w:bCs/>
              </w:rPr>
              <w:t>357,33</w:t>
            </w:r>
          </w:p>
        </w:tc>
      </w:tr>
      <w:tr w:rsidR="005462F1" w:rsidRPr="00D16E8B" w14:paraId="786D9A90" w14:textId="77777777" w:rsidTr="005462F1">
        <w:tc>
          <w:tcPr>
            <w:tcW w:w="2208" w:type="dxa"/>
          </w:tcPr>
          <w:p w14:paraId="0D4303F8" w14:textId="28BFCB6E" w:rsidR="005462F1" w:rsidRPr="0047257A" w:rsidRDefault="005462F1" w:rsidP="00B04BF8">
            <w:pPr>
              <w:rPr>
                <w:rFonts w:asciiTheme="minorHAnsi" w:hAnsiTheme="minorHAnsi" w:cstheme="minorHAnsi"/>
                <w:bCs/>
              </w:rPr>
            </w:pPr>
            <w:r w:rsidRPr="0047257A">
              <w:rPr>
                <w:rFonts w:asciiTheme="minorHAnsi" w:hAnsiTheme="minorHAnsi" w:cstheme="minorHAnsi"/>
                <w:bCs/>
              </w:rPr>
              <w:t>Vrpile</w:t>
            </w:r>
          </w:p>
        </w:tc>
        <w:tc>
          <w:tcPr>
            <w:tcW w:w="2177" w:type="dxa"/>
          </w:tcPr>
          <w:p w14:paraId="5EFBF791" w14:textId="38F2101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3</w:t>
            </w:r>
          </w:p>
        </w:tc>
        <w:tc>
          <w:tcPr>
            <w:tcW w:w="2193" w:type="dxa"/>
          </w:tcPr>
          <w:p w14:paraId="0355518B" w14:textId="62E62F8D"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82</w:t>
            </w:r>
          </w:p>
        </w:tc>
        <w:tc>
          <w:tcPr>
            <w:tcW w:w="2199" w:type="dxa"/>
          </w:tcPr>
          <w:p w14:paraId="7B25E921" w14:textId="309D9210" w:rsidR="005462F1" w:rsidRPr="0047257A" w:rsidRDefault="0047257A" w:rsidP="00B04BF8">
            <w:pPr>
              <w:jc w:val="center"/>
              <w:rPr>
                <w:rFonts w:asciiTheme="minorHAnsi" w:hAnsiTheme="minorHAnsi" w:cstheme="minorHAnsi"/>
                <w:bCs/>
              </w:rPr>
            </w:pPr>
            <w:r w:rsidRPr="0047257A">
              <w:rPr>
                <w:rFonts w:asciiTheme="minorHAnsi" w:hAnsiTheme="minorHAnsi" w:cstheme="minorHAnsi"/>
                <w:bCs/>
              </w:rPr>
              <w:t>118,76</w:t>
            </w:r>
          </w:p>
        </w:tc>
      </w:tr>
      <w:tr w:rsidR="005462F1" w:rsidRPr="00D16E8B" w14:paraId="5C396AF5" w14:textId="77777777" w:rsidTr="005462F1">
        <w:tc>
          <w:tcPr>
            <w:tcW w:w="2208" w:type="dxa"/>
          </w:tcPr>
          <w:p w14:paraId="6D3FB6A3" w14:textId="281F1FF5" w:rsidR="005462F1" w:rsidRPr="0047257A" w:rsidRDefault="005462F1" w:rsidP="00B04BF8">
            <w:pPr>
              <w:rPr>
                <w:rFonts w:asciiTheme="minorHAnsi" w:hAnsiTheme="minorHAnsi" w:cstheme="minorHAnsi"/>
                <w:bCs/>
              </w:rPr>
            </w:pPr>
            <w:r w:rsidRPr="0047257A">
              <w:rPr>
                <w:rFonts w:asciiTheme="minorHAnsi" w:hAnsiTheme="minorHAnsi" w:cstheme="minorHAnsi"/>
                <w:bCs/>
              </w:rPr>
              <w:t>Zaklopača</w:t>
            </w:r>
          </w:p>
        </w:tc>
        <w:tc>
          <w:tcPr>
            <w:tcW w:w="2177" w:type="dxa"/>
          </w:tcPr>
          <w:p w14:paraId="404E7D8E" w14:textId="395F3484"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w:t>
            </w:r>
          </w:p>
        </w:tc>
        <w:tc>
          <w:tcPr>
            <w:tcW w:w="2193" w:type="dxa"/>
          </w:tcPr>
          <w:p w14:paraId="1E33919F" w14:textId="096D2821"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11</w:t>
            </w:r>
          </w:p>
        </w:tc>
        <w:tc>
          <w:tcPr>
            <w:tcW w:w="2199" w:type="dxa"/>
          </w:tcPr>
          <w:p w14:paraId="3B663CDB" w14:textId="49771AE2" w:rsidR="005462F1" w:rsidRPr="0047257A" w:rsidRDefault="0047257A" w:rsidP="00B04BF8">
            <w:pPr>
              <w:jc w:val="center"/>
              <w:rPr>
                <w:rFonts w:asciiTheme="minorHAnsi" w:hAnsiTheme="minorHAnsi" w:cstheme="minorHAnsi"/>
                <w:bCs/>
              </w:rPr>
            </w:pPr>
            <w:r w:rsidRPr="0047257A">
              <w:rPr>
                <w:rFonts w:asciiTheme="minorHAnsi" w:hAnsiTheme="minorHAnsi" w:cstheme="minorHAnsi"/>
                <w:bCs/>
              </w:rPr>
              <w:t>3,34</w:t>
            </w:r>
          </w:p>
        </w:tc>
      </w:tr>
      <w:tr w:rsidR="005462F1" w:rsidRPr="00D16E8B" w14:paraId="6F9C723A" w14:textId="77777777" w:rsidTr="005462F1">
        <w:tc>
          <w:tcPr>
            <w:tcW w:w="2208" w:type="dxa"/>
          </w:tcPr>
          <w:p w14:paraId="278A12C9" w14:textId="0A8766E4" w:rsidR="005462F1" w:rsidRPr="0047257A" w:rsidRDefault="005462F1" w:rsidP="00B04BF8">
            <w:pPr>
              <w:rPr>
                <w:rFonts w:asciiTheme="minorHAnsi" w:hAnsiTheme="minorHAnsi" w:cstheme="minorHAnsi"/>
                <w:bCs/>
              </w:rPr>
            </w:pPr>
            <w:r w:rsidRPr="0047257A">
              <w:rPr>
                <w:rFonts w:asciiTheme="minorHAnsi" w:hAnsiTheme="minorHAnsi" w:cstheme="minorHAnsi"/>
                <w:bCs/>
              </w:rPr>
              <w:t>Željava</w:t>
            </w:r>
          </w:p>
        </w:tc>
        <w:tc>
          <w:tcPr>
            <w:tcW w:w="2177" w:type="dxa"/>
          </w:tcPr>
          <w:p w14:paraId="76FF743F" w14:textId="146E8BB7"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4</w:t>
            </w:r>
          </w:p>
        </w:tc>
        <w:tc>
          <w:tcPr>
            <w:tcW w:w="2193" w:type="dxa"/>
          </w:tcPr>
          <w:p w14:paraId="411B7CD0" w14:textId="53F92AF4" w:rsidR="005462F1" w:rsidRPr="0047257A" w:rsidRDefault="00B91EAD" w:rsidP="00B04BF8">
            <w:pPr>
              <w:jc w:val="center"/>
              <w:rPr>
                <w:rFonts w:asciiTheme="minorHAnsi" w:hAnsiTheme="minorHAnsi" w:cstheme="minorHAnsi"/>
                <w:bCs/>
              </w:rPr>
            </w:pPr>
            <w:r w:rsidRPr="0047257A">
              <w:rPr>
                <w:rFonts w:asciiTheme="minorHAnsi" w:hAnsiTheme="minorHAnsi" w:cstheme="minorHAnsi"/>
                <w:bCs/>
              </w:rPr>
              <w:t>24</w:t>
            </w:r>
          </w:p>
        </w:tc>
        <w:tc>
          <w:tcPr>
            <w:tcW w:w="2199" w:type="dxa"/>
          </w:tcPr>
          <w:p w14:paraId="56900F01" w14:textId="6F8137C5" w:rsidR="005462F1" w:rsidRPr="0047257A" w:rsidRDefault="0047257A" w:rsidP="00B04BF8">
            <w:pPr>
              <w:jc w:val="center"/>
              <w:rPr>
                <w:rFonts w:asciiTheme="minorHAnsi" w:hAnsiTheme="minorHAnsi" w:cstheme="minorHAnsi"/>
                <w:bCs/>
              </w:rPr>
            </w:pPr>
            <w:r w:rsidRPr="0047257A">
              <w:rPr>
                <w:rFonts w:asciiTheme="minorHAnsi" w:hAnsiTheme="minorHAnsi" w:cstheme="minorHAnsi"/>
                <w:bCs/>
              </w:rPr>
              <w:t>12</w:t>
            </w:r>
          </w:p>
        </w:tc>
      </w:tr>
      <w:tr w:rsidR="005462F1" w:rsidRPr="00D16E8B" w14:paraId="2AAEA8E7" w14:textId="77777777" w:rsidTr="005462F1">
        <w:tc>
          <w:tcPr>
            <w:tcW w:w="2208" w:type="dxa"/>
          </w:tcPr>
          <w:p w14:paraId="2BD4D96A" w14:textId="64C8663D" w:rsidR="005462F1" w:rsidRPr="0047257A" w:rsidRDefault="005462F1" w:rsidP="00B04BF8">
            <w:pPr>
              <w:rPr>
                <w:rFonts w:asciiTheme="minorHAnsi" w:hAnsiTheme="minorHAnsi" w:cstheme="minorHAnsi"/>
                <w:b/>
              </w:rPr>
            </w:pPr>
            <w:r w:rsidRPr="0047257A">
              <w:rPr>
                <w:rFonts w:asciiTheme="minorHAnsi" w:hAnsiTheme="minorHAnsi" w:cstheme="minorHAnsi"/>
                <w:b/>
              </w:rPr>
              <w:t>UKUPNO:</w:t>
            </w:r>
          </w:p>
        </w:tc>
        <w:tc>
          <w:tcPr>
            <w:tcW w:w="2177" w:type="dxa"/>
          </w:tcPr>
          <w:p w14:paraId="1FA58AE8" w14:textId="63BA3095" w:rsidR="005462F1" w:rsidRPr="0047257A" w:rsidRDefault="00B91EAD" w:rsidP="00B04BF8">
            <w:pPr>
              <w:jc w:val="center"/>
              <w:rPr>
                <w:rFonts w:asciiTheme="minorHAnsi" w:hAnsiTheme="minorHAnsi" w:cstheme="minorHAnsi"/>
                <w:b/>
              </w:rPr>
            </w:pPr>
            <w:r w:rsidRPr="0047257A">
              <w:rPr>
                <w:rFonts w:asciiTheme="minorHAnsi" w:hAnsiTheme="minorHAnsi" w:cstheme="minorHAnsi"/>
                <w:b/>
              </w:rPr>
              <w:t>259</w:t>
            </w:r>
          </w:p>
        </w:tc>
        <w:tc>
          <w:tcPr>
            <w:tcW w:w="2193" w:type="dxa"/>
          </w:tcPr>
          <w:p w14:paraId="2CCEA021" w14:textId="13F48504" w:rsidR="005462F1" w:rsidRPr="0047257A" w:rsidRDefault="00B91EAD" w:rsidP="00B04BF8">
            <w:pPr>
              <w:jc w:val="center"/>
              <w:rPr>
                <w:rFonts w:asciiTheme="minorHAnsi" w:hAnsiTheme="minorHAnsi" w:cstheme="minorHAnsi"/>
                <w:b/>
              </w:rPr>
            </w:pPr>
            <w:r w:rsidRPr="0047257A">
              <w:rPr>
                <w:rFonts w:asciiTheme="minorHAnsi" w:hAnsiTheme="minorHAnsi" w:cstheme="minorHAnsi"/>
                <w:b/>
              </w:rPr>
              <w:t>4.565</w:t>
            </w:r>
          </w:p>
        </w:tc>
        <w:tc>
          <w:tcPr>
            <w:tcW w:w="2199" w:type="dxa"/>
          </w:tcPr>
          <w:p w14:paraId="0DE1CE29" w14:textId="37DFD0F2" w:rsidR="005462F1" w:rsidRPr="0047257A" w:rsidRDefault="0047257A" w:rsidP="00B04BF8">
            <w:pPr>
              <w:jc w:val="center"/>
              <w:rPr>
                <w:rFonts w:asciiTheme="minorHAnsi" w:hAnsiTheme="minorHAnsi" w:cstheme="minorHAnsi"/>
                <w:b/>
              </w:rPr>
            </w:pPr>
            <w:r w:rsidRPr="0047257A">
              <w:rPr>
                <w:rFonts w:asciiTheme="minorHAnsi" w:hAnsiTheme="minorHAnsi" w:cstheme="minorHAnsi"/>
                <w:b/>
              </w:rPr>
              <w:t>4.475,82</w:t>
            </w:r>
          </w:p>
        </w:tc>
      </w:tr>
    </w:tbl>
    <w:p w14:paraId="7464CA3F" w14:textId="77003B5C" w:rsidR="004A6AE3" w:rsidRPr="00D16E8B" w:rsidRDefault="004A6AE3" w:rsidP="004A6AE3">
      <w:pPr>
        <w:spacing w:after="0" w:line="240" w:lineRule="auto"/>
        <w:jc w:val="center"/>
        <w:rPr>
          <w:rFonts w:cstheme="minorHAnsi"/>
          <w:bCs/>
          <w:sz w:val="20"/>
          <w:szCs w:val="20"/>
        </w:rPr>
      </w:pPr>
      <w:r w:rsidRPr="00D16E8B">
        <w:rPr>
          <w:rFonts w:cstheme="minorHAnsi"/>
          <w:bCs/>
          <w:sz w:val="20"/>
          <w:szCs w:val="20"/>
        </w:rPr>
        <w:t>Izvor: Agencija za plaćanja u poljoprivredi, ribarstvu i ruralnom razvoju, prosinac 202</w:t>
      </w:r>
      <w:r w:rsidR="0047257A">
        <w:rPr>
          <w:rFonts w:cstheme="minorHAnsi"/>
          <w:bCs/>
          <w:sz w:val="20"/>
          <w:szCs w:val="20"/>
        </w:rPr>
        <w:t>5</w:t>
      </w:r>
      <w:r w:rsidRPr="00D16E8B">
        <w:rPr>
          <w:rFonts w:cstheme="minorHAnsi"/>
          <w:bCs/>
          <w:sz w:val="20"/>
          <w:szCs w:val="20"/>
        </w:rPr>
        <w:t>.god.</w:t>
      </w:r>
    </w:p>
    <w:p w14:paraId="499DE6F7" w14:textId="77777777" w:rsidR="004A6AE3" w:rsidRDefault="004A6AE3" w:rsidP="004A6AE3">
      <w:pPr>
        <w:spacing w:after="0"/>
      </w:pPr>
    </w:p>
    <w:p w14:paraId="0F0AF4FD" w14:textId="77777777" w:rsidR="004A6AE3" w:rsidRDefault="004A6AE3" w:rsidP="004A6AE3">
      <w:pPr>
        <w:spacing w:after="0" w:line="240" w:lineRule="auto"/>
        <w:rPr>
          <w:sz w:val="20"/>
          <w:szCs w:val="20"/>
        </w:rPr>
      </w:pPr>
    </w:p>
    <w:p w14:paraId="2A7FC923" w14:textId="169EC095" w:rsidR="004A6AE3" w:rsidRPr="004A6AE3" w:rsidRDefault="004A6AE3">
      <w:pPr>
        <w:pStyle w:val="Odlomakpopisa"/>
        <w:numPr>
          <w:ilvl w:val="0"/>
          <w:numId w:val="86"/>
        </w:numPr>
        <w:spacing w:after="200"/>
        <w:contextualSpacing/>
        <w:rPr>
          <w:rFonts w:cstheme="minorHAnsi"/>
          <w:bCs/>
          <w:szCs w:val="24"/>
        </w:rPr>
      </w:pPr>
      <w:r w:rsidRPr="00373E55">
        <w:rPr>
          <w:rFonts w:cstheme="minorHAnsi"/>
          <w:bCs/>
          <w:szCs w:val="24"/>
        </w:rPr>
        <w:t>Gospodarstvo</w:t>
      </w:r>
    </w:p>
    <w:p w14:paraId="7BF807CB" w14:textId="5628E20D" w:rsidR="00156F21" w:rsidRDefault="00360E49" w:rsidP="00AD3068">
      <w:pPr>
        <w:rPr>
          <w:sz w:val="24"/>
          <w:szCs w:val="24"/>
          <w:lang w:eastAsia="zh-CN"/>
        </w:rPr>
      </w:pPr>
      <w:r>
        <w:rPr>
          <w:sz w:val="24"/>
          <w:szCs w:val="24"/>
          <w:lang w:eastAsia="zh-CN"/>
        </w:rPr>
        <w:t xml:space="preserve">Na području općine registrirano je 64 poduzeća. </w:t>
      </w:r>
      <w:r w:rsidR="00AD3068" w:rsidRPr="00AD3068">
        <w:rPr>
          <w:sz w:val="24"/>
          <w:szCs w:val="24"/>
          <w:lang w:eastAsia="zh-CN"/>
        </w:rPr>
        <w:t>U tablici koja slijedi predočeni su podaci dostupni na portalu „Digitalna komora“.</w:t>
      </w:r>
    </w:p>
    <w:p w14:paraId="0A977BCB" w14:textId="77777777" w:rsidR="0033306E" w:rsidRDefault="0033306E" w:rsidP="00AD3068">
      <w:pPr>
        <w:rPr>
          <w:sz w:val="24"/>
          <w:szCs w:val="24"/>
          <w:lang w:eastAsia="zh-CN"/>
        </w:rPr>
      </w:pPr>
    </w:p>
    <w:p w14:paraId="43F47DAD" w14:textId="77777777" w:rsidR="0033306E" w:rsidRDefault="0033306E" w:rsidP="00AD3068">
      <w:pPr>
        <w:rPr>
          <w:sz w:val="24"/>
          <w:szCs w:val="24"/>
          <w:lang w:eastAsia="zh-CN"/>
        </w:rPr>
      </w:pPr>
    </w:p>
    <w:p w14:paraId="46181CE7" w14:textId="77777777" w:rsidR="0033306E" w:rsidRDefault="0033306E" w:rsidP="00AD3068">
      <w:pPr>
        <w:rPr>
          <w:sz w:val="24"/>
          <w:szCs w:val="24"/>
          <w:lang w:eastAsia="zh-CN"/>
        </w:rPr>
      </w:pPr>
    </w:p>
    <w:p w14:paraId="5904A14B" w14:textId="77777777" w:rsidR="0033306E" w:rsidRPr="00AD3068" w:rsidRDefault="0033306E" w:rsidP="00AD3068">
      <w:pPr>
        <w:rPr>
          <w:sz w:val="24"/>
          <w:szCs w:val="24"/>
          <w:lang w:eastAsia="zh-CN"/>
        </w:rPr>
      </w:pPr>
    </w:p>
    <w:p w14:paraId="54D6CD87" w14:textId="7CDF19D1" w:rsidR="00AD3068" w:rsidRPr="00AD3068" w:rsidRDefault="00AD3068" w:rsidP="00AD3068">
      <w:pPr>
        <w:jc w:val="center"/>
        <w:rPr>
          <w:b/>
          <w:bCs/>
          <w:sz w:val="20"/>
          <w:szCs w:val="20"/>
          <w:lang w:eastAsia="zh-CN"/>
        </w:rPr>
      </w:pPr>
      <w:bookmarkStart w:id="168" w:name="_Toc65151682"/>
      <w:bookmarkStart w:id="169" w:name="_Toc66196030"/>
      <w:bookmarkStart w:id="170" w:name="_Toc222218198"/>
      <w:bookmarkStart w:id="171" w:name="_Toc228354549"/>
      <w:r w:rsidRPr="00AD3068">
        <w:rPr>
          <w:b/>
          <w:bCs/>
          <w:sz w:val="20"/>
          <w:szCs w:val="20"/>
          <w:lang w:eastAsia="zh-CN"/>
        </w:rPr>
        <w:lastRenderedPageBreak/>
        <w:t xml:space="preserve">Tablica </w:t>
      </w:r>
      <w:r w:rsidRPr="00AD3068">
        <w:rPr>
          <w:sz w:val="20"/>
          <w:szCs w:val="20"/>
          <w:lang w:eastAsia="zh-CN"/>
        </w:rPr>
        <w:fldChar w:fldCharType="begin"/>
      </w:r>
      <w:r w:rsidRPr="00AD3068">
        <w:rPr>
          <w:b/>
          <w:bCs/>
          <w:sz w:val="20"/>
          <w:szCs w:val="20"/>
          <w:lang w:eastAsia="zh-CN"/>
        </w:rPr>
        <w:instrText xml:space="preserve"> SEQ Tablica \* ARABIC </w:instrText>
      </w:r>
      <w:r w:rsidRPr="00AD3068">
        <w:rPr>
          <w:sz w:val="20"/>
          <w:szCs w:val="20"/>
          <w:lang w:eastAsia="zh-CN"/>
        </w:rPr>
        <w:fldChar w:fldCharType="separate"/>
      </w:r>
      <w:r w:rsidR="002A2CEB">
        <w:rPr>
          <w:b/>
          <w:bCs/>
          <w:noProof/>
          <w:sz w:val="20"/>
          <w:szCs w:val="20"/>
          <w:lang w:eastAsia="zh-CN"/>
        </w:rPr>
        <w:t>11</w:t>
      </w:r>
      <w:r w:rsidRPr="00AD3068">
        <w:rPr>
          <w:sz w:val="20"/>
          <w:szCs w:val="20"/>
          <w:lang w:eastAsia="zh-CN"/>
        </w:rPr>
        <w:fldChar w:fldCharType="end"/>
      </w:r>
      <w:r w:rsidRPr="00AD3068">
        <w:rPr>
          <w:b/>
          <w:bCs/>
          <w:sz w:val="20"/>
          <w:szCs w:val="20"/>
          <w:lang w:eastAsia="zh-CN"/>
        </w:rPr>
        <w:t>: Prikaz pravnih osoba u gospodarstvu prema djelatnosti</w:t>
      </w:r>
      <w:bookmarkEnd w:id="168"/>
      <w:bookmarkEnd w:id="169"/>
      <w:bookmarkEnd w:id="170"/>
      <w:bookmarkEnd w:id="171"/>
    </w:p>
    <w:tbl>
      <w:tblPr>
        <w:tblW w:w="0" w:type="auto"/>
        <w:tblLook w:val="04A0" w:firstRow="1" w:lastRow="0" w:firstColumn="1" w:lastColumn="0" w:noHBand="0" w:noVBand="1"/>
      </w:tblPr>
      <w:tblGrid>
        <w:gridCol w:w="659"/>
        <w:gridCol w:w="3305"/>
        <w:gridCol w:w="1843"/>
        <w:gridCol w:w="2970"/>
      </w:tblGrid>
      <w:tr w:rsidR="00AD3068" w:rsidRPr="00AD3068" w14:paraId="48B3F706" w14:textId="77777777" w:rsidTr="00767EDC">
        <w:trPr>
          <w:tblHeader/>
        </w:trPr>
        <w:tc>
          <w:tcPr>
            <w:tcW w:w="659" w:type="dxa"/>
            <w:tcBorders>
              <w:top w:val="single" w:sz="4" w:space="0" w:color="auto"/>
              <w:left w:val="single" w:sz="4" w:space="0" w:color="auto"/>
              <w:bottom w:val="single" w:sz="4" w:space="0" w:color="auto"/>
              <w:right w:val="single" w:sz="4" w:space="0" w:color="auto"/>
            </w:tcBorders>
            <w:vAlign w:val="center"/>
            <w:hideMark/>
          </w:tcPr>
          <w:p w14:paraId="4F97A602" w14:textId="77777777" w:rsidR="00AD3068" w:rsidRPr="00AD3068" w:rsidRDefault="00AD3068" w:rsidP="00AD3068">
            <w:pPr>
              <w:rPr>
                <w:b/>
                <w:bCs/>
                <w:lang w:eastAsia="zh-CN"/>
              </w:rPr>
            </w:pPr>
            <w:r w:rsidRPr="00AD3068">
              <w:rPr>
                <w:b/>
                <w:bCs/>
                <w:lang w:eastAsia="zh-CN"/>
              </w:rPr>
              <w:t>R.Br.</w:t>
            </w:r>
          </w:p>
        </w:tc>
        <w:tc>
          <w:tcPr>
            <w:tcW w:w="3305" w:type="dxa"/>
            <w:tcBorders>
              <w:top w:val="single" w:sz="4" w:space="0" w:color="auto"/>
              <w:left w:val="single" w:sz="4" w:space="0" w:color="auto"/>
              <w:bottom w:val="single" w:sz="4" w:space="0" w:color="auto"/>
              <w:right w:val="single" w:sz="4" w:space="0" w:color="auto"/>
            </w:tcBorders>
            <w:vAlign w:val="center"/>
            <w:hideMark/>
          </w:tcPr>
          <w:p w14:paraId="07C87F22" w14:textId="77777777" w:rsidR="00AD3068" w:rsidRPr="00AD3068" w:rsidRDefault="00AD3068" w:rsidP="00AD3068">
            <w:pPr>
              <w:rPr>
                <w:b/>
                <w:bCs/>
                <w:lang w:eastAsia="zh-CN"/>
              </w:rPr>
            </w:pPr>
            <w:r w:rsidRPr="00AD3068">
              <w:rPr>
                <w:b/>
                <w:bCs/>
                <w:lang w:eastAsia="zh-CN"/>
              </w:rPr>
              <w:t>Naziv pravne osobe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C1FE1D" w14:textId="77777777" w:rsidR="00AD3068" w:rsidRPr="00AD3068" w:rsidRDefault="00AD3068" w:rsidP="00AD3068">
            <w:pPr>
              <w:rPr>
                <w:b/>
                <w:bCs/>
                <w:lang w:eastAsia="zh-CN"/>
              </w:rPr>
            </w:pPr>
            <w:r w:rsidRPr="00AD3068">
              <w:rPr>
                <w:b/>
                <w:bCs/>
                <w:lang w:eastAsia="zh-CN"/>
              </w:rPr>
              <w:t>Lokacija pravne osobe</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A3E724D" w14:textId="77777777" w:rsidR="00AD3068" w:rsidRPr="00AD3068" w:rsidRDefault="00AD3068" w:rsidP="00AD3068">
            <w:pPr>
              <w:rPr>
                <w:b/>
                <w:bCs/>
                <w:lang w:eastAsia="zh-CN"/>
              </w:rPr>
            </w:pPr>
            <w:r w:rsidRPr="00AD3068">
              <w:rPr>
                <w:b/>
                <w:bCs/>
                <w:lang w:eastAsia="zh-CN"/>
              </w:rPr>
              <w:t>Djelatnost pravne osobe</w:t>
            </w:r>
          </w:p>
        </w:tc>
      </w:tr>
      <w:tr w:rsidR="00AD3068" w:rsidRPr="00AD3068" w14:paraId="7CAAD47A"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3B186F2E" w14:textId="2F13B1F3" w:rsidR="00AD3068" w:rsidRPr="00AD3068" w:rsidRDefault="00B664A4" w:rsidP="00AD3068">
            <w:pPr>
              <w:rPr>
                <w:lang w:eastAsia="zh-CN"/>
              </w:rPr>
            </w:pPr>
            <w:r>
              <w:rPr>
                <w:lang w:eastAsia="zh-CN"/>
              </w:rPr>
              <w:t>1.</w:t>
            </w:r>
          </w:p>
        </w:tc>
        <w:tc>
          <w:tcPr>
            <w:tcW w:w="3305" w:type="dxa"/>
            <w:tcBorders>
              <w:top w:val="single" w:sz="4" w:space="0" w:color="auto"/>
              <w:left w:val="single" w:sz="4" w:space="0" w:color="auto"/>
              <w:bottom w:val="single" w:sz="4" w:space="0" w:color="auto"/>
              <w:right w:val="single" w:sz="4" w:space="0" w:color="auto"/>
            </w:tcBorders>
            <w:vAlign w:val="center"/>
          </w:tcPr>
          <w:p w14:paraId="336E14EC" w14:textId="3E12E7DA" w:rsidR="00AD3068" w:rsidRPr="00AD3068" w:rsidRDefault="00767EDC" w:rsidP="00AD3068">
            <w:pPr>
              <w:rPr>
                <w:lang w:eastAsia="zh-CN"/>
              </w:rPr>
            </w:pPr>
            <w:r w:rsidRPr="00767EDC">
              <w:rPr>
                <w:lang w:eastAsia="zh-CN"/>
              </w:rPr>
              <w:t>IZBOR-JANDRIĆ društvo s ograničenom odgovornošću za trgovinu, ugostiteljstvo i turizam</w:t>
            </w:r>
          </w:p>
        </w:tc>
        <w:tc>
          <w:tcPr>
            <w:tcW w:w="1843" w:type="dxa"/>
            <w:tcBorders>
              <w:top w:val="single" w:sz="4" w:space="0" w:color="auto"/>
              <w:left w:val="single" w:sz="4" w:space="0" w:color="auto"/>
              <w:bottom w:val="single" w:sz="4" w:space="0" w:color="auto"/>
              <w:right w:val="single" w:sz="4" w:space="0" w:color="auto"/>
            </w:tcBorders>
            <w:vAlign w:val="center"/>
          </w:tcPr>
          <w:p w14:paraId="21257A14" w14:textId="0EB72167" w:rsidR="00AD3068" w:rsidRPr="00AD3068" w:rsidRDefault="00767EDC" w:rsidP="00AD3068">
            <w:pPr>
              <w:rPr>
                <w:lang w:eastAsia="zh-CN"/>
              </w:rPr>
            </w:pPr>
            <w:r w:rsidRPr="00767EDC">
              <w:rPr>
                <w:lang w:eastAsia="zh-CN"/>
              </w:rPr>
              <w:t>Ulica Josipa Jovića 8, Korenica, 53230</w:t>
            </w:r>
          </w:p>
        </w:tc>
        <w:tc>
          <w:tcPr>
            <w:tcW w:w="2970" w:type="dxa"/>
            <w:tcBorders>
              <w:top w:val="single" w:sz="4" w:space="0" w:color="auto"/>
              <w:left w:val="single" w:sz="4" w:space="0" w:color="auto"/>
              <w:bottom w:val="single" w:sz="4" w:space="0" w:color="auto"/>
              <w:right w:val="single" w:sz="4" w:space="0" w:color="auto"/>
            </w:tcBorders>
            <w:vAlign w:val="center"/>
          </w:tcPr>
          <w:p w14:paraId="35C90AA9" w14:textId="28F339FF" w:rsidR="00AD3068" w:rsidRPr="00AD3068" w:rsidRDefault="00767EDC" w:rsidP="00AD3068">
            <w:pPr>
              <w:rPr>
                <w:lang w:eastAsia="zh-CN"/>
              </w:rPr>
            </w:pPr>
            <w:r w:rsidRPr="00767EDC">
              <w:rPr>
                <w:lang w:eastAsia="zh-CN"/>
              </w:rPr>
              <w:t>G4690 - Nespecijalizirana trgovina na veliko</w:t>
            </w:r>
          </w:p>
        </w:tc>
      </w:tr>
      <w:tr w:rsidR="00AD3068" w:rsidRPr="00AD3068" w14:paraId="1A6C2B01"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40A6396B" w14:textId="57C26525" w:rsidR="00AD3068" w:rsidRPr="00AD3068" w:rsidRDefault="00B664A4" w:rsidP="00AD3068">
            <w:pPr>
              <w:rPr>
                <w:lang w:eastAsia="zh-CN"/>
              </w:rPr>
            </w:pPr>
            <w:r>
              <w:rPr>
                <w:lang w:eastAsia="zh-CN"/>
              </w:rPr>
              <w:t>2.</w:t>
            </w:r>
          </w:p>
        </w:tc>
        <w:tc>
          <w:tcPr>
            <w:tcW w:w="3305" w:type="dxa"/>
            <w:tcBorders>
              <w:top w:val="single" w:sz="4" w:space="0" w:color="auto"/>
              <w:left w:val="single" w:sz="4" w:space="0" w:color="auto"/>
              <w:bottom w:val="single" w:sz="4" w:space="0" w:color="auto"/>
              <w:right w:val="single" w:sz="4" w:space="0" w:color="auto"/>
            </w:tcBorders>
            <w:vAlign w:val="center"/>
          </w:tcPr>
          <w:p w14:paraId="43F58354" w14:textId="183415FA" w:rsidR="00AD3068" w:rsidRPr="00AD3068" w:rsidRDefault="00767EDC" w:rsidP="00AD3068">
            <w:pPr>
              <w:rPr>
                <w:lang w:eastAsia="zh-CN"/>
              </w:rPr>
            </w:pPr>
            <w:r w:rsidRPr="00767EDC">
              <w:rPr>
                <w:lang w:eastAsia="zh-CN"/>
              </w:rPr>
              <w:t>CALCIT BILA STRANA d.o.o. za eksploataciju vapnenca i proizvodnju proizvoda za građevinarstvo</w:t>
            </w:r>
          </w:p>
        </w:tc>
        <w:tc>
          <w:tcPr>
            <w:tcW w:w="1843" w:type="dxa"/>
            <w:tcBorders>
              <w:top w:val="single" w:sz="4" w:space="0" w:color="auto"/>
              <w:left w:val="single" w:sz="4" w:space="0" w:color="auto"/>
              <w:bottom w:val="single" w:sz="4" w:space="0" w:color="auto"/>
              <w:right w:val="single" w:sz="4" w:space="0" w:color="auto"/>
            </w:tcBorders>
            <w:vAlign w:val="center"/>
          </w:tcPr>
          <w:p w14:paraId="3CBC15F7" w14:textId="708DB3C1" w:rsidR="00AD3068" w:rsidRPr="00AD3068" w:rsidRDefault="001F6CD6" w:rsidP="00AD3068">
            <w:pPr>
              <w:rPr>
                <w:lang w:eastAsia="zh-CN"/>
              </w:rPr>
            </w:pPr>
            <w:r w:rsidRPr="001F6CD6">
              <w:rPr>
                <w:lang w:eastAsia="zh-CN"/>
              </w:rPr>
              <w:t>Ulica Josipa Jovića 75, Korenica, 53230</w:t>
            </w:r>
          </w:p>
        </w:tc>
        <w:tc>
          <w:tcPr>
            <w:tcW w:w="2970" w:type="dxa"/>
            <w:tcBorders>
              <w:top w:val="single" w:sz="4" w:space="0" w:color="auto"/>
              <w:left w:val="single" w:sz="4" w:space="0" w:color="auto"/>
              <w:bottom w:val="single" w:sz="4" w:space="0" w:color="auto"/>
              <w:right w:val="single" w:sz="4" w:space="0" w:color="auto"/>
            </w:tcBorders>
            <w:vAlign w:val="center"/>
          </w:tcPr>
          <w:p w14:paraId="16A38684" w14:textId="36026213" w:rsidR="00AD3068" w:rsidRPr="00AD3068" w:rsidRDefault="00DB7FD4" w:rsidP="00AD3068">
            <w:pPr>
              <w:rPr>
                <w:lang w:eastAsia="zh-CN"/>
              </w:rPr>
            </w:pPr>
            <w:r w:rsidRPr="00DB7FD4">
              <w:rPr>
                <w:lang w:eastAsia="zh-CN"/>
              </w:rPr>
              <w:t>B0811 - Vađenje ukrasnoga kamena i kamena za gradnju, vapnenca, gipsa, krede i škriljevca</w:t>
            </w:r>
          </w:p>
        </w:tc>
      </w:tr>
      <w:tr w:rsidR="00AD3068" w:rsidRPr="00AD3068" w14:paraId="491294E0"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42BA8FEB" w14:textId="7227A323" w:rsidR="00AD3068" w:rsidRPr="00AD3068" w:rsidRDefault="00B664A4" w:rsidP="00AD3068">
            <w:pPr>
              <w:rPr>
                <w:lang w:eastAsia="zh-CN"/>
              </w:rPr>
            </w:pPr>
            <w:r>
              <w:rPr>
                <w:lang w:eastAsia="zh-CN"/>
              </w:rPr>
              <w:t>3.</w:t>
            </w:r>
          </w:p>
        </w:tc>
        <w:tc>
          <w:tcPr>
            <w:tcW w:w="3305" w:type="dxa"/>
            <w:tcBorders>
              <w:top w:val="single" w:sz="4" w:space="0" w:color="auto"/>
              <w:left w:val="single" w:sz="4" w:space="0" w:color="auto"/>
              <w:bottom w:val="single" w:sz="4" w:space="0" w:color="auto"/>
              <w:right w:val="single" w:sz="4" w:space="0" w:color="auto"/>
            </w:tcBorders>
            <w:vAlign w:val="center"/>
          </w:tcPr>
          <w:p w14:paraId="0A2FF9F3" w14:textId="5322D616" w:rsidR="00AD3068" w:rsidRPr="00AD3068" w:rsidRDefault="00DB7FD4" w:rsidP="00AD3068">
            <w:pPr>
              <w:rPr>
                <w:lang w:eastAsia="zh-CN"/>
              </w:rPr>
            </w:pPr>
            <w:r w:rsidRPr="00DB7FD4">
              <w:rPr>
                <w:lang w:eastAsia="zh-CN"/>
              </w:rPr>
              <w:t>WHITEFIELD ENERGY d. o. o. za proizvodnju, trgovinu i usluge</w:t>
            </w:r>
          </w:p>
        </w:tc>
        <w:tc>
          <w:tcPr>
            <w:tcW w:w="1843" w:type="dxa"/>
            <w:tcBorders>
              <w:top w:val="single" w:sz="4" w:space="0" w:color="auto"/>
              <w:left w:val="single" w:sz="4" w:space="0" w:color="auto"/>
              <w:bottom w:val="single" w:sz="4" w:space="0" w:color="auto"/>
              <w:right w:val="single" w:sz="4" w:space="0" w:color="auto"/>
            </w:tcBorders>
            <w:vAlign w:val="center"/>
          </w:tcPr>
          <w:p w14:paraId="6D948F01" w14:textId="5F54D77E" w:rsidR="00AD3068" w:rsidRPr="00AD3068" w:rsidRDefault="00DB7FD4" w:rsidP="00AD3068">
            <w:pPr>
              <w:rPr>
                <w:lang w:eastAsia="zh-CN"/>
              </w:rPr>
            </w:pPr>
            <w:r w:rsidRPr="00DB7FD4">
              <w:rPr>
                <w:lang w:eastAsia="zh-CN"/>
              </w:rPr>
              <w:t>Bjelopolje 65, Bjelopolje, 53230</w:t>
            </w:r>
          </w:p>
        </w:tc>
        <w:tc>
          <w:tcPr>
            <w:tcW w:w="2970" w:type="dxa"/>
            <w:tcBorders>
              <w:top w:val="single" w:sz="4" w:space="0" w:color="auto"/>
              <w:left w:val="single" w:sz="4" w:space="0" w:color="auto"/>
              <w:bottom w:val="single" w:sz="4" w:space="0" w:color="auto"/>
              <w:right w:val="single" w:sz="4" w:space="0" w:color="auto"/>
            </w:tcBorders>
            <w:vAlign w:val="center"/>
          </w:tcPr>
          <w:p w14:paraId="773F0E40" w14:textId="5D37E592" w:rsidR="00AD3068" w:rsidRPr="00AD3068" w:rsidRDefault="00DB7FD4" w:rsidP="00AD3068">
            <w:pPr>
              <w:rPr>
                <w:lang w:eastAsia="zh-CN"/>
              </w:rPr>
            </w:pPr>
            <w:r w:rsidRPr="00DB7FD4">
              <w:rPr>
                <w:lang w:eastAsia="zh-CN"/>
              </w:rPr>
              <w:t>D3511 - Proizvodnja električne energije</w:t>
            </w:r>
          </w:p>
        </w:tc>
      </w:tr>
      <w:tr w:rsidR="00AD3068" w:rsidRPr="00AD3068" w14:paraId="577AD773"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68E6374E" w14:textId="25E25C7C" w:rsidR="00AD3068" w:rsidRPr="00AD3068" w:rsidRDefault="00B664A4" w:rsidP="00AD3068">
            <w:pPr>
              <w:rPr>
                <w:lang w:eastAsia="zh-CN"/>
              </w:rPr>
            </w:pPr>
            <w:r>
              <w:rPr>
                <w:lang w:eastAsia="zh-CN"/>
              </w:rPr>
              <w:t>4.</w:t>
            </w:r>
          </w:p>
        </w:tc>
        <w:tc>
          <w:tcPr>
            <w:tcW w:w="3305" w:type="dxa"/>
            <w:tcBorders>
              <w:top w:val="single" w:sz="4" w:space="0" w:color="auto"/>
              <w:left w:val="single" w:sz="4" w:space="0" w:color="auto"/>
              <w:bottom w:val="single" w:sz="4" w:space="0" w:color="auto"/>
              <w:right w:val="single" w:sz="4" w:space="0" w:color="auto"/>
            </w:tcBorders>
            <w:vAlign w:val="center"/>
          </w:tcPr>
          <w:p w14:paraId="62E494AF" w14:textId="695F622C" w:rsidR="00AD3068" w:rsidRPr="00AD3068" w:rsidRDefault="00DB7FD4" w:rsidP="00AD3068">
            <w:pPr>
              <w:rPr>
                <w:lang w:eastAsia="zh-CN"/>
              </w:rPr>
            </w:pPr>
            <w:r w:rsidRPr="00DB7FD4">
              <w:rPr>
                <w:lang w:eastAsia="zh-CN"/>
              </w:rPr>
              <w:t>GALIĆ PROMET društvo s ograničenom odgovornošću za trgovinu i usluge</w:t>
            </w:r>
          </w:p>
        </w:tc>
        <w:tc>
          <w:tcPr>
            <w:tcW w:w="1843" w:type="dxa"/>
            <w:tcBorders>
              <w:top w:val="single" w:sz="4" w:space="0" w:color="auto"/>
              <w:left w:val="single" w:sz="4" w:space="0" w:color="auto"/>
              <w:bottom w:val="single" w:sz="4" w:space="0" w:color="auto"/>
              <w:right w:val="single" w:sz="4" w:space="0" w:color="auto"/>
            </w:tcBorders>
            <w:vAlign w:val="center"/>
          </w:tcPr>
          <w:p w14:paraId="7628E63F" w14:textId="04AB93B8" w:rsidR="00AD3068" w:rsidRPr="00AD3068" w:rsidRDefault="00DB7FD4" w:rsidP="00AD3068">
            <w:pPr>
              <w:rPr>
                <w:lang w:eastAsia="zh-CN"/>
              </w:rPr>
            </w:pPr>
            <w:r w:rsidRPr="00DB7FD4">
              <w:rPr>
                <w:lang w:eastAsia="zh-CN"/>
              </w:rPr>
              <w:t>Ličko Petrovo Selo 109//1, Ličko Petrovo Selo, 53230</w:t>
            </w:r>
          </w:p>
        </w:tc>
        <w:tc>
          <w:tcPr>
            <w:tcW w:w="2970" w:type="dxa"/>
            <w:tcBorders>
              <w:top w:val="single" w:sz="4" w:space="0" w:color="auto"/>
              <w:left w:val="single" w:sz="4" w:space="0" w:color="auto"/>
              <w:bottom w:val="single" w:sz="4" w:space="0" w:color="auto"/>
              <w:right w:val="single" w:sz="4" w:space="0" w:color="auto"/>
            </w:tcBorders>
            <w:vAlign w:val="center"/>
          </w:tcPr>
          <w:p w14:paraId="1A15F593" w14:textId="32014F5A" w:rsidR="00AD3068" w:rsidRPr="00AD3068" w:rsidRDefault="00DB7FD4" w:rsidP="00AD3068">
            <w:pPr>
              <w:rPr>
                <w:lang w:eastAsia="zh-CN"/>
              </w:rPr>
            </w:pPr>
            <w:r w:rsidRPr="00DB7FD4">
              <w:rPr>
                <w:lang w:eastAsia="zh-CN"/>
              </w:rPr>
              <w:t>G4663 - Trgovina na veliko strojevima za rudnike i građevinarstvo</w:t>
            </w:r>
          </w:p>
        </w:tc>
      </w:tr>
      <w:tr w:rsidR="00AD3068" w:rsidRPr="00AD3068" w14:paraId="62E34DE0"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1EA848D2" w14:textId="2CB1BE6C" w:rsidR="00AD3068" w:rsidRPr="00AD3068" w:rsidRDefault="00B664A4" w:rsidP="00AD3068">
            <w:pPr>
              <w:rPr>
                <w:lang w:eastAsia="zh-CN"/>
              </w:rPr>
            </w:pPr>
            <w:r>
              <w:rPr>
                <w:lang w:eastAsia="zh-CN"/>
              </w:rPr>
              <w:t>5.</w:t>
            </w:r>
          </w:p>
        </w:tc>
        <w:tc>
          <w:tcPr>
            <w:tcW w:w="3305" w:type="dxa"/>
            <w:tcBorders>
              <w:top w:val="single" w:sz="4" w:space="0" w:color="auto"/>
              <w:left w:val="single" w:sz="4" w:space="0" w:color="auto"/>
              <w:bottom w:val="single" w:sz="4" w:space="0" w:color="auto"/>
              <w:right w:val="single" w:sz="4" w:space="0" w:color="auto"/>
            </w:tcBorders>
            <w:vAlign w:val="center"/>
          </w:tcPr>
          <w:p w14:paraId="38FE654C" w14:textId="78E86453" w:rsidR="00AD3068" w:rsidRPr="00AD3068" w:rsidRDefault="002065F0" w:rsidP="00AD3068">
            <w:pPr>
              <w:rPr>
                <w:lang w:eastAsia="zh-CN"/>
              </w:rPr>
            </w:pPr>
            <w:r w:rsidRPr="002065F0">
              <w:rPr>
                <w:lang w:eastAsia="zh-CN"/>
              </w:rPr>
              <w:t>POLJO-LIKA d.o.o. za poljoprivredu, trgovinu, proizvodnju i usluge</w:t>
            </w:r>
          </w:p>
        </w:tc>
        <w:tc>
          <w:tcPr>
            <w:tcW w:w="1843" w:type="dxa"/>
            <w:tcBorders>
              <w:top w:val="single" w:sz="4" w:space="0" w:color="auto"/>
              <w:left w:val="single" w:sz="4" w:space="0" w:color="auto"/>
              <w:bottom w:val="single" w:sz="4" w:space="0" w:color="auto"/>
              <w:right w:val="single" w:sz="4" w:space="0" w:color="auto"/>
            </w:tcBorders>
            <w:vAlign w:val="center"/>
          </w:tcPr>
          <w:p w14:paraId="1280F99E" w14:textId="478705B8" w:rsidR="00AD3068" w:rsidRPr="00AD3068" w:rsidRDefault="002065F0" w:rsidP="00AD3068">
            <w:pPr>
              <w:rPr>
                <w:lang w:eastAsia="zh-CN"/>
              </w:rPr>
            </w:pPr>
            <w:r w:rsidRPr="002065F0">
              <w:rPr>
                <w:lang w:eastAsia="zh-CN"/>
              </w:rPr>
              <w:t>Ličko Petrovo Selo, Novo Selo 14, Korenica, 53230</w:t>
            </w:r>
          </w:p>
        </w:tc>
        <w:tc>
          <w:tcPr>
            <w:tcW w:w="2970" w:type="dxa"/>
            <w:tcBorders>
              <w:top w:val="single" w:sz="4" w:space="0" w:color="auto"/>
              <w:left w:val="single" w:sz="4" w:space="0" w:color="auto"/>
              <w:bottom w:val="single" w:sz="4" w:space="0" w:color="auto"/>
              <w:right w:val="single" w:sz="4" w:space="0" w:color="auto"/>
            </w:tcBorders>
            <w:vAlign w:val="center"/>
          </w:tcPr>
          <w:p w14:paraId="78F4D02D" w14:textId="353A4024" w:rsidR="00AD3068" w:rsidRPr="00AD3068" w:rsidRDefault="002065F0" w:rsidP="00AD3068">
            <w:pPr>
              <w:rPr>
                <w:lang w:eastAsia="zh-CN"/>
              </w:rPr>
            </w:pPr>
            <w:r w:rsidRPr="002065F0">
              <w:rPr>
                <w:lang w:eastAsia="zh-CN"/>
              </w:rPr>
              <w:t>A0111 - Uzgoj žitarica (osim riže), mahunarki i uljanog sjemenja</w:t>
            </w:r>
          </w:p>
        </w:tc>
      </w:tr>
      <w:tr w:rsidR="00AD3068" w:rsidRPr="00AD3068" w14:paraId="09FA8E20"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452F6A35" w14:textId="549876AA" w:rsidR="00AD3068" w:rsidRPr="00AD3068" w:rsidRDefault="00B664A4" w:rsidP="00AD3068">
            <w:pPr>
              <w:rPr>
                <w:lang w:eastAsia="zh-CN"/>
              </w:rPr>
            </w:pPr>
            <w:r>
              <w:rPr>
                <w:lang w:eastAsia="zh-CN"/>
              </w:rPr>
              <w:t>6.</w:t>
            </w:r>
          </w:p>
        </w:tc>
        <w:tc>
          <w:tcPr>
            <w:tcW w:w="3305" w:type="dxa"/>
            <w:tcBorders>
              <w:top w:val="single" w:sz="4" w:space="0" w:color="auto"/>
              <w:left w:val="single" w:sz="4" w:space="0" w:color="auto"/>
              <w:bottom w:val="single" w:sz="4" w:space="0" w:color="auto"/>
              <w:right w:val="single" w:sz="4" w:space="0" w:color="auto"/>
            </w:tcBorders>
            <w:vAlign w:val="center"/>
          </w:tcPr>
          <w:p w14:paraId="470A594E" w14:textId="5F555D9E" w:rsidR="00AD3068" w:rsidRPr="00AD3068" w:rsidRDefault="002065F0" w:rsidP="00AD3068">
            <w:pPr>
              <w:rPr>
                <w:lang w:eastAsia="zh-CN"/>
              </w:rPr>
            </w:pPr>
            <w:r w:rsidRPr="002065F0">
              <w:rPr>
                <w:lang w:eastAsia="zh-CN"/>
              </w:rPr>
              <w:t>SMOLJANAC d. o. o. za usluge i turistička agencija</w:t>
            </w:r>
          </w:p>
        </w:tc>
        <w:tc>
          <w:tcPr>
            <w:tcW w:w="1843" w:type="dxa"/>
            <w:tcBorders>
              <w:top w:val="single" w:sz="4" w:space="0" w:color="auto"/>
              <w:left w:val="single" w:sz="4" w:space="0" w:color="auto"/>
              <w:bottom w:val="single" w:sz="4" w:space="0" w:color="auto"/>
              <w:right w:val="single" w:sz="4" w:space="0" w:color="auto"/>
            </w:tcBorders>
            <w:vAlign w:val="center"/>
          </w:tcPr>
          <w:p w14:paraId="7310EE4F" w14:textId="4AF20FAF" w:rsidR="00AD3068" w:rsidRPr="00AD3068" w:rsidRDefault="002065F0" w:rsidP="00AD3068">
            <w:pPr>
              <w:rPr>
                <w:lang w:eastAsia="zh-CN"/>
              </w:rPr>
            </w:pPr>
            <w:r w:rsidRPr="002065F0">
              <w:rPr>
                <w:lang w:eastAsia="zh-CN"/>
              </w:rPr>
              <w:t>Smoljanac 67, Smoljanac, 53230</w:t>
            </w:r>
          </w:p>
        </w:tc>
        <w:tc>
          <w:tcPr>
            <w:tcW w:w="2970" w:type="dxa"/>
            <w:tcBorders>
              <w:top w:val="single" w:sz="4" w:space="0" w:color="auto"/>
              <w:left w:val="single" w:sz="4" w:space="0" w:color="auto"/>
              <w:bottom w:val="single" w:sz="4" w:space="0" w:color="auto"/>
              <w:right w:val="single" w:sz="4" w:space="0" w:color="auto"/>
            </w:tcBorders>
            <w:vAlign w:val="center"/>
          </w:tcPr>
          <w:p w14:paraId="6B9338E5" w14:textId="22F9C190" w:rsidR="00AD3068" w:rsidRPr="00AD3068" w:rsidRDefault="002065F0" w:rsidP="00AD3068">
            <w:pPr>
              <w:rPr>
                <w:lang w:eastAsia="zh-CN"/>
              </w:rPr>
            </w:pPr>
            <w:r w:rsidRPr="002065F0">
              <w:rPr>
                <w:lang w:eastAsia="zh-CN"/>
              </w:rPr>
              <w:t>I5530 - Kampovi i prostori za kampiranje</w:t>
            </w:r>
          </w:p>
        </w:tc>
      </w:tr>
      <w:tr w:rsidR="00AD3068" w:rsidRPr="00AD3068" w14:paraId="683D7CDD"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6C2B0883" w14:textId="2C3797A3" w:rsidR="00AD3068" w:rsidRPr="00AD3068" w:rsidRDefault="00B664A4" w:rsidP="00AD3068">
            <w:pPr>
              <w:rPr>
                <w:lang w:eastAsia="zh-CN"/>
              </w:rPr>
            </w:pPr>
            <w:r>
              <w:rPr>
                <w:lang w:eastAsia="zh-CN"/>
              </w:rPr>
              <w:t>7.</w:t>
            </w:r>
          </w:p>
        </w:tc>
        <w:tc>
          <w:tcPr>
            <w:tcW w:w="3305" w:type="dxa"/>
            <w:tcBorders>
              <w:top w:val="single" w:sz="4" w:space="0" w:color="auto"/>
              <w:left w:val="single" w:sz="4" w:space="0" w:color="auto"/>
              <w:bottom w:val="single" w:sz="4" w:space="0" w:color="auto"/>
              <w:right w:val="single" w:sz="4" w:space="0" w:color="auto"/>
            </w:tcBorders>
            <w:vAlign w:val="center"/>
          </w:tcPr>
          <w:p w14:paraId="49F26DD8" w14:textId="7A23A470" w:rsidR="00AD3068" w:rsidRPr="00AD3068" w:rsidRDefault="00320CA4" w:rsidP="00AD3068">
            <w:pPr>
              <w:rPr>
                <w:lang w:eastAsia="zh-CN"/>
              </w:rPr>
            </w:pPr>
            <w:r w:rsidRPr="00320CA4">
              <w:rPr>
                <w:lang w:eastAsia="zh-CN"/>
              </w:rPr>
              <w:t>HAPPY TOURS d.o.o. za usluge</w:t>
            </w:r>
          </w:p>
        </w:tc>
        <w:tc>
          <w:tcPr>
            <w:tcW w:w="1843" w:type="dxa"/>
            <w:tcBorders>
              <w:top w:val="single" w:sz="4" w:space="0" w:color="auto"/>
              <w:left w:val="single" w:sz="4" w:space="0" w:color="auto"/>
              <w:bottom w:val="single" w:sz="4" w:space="0" w:color="auto"/>
              <w:right w:val="single" w:sz="4" w:space="0" w:color="auto"/>
            </w:tcBorders>
            <w:vAlign w:val="center"/>
          </w:tcPr>
          <w:p w14:paraId="746CD2CE" w14:textId="49276B52" w:rsidR="00AD3068" w:rsidRPr="00AD3068" w:rsidRDefault="00320CA4" w:rsidP="00AD3068">
            <w:pPr>
              <w:rPr>
                <w:lang w:eastAsia="zh-CN"/>
              </w:rPr>
            </w:pPr>
            <w:r w:rsidRPr="00320CA4">
              <w:rPr>
                <w:lang w:eastAsia="zh-CN"/>
              </w:rPr>
              <w:t>Ličko Petrovo Selo 52, Ličko Petrovo Selo, 53230</w:t>
            </w:r>
          </w:p>
        </w:tc>
        <w:tc>
          <w:tcPr>
            <w:tcW w:w="2970" w:type="dxa"/>
            <w:tcBorders>
              <w:top w:val="single" w:sz="4" w:space="0" w:color="auto"/>
              <w:left w:val="single" w:sz="4" w:space="0" w:color="auto"/>
              <w:bottom w:val="single" w:sz="4" w:space="0" w:color="auto"/>
              <w:right w:val="single" w:sz="4" w:space="0" w:color="auto"/>
            </w:tcBorders>
            <w:vAlign w:val="center"/>
          </w:tcPr>
          <w:p w14:paraId="0DE012CA" w14:textId="71BC7925" w:rsidR="00AD3068" w:rsidRPr="00AD3068" w:rsidRDefault="00320CA4" w:rsidP="00AD3068">
            <w:pPr>
              <w:rPr>
                <w:lang w:eastAsia="zh-CN"/>
              </w:rPr>
            </w:pPr>
            <w:r w:rsidRPr="00320CA4">
              <w:rPr>
                <w:lang w:eastAsia="zh-CN"/>
              </w:rPr>
              <w:t>I5510 - Hoteli i sličan smještaj</w:t>
            </w:r>
          </w:p>
        </w:tc>
      </w:tr>
      <w:tr w:rsidR="00AD3068" w:rsidRPr="00AD3068" w14:paraId="37FAC229"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19EC0DF1" w14:textId="6813E97C" w:rsidR="00AD3068" w:rsidRPr="00AD3068" w:rsidRDefault="00B664A4" w:rsidP="00AD3068">
            <w:pPr>
              <w:rPr>
                <w:lang w:eastAsia="zh-CN"/>
              </w:rPr>
            </w:pPr>
            <w:r>
              <w:rPr>
                <w:lang w:eastAsia="zh-CN"/>
              </w:rPr>
              <w:t>8.</w:t>
            </w:r>
          </w:p>
        </w:tc>
        <w:tc>
          <w:tcPr>
            <w:tcW w:w="3305" w:type="dxa"/>
            <w:tcBorders>
              <w:top w:val="single" w:sz="4" w:space="0" w:color="auto"/>
              <w:left w:val="single" w:sz="4" w:space="0" w:color="auto"/>
              <w:bottom w:val="single" w:sz="4" w:space="0" w:color="auto"/>
              <w:right w:val="single" w:sz="4" w:space="0" w:color="auto"/>
            </w:tcBorders>
            <w:vAlign w:val="center"/>
          </w:tcPr>
          <w:p w14:paraId="0FDFA05C" w14:textId="6AE478AD" w:rsidR="00AD3068" w:rsidRPr="00AD3068" w:rsidRDefault="00320CA4" w:rsidP="00AD3068">
            <w:pPr>
              <w:rPr>
                <w:lang w:eastAsia="zh-CN"/>
              </w:rPr>
            </w:pPr>
            <w:r w:rsidRPr="00320CA4">
              <w:rPr>
                <w:lang w:eastAsia="zh-CN"/>
              </w:rPr>
              <w:t>KOMUNALAC društvo s ograničenom odgovornošću za komunalne djelatnosti</w:t>
            </w:r>
          </w:p>
        </w:tc>
        <w:tc>
          <w:tcPr>
            <w:tcW w:w="1843" w:type="dxa"/>
            <w:tcBorders>
              <w:top w:val="single" w:sz="4" w:space="0" w:color="auto"/>
              <w:left w:val="single" w:sz="4" w:space="0" w:color="auto"/>
              <w:bottom w:val="single" w:sz="4" w:space="0" w:color="auto"/>
              <w:right w:val="single" w:sz="4" w:space="0" w:color="auto"/>
            </w:tcBorders>
            <w:vAlign w:val="center"/>
          </w:tcPr>
          <w:p w14:paraId="111799AE" w14:textId="7FE0BF35" w:rsidR="00AD3068" w:rsidRPr="00AD3068" w:rsidRDefault="00320CA4" w:rsidP="00AD3068">
            <w:pPr>
              <w:rPr>
                <w:lang w:eastAsia="zh-CN"/>
              </w:rPr>
            </w:pPr>
            <w:r w:rsidRPr="00320CA4">
              <w:rPr>
                <w:lang w:eastAsia="zh-CN"/>
              </w:rPr>
              <w:t>Trg Svetog Jurja 12, Korenica, 53230</w:t>
            </w:r>
          </w:p>
        </w:tc>
        <w:tc>
          <w:tcPr>
            <w:tcW w:w="2970" w:type="dxa"/>
            <w:tcBorders>
              <w:top w:val="single" w:sz="4" w:space="0" w:color="auto"/>
              <w:left w:val="single" w:sz="4" w:space="0" w:color="auto"/>
              <w:bottom w:val="single" w:sz="4" w:space="0" w:color="auto"/>
              <w:right w:val="single" w:sz="4" w:space="0" w:color="auto"/>
            </w:tcBorders>
            <w:vAlign w:val="center"/>
          </w:tcPr>
          <w:p w14:paraId="516F5AC9" w14:textId="625B745F" w:rsidR="00AD3068" w:rsidRPr="00AD3068" w:rsidRDefault="00320CA4" w:rsidP="00AD3068">
            <w:pPr>
              <w:rPr>
                <w:lang w:eastAsia="zh-CN"/>
              </w:rPr>
            </w:pPr>
            <w:r w:rsidRPr="00320CA4">
              <w:rPr>
                <w:lang w:eastAsia="zh-CN"/>
              </w:rPr>
              <w:t>E3821 - Obrada i zbrinjavanje neopasnog otpada</w:t>
            </w:r>
          </w:p>
        </w:tc>
      </w:tr>
      <w:tr w:rsidR="00AD3068" w:rsidRPr="00AD3068" w14:paraId="37A8FA95" w14:textId="77777777" w:rsidTr="00767EDC">
        <w:tc>
          <w:tcPr>
            <w:tcW w:w="659" w:type="dxa"/>
            <w:tcBorders>
              <w:top w:val="single" w:sz="4" w:space="0" w:color="auto"/>
              <w:left w:val="single" w:sz="4" w:space="0" w:color="auto"/>
              <w:bottom w:val="single" w:sz="4" w:space="0" w:color="auto"/>
              <w:right w:val="single" w:sz="4" w:space="0" w:color="auto"/>
            </w:tcBorders>
            <w:vAlign w:val="center"/>
          </w:tcPr>
          <w:p w14:paraId="29F78360" w14:textId="64749C07" w:rsidR="00AD3068" w:rsidRPr="00AD3068" w:rsidRDefault="00B664A4" w:rsidP="00AD3068">
            <w:pPr>
              <w:rPr>
                <w:lang w:eastAsia="zh-CN"/>
              </w:rPr>
            </w:pPr>
            <w:r>
              <w:rPr>
                <w:lang w:eastAsia="zh-CN"/>
              </w:rPr>
              <w:t>9.</w:t>
            </w:r>
          </w:p>
        </w:tc>
        <w:tc>
          <w:tcPr>
            <w:tcW w:w="3305" w:type="dxa"/>
            <w:tcBorders>
              <w:top w:val="single" w:sz="4" w:space="0" w:color="auto"/>
              <w:left w:val="single" w:sz="4" w:space="0" w:color="auto"/>
              <w:bottom w:val="single" w:sz="4" w:space="0" w:color="auto"/>
              <w:right w:val="single" w:sz="4" w:space="0" w:color="auto"/>
            </w:tcBorders>
            <w:vAlign w:val="center"/>
          </w:tcPr>
          <w:p w14:paraId="1777C39B" w14:textId="4F7010C1" w:rsidR="00AD3068" w:rsidRPr="00AD3068" w:rsidRDefault="008C0DB2" w:rsidP="00AD3068">
            <w:pPr>
              <w:rPr>
                <w:lang w:eastAsia="zh-CN"/>
              </w:rPr>
            </w:pPr>
            <w:r w:rsidRPr="008C0DB2">
              <w:rPr>
                <w:lang w:eastAsia="zh-CN"/>
              </w:rPr>
              <w:t>UGOSTITELJSKI OBRT "VILA VELEBITA", DEJAN VUKOBRATOVIĆ, RUDANOVAC, RUDANOVAC 12A</w:t>
            </w:r>
          </w:p>
        </w:tc>
        <w:tc>
          <w:tcPr>
            <w:tcW w:w="1843" w:type="dxa"/>
            <w:tcBorders>
              <w:top w:val="single" w:sz="4" w:space="0" w:color="auto"/>
              <w:left w:val="single" w:sz="4" w:space="0" w:color="auto"/>
              <w:bottom w:val="single" w:sz="4" w:space="0" w:color="auto"/>
              <w:right w:val="single" w:sz="4" w:space="0" w:color="auto"/>
            </w:tcBorders>
            <w:vAlign w:val="center"/>
          </w:tcPr>
          <w:p w14:paraId="6897E0F5" w14:textId="7F62EBDB" w:rsidR="00AD3068" w:rsidRPr="00AD3068" w:rsidRDefault="008C0DB2" w:rsidP="00AD3068">
            <w:pPr>
              <w:rPr>
                <w:lang w:eastAsia="zh-CN"/>
              </w:rPr>
            </w:pPr>
            <w:r w:rsidRPr="008C0DB2">
              <w:rPr>
                <w:lang w:eastAsia="zh-CN"/>
              </w:rPr>
              <w:t>RUDANOVAC 12A, Rudanovac, 53230</w:t>
            </w:r>
          </w:p>
        </w:tc>
        <w:tc>
          <w:tcPr>
            <w:tcW w:w="2970" w:type="dxa"/>
            <w:tcBorders>
              <w:top w:val="single" w:sz="4" w:space="0" w:color="auto"/>
              <w:left w:val="single" w:sz="4" w:space="0" w:color="auto"/>
              <w:bottom w:val="single" w:sz="4" w:space="0" w:color="auto"/>
              <w:right w:val="single" w:sz="4" w:space="0" w:color="auto"/>
            </w:tcBorders>
            <w:vAlign w:val="center"/>
          </w:tcPr>
          <w:p w14:paraId="259DF411" w14:textId="438FE94C" w:rsidR="00AD3068" w:rsidRPr="00AD3068" w:rsidRDefault="008C0DB2" w:rsidP="00AD3068">
            <w:pPr>
              <w:rPr>
                <w:lang w:eastAsia="zh-CN"/>
              </w:rPr>
            </w:pPr>
            <w:r w:rsidRPr="008C0DB2">
              <w:rPr>
                <w:lang w:eastAsia="zh-CN"/>
              </w:rPr>
              <w:t>I5610 - Djelatnosti restorana i ostalih objekata za pripremu i usluživanje hrane</w:t>
            </w:r>
          </w:p>
        </w:tc>
      </w:tr>
    </w:tbl>
    <w:p w14:paraId="5D4B0DB0" w14:textId="77777777" w:rsidR="00AD3068" w:rsidRPr="00AD3068" w:rsidRDefault="00AD3068" w:rsidP="00AD3068">
      <w:pPr>
        <w:jc w:val="center"/>
        <w:rPr>
          <w:sz w:val="20"/>
          <w:szCs w:val="20"/>
          <w:lang w:val="en-US" w:eastAsia="zh-CN"/>
        </w:rPr>
      </w:pPr>
      <w:r w:rsidRPr="00AD3068">
        <w:rPr>
          <w:sz w:val="20"/>
          <w:szCs w:val="20"/>
          <w:lang w:val="en-US" w:eastAsia="zh-CN"/>
        </w:rPr>
        <w:t>Izvor: Digitalna komora 2026.god.</w:t>
      </w:r>
    </w:p>
    <w:p w14:paraId="104902DE" w14:textId="77777777" w:rsidR="00AD3068" w:rsidRPr="00AD3068" w:rsidRDefault="00AD3068" w:rsidP="00AD3068">
      <w:pPr>
        <w:rPr>
          <w:lang w:eastAsia="zh-CN"/>
        </w:rPr>
      </w:pPr>
    </w:p>
    <w:p w14:paraId="0278C55D" w14:textId="1A41CE83" w:rsidR="00175970" w:rsidRPr="00F337B5" w:rsidRDefault="00175970" w:rsidP="00175970">
      <w:pPr>
        <w:pStyle w:val="Naslov3"/>
        <w:rPr>
          <w:rFonts w:eastAsia="TT5Et00"/>
        </w:rPr>
      </w:pPr>
      <w:bookmarkStart w:id="172" w:name="_Toc19619283"/>
      <w:bookmarkStart w:id="173" w:name="_Toc65656102"/>
      <w:bookmarkStart w:id="174" w:name="_Toc66786023"/>
      <w:bookmarkStart w:id="175" w:name="_Toc228354665"/>
      <w:r w:rsidRPr="00F337B5">
        <w:rPr>
          <w:rFonts w:eastAsia="TT5Et00"/>
        </w:rPr>
        <w:lastRenderedPageBreak/>
        <w:t>Objekti kritične infrastrukture</w:t>
      </w:r>
      <w:bookmarkEnd w:id="172"/>
      <w:bookmarkEnd w:id="173"/>
      <w:bookmarkEnd w:id="174"/>
      <w:bookmarkEnd w:id="175"/>
    </w:p>
    <w:p w14:paraId="5B4AC3F2" w14:textId="26E2B2C7" w:rsidR="00175970" w:rsidRPr="00F337B5" w:rsidRDefault="00175970" w:rsidP="00175970">
      <w:pPr>
        <w:pStyle w:val="Naslov4"/>
      </w:pPr>
      <w:bookmarkStart w:id="176" w:name="_Toc65656103"/>
      <w:bookmarkStart w:id="177" w:name="_Toc66786024"/>
      <w:bookmarkStart w:id="178" w:name="_Toc228354666"/>
      <w:r w:rsidRPr="00F337B5">
        <w:t>Dalekovodi i transformatorske stanice</w:t>
      </w:r>
      <w:bookmarkEnd w:id="176"/>
      <w:bookmarkEnd w:id="177"/>
      <w:bookmarkEnd w:id="178"/>
    </w:p>
    <w:p w14:paraId="5F729093" w14:textId="495FB628" w:rsidR="00A5460C" w:rsidRPr="00691E82" w:rsidRDefault="00A5460C" w:rsidP="00A5460C">
      <w:pPr>
        <w:pStyle w:val="Odlomakpopisa"/>
      </w:pPr>
      <w:r w:rsidRPr="00691E82">
        <w:t xml:space="preserve">Opskrbu električnom energijom na području Općine Plitvička Jezera obavlja HEP Operater distribucijskog sustava d.o.o. </w:t>
      </w:r>
      <w:r w:rsidRPr="00691E82">
        <w:rPr>
          <w:rFonts w:cs="Arial"/>
        </w:rPr>
        <w:t xml:space="preserve">− </w:t>
      </w:r>
      <w:r w:rsidRPr="00691E82">
        <w:t>Elektrolika Gospić. Elektroenergetski sustav na prostoru Općine sastoji se primarno od građevina i vodova te sve prateće opreme:</w:t>
      </w:r>
    </w:p>
    <w:p w14:paraId="5EDC75CE" w14:textId="3755052F" w:rsidR="00E601FA" w:rsidRPr="00CE37ED" w:rsidRDefault="00E601FA" w:rsidP="00A5460C">
      <w:pPr>
        <w:pStyle w:val="Odlomakpopisa"/>
        <w:rPr>
          <w:highlight w:val="yellow"/>
        </w:rPr>
      </w:pPr>
      <w:r w:rsidRPr="00E601FA">
        <w:t>DV 110 kV Lički Osik – Plitvice koji se pruža središnjim dijelom administrativnog područja Općine Plitvička jezera u smjeru sjever – jug. Predmetni dalekovod trenutačno je u pogonu na naponskoj razini 35 kV te se nalazi pod upravljanjem HEP-ODS d.o.o., Distribucijskog područja Elektrolika Gospić</w:t>
      </w:r>
      <w:r>
        <w:t>.</w:t>
      </w:r>
    </w:p>
    <w:p w14:paraId="15A56A74" w14:textId="7A34B67C" w:rsidR="00D56328" w:rsidRPr="00F337B5" w:rsidRDefault="00D56328" w:rsidP="00D56328">
      <w:pPr>
        <w:pStyle w:val="Naslov4"/>
      </w:pPr>
      <w:bookmarkStart w:id="179" w:name="_Toc65656105"/>
      <w:bookmarkStart w:id="180" w:name="_Toc66786026"/>
      <w:bookmarkStart w:id="181" w:name="_Toc228354667"/>
      <w:r w:rsidRPr="00F337B5">
        <w:t>Plinovodi</w:t>
      </w:r>
      <w:bookmarkEnd w:id="179"/>
      <w:bookmarkEnd w:id="180"/>
      <w:r w:rsidR="00287943" w:rsidRPr="00F337B5">
        <w:t xml:space="preserve"> i naftovodi</w:t>
      </w:r>
      <w:bookmarkEnd w:id="181"/>
      <w:r w:rsidR="00287943" w:rsidRPr="00F337B5">
        <w:t xml:space="preserve"> </w:t>
      </w:r>
    </w:p>
    <w:p w14:paraId="1D9108C8" w14:textId="600A9B40" w:rsidR="00287943" w:rsidRPr="00F337B5" w:rsidRDefault="00287943" w:rsidP="00EA3219">
      <w:pPr>
        <w:pStyle w:val="Odlomakpopisa"/>
      </w:pPr>
      <w:r w:rsidRPr="00F337B5">
        <w:t xml:space="preserve">Na području Općine nema izgrađene plinske distribucijske ni naftovodne mreže. </w:t>
      </w:r>
    </w:p>
    <w:p w14:paraId="65F960FA" w14:textId="05A4CB15" w:rsidR="00EF2699" w:rsidRPr="00F337B5" w:rsidRDefault="00EF2699" w:rsidP="00EF2699">
      <w:pPr>
        <w:pStyle w:val="Naslov4"/>
      </w:pPr>
      <w:bookmarkStart w:id="182" w:name="_Toc65656107"/>
      <w:bookmarkStart w:id="183" w:name="_Toc66786028"/>
      <w:bookmarkStart w:id="184" w:name="_Toc228354668"/>
      <w:r w:rsidRPr="00F337B5">
        <w:t>Vodoopskrba</w:t>
      </w:r>
      <w:bookmarkEnd w:id="182"/>
      <w:bookmarkEnd w:id="183"/>
      <w:r w:rsidR="00614268">
        <w:t xml:space="preserve"> i odvodnja</w:t>
      </w:r>
      <w:bookmarkEnd w:id="184"/>
      <w:r w:rsidR="003C081F" w:rsidRPr="00F337B5">
        <w:t xml:space="preserve"> </w:t>
      </w:r>
    </w:p>
    <w:p w14:paraId="4B78D97D" w14:textId="6B02251C" w:rsidR="00BC5D7D" w:rsidRPr="00F337B5" w:rsidRDefault="00BC5D7D" w:rsidP="00F337B5">
      <w:pPr>
        <w:pStyle w:val="Odlomakpopisa"/>
        <w:rPr>
          <w:rFonts w:asciiTheme="minorHAnsi" w:hAnsiTheme="minorHAnsi" w:cstheme="minorHAnsi"/>
          <w:szCs w:val="24"/>
          <w:lang w:eastAsia="zh-TW"/>
        </w:rPr>
      </w:pPr>
      <w:r w:rsidRPr="00F337B5">
        <w:rPr>
          <w:rFonts w:asciiTheme="minorHAnsi" w:hAnsiTheme="minorHAnsi" w:cstheme="minorHAnsi"/>
          <w:szCs w:val="24"/>
          <w:lang w:eastAsia="zh-TW"/>
        </w:rPr>
        <w:t xml:space="preserve">Područje Općine Plitvička Jezera snabdijeva se vodom za piće iz 3 glavna vodoopskrbna podsustava (lokalna vodovoda): </w:t>
      </w:r>
    </w:p>
    <w:p w14:paraId="763C62E7" w14:textId="4902FB56" w:rsidR="00BC5D7D" w:rsidRPr="00F337B5" w:rsidRDefault="00BC5D7D">
      <w:pPr>
        <w:numPr>
          <w:ilvl w:val="0"/>
          <w:numId w:val="45"/>
        </w:numPr>
        <w:spacing w:after="0" w:line="276" w:lineRule="auto"/>
        <w:contextualSpacing/>
        <w:jc w:val="both"/>
        <w:rPr>
          <w:rFonts w:eastAsia="F4" w:cstheme="minorHAnsi"/>
          <w:sz w:val="24"/>
          <w:szCs w:val="24"/>
          <w:lang w:val="en-US" w:eastAsia="zh-TW"/>
        </w:rPr>
      </w:pPr>
      <w:r w:rsidRPr="00F337B5">
        <w:rPr>
          <w:rFonts w:eastAsia="F4" w:cstheme="minorHAnsi"/>
          <w:sz w:val="24"/>
          <w:szCs w:val="24"/>
          <w:lang w:val="en-US" w:eastAsia="zh-TW"/>
        </w:rPr>
        <w:t xml:space="preserve">vodoopskrbni podsustav “Kozjak“– lokalni vodovod NP Plitvička Jezera,  </w:t>
      </w:r>
    </w:p>
    <w:p w14:paraId="05AB379A" w14:textId="77777777" w:rsidR="00BC5D7D" w:rsidRPr="00F337B5" w:rsidRDefault="00BC5D7D">
      <w:pPr>
        <w:numPr>
          <w:ilvl w:val="0"/>
          <w:numId w:val="45"/>
        </w:numPr>
        <w:spacing w:after="0" w:line="276" w:lineRule="auto"/>
        <w:contextualSpacing/>
        <w:jc w:val="both"/>
        <w:rPr>
          <w:rFonts w:eastAsia="F4" w:cstheme="minorHAnsi"/>
          <w:sz w:val="24"/>
          <w:szCs w:val="24"/>
          <w:lang w:val="en-US" w:eastAsia="zh-TW"/>
        </w:rPr>
      </w:pPr>
      <w:r w:rsidRPr="00F337B5">
        <w:rPr>
          <w:rFonts w:eastAsia="F4" w:cstheme="minorHAnsi"/>
          <w:sz w:val="24"/>
          <w:szCs w:val="24"/>
          <w:lang w:val="en-US" w:eastAsia="zh-TW"/>
        </w:rPr>
        <w:t>vodoopskrbni podsustav „Čujića Krčevina“– lokalni vodovod Ličko Petrovo Selo,</w:t>
      </w:r>
    </w:p>
    <w:p w14:paraId="1480AFD8" w14:textId="0FD6020C" w:rsidR="00BC5D7D" w:rsidRPr="00F337B5" w:rsidRDefault="00BC5D7D">
      <w:pPr>
        <w:numPr>
          <w:ilvl w:val="0"/>
          <w:numId w:val="45"/>
        </w:numPr>
        <w:spacing w:after="0" w:line="276" w:lineRule="auto"/>
        <w:contextualSpacing/>
        <w:jc w:val="both"/>
        <w:rPr>
          <w:rFonts w:eastAsia="F4" w:cstheme="minorHAnsi"/>
          <w:sz w:val="24"/>
          <w:szCs w:val="24"/>
          <w:lang w:val="en-US" w:eastAsia="zh-TW"/>
        </w:rPr>
      </w:pPr>
      <w:r w:rsidRPr="00F337B5">
        <w:rPr>
          <w:rFonts w:eastAsia="F4" w:cstheme="minorHAnsi"/>
          <w:sz w:val="24"/>
          <w:szCs w:val="24"/>
          <w:lang w:val="en-US" w:eastAsia="zh-TW"/>
        </w:rPr>
        <w:t xml:space="preserve">vodoopskrbni podsustav „Vrelo“ – lokalni vodovod Korenica, </w:t>
      </w:r>
    </w:p>
    <w:p w14:paraId="27E69AFB" w14:textId="77777777" w:rsidR="00BC5D7D" w:rsidRPr="00F337B5" w:rsidRDefault="00BC5D7D" w:rsidP="00F337B5">
      <w:pPr>
        <w:spacing w:after="120" w:line="276" w:lineRule="auto"/>
        <w:jc w:val="both"/>
        <w:rPr>
          <w:rFonts w:eastAsia="F4" w:cstheme="minorHAnsi"/>
          <w:sz w:val="24"/>
          <w:szCs w:val="24"/>
          <w:lang w:eastAsia="zh-TW"/>
        </w:rPr>
      </w:pPr>
      <w:r w:rsidRPr="00F337B5">
        <w:rPr>
          <w:rFonts w:eastAsia="F4" w:cstheme="minorHAnsi"/>
          <w:sz w:val="24"/>
          <w:szCs w:val="24"/>
          <w:lang w:eastAsia="zh-TW"/>
        </w:rPr>
        <w:t xml:space="preserve">te tri manja zasebna podsustava: </w:t>
      </w:r>
    </w:p>
    <w:p w14:paraId="54D45AC9" w14:textId="77777777" w:rsidR="00BC5D7D" w:rsidRPr="00F337B5" w:rsidRDefault="00BC5D7D">
      <w:pPr>
        <w:numPr>
          <w:ilvl w:val="0"/>
          <w:numId w:val="46"/>
        </w:numPr>
        <w:spacing w:after="0" w:line="276" w:lineRule="auto"/>
        <w:contextualSpacing/>
        <w:jc w:val="both"/>
        <w:rPr>
          <w:rFonts w:eastAsia="F4" w:cstheme="minorHAnsi"/>
          <w:sz w:val="24"/>
          <w:szCs w:val="24"/>
          <w:lang w:val="en-US" w:eastAsia="zh-TW"/>
        </w:rPr>
      </w:pPr>
      <w:r w:rsidRPr="00F337B5">
        <w:rPr>
          <w:rFonts w:eastAsia="F4" w:cstheme="minorHAnsi"/>
          <w:sz w:val="24"/>
          <w:szCs w:val="24"/>
          <w:lang w:val="en-US" w:eastAsia="zh-TW"/>
        </w:rPr>
        <w:t xml:space="preserve">vodoopskrbni podsustav „Plitvica“, </w:t>
      </w:r>
    </w:p>
    <w:p w14:paraId="71ABB56C" w14:textId="77777777" w:rsidR="00BC5D7D" w:rsidRPr="00F337B5" w:rsidRDefault="00BC5D7D">
      <w:pPr>
        <w:numPr>
          <w:ilvl w:val="0"/>
          <w:numId w:val="46"/>
        </w:numPr>
        <w:spacing w:after="0" w:line="276" w:lineRule="auto"/>
        <w:contextualSpacing/>
        <w:jc w:val="both"/>
        <w:rPr>
          <w:rFonts w:eastAsia="F4" w:cstheme="minorHAnsi"/>
          <w:sz w:val="24"/>
          <w:szCs w:val="24"/>
          <w:lang w:val="en-US" w:eastAsia="zh-TW"/>
        </w:rPr>
      </w:pPr>
      <w:r w:rsidRPr="00F337B5">
        <w:rPr>
          <w:rFonts w:eastAsia="F4" w:cstheme="minorHAnsi"/>
          <w:sz w:val="24"/>
          <w:szCs w:val="24"/>
          <w:lang w:val="en-US" w:eastAsia="zh-TW"/>
        </w:rPr>
        <w:t>vodoopskrbni podsustav „Plitvički Ljeskovac“,</w:t>
      </w:r>
    </w:p>
    <w:p w14:paraId="635BD95B" w14:textId="77777777" w:rsidR="00BC5D7D" w:rsidRPr="00F337B5" w:rsidRDefault="00BC5D7D">
      <w:pPr>
        <w:numPr>
          <w:ilvl w:val="0"/>
          <w:numId w:val="46"/>
        </w:numPr>
        <w:spacing w:after="120" w:line="276" w:lineRule="auto"/>
        <w:ind w:left="714" w:hanging="357"/>
        <w:jc w:val="both"/>
        <w:rPr>
          <w:rFonts w:eastAsia="F4" w:cstheme="minorHAnsi"/>
          <w:sz w:val="24"/>
          <w:szCs w:val="24"/>
          <w:lang w:val="en-US" w:eastAsia="zh-TW"/>
        </w:rPr>
      </w:pPr>
      <w:r w:rsidRPr="00F337B5">
        <w:rPr>
          <w:rFonts w:eastAsia="F4" w:cstheme="minorHAnsi"/>
          <w:sz w:val="24"/>
          <w:szCs w:val="24"/>
          <w:lang w:val="en-US" w:eastAsia="zh-TW"/>
        </w:rPr>
        <w:t>vodoopskrbni podsustav „Čanak“.</w:t>
      </w:r>
    </w:p>
    <w:p w14:paraId="53EB0F5A" w14:textId="77777777" w:rsidR="00F337B5" w:rsidRDefault="00F337B5" w:rsidP="00F337B5">
      <w:pPr>
        <w:jc w:val="both"/>
        <w:rPr>
          <w:rFonts w:cstheme="minorHAnsi"/>
          <w:sz w:val="24"/>
          <w:szCs w:val="24"/>
        </w:rPr>
      </w:pPr>
      <w:r w:rsidRPr="00F337B5">
        <w:rPr>
          <w:rFonts w:cstheme="minorHAnsi"/>
          <w:sz w:val="24"/>
          <w:szCs w:val="24"/>
        </w:rPr>
        <w:t>U nastavku tablica s popisom naselja prema vodoopskrbnih podsustavima:</w:t>
      </w:r>
    </w:p>
    <w:p w14:paraId="22E65990" w14:textId="6C56FFE2" w:rsidR="00F337B5" w:rsidRPr="00F337B5" w:rsidRDefault="00F337B5" w:rsidP="00F337B5">
      <w:pPr>
        <w:spacing w:after="0"/>
        <w:jc w:val="center"/>
        <w:rPr>
          <w:b/>
          <w:bCs/>
          <w:sz w:val="20"/>
          <w:szCs w:val="20"/>
          <w:lang w:eastAsia="zh-CN"/>
        </w:rPr>
      </w:pPr>
      <w:bookmarkStart w:id="185" w:name="_Toc228354550"/>
      <w:r w:rsidRPr="00AD3068">
        <w:rPr>
          <w:b/>
          <w:bCs/>
          <w:sz w:val="20"/>
          <w:szCs w:val="20"/>
          <w:lang w:eastAsia="zh-CN"/>
        </w:rPr>
        <w:t xml:space="preserve">Tablica </w:t>
      </w:r>
      <w:r w:rsidRPr="00AD3068">
        <w:rPr>
          <w:sz w:val="20"/>
          <w:szCs w:val="20"/>
          <w:lang w:eastAsia="zh-CN"/>
        </w:rPr>
        <w:fldChar w:fldCharType="begin"/>
      </w:r>
      <w:r w:rsidRPr="00AD3068">
        <w:rPr>
          <w:b/>
          <w:bCs/>
          <w:sz w:val="20"/>
          <w:szCs w:val="20"/>
          <w:lang w:eastAsia="zh-CN"/>
        </w:rPr>
        <w:instrText xml:space="preserve"> SEQ Tablica \* ARABIC </w:instrText>
      </w:r>
      <w:r w:rsidRPr="00AD3068">
        <w:rPr>
          <w:sz w:val="20"/>
          <w:szCs w:val="20"/>
          <w:lang w:eastAsia="zh-CN"/>
        </w:rPr>
        <w:fldChar w:fldCharType="separate"/>
      </w:r>
      <w:r w:rsidR="002A2CEB">
        <w:rPr>
          <w:b/>
          <w:bCs/>
          <w:noProof/>
          <w:sz w:val="20"/>
          <w:szCs w:val="20"/>
          <w:lang w:eastAsia="zh-CN"/>
        </w:rPr>
        <w:t>12</w:t>
      </w:r>
      <w:r w:rsidRPr="00AD3068">
        <w:rPr>
          <w:sz w:val="20"/>
          <w:szCs w:val="20"/>
          <w:lang w:eastAsia="zh-CN"/>
        </w:rPr>
        <w:fldChar w:fldCharType="end"/>
      </w:r>
      <w:r w:rsidRPr="00AD3068">
        <w:rPr>
          <w:b/>
          <w:bCs/>
          <w:sz w:val="20"/>
          <w:szCs w:val="20"/>
          <w:lang w:eastAsia="zh-CN"/>
        </w:rPr>
        <w:t xml:space="preserve">: </w:t>
      </w:r>
      <w:r>
        <w:rPr>
          <w:b/>
          <w:bCs/>
          <w:sz w:val="20"/>
          <w:szCs w:val="20"/>
          <w:lang w:eastAsia="zh-CN"/>
        </w:rPr>
        <w:t>Popis naselja prema vodoopskrbni</w:t>
      </w:r>
      <w:r w:rsidR="00854B5B">
        <w:rPr>
          <w:b/>
          <w:bCs/>
          <w:sz w:val="20"/>
          <w:szCs w:val="20"/>
          <w:lang w:eastAsia="zh-CN"/>
        </w:rPr>
        <w:t>m podsustavima</w:t>
      </w:r>
      <w:bookmarkEnd w:id="185"/>
    </w:p>
    <w:tbl>
      <w:tblPr>
        <w:tblStyle w:val="Reetkatablice1"/>
        <w:tblW w:w="5000" w:type="pct"/>
        <w:tblLook w:val="04A0" w:firstRow="1" w:lastRow="0" w:firstColumn="1" w:lastColumn="0" w:noHBand="0" w:noVBand="1"/>
      </w:tblPr>
      <w:tblGrid>
        <w:gridCol w:w="1789"/>
        <w:gridCol w:w="6988"/>
      </w:tblGrid>
      <w:tr w:rsidR="00F337B5" w:rsidRPr="00F337B5" w14:paraId="2F9B252A" w14:textId="77777777" w:rsidTr="00F337B5">
        <w:tc>
          <w:tcPr>
            <w:tcW w:w="1019" w:type="pct"/>
            <w:hideMark/>
          </w:tcPr>
          <w:p w14:paraId="7BB8D6CB"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Podsustav</w:t>
            </w:r>
          </w:p>
        </w:tc>
        <w:tc>
          <w:tcPr>
            <w:tcW w:w="3981" w:type="pct"/>
            <w:hideMark/>
          </w:tcPr>
          <w:p w14:paraId="7D15278C"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Naselje</w:t>
            </w:r>
          </w:p>
        </w:tc>
      </w:tr>
      <w:tr w:rsidR="00F337B5" w:rsidRPr="00F337B5" w14:paraId="5FD42185" w14:textId="77777777" w:rsidTr="00F337B5">
        <w:tc>
          <w:tcPr>
            <w:tcW w:w="1019" w:type="pct"/>
            <w:hideMark/>
          </w:tcPr>
          <w:p w14:paraId="6DED871C"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Kozjak</w:t>
            </w:r>
          </w:p>
        </w:tc>
        <w:tc>
          <w:tcPr>
            <w:tcW w:w="3981" w:type="pct"/>
            <w:hideMark/>
          </w:tcPr>
          <w:p w14:paraId="4C65289E"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Jezerce, Korana, Plitvička jezera, Rastovača,Smoljanac</w:t>
            </w:r>
          </w:p>
        </w:tc>
      </w:tr>
      <w:tr w:rsidR="00F337B5" w:rsidRPr="00F337B5" w14:paraId="713CA144" w14:textId="77777777" w:rsidTr="00F337B5">
        <w:tc>
          <w:tcPr>
            <w:tcW w:w="1019" w:type="pct"/>
            <w:hideMark/>
          </w:tcPr>
          <w:p w14:paraId="6816C946"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Čujića Krčevina</w:t>
            </w:r>
          </w:p>
        </w:tc>
        <w:tc>
          <w:tcPr>
            <w:tcW w:w="3981" w:type="pct"/>
            <w:hideMark/>
          </w:tcPr>
          <w:p w14:paraId="4D347A17"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Donji Vaganac, Gornji Vaganac, Ličko Petrovo selo, Novo Selo Koreničko, Prijeboj, Rešetar, Željava</w:t>
            </w:r>
          </w:p>
        </w:tc>
      </w:tr>
      <w:tr w:rsidR="00F337B5" w:rsidRPr="00F337B5" w14:paraId="2A651AC3" w14:textId="77777777" w:rsidTr="00F337B5">
        <w:tc>
          <w:tcPr>
            <w:tcW w:w="1019" w:type="pct"/>
            <w:hideMark/>
          </w:tcPr>
          <w:p w14:paraId="3E039089"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Vrelo</w:t>
            </w:r>
          </w:p>
        </w:tc>
        <w:tc>
          <w:tcPr>
            <w:tcW w:w="3981" w:type="pct"/>
            <w:hideMark/>
          </w:tcPr>
          <w:p w14:paraId="29CCA1BA"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Bjelopolje, Gradina Korenička, Homoljac, Jasikovac, Kalebovac, Kompolje Koreničko, Korenica, Mihaljevac, Oravac, Ponor Korenički,Rudanovac, Šeganovac, Tuk Bjelopoljski, Vranovača, Vrelo Koreničko, Vrpile</w:t>
            </w:r>
          </w:p>
        </w:tc>
      </w:tr>
      <w:tr w:rsidR="00F337B5" w:rsidRPr="00F337B5" w14:paraId="4034B8D5" w14:textId="77777777" w:rsidTr="00F337B5">
        <w:tc>
          <w:tcPr>
            <w:tcW w:w="1019" w:type="pct"/>
            <w:hideMark/>
          </w:tcPr>
          <w:p w14:paraId="03C07B8B"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Plitvica</w:t>
            </w:r>
          </w:p>
        </w:tc>
        <w:tc>
          <w:tcPr>
            <w:tcW w:w="3981" w:type="pct"/>
            <w:hideMark/>
          </w:tcPr>
          <w:p w14:paraId="0A5028AA"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Plitvica selo, Poljanak</w:t>
            </w:r>
          </w:p>
        </w:tc>
      </w:tr>
      <w:tr w:rsidR="00F337B5" w:rsidRPr="00F337B5" w14:paraId="138EAF82" w14:textId="77777777" w:rsidTr="00F337B5">
        <w:tc>
          <w:tcPr>
            <w:tcW w:w="1019" w:type="pct"/>
            <w:hideMark/>
          </w:tcPr>
          <w:p w14:paraId="41A38A43"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Plitvički Ljeskovac</w:t>
            </w:r>
          </w:p>
        </w:tc>
        <w:tc>
          <w:tcPr>
            <w:tcW w:w="3981" w:type="pct"/>
            <w:hideMark/>
          </w:tcPr>
          <w:p w14:paraId="39FBFFBC"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Plitvički Ljeskovac</w:t>
            </w:r>
          </w:p>
        </w:tc>
      </w:tr>
      <w:tr w:rsidR="00F337B5" w:rsidRPr="00F337B5" w14:paraId="50498285" w14:textId="77777777" w:rsidTr="00F337B5">
        <w:tc>
          <w:tcPr>
            <w:tcW w:w="1019" w:type="pct"/>
            <w:hideMark/>
          </w:tcPr>
          <w:p w14:paraId="63EFCA64"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Čanak</w:t>
            </w:r>
          </w:p>
        </w:tc>
        <w:tc>
          <w:tcPr>
            <w:tcW w:w="3981" w:type="pct"/>
            <w:hideMark/>
          </w:tcPr>
          <w:p w14:paraId="01345911" w14:textId="77777777" w:rsidR="00F337B5" w:rsidRPr="00F337B5" w:rsidRDefault="00F337B5" w:rsidP="00F337B5">
            <w:pPr>
              <w:jc w:val="both"/>
              <w:rPr>
                <w:rFonts w:asciiTheme="minorHAnsi" w:hAnsiTheme="minorHAnsi" w:cstheme="minorHAnsi"/>
                <w:sz w:val="24"/>
                <w:szCs w:val="24"/>
              </w:rPr>
            </w:pPr>
            <w:r w:rsidRPr="00F337B5">
              <w:rPr>
                <w:rFonts w:asciiTheme="minorHAnsi" w:hAnsiTheme="minorHAnsi" w:cstheme="minorHAnsi"/>
                <w:sz w:val="24"/>
                <w:szCs w:val="24"/>
              </w:rPr>
              <w:t>Čanak</w:t>
            </w:r>
          </w:p>
        </w:tc>
      </w:tr>
    </w:tbl>
    <w:p w14:paraId="4DF9ACA4" w14:textId="24A3E603" w:rsidR="00854B5B" w:rsidRDefault="00854B5B" w:rsidP="00854B5B">
      <w:pPr>
        <w:jc w:val="center"/>
        <w:rPr>
          <w:sz w:val="20"/>
          <w:szCs w:val="20"/>
          <w:lang w:val="en-US" w:eastAsia="zh-CN"/>
        </w:rPr>
      </w:pPr>
      <w:r w:rsidRPr="00AD3068">
        <w:rPr>
          <w:sz w:val="20"/>
          <w:szCs w:val="20"/>
          <w:lang w:val="en-US" w:eastAsia="zh-CN"/>
        </w:rPr>
        <w:t xml:space="preserve">Izvor: </w:t>
      </w:r>
      <w:r>
        <w:rPr>
          <w:sz w:val="20"/>
          <w:szCs w:val="20"/>
          <w:lang w:val="en-US" w:eastAsia="zh-CN"/>
        </w:rPr>
        <w:t xml:space="preserve">Ličkev </w:t>
      </w:r>
      <w:r w:rsidR="006C7870">
        <w:rPr>
          <w:sz w:val="20"/>
          <w:szCs w:val="20"/>
          <w:lang w:val="en-US" w:eastAsia="zh-CN"/>
        </w:rPr>
        <w:t>v</w:t>
      </w:r>
      <w:r>
        <w:rPr>
          <w:sz w:val="20"/>
          <w:szCs w:val="20"/>
          <w:lang w:val="en-US" w:eastAsia="zh-CN"/>
        </w:rPr>
        <w:t>ode,</w:t>
      </w:r>
      <w:r w:rsidRPr="00AD3068">
        <w:rPr>
          <w:sz w:val="20"/>
          <w:szCs w:val="20"/>
          <w:lang w:val="en-US" w:eastAsia="zh-CN"/>
        </w:rPr>
        <w:t xml:space="preserve"> 2026.god.</w:t>
      </w:r>
    </w:p>
    <w:p w14:paraId="2D62B708" w14:textId="1466467E" w:rsidR="00BC5D7D" w:rsidRPr="00614268" w:rsidRDefault="00432CEA" w:rsidP="00614268">
      <w:pPr>
        <w:spacing w:after="0" w:line="276" w:lineRule="auto"/>
        <w:jc w:val="both"/>
        <w:rPr>
          <w:rFonts w:eastAsia="Calibri" w:cstheme="minorHAnsi"/>
          <w:sz w:val="24"/>
          <w:szCs w:val="24"/>
          <w:lang w:eastAsia="zh-CN"/>
        </w:rPr>
      </w:pPr>
      <w:r w:rsidRPr="00614268">
        <w:rPr>
          <w:rFonts w:eastAsia="Calibri" w:cstheme="minorHAnsi"/>
          <w:sz w:val="24"/>
          <w:szCs w:val="24"/>
          <w:lang w:eastAsia="zh-CN"/>
        </w:rPr>
        <w:lastRenderedPageBreak/>
        <w:t>Na području Općine Plitvička Jezera sustav vodoopskrbe obuhvaća ukupno 2379 korisnika, od čega je 2177 kućanstava i 202 pravne osobe. Sustav opskrbljuje stanovništvo, gospodarske subjekte te značajan broj turističkih korisnika, osobito na području Nacionalni park Plitvička jezera, što dodatno povećava opterećenje sustava, posebno u turističkoj sezoni.</w:t>
      </w:r>
    </w:p>
    <w:p w14:paraId="0B3F48B3" w14:textId="77777777" w:rsidR="00614268" w:rsidRPr="00614268" w:rsidRDefault="00614268" w:rsidP="00614268">
      <w:pPr>
        <w:spacing w:after="0" w:line="276" w:lineRule="auto"/>
        <w:jc w:val="both"/>
        <w:rPr>
          <w:rFonts w:eastAsia="Calibri" w:cstheme="minorHAnsi"/>
          <w:sz w:val="24"/>
          <w:szCs w:val="24"/>
          <w:lang w:eastAsia="zh-CN"/>
        </w:rPr>
      </w:pPr>
    </w:p>
    <w:p w14:paraId="0EAE2752" w14:textId="77777777" w:rsidR="002B0E27" w:rsidRPr="00614268" w:rsidRDefault="002B0E27" w:rsidP="00614268">
      <w:pPr>
        <w:spacing w:after="0" w:line="276" w:lineRule="auto"/>
        <w:jc w:val="both"/>
        <w:rPr>
          <w:rFonts w:eastAsia="Calibri" w:cstheme="minorHAnsi"/>
          <w:sz w:val="24"/>
          <w:szCs w:val="24"/>
          <w:lang w:eastAsia="zh-CN"/>
        </w:rPr>
      </w:pPr>
      <w:r w:rsidRPr="00614268">
        <w:rPr>
          <w:rFonts w:eastAsia="Calibri" w:cstheme="minorHAnsi"/>
          <w:sz w:val="24"/>
          <w:szCs w:val="24"/>
          <w:lang w:eastAsia="zh-CN"/>
        </w:rPr>
        <w:t>Na području Općine i Nacionalnog parka nalazi se 10 vodosprema ukupnog kapaciteta:</w:t>
      </w:r>
    </w:p>
    <w:p w14:paraId="4A272531"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Vranovača – 250 m³ </w:t>
      </w:r>
    </w:p>
    <w:p w14:paraId="5ACAAFAD"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Kalebovac – 200 m³ </w:t>
      </w:r>
    </w:p>
    <w:p w14:paraId="2CC268C0"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Ličko Petrovo Selo – 200 m³ </w:t>
      </w:r>
    </w:p>
    <w:p w14:paraId="39394C9E"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Željava – 200 m³ </w:t>
      </w:r>
    </w:p>
    <w:p w14:paraId="663D0C15"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Bilice – 500 m³ </w:t>
      </w:r>
    </w:p>
    <w:p w14:paraId="4F0574CB"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Jezerce – 50 m³ </w:t>
      </w:r>
    </w:p>
    <w:p w14:paraId="1F5E708E"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Mukinje I – 300 m³ </w:t>
      </w:r>
    </w:p>
    <w:p w14:paraId="0510C524"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Mukinje II – 150 m³ </w:t>
      </w:r>
    </w:p>
    <w:p w14:paraId="6F67A97A"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Poljana – 500 m³ </w:t>
      </w:r>
    </w:p>
    <w:p w14:paraId="76DD9E62" w14:textId="77777777" w:rsidR="002B0E27" w:rsidRPr="00614268" w:rsidRDefault="002B0E27">
      <w:pPr>
        <w:numPr>
          <w:ilvl w:val="0"/>
          <w:numId w:val="84"/>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VS Medveđak – 300 m³ </w:t>
      </w:r>
    </w:p>
    <w:p w14:paraId="2F12198D" w14:textId="77777777" w:rsidR="002B0E27" w:rsidRPr="00614268" w:rsidRDefault="002B0E27" w:rsidP="00614268">
      <w:pPr>
        <w:spacing w:after="0" w:line="276" w:lineRule="auto"/>
        <w:jc w:val="both"/>
        <w:rPr>
          <w:rFonts w:eastAsia="Calibri" w:cstheme="minorHAnsi"/>
          <w:sz w:val="24"/>
          <w:szCs w:val="24"/>
          <w:lang w:eastAsia="zh-CN"/>
        </w:rPr>
      </w:pPr>
      <w:r w:rsidRPr="00614268">
        <w:rPr>
          <w:rFonts w:eastAsia="Calibri" w:cstheme="minorHAnsi"/>
          <w:b/>
          <w:bCs/>
          <w:sz w:val="24"/>
          <w:szCs w:val="24"/>
          <w:lang w:eastAsia="zh-CN"/>
        </w:rPr>
        <w:t>Ukupni kapacitet skladištenja:</w:t>
      </w:r>
      <w:r w:rsidRPr="00614268">
        <w:rPr>
          <w:rFonts w:eastAsia="Calibri" w:cstheme="minorHAnsi"/>
          <w:sz w:val="24"/>
          <w:szCs w:val="24"/>
          <w:lang w:eastAsia="zh-CN"/>
        </w:rPr>
        <w:t xml:space="preserve"> 2.650 m³</w:t>
      </w:r>
    </w:p>
    <w:p w14:paraId="1A6C5A1F" w14:textId="77777777" w:rsidR="00614268" w:rsidRPr="00614268" w:rsidRDefault="00614268" w:rsidP="00614268">
      <w:pPr>
        <w:spacing w:after="0" w:line="276" w:lineRule="auto"/>
        <w:jc w:val="both"/>
        <w:rPr>
          <w:rFonts w:eastAsia="Calibri" w:cstheme="minorHAnsi"/>
          <w:sz w:val="24"/>
          <w:szCs w:val="24"/>
          <w:lang w:eastAsia="zh-CN"/>
        </w:rPr>
      </w:pPr>
    </w:p>
    <w:p w14:paraId="750A5378" w14:textId="77777777" w:rsidR="002B0E27" w:rsidRPr="00614268" w:rsidRDefault="002B0E27" w:rsidP="00614268">
      <w:pPr>
        <w:spacing w:after="0" w:line="276" w:lineRule="auto"/>
        <w:jc w:val="both"/>
        <w:rPr>
          <w:rFonts w:eastAsia="Calibri" w:cstheme="minorHAnsi"/>
          <w:sz w:val="24"/>
          <w:szCs w:val="24"/>
          <w:lang w:eastAsia="zh-CN"/>
        </w:rPr>
      </w:pPr>
      <w:r w:rsidRPr="00614268">
        <w:rPr>
          <w:rFonts w:eastAsia="Calibri" w:cstheme="minorHAnsi"/>
          <w:sz w:val="24"/>
          <w:szCs w:val="24"/>
          <w:lang w:eastAsia="zh-CN"/>
        </w:rPr>
        <w:t>Kvaliteta vode osigurava se putem sljedećih objekata:</w:t>
      </w:r>
    </w:p>
    <w:p w14:paraId="283115E9" w14:textId="77777777" w:rsidR="002B0E27" w:rsidRPr="00614268" w:rsidRDefault="002B0E27">
      <w:pPr>
        <w:numPr>
          <w:ilvl w:val="0"/>
          <w:numId w:val="85"/>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Klorinator Vrelo Koreničko </w:t>
      </w:r>
    </w:p>
    <w:p w14:paraId="7E225419" w14:textId="77777777" w:rsidR="002B0E27" w:rsidRPr="00614268" w:rsidRDefault="002B0E27">
      <w:pPr>
        <w:numPr>
          <w:ilvl w:val="0"/>
          <w:numId w:val="85"/>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Klorinator Prijeboj </w:t>
      </w:r>
    </w:p>
    <w:p w14:paraId="060135BA" w14:textId="77777777" w:rsidR="002B0E27" w:rsidRPr="00614268" w:rsidRDefault="002B0E27">
      <w:pPr>
        <w:numPr>
          <w:ilvl w:val="0"/>
          <w:numId w:val="85"/>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 xml:space="preserve">Klorinator u sklopu filtrirnice (NP Plitvička jezera) </w:t>
      </w:r>
    </w:p>
    <w:p w14:paraId="219DA2D6" w14:textId="77777777" w:rsidR="00614268" w:rsidRPr="00614268" w:rsidRDefault="002B0E27">
      <w:pPr>
        <w:numPr>
          <w:ilvl w:val="0"/>
          <w:numId w:val="85"/>
        </w:numPr>
        <w:spacing w:after="0" w:line="276" w:lineRule="auto"/>
        <w:jc w:val="both"/>
        <w:rPr>
          <w:rFonts w:eastAsia="Calibri" w:cstheme="minorHAnsi"/>
          <w:sz w:val="24"/>
          <w:szCs w:val="24"/>
          <w:lang w:eastAsia="zh-CN"/>
        </w:rPr>
      </w:pPr>
      <w:r w:rsidRPr="00614268">
        <w:rPr>
          <w:rFonts w:eastAsia="Calibri" w:cstheme="minorHAnsi"/>
          <w:sz w:val="24"/>
          <w:szCs w:val="24"/>
          <w:lang w:eastAsia="zh-CN"/>
        </w:rPr>
        <w:t>Klorna postaja Plitvica Selo</w:t>
      </w:r>
    </w:p>
    <w:p w14:paraId="6B0A184A" w14:textId="77777777" w:rsidR="00614268" w:rsidRPr="00614268" w:rsidRDefault="00614268" w:rsidP="00614268">
      <w:pPr>
        <w:spacing w:after="0" w:line="276" w:lineRule="auto"/>
        <w:ind w:left="720"/>
        <w:jc w:val="both"/>
        <w:rPr>
          <w:rFonts w:eastAsia="Calibri" w:cstheme="minorHAnsi"/>
          <w:sz w:val="24"/>
          <w:szCs w:val="24"/>
          <w:lang w:eastAsia="zh-CN"/>
        </w:rPr>
      </w:pPr>
    </w:p>
    <w:p w14:paraId="5F68A2FD" w14:textId="00CF091F" w:rsidR="002B0E27" w:rsidRPr="00614268" w:rsidRDefault="002B0E27" w:rsidP="00614268">
      <w:pPr>
        <w:spacing w:after="0" w:line="276" w:lineRule="auto"/>
        <w:jc w:val="both"/>
        <w:rPr>
          <w:rFonts w:eastAsia="Calibri" w:cstheme="minorHAnsi"/>
          <w:sz w:val="24"/>
          <w:szCs w:val="24"/>
          <w:lang w:eastAsia="zh-CN"/>
        </w:rPr>
      </w:pPr>
      <w:r w:rsidRPr="00614268">
        <w:rPr>
          <w:rFonts w:cstheme="minorHAnsi"/>
          <w:sz w:val="24"/>
          <w:szCs w:val="24"/>
        </w:rPr>
        <w:t>Sustav uključuje više precrpnih stanica raspoređenih na području Korenice, Jezerca i Nacionalnog parka, ukupno 11 lokacija, koje omogućuju stabilan tlak i distribuciju vode na razvedenom i visinski zahtjevnom terenu.</w:t>
      </w:r>
    </w:p>
    <w:p w14:paraId="0D5F3165" w14:textId="72FAEB0A" w:rsidR="003C081F" w:rsidRPr="00614268" w:rsidRDefault="0059385E" w:rsidP="0059385E">
      <w:pPr>
        <w:pStyle w:val="Naslov4"/>
      </w:pPr>
      <w:bookmarkStart w:id="186" w:name="_Toc65656108"/>
      <w:bookmarkStart w:id="187" w:name="_Toc66786029"/>
      <w:bookmarkStart w:id="188" w:name="_Toc228354669"/>
      <w:r w:rsidRPr="00614268">
        <w:t>Telekomunikacije</w:t>
      </w:r>
      <w:bookmarkEnd w:id="186"/>
      <w:bookmarkEnd w:id="187"/>
      <w:bookmarkEnd w:id="188"/>
      <w:r w:rsidRPr="00614268">
        <w:t xml:space="preserve"> </w:t>
      </w:r>
    </w:p>
    <w:p w14:paraId="26FA6139" w14:textId="4D2B25E6" w:rsidR="00EA3219" w:rsidRDefault="00EA3219" w:rsidP="00EA3219">
      <w:pPr>
        <w:pStyle w:val="Odlomakpopisa"/>
      </w:pPr>
      <w:r w:rsidRPr="00614268">
        <w:t xml:space="preserve">Telekomunikacijski promet na području Općine </w:t>
      </w:r>
      <w:r w:rsidR="00884DF6" w:rsidRPr="00614268">
        <w:t>Plitvička Jezera</w:t>
      </w:r>
      <w:r w:rsidRPr="00614268">
        <w:t xml:space="preserve"> odvija se u javnim komunikacijama u nepokretnoj mreži, javnim komunikacijama u pokretnoj mreži i u sustavu radiokomunikacija.</w:t>
      </w:r>
    </w:p>
    <w:p w14:paraId="2C06ED73" w14:textId="18E1EA23" w:rsidR="00494F6B" w:rsidRPr="00C60EDC" w:rsidRDefault="007A3269" w:rsidP="008D051B">
      <w:pPr>
        <w:pStyle w:val="Naslov4"/>
      </w:pPr>
      <w:bookmarkStart w:id="189" w:name="_Toc65656110"/>
      <w:bookmarkStart w:id="190" w:name="_Toc66786031"/>
      <w:bookmarkStart w:id="191" w:name="_Toc228354670"/>
      <w:r w:rsidRPr="00C60EDC">
        <w:t>Financije</w:t>
      </w:r>
      <w:bookmarkEnd w:id="189"/>
      <w:bookmarkEnd w:id="190"/>
      <w:r w:rsidR="002569F6">
        <w:t xml:space="preserve"> i pošta</w:t>
      </w:r>
      <w:bookmarkEnd w:id="191"/>
    </w:p>
    <w:p w14:paraId="592B01E1" w14:textId="77777777" w:rsidR="002569F6" w:rsidRDefault="00B359A9" w:rsidP="00F43522">
      <w:pPr>
        <w:pStyle w:val="Odlomakpopisa11"/>
      </w:pPr>
      <w:r w:rsidRPr="00B359A9">
        <w:t xml:space="preserve">Na području Općine </w:t>
      </w:r>
      <w:r w:rsidR="002569F6">
        <w:t>Plitvička Jezera nalazi se  Financijska agencija – Poslovnica Korenica.</w:t>
      </w:r>
    </w:p>
    <w:p w14:paraId="1FAFB572" w14:textId="77777777" w:rsidR="002569F6" w:rsidRDefault="002569F6" w:rsidP="00F43522">
      <w:pPr>
        <w:pStyle w:val="Odlomakpopisa11"/>
      </w:pPr>
      <w:r w:rsidRPr="002569F6">
        <w:t>Na području Općine Plitvička Jezera poštanski se promet odvija putem Poštanskog ureda Plitvička Jezera s dostavnom službom u pojedina naselja.</w:t>
      </w:r>
    </w:p>
    <w:p w14:paraId="64445BC8" w14:textId="31115082" w:rsidR="0059385E" w:rsidRDefault="0059385E" w:rsidP="0059385E">
      <w:pPr>
        <w:pStyle w:val="Naslov2"/>
      </w:pPr>
      <w:bookmarkStart w:id="192" w:name="_Toc19619284"/>
      <w:bookmarkStart w:id="193" w:name="_Toc65656115"/>
      <w:bookmarkStart w:id="194" w:name="_Toc66786036"/>
      <w:bookmarkStart w:id="195" w:name="_Toc228354671"/>
      <w:r>
        <w:lastRenderedPageBreak/>
        <w:t>PRIRODNO-KULTURNI POKAZATELJI</w:t>
      </w:r>
      <w:bookmarkEnd w:id="192"/>
      <w:bookmarkEnd w:id="193"/>
      <w:bookmarkEnd w:id="194"/>
      <w:bookmarkEnd w:id="195"/>
    </w:p>
    <w:p w14:paraId="0CADC574" w14:textId="215B5036" w:rsidR="0059385E" w:rsidRDefault="0059385E" w:rsidP="0059385E">
      <w:pPr>
        <w:pStyle w:val="Naslov3"/>
      </w:pPr>
      <w:bookmarkStart w:id="196" w:name="_Toc19619285"/>
      <w:bookmarkStart w:id="197" w:name="_Toc65656116"/>
      <w:bookmarkStart w:id="198" w:name="_Toc66786037"/>
      <w:bookmarkStart w:id="199" w:name="_Toc228354672"/>
      <w:r>
        <w:t>Zaštićena područja</w:t>
      </w:r>
      <w:bookmarkEnd w:id="196"/>
      <w:bookmarkEnd w:id="197"/>
      <w:bookmarkEnd w:id="198"/>
      <w:bookmarkEnd w:id="199"/>
    </w:p>
    <w:p w14:paraId="0089BB8E" w14:textId="6476372F" w:rsidR="00FE4A8C" w:rsidRDefault="00FD7B77" w:rsidP="00D37F93">
      <w:pPr>
        <w:spacing w:after="120" w:line="276" w:lineRule="auto"/>
        <w:jc w:val="both"/>
        <w:rPr>
          <w:rFonts w:eastAsia="Calibri" w:cstheme="minorHAnsi"/>
          <w:sz w:val="24"/>
          <w:szCs w:val="24"/>
          <w:lang w:eastAsia="zh-CN"/>
        </w:rPr>
      </w:pPr>
      <w:r w:rsidRPr="00FD7B77">
        <w:rPr>
          <w:rFonts w:eastAsia="Calibri" w:cstheme="minorHAnsi"/>
          <w:sz w:val="24"/>
          <w:szCs w:val="24"/>
          <w:lang w:eastAsia="zh-CN"/>
        </w:rPr>
        <w:t xml:space="preserve">Na području Općine Plitvička Jezera nalaze se zaštićena područja u kategorijama zaštite prema Zakonu o zaštiti prirode („Narodne novine“, broj </w:t>
      </w:r>
      <w:r w:rsidRPr="00D37F93">
        <w:rPr>
          <w:rFonts w:eastAsia="Calibri" w:cstheme="minorHAnsi"/>
          <w:sz w:val="24"/>
          <w:szCs w:val="24"/>
          <w:lang w:eastAsia="zh-CN"/>
        </w:rPr>
        <w:t>80/13</w:t>
      </w:r>
      <w:r>
        <w:rPr>
          <w:rFonts w:eastAsia="Calibri" w:cstheme="minorHAnsi"/>
          <w:sz w:val="24"/>
          <w:szCs w:val="24"/>
          <w:lang w:eastAsia="zh-CN"/>
        </w:rPr>
        <w:t>, 15/18, 14/19, 127/19</w:t>
      </w:r>
      <w:r w:rsidR="005E5114">
        <w:rPr>
          <w:rFonts w:eastAsia="Calibri" w:cstheme="minorHAnsi"/>
          <w:sz w:val="24"/>
          <w:szCs w:val="24"/>
          <w:lang w:eastAsia="zh-CN"/>
        </w:rPr>
        <w:t>, 155/23</w:t>
      </w:r>
      <w:r w:rsidRPr="00FD7B77">
        <w:rPr>
          <w:rFonts w:eastAsia="Calibri" w:cstheme="minorHAnsi"/>
          <w:sz w:val="24"/>
          <w:szCs w:val="24"/>
          <w:lang w:eastAsia="zh-CN"/>
        </w:rPr>
        <w:t xml:space="preserve">): </w:t>
      </w:r>
    </w:p>
    <w:p w14:paraId="59C62A15" w14:textId="251B99B8" w:rsidR="00FE4A8C" w:rsidRDefault="00FD7B77">
      <w:pPr>
        <w:pStyle w:val="Odlomakpopisa"/>
        <w:numPr>
          <w:ilvl w:val="0"/>
          <w:numId w:val="47"/>
        </w:numPr>
        <w:rPr>
          <w:rFonts w:cstheme="minorHAnsi"/>
          <w:szCs w:val="24"/>
          <w:lang w:eastAsia="zh-CN"/>
        </w:rPr>
      </w:pPr>
      <w:r w:rsidRPr="00FE4A8C">
        <w:rPr>
          <w:rFonts w:cstheme="minorHAnsi"/>
          <w:szCs w:val="24"/>
          <w:lang w:eastAsia="zh-CN"/>
        </w:rPr>
        <w:t>nacionalni park</w:t>
      </w:r>
      <w:r w:rsidR="00FE4A8C">
        <w:rPr>
          <w:rFonts w:cstheme="minorHAnsi"/>
          <w:szCs w:val="24"/>
          <w:lang w:eastAsia="zh-CN"/>
        </w:rPr>
        <w:t>:</w:t>
      </w:r>
    </w:p>
    <w:p w14:paraId="2EE4E0F1" w14:textId="676A9AAC" w:rsidR="00FE4A8C" w:rsidRDefault="00FE4A8C">
      <w:pPr>
        <w:pStyle w:val="Odlomakpopisa"/>
        <w:numPr>
          <w:ilvl w:val="1"/>
          <w:numId w:val="47"/>
        </w:numPr>
        <w:rPr>
          <w:rFonts w:cstheme="minorHAnsi"/>
          <w:szCs w:val="24"/>
          <w:lang w:eastAsia="zh-CN"/>
        </w:rPr>
      </w:pPr>
      <w:r>
        <w:rPr>
          <w:rFonts w:cstheme="minorHAnsi"/>
          <w:szCs w:val="24"/>
          <w:lang w:eastAsia="zh-CN"/>
        </w:rPr>
        <w:t>Nacionalni park Plitvička Jezera,</w:t>
      </w:r>
    </w:p>
    <w:p w14:paraId="72F38123" w14:textId="15EC7EE6" w:rsidR="00FE4A8C" w:rsidRDefault="00FD7B77">
      <w:pPr>
        <w:pStyle w:val="Odlomakpopisa"/>
        <w:numPr>
          <w:ilvl w:val="0"/>
          <w:numId w:val="47"/>
        </w:numPr>
        <w:spacing w:before="120"/>
        <w:rPr>
          <w:rFonts w:cstheme="minorHAnsi"/>
          <w:szCs w:val="24"/>
          <w:lang w:eastAsia="zh-CN"/>
        </w:rPr>
      </w:pPr>
      <w:r w:rsidRPr="00FE4A8C">
        <w:rPr>
          <w:rFonts w:cstheme="minorHAnsi"/>
          <w:szCs w:val="24"/>
          <w:lang w:eastAsia="zh-CN"/>
        </w:rPr>
        <w:t>posebni rezervat</w:t>
      </w:r>
      <w:r w:rsidR="00FE4A8C">
        <w:rPr>
          <w:rFonts w:cstheme="minorHAnsi"/>
          <w:szCs w:val="24"/>
          <w:lang w:eastAsia="zh-CN"/>
        </w:rPr>
        <w:t>:</w:t>
      </w:r>
      <w:r w:rsidRPr="00FE4A8C">
        <w:rPr>
          <w:rFonts w:cstheme="minorHAnsi"/>
          <w:szCs w:val="24"/>
          <w:lang w:eastAsia="zh-CN"/>
        </w:rPr>
        <w:t xml:space="preserve"> </w:t>
      </w:r>
    </w:p>
    <w:p w14:paraId="64C0AB2C" w14:textId="0643B558" w:rsidR="00FE4A8C" w:rsidRDefault="00FE4A8C">
      <w:pPr>
        <w:pStyle w:val="Odlomakpopisa"/>
        <w:numPr>
          <w:ilvl w:val="1"/>
          <w:numId w:val="48"/>
        </w:numPr>
        <w:spacing w:after="0"/>
        <w:rPr>
          <w:rFonts w:cstheme="minorHAnsi"/>
          <w:szCs w:val="24"/>
          <w:lang w:eastAsia="zh-CN"/>
        </w:rPr>
      </w:pPr>
      <w:r w:rsidRPr="00FE4A8C">
        <w:rPr>
          <w:rFonts w:cstheme="minorHAnsi"/>
          <w:szCs w:val="24"/>
          <w:lang w:eastAsia="zh-CN"/>
        </w:rPr>
        <w:t>Velika Plješ</w:t>
      </w:r>
      <w:r w:rsidR="00D53C78">
        <w:rPr>
          <w:rFonts w:cstheme="minorHAnsi"/>
          <w:szCs w:val="24"/>
          <w:lang w:eastAsia="zh-CN"/>
        </w:rPr>
        <w:t>i</w:t>
      </w:r>
      <w:r w:rsidRPr="00FE4A8C">
        <w:rPr>
          <w:rFonts w:cstheme="minorHAnsi"/>
          <w:szCs w:val="24"/>
          <w:lang w:eastAsia="zh-CN"/>
        </w:rPr>
        <w:t>vica</w:t>
      </w:r>
      <w:r>
        <w:rPr>
          <w:rFonts w:cstheme="minorHAnsi"/>
          <w:szCs w:val="24"/>
          <w:lang w:eastAsia="zh-CN"/>
        </w:rPr>
        <w:t xml:space="preserve"> – </w:t>
      </w:r>
      <w:r w:rsidRPr="00FE4A8C">
        <w:rPr>
          <w:rFonts w:cstheme="minorHAnsi"/>
          <w:szCs w:val="24"/>
          <w:lang w:eastAsia="zh-CN"/>
        </w:rPr>
        <w:t>Javornik</w:t>
      </w:r>
      <w:r>
        <w:rPr>
          <w:rFonts w:cstheme="minorHAnsi"/>
          <w:szCs w:val="24"/>
          <w:lang w:eastAsia="zh-CN"/>
        </w:rPr>
        <w:t xml:space="preserve"> – </w:t>
      </w:r>
      <w:r w:rsidRPr="00FE4A8C">
        <w:rPr>
          <w:rFonts w:cstheme="minorHAnsi"/>
          <w:szCs w:val="24"/>
          <w:lang w:eastAsia="zh-CN"/>
        </w:rPr>
        <w:t>Tisov</w:t>
      </w:r>
      <w:r>
        <w:rPr>
          <w:rFonts w:cstheme="minorHAnsi"/>
          <w:szCs w:val="24"/>
          <w:lang w:eastAsia="zh-CN"/>
        </w:rPr>
        <w:t xml:space="preserve"> </w:t>
      </w:r>
      <w:r w:rsidRPr="00FE4A8C">
        <w:rPr>
          <w:rFonts w:cstheme="minorHAnsi"/>
          <w:szCs w:val="24"/>
          <w:lang w:eastAsia="zh-CN"/>
        </w:rPr>
        <w:t>vrh (šumske vegetacije)</w:t>
      </w:r>
      <w:r>
        <w:rPr>
          <w:rFonts w:cstheme="minorHAnsi"/>
          <w:szCs w:val="24"/>
          <w:lang w:eastAsia="zh-CN"/>
        </w:rPr>
        <w:t>,</w:t>
      </w:r>
    </w:p>
    <w:p w14:paraId="4E73A222" w14:textId="77777777" w:rsidR="00FE4A8C" w:rsidRDefault="00FE4A8C">
      <w:pPr>
        <w:pStyle w:val="Odlomakpopisa"/>
        <w:numPr>
          <w:ilvl w:val="1"/>
          <w:numId w:val="48"/>
        </w:numPr>
        <w:spacing w:after="0"/>
        <w:rPr>
          <w:rFonts w:cstheme="minorHAnsi"/>
          <w:szCs w:val="24"/>
          <w:lang w:eastAsia="zh-CN"/>
        </w:rPr>
      </w:pPr>
      <w:r w:rsidRPr="00FE4A8C">
        <w:rPr>
          <w:rFonts w:cstheme="minorHAnsi"/>
          <w:szCs w:val="24"/>
          <w:lang w:eastAsia="zh-CN"/>
        </w:rPr>
        <w:t>Čorkova uvala (šumske vegetacije)</w:t>
      </w:r>
      <w:r>
        <w:rPr>
          <w:rFonts w:cstheme="minorHAnsi"/>
          <w:szCs w:val="24"/>
          <w:lang w:eastAsia="zh-CN"/>
        </w:rPr>
        <w:t>,</w:t>
      </w:r>
    </w:p>
    <w:p w14:paraId="6B74E37F" w14:textId="6426F5A1" w:rsidR="00FE4A8C" w:rsidRDefault="00FE4A8C">
      <w:pPr>
        <w:pStyle w:val="Odlomakpopisa"/>
        <w:numPr>
          <w:ilvl w:val="0"/>
          <w:numId w:val="47"/>
        </w:numPr>
        <w:spacing w:before="120"/>
        <w:rPr>
          <w:rFonts w:cstheme="minorHAnsi"/>
          <w:szCs w:val="24"/>
          <w:lang w:eastAsia="zh-CN"/>
        </w:rPr>
      </w:pPr>
      <w:r>
        <w:rPr>
          <w:rFonts w:cstheme="minorHAnsi"/>
          <w:szCs w:val="24"/>
          <w:lang w:eastAsia="zh-CN"/>
        </w:rPr>
        <w:t>spomenik prirode:</w:t>
      </w:r>
      <w:r w:rsidR="00FD7B77" w:rsidRPr="00FE4A8C">
        <w:rPr>
          <w:rFonts w:cstheme="minorHAnsi"/>
          <w:szCs w:val="24"/>
          <w:lang w:eastAsia="zh-CN"/>
        </w:rPr>
        <w:t xml:space="preserve"> </w:t>
      </w:r>
    </w:p>
    <w:p w14:paraId="01C599DA" w14:textId="05538927" w:rsidR="00FE4A8C" w:rsidRPr="00FE4A8C" w:rsidRDefault="00FE4A8C">
      <w:pPr>
        <w:pStyle w:val="Odlomakpopisa"/>
        <w:numPr>
          <w:ilvl w:val="1"/>
          <w:numId w:val="47"/>
        </w:numPr>
        <w:spacing w:after="0"/>
        <w:rPr>
          <w:rFonts w:cstheme="minorHAnsi"/>
          <w:szCs w:val="24"/>
          <w:lang w:eastAsia="zh-CN"/>
        </w:rPr>
      </w:pPr>
      <w:r w:rsidRPr="00FE4A8C">
        <w:rPr>
          <w:rFonts w:cstheme="minorHAnsi"/>
          <w:szCs w:val="24"/>
          <w:lang w:eastAsia="zh-CN"/>
        </w:rPr>
        <w:t>Crna pećina (geomorfološki)</w:t>
      </w:r>
      <w:r>
        <w:rPr>
          <w:rFonts w:cstheme="minorHAnsi"/>
          <w:szCs w:val="24"/>
          <w:lang w:eastAsia="zh-CN"/>
        </w:rPr>
        <w:t>,</w:t>
      </w:r>
    </w:p>
    <w:p w14:paraId="14AC01E9" w14:textId="70C15CC8" w:rsidR="00FE4A8C" w:rsidRPr="00FE4A8C" w:rsidRDefault="00FE4A8C">
      <w:pPr>
        <w:pStyle w:val="Odlomakpopisa"/>
        <w:numPr>
          <w:ilvl w:val="1"/>
          <w:numId w:val="47"/>
        </w:numPr>
        <w:spacing w:after="0"/>
        <w:rPr>
          <w:rFonts w:cstheme="minorHAnsi"/>
          <w:szCs w:val="24"/>
          <w:lang w:eastAsia="zh-CN"/>
        </w:rPr>
      </w:pPr>
      <w:r w:rsidRPr="00FE4A8C">
        <w:rPr>
          <w:rFonts w:cstheme="minorHAnsi"/>
          <w:szCs w:val="24"/>
          <w:lang w:eastAsia="zh-CN"/>
        </w:rPr>
        <w:t>Golubinjača pećina (geomorfološki)</w:t>
      </w:r>
      <w:r>
        <w:rPr>
          <w:rFonts w:cstheme="minorHAnsi"/>
          <w:szCs w:val="24"/>
          <w:lang w:eastAsia="zh-CN"/>
        </w:rPr>
        <w:t>,</w:t>
      </w:r>
    </w:p>
    <w:p w14:paraId="45AA1747" w14:textId="451146AA" w:rsidR="00FE4A8C" w:rsidRDefault="00FE4A8C">
      <w:pPr>
        <w:pStyle w:val="Odlomakpopisa"/>
        <w:numPr>
          <w:ilvl w:val="1"/>
          <w:numId w:val="47"/>
        </w:numPr>
        <w:rPr>
          <w:rFonts w:cstheme="minorHAnsi"/>
          <w:szCs w:val="24"/>
          <w:lang w:eastAsia="zh-CN"/>
        </w:rPr>
      </w:pPr>
      <w:r w:rsidRPr="00FE4A8C">
        <w:rPr>
          <w:rFonts w:cstheme="minorHAnsi"/>
          <w:szCs w:val="24"/>
          <w:lang w:eastAsia="zh-CN"/>
        </w:rPr>
        <w:t>Šupljara pećina (geomorfološki)</w:t>
      </w:r>
      <w:r>
        <w:rPr>
          <w:rFonts w:cstheme="minorHAnsi"/>
          <w:szCs w:val="24"/>
          <w:lang w:eastAsia="zh-CN"/>
        </w:rPr>
        <w:t>,</w:t>
      </w:r>
    </w:p>
    <w:p w14:paraId="263E0AC1" w14:textId="49CE66AB" w:rsidR="00270913" w:rsidRDefault="00270913">
      <w:pPr>
        <w:pStyle w:val="Odlomakpopisa"/>
        <w:numPr>
          <w:ilvl w:val="0"/>
          <w:numId w:val="47"/>
        </w:numPr>
        <w:rPr>
          <w:rFonts w:cstheme="minorHAnsi"/>
          <w:szCs w:val="24"/>
          <w:lang w:eastAsia="zh-CN"/>
        </w:rPr>
      </w:pPr>
      <w:r>
        <w:rPr>
          <w:rFonts w:cstheme="minorHAnsi"/>
          <w:szCs w:val="24"/>
          <w:lang w:eastAsia="zh-CN"/>
        </w:rPr>
        <w:t>spomenik parkovne arhitekture:</w:t>
      </w:r>
    </w:p>
    <w:p w14:paraId="2316B4AB" w14:textId="1E08A06D" w:rsidR="00270913" w:rsidRDefault="00270913">
      <w:pPr>
        <w:pStyle w:val="Odlomakpopisa"/>
        <w:numPr>
          <w:ilvl w:val="1"/>
          <w:numId w:val="47"/>
        </w:numPr>
        <w:rPr>
          <w:rFonts w:cstheme="minorHAnsi"/>
          <w:szCs w:val="24"/>
          <w:lang w:eastAsia="zh-CN"/>
        </w:rPr>
      </w:pPr>
      <w:r w:rsidRPr="00270913">
        <w:rPr>
          <w:rFonts w:cstheme="minorHAnsi"/>
          <w:szCs w:val="24"/>
          <w:lang w:eastAsia="zh-CN"/>
        </w:rPr>
        <w:t>Sertić Poljana</w:t>
      </w:r>
      <w:r>
        <w:rPr>
          <w:rFonts w:cstheme="minorHAnsi"/>
          <w:szCs w:val="24"/>
          <w:lang w:eastAsia="zh-CN"/>
        </w:rPr>
        <w:t xml:space="preserve"> – </w:t>
      </w:r>
      <w:r w:rsidRPr="00270913">
        <w:rPr>
          <w:rFonts w:cstheme="minorHAnsi"/>
          <w:szCs w:val="24"/>
          <w:lang w:eastAsia="zh-CN"/>
        </w:rPr>
        <w:t>tise</w:t>
      </w:r>
      <w:r>
        <w:rPr>
          <w:rFonts w:cstheme="minorHAnsi"/>
          <w:szCs w:val="24"/>
          <w:lang w:eastAsia="zh-CN"/>
        </w:rPr>
        <w:t>.</w:t>
      </w:r>
    </w:p>
    <w:p w14:paraId="5A3C99E5" w14:textId="77777777" w:rsidR="006E57E9" w:rsidRDefault="0099307C" w:rsidP="0099307C">
      <w:pPr>
        <w:spacing w:after="120" w:line="276" w:lineRule="auto"/>
        <w:jc w:val="both"/>
        <w:rPr>
          <w:rFonts w:eastAsia="Calibri" w:cstheme="minorHAnsi"/>
          <w:sz w:val="24"/>
          <w:szCs w:val="24"/>
          <w:lang w:eastAsia="zh-CN"/>
        </w:rPr>
      </w:pPr>
      <w:r>
        <w:rPr>
          <w:rFonts w:eastAsia="Calibri" w:cstheme="minorHAnsi"/>
          <w:sz w:val="24"/>
          <w:szCs w:val="24"/>
          <w:lang w:eastAsia="zh-CN"/>
        </w:rPr>
        <w:t>P</w:t>
      </w:r>
      <w:r w:rsidRPr="0099307C">
        <w:rPr>
          <w:rFonts w:eastAsia="Calibri" w:cstheme="minorHAnsi"/>
          <w:sz w:val="24"/>
          <w:szCs w:val="24"/>
          <w:lang w:eastAsia="zh-CN"/>
        </w:rPr>
        <w:t xml:space="preserve">rema Uredbi o ekološkoj mreži („Narodne novine“, broj 124/13, 105/15) </w:t>
      </w:r>
      <w:r>
        <w:rPr>
          <w:rFonts w:eastAsia="Calibri" w:cstheme="minorHAnsi"/>
          <w:sz w:val="24"/>
          <w:szCs w:val="24"/>
          <w:lang w:eastAsia="zh-CN"/>
        </w:rPr>
        <w:t>n</w:t>
      </w:r>
      <w:r w:rsidRPr="0099307C">
        <w:rPr>
          <w:rFonts w:eastAsia="Calibri" w:cstheme="minorHAnsi"/>
          <w:sz w:val="24"/>
          <w:szCs w:val="24"/>
          <w:lang w:eastAsia="zh-CN"/>
        </w:rPr>
        <w:t xml:space="preserve">a području </w:t>
      </w:r>
      <w:r>
        <w:rPr>
          <w:rFonts w:eastAsia="Calibri" w:cstheme="minorHAnsi"/>
          <w:sz w:val="24"/>
          <w:szCs w:val="24"/>
          <w:lang w:eastAsia="zh-CN"/>
        </w:rPr>
        <w:t xml:space="preserve">Općine </w:t>
      </w:r>
      <w:r w:rsidR="006E57E9">
        <w:rPr>
          <w:rFonts w:eastAsia="Calibri" w:cstheme="minorHAnsi"/>
          <w:sz w:val="24"/>
          <w:szCs w:val="24"/>
          <w:lang w:eastAsia="zh-CN"/>
        </w:rPr>
        <w:t>Plitvička Jezera nalaze se:</w:t>
      </w:r>
    </w:p>
    <w:p w14:paraId="31D00129" w14:textId="1ADE0DD0" w:rsidR="006E57E9" w:rsidRDefault="006E57E9">
      <w:pPr>
        <w:pStyle w:val="Odlomakpopisa"/>
        <w:numPr>
          <w:ilvl w:val="0"/>
          <w:numId w:val="49"/>
        </w:numPr>
        <w:rPr>
          <w:rFonts w:cstheme="minorHAnsi"/>
          <w:szCs w:val="24"/>
          <w:lang w:eastAsia="zh-CN"/>
        </w:rPr>
      </w:pPr>
      <w:r w:rsidRPr="006E57E9">
        <w:rPr>
          <w:rFonts w:cstheme="minorHAnsi"/>
          <w:szCs w:val="24"/>
          <w:lang w:eastAsia="zh-CN"/>
        </w:rPr>
        <w:t>područja očuvanja značajna za vrste i stanišne tipove (POVS)</w:t>
      </w:r>
      <w:r>
        <w:rPr>
          <w:rFonts w:cstheme="minorHAnsi"/>
          <w:szCs w:val="24"/>
          <w:lang w:eastAsia="zh-CN"/>
        </w:rPr>
        <w:t>:</w:t>
      </w:r>
    </w:p>
    <w:p w14:paraId="2C83C77B" w14:textId="3C4258AE" w:rsidR="006E57E9" w:rsidRDefault="006E57E9">
      <w:pPr>
        <w:pStyle w:val="Odlomakpopisa"/>
        <w:numPr>
          <w:ilvl w:val="1"/>
          <w:numId w:val="49"/>
        </w:numPr>
        <w:spacing w:after="0"/>
        <w:rPr>
          <w:rFonts w:cstheme="minorHAnsi"/>
          <w:szCs w:val="24"/>
          <w:lang w:eastAsia="zh-CN"/>
        </w:rPr>
      </w:pPr>
      <w:r w:rsidRPr="006E57E9">
        <w:rPr>
          <w:rFonts w:cstheme="minorHAnsi"/>
          <w:szCs w:val="24"/>
          <w:lang w:eastAsia="zh-CN"/>
        </w:rPr>
        <w:t>HR5000020 Nacionalni park Plitvička jezera</w:t>
      </w:r>
      <w:r>
        <w:rPr>
          <w:rFonts w:cstheme="minorHAnsi"/>
          <w:szCs w:val="24"/>
          <w:lang w:eastAsia="zh-CN"/>
        </w:rPr>
        <w:t>,</w:t>
      </w:r>
    </w:p>
    <w:p w14:paraId="5850D59D" w14:textId="14C3AC5D" w:rsidR="006E57E9" w:rsidRDefault="006E57E9">
      <w:pPr>
        <w:pStyle w:val="Odlomakpopisa"/>
        <w:numPr>
          <w:ilvl w:val="1"/>
          <w:numId w:val="49"/>
        </w:numPr>
        <w:spacing w:after="0"/>
        <w:rPr>
          <w:rFonts w:cstheme="minorHAnsi"/>
          <w:szCs w:val="24"/>
          <w:lang w:eastAsia="zh-CN"/>
        </w:rPr>
      </w:pPr>
      <w:r w:rsidRPr="006E57E9">
        <w:rPr>
          <w:rFonts w:cstheme="minorHAnsi"/>
          <w:szCs w:val="24"/>
          <w:lang w:eastAsia="zh-CN"/>
        </w:rPr>
        <w:t>HR2001049 Krbavica</w:t>
      </w:r>
      <w:r>
        <w:rPr>
          <w:rFonts w:cstheme="minorHAnsi"/>
          <w:szCs w:val="24"/>
          <w:lang w:eastAsia="zh-CN"/>
        </w:rPr>
        <w:t>,</w:t>
      </w:r>
    </w:p>
    <w:p w14:paraId="31B8228F" w14:textId="39309EB3" w:rsidR="006E57E9" w:rsidRDefault="006E57E9">
      <w:pPr>
        <w:pStyle w:val="Odlomakpopisa"/>
        <w:numPr>
          <w:ilvl w:val="1"/>
          <w:numId w:val="49"/>
        </w:numPr>
        <w:spacing w:after="0"/>
        <w:rPr>
          <w:rFonts w:cstheme="minorHAnsi"/>
          <w:szCs w:val="24"/>
          <w:lang w:eastAsia="zh-CN"/>
        </w:rPr>
      </w:pPr>
      <w:r w:rsidRPr="006E57E9">
        <w:rPr>
          <w:rFonts w:cstheme="minorHAnsi"/>
          <w:szCs w:val="24"/>
          <w:lang w:eastAsia="zh-CN"/>
        </w:rPr>
        <w:t>HR2001324 Bjelopolje</w:t>
      </w:r>
      <w:r>
        <w:rPr>
          <w:rFonts w:cstheme="minorHAnsi"/>
          <w:szCs w:val="24"/>
          <w:lang w:eastAsia="zh-CN"/>
        </w:rPr>
        <w:t>,</w:t>
      </w:r>
    </w:p>
    <w:p w14:paraId="19450B00" w14:textId="28851732" w:rsidR="006E57E9" w:rsidRDefault="006E57E9">
      <w:pPr>
        <w:pStyle w:val="Odlomakpopisa"/>
        <w:numPr>
          <w:ilvl w:val="1"/>
          <w:numId w:val="49"/>
        </w:numPr>
        <w:spacing w:after="0"/>
        <w:rPr>
          <w:rFonts w:cstheme="minorHAnsi"/>
          <w:szCs w:val="24"/>
          <w:lang w:eastAsia="zh-CN"/>
        </w:rPr>
      </w:pPr>
      <w:r w:rsidRPr="006E57E9">
        <w:rPr>
          <w:rFonts w:cstheme="minorHAnsi"/>
          <w:szCs w:val="24"/>
          <w:lang w:eastAsia="zh-CN"/>
        </w:rPr>
        <w:t>HR2001058 Lička Plješivica</w:t>
      </w:r>
      <w:r>
        <w:rPr>
          <w:rFonts w:cstheme="minorHAnsi"/>
          <w:szCs w:val="24"/>
          <w:lang w:eastAsia="zh-CN"/>
        </w:rPr>
        <w:t>,</w:t>
      </w:r>
    </w:p>
    <w:p w14:paraId="509EACB4" w14:textId="130FF39D" w:rsidR="006E57E9" w:rsidRDefault="006E57E9">
      <w:pPr>
        <w:pStyle w:val="Odlomakpopisa"/>
        <w:numPr>
          <w:ilvl w:val="1"/>
          <w:numId w:val="49"/>
        </w:numPr>
        <w:spacing w:after="0"/>
        <w:rPr>
          <w:rFonts w:cstheme="minorHAnsi"/>
          <w:szCs w:val="24"/>
          <w:lang w:eastAsia="zh-CN"/>
        </w:rPr>
      </w:pPr>
      <w:r w:rsidRPr="006E57E9">
        <w:rPr>
          <w:rFonts w:cstheme="minorHAnsi"/>
          <w:szCs w:val="24"/>
          <w:lang w:eastAsia="zh-CN"/>
        </w:rPr>
        <w:t>HR2001504 Gornji tok Korane</w:t>
      </w:r>
      <w:r>
        <w:rPr>
          <w:rFonts w:cstheme="minorHAnsi"/>
          <w:szCs w:val="24"/>
          <w:lang w:eastAsia="zh-CN"/>
        </w:rPr>
        <w:t>,</w:t>
      </w:r>
    </w:p>
    <w:p w14:paraId="66017E23" w14:textId="71FE683F" w:rsidR="006E57E9" w:rsidRDefault="006E57E9">
      <w:pPr>
        <w:pStyle w:val="Odlomakpopisa"/>
        <w:numPr>
          <w:ilvl w:val="1"/>
          <w:numId w:val="49"/>
        </w:numPr>
        <w:spacing w:after="0"/>
        <w:rPr>
          <w:rFonts w:cstheme="minorHAnsi"/>
          <w:szCs w:val="24"/>
          <w:lang w:eastAsia="zh-CN"/>
        </w:rPr>
      </w:pPr>
      <w:r w:rsidRPr="006E57E9">
        <w:rPr>
          <w:rFonts w:cstheme="minorHAnsi"/>
          <w:szCs w:val="24"/>
          <w:lang w:eastAsia="zh-CN"/>
        </w:rPr>
        <w:t>HR2001332 Vrhovinsko polje</w:t>
      </w:r>
    </w:p>
    <w:p w14:paraId="47F21D5E" w14:textId="44569F9E" w:rsidR="006E57E9" w:rsidRDefault="006E57E9">
      <w:pPr>
        <w:pStyle w:val="Odlomakpopisa"/>
        <w:numPr>
          <w:ilvl w:val="1"/>
          <w:numId w:val="49"/>
        </w:numPr>
        <w:spacing w:after="0"/>
        <w:rPr>
          <w:rFonts w:cstheme="minorHAnsi"/>
          <w:szCs w:val="24"/>
          <w:lang w:eastAsia="zh-CN"/>
        </w:rPr>
      </w:pPr>
      <w:r w:rsidRPr="006E57E9">
        <w:rPr>
          <w:rFonts w:cstheme="minorHAnsi"/>
          <w:szCs w:val="24"/>
          <w:lang w:eastAsia="zh-CN"/>
        </w:rPr>
        <w:t>HR2001113 Kukuruzovićeve špilje</w:t>
      </w:r>
    </w:p>
    <w:p w14:paraId="2A085E3C" w14:textId="130C04F4" w:rsidR="006E57E9" w:rsidRDefault="006E57E9">
      <w:pPr>
        <w:pStyle w:val="Odlomakpopisa"/>
        <w:numPr>
          <w:ilvl w:val="0"/>
          <w:numId w:val="49"/>
        </w:numPr>
        <w:spacing w:before="120"/>
        <w:rPr>
          <w:rFonts w:cstheme="minorHAnsi"/>
          <w:szCs w:val="24"/>
          <w:lang w:eastAsia="zh-CN"/>
        </w:rPr>
      </w:pPr>
      <w:r w:rsidRPr="006E57E9">
        <w:rPr>
          <w:rFonts w:cstheme="minorHAnsi"/>
          <w:szCs w:val="24"/>
          <w:lang w:eastAsia="zh-CN"/>
        </w:rPr>
        <w:t>područja očuvanja značajna za ptice (POP)</w:t>
      </w:r>
      <w:r>
        <w:rPr>
          <w:rFonts w:cstheme="minorHAnsi"/>
          <w:szCs w:val="24"/>
          <w:lang w:eastAsia="zh-CN"/>
        </w:rPr>
        <w:t>:</w:t>
      </w:r>
    </w:p>
    <w:p w14:paraId="7B391E75" w14:textId="49A66648" w:rsidR="006E57E9" w:rsidRDefault="006E57E9">
      <w:pPr>
        <w:pStyle w:val="Odlomakpopisa"/>
        <w:numPr>
          <w:ilvl w:val="1"/>
          <w:numId w:val="49"/>
        </w:numPr>
        <w:rPr>
          <w:rFonts w:cstheme="minorHAnsi"/>
          <w:szCs w:val="24"/>
          <w:lang w:eastAsia="zh-CN"/>
        </w:rPr>
      </w:pPr>
      <w:r w:rsidRPr="006E57E9">
        <w:rPr>
          <w:rFonts w:cstheme="minorHAnsi"/>
          <w:szCs w:val="24"/>
          <w:lang w:eastAsia="zh-CN"/>
        </w:rPr>
        <w:t>HR1000020 NP Plitvička jezera</w:t>
      </w:r>
      <w:r>
        <w:rPr>
          <w:rFonts w:cstheme="minorHAnsi"/>
          <w:szCs w:val="24"/>
          <w:lang w:eastAsia="zh-CN"/>
        </w:rPr>
        <w:t>,</w:t>
      </w:r>
    </w:p>
    <w:p w14:paraId="53A94BBB" w14:textId="39BBEEA8" w:rsidR="006E57E9" w:rsidRDefault="006E57E9">
      <w:pPr>
        <w:pStyle w:val="Odlomakpopisa"/>
        <w:numPr>
          <w:ilvl w:val="1"/>
          <w:numId w:val="49"/>
        </w:numPr>
        <w:rPr>
          <w:rFonts w:cstheme="minorHAnsi"/>
          <w:szCs w:val="24"/>
          <w:lang w:eastAsia="zh-CN"/>
        </w:rPr>
      </w:pPr>
      <w:r w:rsidRPr="006E57E9">
        <w:rPr>
          <w:rFonts w:cstheme="minorHAnsi"/>
          <w:szCs w:val="24"/>
          <w:lang w:eastAsia="zh-CN"/>
        </w:rPr>
        <w:t>HR1000021 Lička krška polja</w:t>
      </w:r>
      <w:r>
        <w:rPr>
          <w:rFonts w:cstheme="minorHAnsi"/>
          <w:szCs w:val="24"/>
          <w:lang w:eastAsia="zh-CN"/>
        </w:rPr>
        <w:t>.</w:t>
      </w:r>
    </w:p>
    <w:p w14:paraId="71E3EB28" w14:textId="1DB8C902" w:rsidR="004242B1" w:rsidRDefault="004242B1" w:rsidP="004242B1">
      <w:pPr>
        <w:pStyle w:val="Naslov3"/>
      </w:pPr>
      <w:bookmarkStart w:id="200" w:name="_Ref12031583"/>
      <w:bookmarkStart w:id="201" w:name="_Toc19619286"/>
      <w:bookmarkStart w:id="202" w:name="_Toc65656117"/>
      <w:bookmarkStart w:id="203" w:name="_Toc66786038"/>
      <w:bookmarkStart w:id="204" w:name="_Toc228354673"/>
      <w:r>
        <w:t>Kulturna baština</w:t>
      </w:r>
      <w:bookmarkEnd w:id="200"/>
      <w:bookmarkEnd w:id="201"/>
      <w:bookmarkEnd w:id="202"/>
      <w:bookmarkEnd w:id="203"/>
      <w:bookmarkEnd w:id="204"/>
    </w:p>
    <w:p w14:paraId="16D4C2CD" w14:textId="42643B96" w:rsidR="000F6BE2" w:rsidRDefault="007739F8" w:rsidP="0099307C">
      <w:pPr>
        <w:spacing w:after="120" w:line="276" w:lineRule="auto"/>
        <w:jc w:val="both"/>
        <w:rPr>
          <w:rFonts w:eastAsia="Times New Roman" w:cstheme="minorHAnsi"/>
          <w:sz w:val="24"/>
          <w:szCs w:val="24"/>
          <w:lang w:eastAsia="hr-HR"/>
        </w:rPr>
      </w:pPr>
      <w:r w:rsidRPr="007739F8">
        <w:rPr>
          <w:rFonts w:eastAsia="Times New Roman" w:cstheme="minorHAnsi"/>
          <w:sz w:val="24"/>
          <w:szCs w:val="24"/>
          <w:lang w:eastAsia="hr-HR"/>
        </w:rPr>
        <w:t xml:space="preserve">Zaštićena nepokretna i nematerijalna kulturna dobra na području Općine </w:t>
      </w:r>
      <w:r w:rsidR="0036242F">
        <w:rPr>
          <w:rFonts w:eastAsia="Times New Roman" w:cstheme="minorHAnsi"/>
          <w:sz w:val="24"/>
          <w:szCs w:val="24"/>
          <w:lang w:eastAsia="hr-HR"/>
        </w:rPr>
        <w:t>Plitvička Jezera</w:t>
      </w:r>
      <w:r w:rsidRPr="007739F8">
        <w:rPr>
          <w:rFonts w:eastAsia="Times New Roman" w:cstheme="minorHAnsi"/>
          <w:sz w:val="24"/>
          <w:szCs w:val="24"/>
          <w:lang w:eastAsia="hr-HR"/>
        </w:rPr>
        <w:t xml:space="preserve"> upisana u Registar kulturnih dobara Republike Hrvatske prikazana </w:t>
      </w:r>
      <w:r w:rsidR="000F6BE2" w:rsidRPr="000F6BE2">
        <w:rPr>
          <w:rFonts w:eastAsia="Times New Roman" w:cstheme="minorHAnsi"/>
          <w:sz w:val="24"/>
          <w:szCs w:val="24"/>
          <w:lang w:eastAsia="hr-HR"/>
        </w:rPr>
        <w:t xml:space="preserve">sukladno Zakonu o zaštiti i očuvanju kulturnih dobara („Narodne Novine“, broj 69/99, 151/03, 157/03, 100/04, </w:t>
      </w:r>
      <w:r w:rsidR="000F6BE2" w:rsidRPr="000F6BE2">
        <w:rPr>
          <w:rFonts w:eastAsia="Times New Roman" w:cstheme="minorHAnsi"/>
          <w:sz w:val="24"/>
          <w:szCs w:val="24"/>
          <w:lang w:eastAsia="hr-HR"/>
        </w:rPr>
        <w:lastRenderedPageBreak/>
        <w:t>87/09, 88/10, 61/11, 25/12, 136/12, 157/13, 152/14 , 98/15, 44/17, 90/18, 32/20, 62/20) prikazana su u sljedećoj tablici.</w:t>
      </w:r>
    </w:p>
    <w:p w14:paraId="45C5A68A" w14:textId="475E84A1" w:rsidR="00327F93" w:rsidRDefault="00327F93" w:rsidP="002A2CEB">
      <w:pPr>
        <w:pStyle w:val="Opisslike"/>
        <w:keepNext/>
        <w:spacing w:line="276" w:lineRule="auto"/>
        <w:jc w:val="center"/>
      </w:pPr>
      <w:bookmarkStart w:id="205" w:name="_Toc228354551"/>
      <w:r w:rsidRPr="004B3A16">
        <w:t xml:space="preserve">Tablica </w:t>
      </w:r>
      <w:fldSimple w:instr=" SEQ Tablica \* ARABIC ">
        <w:r w:rsidR="002A2CEB">
          <w:rPr>
            <w:noProof/>
          </w:rPr>
          <w:t>13</w:t>
        </w:r>
      </w:fldSimple>
      <w:r w:rsidRPr="004B3A16">
        <w:t>. Kulturna dobra upisana u Registar kulture RH</w:t>
      </w:r>
      <w:bookmarkEnd w:id="205"/>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5"/>
        <w:gridCol w:w="2127"/>
        <w:gridCol w:w="1417"/>
        <w:gridCol w:w="1701"/>
      </w:tblGrid>
      <w:tr w:rsidR="007739F8" w:rsidRPr="00327F93" w14:paraId="5BEC6807" w14:textId="77777777" w:rsidTr="0036242F">
        <w:trPr>
          <w:trHeight w:val="695"/>
          <w:tblHeader/>
        </w:trPr>
        <w:tc>
          <w:tcPr>
            <w:tcW w:w="1292" w:type="dxa"/>
            <w:noWrap/>
            <w:vAlign w:val="center"/>
            <w:hideMark/>
          </w:tcPr>
          <w:p w14:paraId="577395E4" w14:textId="2989A474" w:rsidR="00327F93" w:rsidRPr="00327F93" w:rsidRDefault="007739F8" w:rsidP="007739F8">
            <w:pPr>
              <w:spacing w:after="0" w:line="240" w:lineRule="auto"/>
              <w:jc w:val="center"/>
              <w:rPr>
                <w:rFonts w:eastAsia="Times New Roman" w:cstheme="minorHAnsi"/>
                <w:b/>
                <w:bCs/>
                <w:color w:val="000000"/>
                <w:sz w:val="20"/>
                <w:szCs w:val="20"/>
                <w:lang w:eastAsia="hr-HR"/>
              </w:rPr>
            </w:pPr>
            <w:r w:rsidRPr="00327F93">
              <w:rPr>
                <w:rFonts w:eastAsia="Times New Roman" w:cstheme="minorHAnsi"/>
                <w:b/>
                <w:bCs/>
                <w:color w:val="000000"/>
                <w:sz w:val="20"/>
                <w:szCs w:val="20"/>
                <w:lang w:eastAsia="hr-HR"/>
              </w:rPr>
              <w:t>REGISTARSKI BROJ</w:t>
            </w:r>
          </w:p>
        </w:tc>
        <w:tc>
          <w:tcPr>
            <w:tcW w:w="2105" w:type="dxa"/>
            <w:noWrap/>
            <w:vAlign w:val="center"/>
            <w:hideMark/>
          </w:tcPr>
          <w:p w14:paraId="7F2EB8BC" w14:textId="77777777" w:rsidR="0036242F" w:rsidRDefault="007739F8" w:rsidP="007739F8">
            <w:pPr>
              <w:spacing w:after="0" w:line="240" w:lineRule="auto"/>
              <w:jc w:val="center"/>
              <w:rPr>
                <w:rFonts w:eastAsia="Times New Roman" w:cstheme="minorHAnsi"/>
                <w:b/>
                <w:bCs/>
                <w:color w:val="000000"/>
                <w:sz w:val="20"/>
                <w:szCs w:val="20"/>
                <w:lang w:eastAsia="hr-HR"/>
              </w:rPr>
            </w:pPr>
            <w:r w:rsidRPr="00327F93">
              <w:rPr>
                <w:rFonts w:eastAsia="Times New Roman" w:cstheme="minorHAnsi"/>
                <w:b/>
                <w:bCs/>
                <w:color w:val="000000"/>
                <w:sz w:val="20"/>
                <w:szCs w:val="20"/>
                <w:lang w:eastAsia="hr-HR"/>
              </w:rPr>
              <w:t xml:space="preserve">NAZIV </w:t>
            </w:r>
          </w:p>
          <w:p w14:paraId="084A25F9" w14:textId="4732B3F6" w:rsidR="00327F93" w:rsidRPr="00327F93" w:rsidRDefault="007739F8" w:rsidP="007739F8">
            <w:pPr>
              <w:spacing w:after="0" w:line="240" w:lineRule="auto"/>
              <w:jc w:val="center"/>
              <w:rPr>
                <w:rFonts w:eastAsia="Times New Roman" w:cstheme="minorHAnsi"/>
                <w:b/>
                <w:bCs/>
                <w:color w:val="000000"/>
                <w:sz w:val="20"/>
                <w:szCs w:val="20"/>
                <w:lang w:eastAsia="hr-HR"/>
              </w:rPr>
            </w:pPr>
            <w:r w:rsidRPr="00327F93">
              <w:rPr>
                <w:rFonts w:eastAsia="Times New Roman" w:cstheme="minorHAnsi"/>
                <w:b/>
                <w:bCs/>
                <w:color w:val="000000"/>
                <w:sz w:val="20"/>
                <w:szCs w:val="20"/>
                <w:lang w:eastAsia="hr-HR"/>
              </w:rPr>
              <w:t>KULTURNOG DOBRA</w:t>
            </w:r>
          </w:p>
        </w:tc>
        <w:tc>
          <w:tcPr>
            <w:tcW w:w="2127" w:type="dxa"/>
            <w:noWrap/>
            <w:vAlign w:val="center"/>
            <w:hideMark/>
          </w:tcPr>
          <w:p w14:paraId="1F9F7948" w14:textId="4C22ACC2" w:rsidR="00327F93" w:rsidRPr="00327F93" w:rsidRDefault="002C092F" w:rsidP="007739F8">
            <w:pPr>
              <w:spacing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N</w:t>
            </w:r>
            <w:r w:rsidR="0093414E">
              <w:rPr>
                <w:rFonts w:eastAsia="Times New Roman" w:cstheme="minorHAnsi"/>
                <w:b/>
                <w:bCs/>
                <w:color w:val="000000"/>
                <w:sz w:val="20"/>
                <w:szCs w:val="20"/>
                <w:lang w:eastAsia="hr-HR"/>
              </w:rPr>
              <w:t>ASELJE</w:t>
            </w:r>
          </w:p>
        </w:tc>
        <w:tc>
          <w:tcPr>
            <w:tcW w:w="1417" w:type="dxa"/>
            <w:noWrap/>
            <w:vAlign w:val="center"/>
            <w:hideMark/>
          </w:tcPr>
          <w:p w14:paraId="43FC7EFF" w14:textId="78A2C972" w:rsidR="00327F93" w:rsidRPr="00327F93" w:rsidRDefault="007739F8" w:rsidP="007739F8">
            <w:pPr>
              <w:spacing w:after="0" w:line="240" w:lineRule="auto"/>
              <w:jc w:val="center"/>
              <w:rPr>
                <w:rFonts w:eastAsia="Times New Roman" w:cstheme="minorHAnsi"/>
                <w:b/>
                <w:bCs/>
                <w:color w:val="000000"/>
                <w:sz w:val="20"/>
                <w:szCs w:val="20"/>
                <w:lang w:eastAsia="hr-HR"/>
              </w:rPr>
            </w:pPr>
            <w:r w:rsidRPr="00327F93">
              <w:rPr>
                <w:rFonts w:eastAsia="Times New Roman" w:cstheme="minorHAnsi"/>
                <w:b/>
                <w:bCs/>
                <w:color w:val="000000"/>
                <w:sz w:val="20"/>
                <w:szCs w:val="20"/>
                <w:lang w:eastAsia="hr-HR"/>
              </w:rPr>
              <w:t>VRSTA</w:t>
            </w:r>
          </w:p>
        </w:tc>
        <w:tc>
          <w:tcPr>
            <w:tcW w:w="1701" w:type="dxa"/>
            <w:noWrap/>
            <w:vAlign w:val="center"/>
            <w:hideMark/>
          </w:tcPr>
          <w:p w14:paraId="48A0CD2F" w14:textId="5865A0AF" w:rsidR="00327F93" w:rsidRPr="00327F93" w:rsidRDefault="0093414E" w:rsidP="007739F8">
            <w:pPr>
              <w:spacing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KLASIFIKACIJA</w:t>
            </w:r>
          </w:p>
        </w:tc>
      </w:tr>
      <w:tr w:rsidR="00327F93" w:rsidRPr="00327F93" w14:paraId="5CB9A8F3" w14:textId="77777777" w:rsidTr="00DB212C">
        <w:trPr>
          <w:trHeight w:val="294"/>
        </w:trPr>
        <w:tc>
          <w:tcPr>
            <w:tcW w:w="1292" w:type="dxa"/>
            <w:vAlign w:val="center"/>
          </w:tcPr>
          <w:p w14:paraId="175FBA39" w14:textId="039B5510" w:rsidR="00327F93" w:rsidRPr="00327F93" w:rsidRDefault="0004043D" w:rsidP="007739F8">
            <w:pPr>
              <w:spacing w:after="0" w:line="240" w:lineRule="auto"/>
              <w:jc w:val="center"/>
              <w:rPr>
                <w:rFonts w:eastAsia="Times New Roman" w:cstheme="minorHAnsi"/>
                <w:color w:val="000000"/>
                <w:sz w:val="20"/>
                <w:szCs w:val="20"/>
                <w:lang w:eastAsia="hr-HR"/>
              </w:rPr>
            </w:pPr>
            <w:r w:rsidRPr="0004043D">
              <w:rPr>
                <w:rFonts w:eastAsia="Times New Roman" w:cstheme="minorHAnsi"/>
                <w:color w:val="000000"/>
                <w:sz w:val="20"/>
                <w:szCs w:val="20"/>
                <w:lang w:eastAsia="hr-HR"/>
              </w:rPr>
              <w:t>Z-7838</w:t>
            </w:r>
          </w:p>
        </w:tc>
        <w:tc>
          <w:tcPr>
            <w:tcW w:w="2105" w:type="dxa"/>
            <w:noWrap/>
            <w:vAlign w:val="center"/>
            <w:hideMark/>
          </w:tcPr>
          <w:p w14:paraId="4E77E2D7" w14:textId="2B68A9F3" w:rsidR="00327F93" w:rsidRPr="00327F93" w:rsidRDefault="00CC2E96" w:rsidP="007739F8">
            <w:pPr>
              <w:spacing w:after="0" w:line="240" w:lineRule="auto"/>
              <w:rPr>
                <w:rFonts w:eastAsia="Times New Roman" w:cstheme="minorHAnsi"/>
                <w:color w:val="000000"/>
                <w:sz w:val="20"/>
                <w:szCs w:val="20"/>
                <w:lang w:eastAsia="hr-HR"/>
              </w:rPr>
            </w:pPr>
            <w:r w:rsidRPr="00CC2E96">
              <w:rPr>
                <w:rFonts w:eastAsia="Times New Roman" w:cstheme="minorHAnsi"/>
                <w:color w:val="000000"/>
                <w:sz w:val="20"/>
                <w:szCs w:val="20"/>
                <w:lang w:eastAsia="hr-HR"/>
              </w:rPr>
              <w:t>Mjesta masovnih grobnica žrtava iz Domovinskog rata sa spomen obilježjima na području Republike Hrvatske</w:t>
            </w:r>
          </w:p>
        </w:tc>
        <w:tc>
          <w:tcPr>
            <w:tcW w:w="2127" w:type="dxa"/>
            <w:vAlign w:val="center"/>
            <w:hideMark/>
          </w:tcPr>
          <w:p w14:paraId="68462C8B" w14:textId="091E2190" w:rsidR="00327F93" w:rsidRPr="00327F93" w:rsidRDefault="002C092F" w:rsidP="007739F8">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Homoljac i Smoljanac</w:t>
            </w:r>
          </w:p>
        </w:tc>
        <w:tc>
          <w:tcPr>
            <w:tcW w:w="1417" w:type="dxa"/>
            <w:noWrap/>
            <w:vAlign w:val="center"/>
            <w:hideMark/>
          </w:tcPr>
          <w:p w14:paraId="6727B38D" w14:textId="02AF482E" w:rsidR="00327F93" w:rsidRPr="00327F93" w:rsidRDefault="0093414E" w:rsidP="007739F8">
            <w:pPr>
              <w:spacing w:after="0" w:line="240" w:lineRule="auto"/>
              <w:rPr>
                <w:rFonts w:eastAsia="Times New Roman" w:cstheme="minorHAnsi"/>
                <w:color w:val="000000"/>
                <w:sz w:val="20"/>
                <w:szCs w:val="20"/>
                <w:lang w:eastAsia="hr-HR"/>
              </w:rPr>
            </w:pPr>
            <w:r w:rsidRPr="0093414E">
              <w:rPr>
                <w:rFonts w:eastAsia="Times New Roman" w:cstheme="minorHAnsi"/>
                <w:color w:val="000000"/>
                <w:sz w:val="20"/>
                <w:szCs w:val="20"/>
                <w:lang w:eastAsia="hr-HR"/>
              </w:rPr>
              <w:t>NEP (P)</w:t>
            </w:r>
          </w:p>
        </w:tc>
        <w:tc>
          <w:tcPr>
            <w:tcW w:w="1701" w:type="dxa"/>
            <w:vAlign w:val="center"/>
            <w:hideMark/>
          </w:tcPr>
          <w:p w14:paraId="79200701" w14:textId="17C0A9E5" w:rsidR="00327F93" w:rsidRPr="00327F93" w:rsidRDefault="0093414E" w:rsidP="007739F8">
            <w:pPr>
              <w:spacing w:after="0" w:line="240" w:lineRule="auto"/>
              <w:rPr>
                <w:rFonts w:eastAsia="Times New Roman" w:cstheme="minorHAnsi"/>
                <w:color w:val="000000"/>
                <w:sz w:val="20"/>
                <w:szCs w:val="20"/>
                <w:lang w:eastAsia="hr-HR"/>
              </w:rPr>
            </w:pPr>
            <w:r w:rsidRPr="0093414E">
              <w:rPr>
                <w:rFonts w:eastAsia="Times New Roman" w:cstheme="minorHAnsi"/>
                <w:color w:val="000000"/>
                <w:sz w:val="20"/>
                <w:szCs w:val="20"/>
                <w:lang w:eastAsia="hr-HR"/>
              </w:rPr>
              <w:t>memorijalna obilježja i mjesta</w:t>
            </w:r>
          </w:p>
        </w:tc>
      </w:tr>
      <w:tr w:rsidR="00327F93" w:rsidRPr="00327F93" w14:paraId="1FB055F1" w14:textId="77777777" w:rsidTr="0093414E">
        <w:trPr>
          <w:trHeight w:val="294"/>
        </w:trPr>
        <w:tc>
          <w:tcPr>
            <w:tcW w:w="1292" w:type="dxa"/>
            <w:vAlign w:val="center"/>
          </w:tcPr>
          <w:p w14:paraId="59934838" w14:textId="33DEE99F" w:rsidR="00327F93" w:rsidRPr="00327F93" w:rsidRDefault="0004043D" w:rsidP="007739F8">
            <w:pPr>
              <w:spacing w:after="0" w:line="240" w:lineRule="auto"/>
              <w:jc w:val="center"/>
              <w:rPr>
                <w:rFonts w:eastAsia="Times New Roman" w:cstheme="minorHAnsi"/>
                <w:color w:val="000000"/>
                <w:sz w:val="20"/>
                <w:szCs w:val="20"/>
                <w:lang w:eastAsia="hr-HR"/>
              </w:rPr>
            </w:pPr>
            <w:r w:rsidRPr="0004043D">
              <w:rPr>
                <w:rFonts w:eastAsia="Times New Roman" w:cstheme="minorHAnsi"/>
                <w:color w:val="000000"/>
                <w:sz w:val="20"/>
                <w:szCs w:val="20"/>
                <w:lang w:eastAsia="hr-HR"/>
              </w:rPr>
              <w:t>Z-7796</w:t>
            </w:r>
          </w:p>
        </w:tc>
        <w:tc>
          <w:tcPr>
            <w:tcW w:w="2105" w:type="dxa"/>
            <w:noWrap/>
            <w:vAlign w:val="center"/>
          </w:tcPr>
          <w:p w14:paraId="0246734D" w14:textId="771C2041"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Spomeničko mjesto Labudovac</w:t>
            </w:r>
          </w:p>
        </w:tc>
        <w:tc>
          <w:tcPr>
            <w:tcW w:w="2127" w:type="dxa"/>
            <w:vAlign w:val="center"/>
          </w:tcPr>
          <w:p w14:paraId="63C1F41D" w14:textId="24390250" w:rsidR="00327F93" w:rsidRPr="00327F93" w:rsidRDefault="00044252" w:rsidP="007739F8">
            <w:pPr>
              <w:spacing w:after="0" w:line="240" w:lineRule="auto"/>
              <w:rPr>
                <w:rFonts w:eastAsia="Times New Roman" w:cstheme="minorHAnsi"/>
                <w:color w:val="000000"/>
                <w:sz w:val="20"/>
                <w:szCs w:val="20"/>
                <w:lang w:eastAsia="hr-HR"/>
              </w:rPr>
            </w:pPr>
            <w:r w:rsidRPr="00044252">
              <w:rPr>
                <w:rFonts w:eastAsia="Times New Roman" w:cstheme="minorHAnsi"/>
                <w:color w:val="000000"/>
                <w:sz w:val="20"/>
                <w:szCs w:val="20"/>
                <w:lang w:eastAsia="hr-HR"/>
              </w:rPr>
              <w:t>Plitvički Ljeskovac</w:t>
            </w:r>
          </w:p>
        </w:tc>
        <w:tc>
          <w:tcPr>
            <w:tcW w:w="1417" w:type="dxa"/>
            <w:noWrap/>
            <w:vAlign w:val="center"/>
          </w:tcPr>
          <w:p w14:paraId="22BEDDA6" w14:textId="45BD961E"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0F49DD02" w14:textId="4278081E"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memorijalna obilježja i mjesta</w:t>
            </w:r>
          </w:p>
        </w:tc>
      </w:tr>
      <w:tr w:rsidR="00327F93" w:rsidRPr="00327F93" w14:paraId="33500895" w14:textId="77777777" w:rsidTr="0093414E">
        <w:trPr>
          <w:trHeight w:val="294"/>
        </w:trPr>
        <w:tc>
          <w:tcPr>
            <w:tcW w:w="1292" w:type="dxa"/>
            <w:vAlign w:val="center"/>
          </w:tcPr>
          <w:p w14:paraId="4ADDCB94" w14:textId="2309B0C9" w:rsidR="00327F93" w:rsidRPr="00327F93" w:rsidRDefault="0004043D" w:rsidP="007739F8">
            <w:pPr>
              <w:spacing w:after="0" w:line="240" w:lineRule="auto"/>
              <w:jc w:val="center"/>
              <w:rPr>
                <w:rFonts w:eastAsia="Times New Roman" w:cstheme="minorHAnsi"/>
                <w:color w:val="000000"/>
                <w:sz w:val="20"/>
                <w:szCs w:val="20"/>
                <w:lang w:eastAsia="hr-HR"/>
              </w:rPr>
            </w:pPr>
            <w:r w:rsidRPr="0004043D">
              <w:rPr>
                <w:rFonts w:eastAsia="Times New Roman" w:cstheme="minorHAnsi"/>
                <w:color w:val="000000"/>
                <w:sz w:val="20"/>
                <w:szCs w:val="20"/>
                <w:lang w:eastAsia="hr-HR"/>
              </w:rPr>
              <w:t>Z-7653</w:t>
            </w:r>
          </w:p>
        </w:tc>
        <w:tc>
          <w:tcPr>
            <w:tcW w:w="2105" w:type="dxa"/>
            <w:noWrap/>
            <w:vAlign w:val="center"/>
          </w:tcPr>
          <w:p w14:paraId="39D7BC1E" w14:textId="3F6065F1"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Arheološko nalazište Krst</w:t>
            </w:r>
          </w:p>
        </w:tc>
        <w:tc>
          <w:tcPr>
            <w:tcW w:w="2127" w:type="dxa"/>
            <w:vAlign w:val="center"/>
          </w:tcPr>
          <w:p w14:paraId="24588C17" w14:textId="52668220" w:rsidR="00327F93" w:rsidRPr="00327F93" w:rsidRDefault="00044252" w:rsidP="007739F8">
            <w:pPr>
              <w:spacing w:after="0" w:line="240" w:lineRule="auto"/>
              <w:rPr>
                <w:rFonts w:eastAsia="Times New Roman" w:cstheme="minorHAnsi"/>
                <w:color w:val="000000"/>
                <w:sz w:val="20"/>
                <w:szCs w:val="20"/>
                <w:lang w:eastAsia="hr-HR"/>
              </w:rPr>
            </w:pPr>
            <w:r w:rsidRPr="00044252">
              <w:rPr>
                <w:rFonts w:eastAsia="Times New Roman" w:cstheme="minorHAnsi"/>
                <w:color w:val="000000"/>
                <w:sz w:val="20"/>
                <w:szCs w:val="20"/>
                <w:lang w:eastAsia="hr-HR"/>
              </w:rPr>
              <w:t>Gradina Korenička</w:t>
            </w:r>
          </w:p>
        </w:tc>
        <w:tc>
          <w:tcPr>
            <w:tcW w:w="1417" w:type="dxa"/>
            <w:noWrap/>
            <w:vAlign w:val="center"/>
          </w:tcPr>
          <w:p w14:paraId="740302E1" w14:textId="5B2103EB"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(A)</w:t>
            </w:r>
          </w:p>
        </w:tc>
        <w:tc>
          <w:tcPr>
            <w:tcW w:w="1701" w:type="dxa"/>
            <w:vAlign w:val="center"/>
          </w:tcPr>
          <w:p w14:paraId="3292583E" w14:textId="3E97057B"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kopnena arheološka zona/nalazište</w:t>
            </w:r>
          </w:p>
        </w:tc>
      </w:tr>
      <w:tr w:rsidR="00327F93" w:rsidRPr="00327F93" w14:paraId="309C348D" w14:textId="77777777" w:rsidTr="0093414E">
        <w:trPr>
          <w:trHeight w:val="294"/>
        </w:trPr>
        <w:tc>
          <w:tcPr>
            <w:tcW w:w="1292" w:type="dxa"/>
            <w:vAlign w:val="center"/>
          </w:tcPr>
          <w:p w14:paraId="20660F9A" w14:textId="7B247695" w:rsidR="00327F93" w:rsidRPr="00327F93" w:rsidRDefault="0004043D" w:rsidP="007739F8">
            <w:pPr>
              <w:spacing w:after="0" w:line="240" w:lineRule="auto"/>
              <w:jc w:val="center"/>
              <w:rPr>
                <w:rFonts w:eastAsia="Times New Roman" w:cstheme="minorHAnsi"/>
                <w:color w:val="000000"/>
                <w:sz w:val="20"/>
                <w:szCs w:val="20"/>
                <w:lang w:eastAsia="hr-HR"/>
              </w:rPr>
            </w:pPr>
            <w:r w:rsidRPr="0004043D">
              <w:rPr>
                <w:rFonts w:eastAsia="Times New Roman" w:cstheme="minorHAnsi"/>
                <w:color w:val="000000"/>
                <w:sz w:val="20"/>
                <w:szCs w:val="20"/>
                <w:lang w:eastAsia="hr-HR"/>
              </w:rPr>
              <w:t>Z-7381</w:t>
            </w:r>
          </w:p>
        </w:tc>
        <w:tc>
          <w:tcPr>
            <w:tcW w:w="2105" w:type="dxa"/>
            <w:noWrap/>
            <w:vAlign w:val="center"/>
          </w:tcPr>
          <w:p w14:paraId="067147C3" w14:textId="0C1B4B5C"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Arheološko nalazište Šanci</w:t>
            </w:r>
          </w:p>
        </w:tc>
        <w:tc>
          <w:tcPr>
            <w:tcW w:w="2127" w:type="dxa"/>
            <w:vAlign w:val="center"/>
          </w:tcPr>
          <w:p w14:paraId="42DABBE3" w14:textId="29D810D2" w:rsidR="00327F93" w:rsidRPr="00327F93" w:rsidRDefault="00044252" w:rsidP="007739F8">
            <w:pPr>
              <w:spacing w:after="0" w:line="240" w:lineRule="auto"/>
              <w:rPr>
                <w:rFonts w:eastAsia="Times New Roman" w:cstheme="minorHAnsi"/>
                <w:color w:val="000000"/>
                <w:sz w:val="20"/>
                <w:szCs w:val="20"/>
                <w:lang w:eastAsia="hr-HR"/>
              </w:rPr>
            </w:pPr>
            <w:r w:rsidRPr="00044252">
              <w:rPr>
                <w:rFonts w:eastAsia="Times New Roman" w:cstheme="minorHAnsi"/>
                <w:color w:val="000000"/>
                <w:sz w:val="20"/>
                <w:szCs w:val="20"/>
                <w:lang w:eastAsia="hr-HR"/>
              </w:rPr>
              <w:t>Bjelopolje</w:t>
            </w:r>
          </w:p>
        </w:tc>
        <w:tc>
          <w:tcPr>
            <w:tcW w:w="1417" w:type="dxa"/>
            <w:noWrap/>
            <w:vAlign w:val="center"/>
          </w:tcPr>
          <w:p w14:paraId="5C66C835" w14:textId="3B4437F7"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(A)</w:t>
            </w:r>
          </w:p>
        </w:tc>
        <w:tc>
          <w:tcPr>
            <w:tcW w:w="1701" w:type="dxa"/>
            <w:vAlign w:val="center"/>
          </w:tcPr>
          <w:p w14:paraId="6E1B83CD" w14:textId="18ED8D24"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kopnena arheološka zona/nalazište</w:t>
            </w:r>
          </w:p>
        </w:tc>
      </w:tr>
      <w:tr w:rsidR="00327F93" w:rsidRPr="00327F93" w14:paraId="69C8AADF" w14:textId="77777777" w:rsidTr="0093414E">
        <w:trPr>
          <w:trHeight w:val="294"/>
        </w:trPr>
        <w:tc>
          <w:tcPr>
            <w:tcW w:w="1292" w:type="dxa"/>
            <w:vAlign w:val="center"/>
          </w:tcPr>
          <w:p w14:paraId="7398E068" w14:textId="6915247B" w:rsidR="00327F93" w:rsidRPr="00327F93" w:rsidRDefault="0004043D" w:rsidP="007739F8">
            <w:pPr>
              <w:spacing w:after="0" w:line="240" w:lineRule="auto"/>
              <w:jc w:val="center"/>
              <w:rPr>
                <w:rFonts w:eastAsia="Times New Roman" w:cstheme="minorHAnsi"/>
                <w:color w:val="000000"/>
                <w:sz w:val="20"/>
                <w:szCs w:val="20"/>
                <w:lang w:eastAsia="hr-HR"/>
              </w:rPr>
            </w:pPr>
            <w:r w:rsidRPr="0004043D">
              <w:rPr>
                <w:rFonts w:eastAsia="Times New Roman" w:cstheme="minorHAnsi"/>
                <w:color w:val="000000"/>
                <w:sz w:val="20"/>
                <w:szCs w:val="20"/>
                <w:lang w:eastAsia="hr-HR"/>
              </w:rPr>
              <w:t>Z-7229</w:t>
            </w:r>
          </w:p>
        </w:tc>
        <w:tc>
          <w:tcPr>
            <w:tcW w:w="2105" w:type="dxa"/>
            <w:noWrap/>
            <w:vAlign w:val="center"/>
          </w:tcPr>
          <w:p w14:paraId="4AE5F828" w14:textId="1E13E7AC"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Crkva Svetih Arhangela Mihajla i Gavrila</w:t>
            </w:r>
          </w:p>
        </w:tc>
        <w:tc>
          <w:tcPr>
            <w:tcW w:w="2127" w:type="dxa"/>
            <w:vAlign w:val="center"/>
          </w:tcPr>
          <w:p w14:paraId="736DF277" w14:textId="7C78B0DD" w:rsidR="00327F93" w:rsidRPr="00327F93" w:rsidRDefault="00044252" w:rsidP="007739F8">
            <w:pPr>
              <w:spacing w:after="0" w:line="240" w:lineRule="auto"/>
              <w:rPr>
                <w:rFonts w:eastAsia="Times New Roman" w:cstheme="minorHAnsi"/>
                <w:color w:val="000000"/>
                <w:sz w:val="20"/>
                <w:szCs w:val="20"/>
                <w:lang w:eastAsia="hr-HR"/>
              </w:rPr>
            </w:pPr>
            <w:r w:rsidRPr="00044252">
              <w:rPr>
                <w:rFonts w:eastAsia="Times New Roman" w:cstheme="minorHAnsi"/>
                <w:color w:val="000000"/>
                <w:sz w:val="20"/>
                <w:szCs w:val="20"/>
                <w:lang w:eastAsia="hr-HR"/>
              </w:rPr>
              <w:t>Gradina Korenička</w:t>
            </w:r>
          </w:p>
        </w:tc>
        <w:tc>
          <w:tcPr>
            <w:tcW w:w="1417" w:type="dxa"/>
            <w:noWrap/>
            <w:vAlign w:val="center"/>
          </w:tcPr>
          <w:p w14:paraId="5BFBBA90" w14:textId="0DB6A795"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6330FF8D" w14:textId="22931C97"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sakralne građevine</w:t>
            </w:r>
          </w:p>
        </w:tc>
      </w:tr>
      <w:tr w:rsidR="00327F93" w:rsidRPr="00327F93" w14:paraId="1603D24C" w14:textId="77777777" w:rsidTr="0093414E">
        <w:trPr>
          <w:trHeight w:val="294"/>
        </w:trPr>
        <w:tc>
          <w:tcPr>
            <w:tcW w:w="1292" w:type="dxa"/>
            <w:vAlign w:val="center"/>
          </w:tcPr>
          <w:p w14:paraId="5250275E" w14:textId="17485662" w:rsidR="00327F93" w:rsidRPr="00327F93" w:rsidRDefault="00542ABE" w:rsidP="007739F8">
            <w:pPr>
              <w:spacing w:after="0" w:line="240" w:lineRule="auto"/>
              <w:jc w:val="center"/>
              <w:rPr>
                <w:rFonts w:eastAsia="Times New Roman" w:cstheme="minorHAnsi"/>
                <w:color w:val="000000"/>
                <w:sz w:val="20"/>
                <w:szCs w:val="20"/>
                <w:lang w:eastAsia="hr-HR"/>
              </w:rPr>
            </w:pPr>
            <w:r w:rsidRPr="00542ABE">
              <w:rPr>
                <w:rFonts w:eastAsia="Times New Roman" w:cstheme="minorHAnsi"/>
                <w:color w:val="000000"/>
                <w:sz w:val="20"/>
                <w:szCs w:val="20"/>
                <w:lang w:eastAsia="hr-HR"/>
              </w:rPr>
              <w:t>Z-6939</w:t>
            </w:r>
          </w:p>
        </w:tc>
        <w:tc>
          <w:tcPr>
            <w:tcW w:w="2105" w:type="dxa"/>
            <w:noWrap/>
            <w:vAlign w:val="center"/>
          </w:tcPr>
          <w:p w14:paraId="680332BD" w14:textId="406CFEB3"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Crkva Uspenja Presvete Bogorodice</w:t>
            </w:r>
          </w:p>
        </w:tc>
        <w:tc>
          <w:tcPr>
            <w:tcW w:w="2127" w:type="dxa"/>
            <w:vAlign w:val="center"/>
          </w:tcPr>
          <w:p w14:paraId="5DBE6496" w14:textId="1F7EBDD9"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Vrelo Koreničko</w:t>
            </w:r>
          </w:p>
        </w:tc>
        <w:tc>
          <w:tcPr>
            <w:tcW w:w="1417" w:type="dxa"/>
            <w:noWrap/>
            <w:vAlign w:val="center"/>
          </w:tcPr>
          <w:p w14:paraId="6C25A5DB" w14:textId="12465302"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7B58BAD1" w14:textId="73F8DE3D"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sakralne građevine</w:t>
            </w:r>
          </w:p>
        </w:tc>
      </w:tr>
      <w:tr w:rsidR="00327F93" w:rsidRPr="00327F93" w14:paraId="27CFBD9E" w14:textId="77777777" w:rsidTr="0093414E">
        <w:trPr>
          <w:trHeight w:val="294"/>
        </w:trPr>
        <w:tc>
          <w:tcPr>
            <w:tcW w:w="1292" w:type="dxa"/>
            <w:vAlign w:val="center"/>
          </w:tcPr>
          <w:p w14:paraId="2BA77684" w14:textId="30162600" w:rsidR="00327F93" w:rsidRPr="00327F93" w:rsidRDefault="00542ABE" w:rsidP="007739F8">
            <w:pPr>
              <w:spacing w:after="0" w:line="240" w:lineRule="auto"/>
              <w:jc w:val="center"/>
              <w:rPr>
                <w:rFonts w:eastAsia="Times New Roman" w:cstheme="minorHAnsi"/>
                <w:color w:val="000000"/>
                <w:sz w:val="20"/>
                <w:szCs w:val="20"/>
                <w:lang w:eastAsia="hr-HR"/>
              </w:rPr>
            </w:pPr>
            <w:r w:rsidRPr="00542ABE">
              <w:rPr>
                <w:rFonts w:eastAsia="Times New Roman" w:cstheme="minorHAnsi"/>
                <w:color w:val="000000"/>
                <w:sz w:val="20"/>
                <w:szCs w:val="20"/>
                <w:lang w:eastAsia="hr-HR"/>
              </w:rPr>
              <w:t>Z-6849</w:t>
            </w:r>
          </w:p>
        </w:tc>
        <w:tc>
          <w:tcPr>
            <w:tcW w:w="2105" w:type="dxa"/>
            <w:noWrap/>
            <w:vAlign w:val="center"/>
          </w:tcPr>
          <w:p w14:paraId="527A75AD" w14:textId="5CC8FAF0"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Hidrocentrala na jezeru Burget</w:t>
            </w:r>
          </w:p>
        </w:tc>
        <w:tc>
          <w:tcPr>
            <w:tcW w:w="2127" w:type="dxa"/>
            <w:vAlign w:val="center"/>
          </w:tcPr>
          <w:p w14:paraId="3F0151E1" w14:textId="34496F55"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Plitvička Jezera</w:t>
            </w:r>
          </w:p>
        </w:tc>
        <w:tc>
          <w:tcPr>
            <w:tcW w:w="1417" w:type="dxa"/>
            <w:noWrap/>
            <w:vAlign w:val="center"/>
          </w:tcPr>
          <w:p w14:paraId="30AEEB06" w14:textId="739189E3"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417B0731" w14:textId="069B2C3E"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industrijske građevine</w:t>
            </w:r>
          </w:p>
        </w:tc>
      </w:tr>
      <w:tr w:rsidR="00327F93" w:rsidRPr="00327F93" w14:paraId="4D15EE91" w14:textId="77777777" w:rsidTr="0093414E">
        <w:trPr>
          <w:trHeight w:val="294"/>
        </w:trPr>
        <w:tc>
          <w:tcPr>
            <w:tcW w:w="1292" w:type="dxa"/>
            <w:vAlign w:val="center"/>
          </w:tcPr>
          <w:p w14:paraId="67AA0F91" w14:textId="0A0F0056" w:rsidR="00327F93" w:rsidRPr="00327F93" w:rsidRDefault="00542ABE" w:rsidP="007739F8">
            <w:pPr>
              <w:spacing w:after="0" w:line="240" w:lineRule="auto"/>
              <w:jc w:val="center"/>
              <w:rPr>
                <w:rFonts w:eastAsia="Times New Roman" w:cstheme="minorHAnsi"/>
                <w:color w:val="000000"/>
                <w:sz w:val="20"/>
                <w:szCs w:val="20"/>
                <w:lang w:eastAsia="hr-HR"/>
              </w:rPr>
            </w:pPr>
            <w:r w:rsidRPr="00542ABE">
              <w:rPr>
                <w:rFonts w:eastAsia="Times New Roman" w:cstheme="minorHAnsi"/>
                <w:color w:val="000000"/>
                <w:sz w:val="20"/>
                <w:szCs w:val="20"/>
                <w:lang w:eastAsia="hr-HR"/>
              </w:rPr>
              <w:t>Z-6123</w:t>
            </w:r>
          </w:p>
        </w:tc>
        <w:tc>
          <w:tcPr>
            <w:tcW w:w="2105" w:type="dxa"/>
            <w:noWrap/>
            <w:vAlign w:val="center"/>
          </w:tcPr>
          <w:p w14:paraId="02241E39" w14:textId="6FDB90AF"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Zgrada lugarnice</w:t>
            </w:r>
          </w:p>
        </w:tc>
        <w:tc>
          <w:tcPr>
            <w:tcW w:w="2127" w:type="dxa"/>
            <w:vAlign w:val="center"/>
          </w:tcPr>
          <w:p w14:paraId="3EA81D71" w14:textId="5BCA0AC5"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Prijeboj</w:t>
            </w:r>
          </w:p>
        </w:tc>
        <w:tc>
          <w:tcPr>
            <w:tcW w:w="1417" w:type="dxa"/>
            <w:noWrap/>
            <w:vAlign w:val="center"/>
          </w:tcPr>
          <w:p w14:paraId="527E3C63" w14:textId="324AC239"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4FDF859E" w14:textId="5E7F1D5E"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gospodarske građevine</w:t>
            </w:r>
          </w:p>
        </w:tc>
      </w:tr>
      <w:tr w:rsidR="00327F93" w:rsidRPr="00327F93" w14:paraId="2C7F643B" w14:textId="77777777" w:rsidTr="0093414E">
        <w:trPr>
          <w:trHeight w:val="294"/>
        </w:trPr>
        <w:tc>
          <w:tcPr>
            <w:tcW w:w="1292" w:type="dxa"/>
            <w:vAlign w:val="center"/>
          </w:tcPr>
          <w:p w14:paraId="5D6E074B" w14:textId="42FBDDC2" w:rsidR="00327F93" w:rsidRPr="00327F93" w:rsidRDefault="00542ABE" w:rsidP="007739F8">
            <w:pPr>
              <w:spacing w:after="0" w:line="240" w:lineRule="auto"/>
              <w:jc w:val="center"/>
              <w:rPr>
                <w:rFonts w:eastAsia="Times New Roman" w:cstheme="minorHAnsi"/>
                <w:color w:val="000000"/>
                <w:sz w:val="20"/>
                <w:szCs w:val="20"/>
                <w:lang w:eastAsia="hr-HR"/>
              </w:rPr>
            </w:pPr>
            <w:r w:rsidRPr="00542ABE">
              <w:rPr>
                <w:rFonts w:eastAsia="Times New Roman" w:cstheme="minorHAnsi"/>
                <w:color w:val="000000"/>
                <w:sz w:val="20"/>
                <w:szCs w:val="20"/>
                <w:lang w:eastAsia="hr-HR"/>
              </w:rPr>
              <w:t>Z-5692</w:t>
            </w:r>
          </w:p>
        </w:tc>
        <w:tc>
          <w:tcPr>
            <w:tcW w:w="2105" w:type="dxa"/>
            <w:noWrap/>
            <w:vAlign w:val="center"/>
          </w:tcPr>
          <w:p w14:paraId="611AA12F" w14:textId="5660B5CA"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Arheološko nalazište Gradina Kozjak (Krčingrad)</w:t>
            </w:r>
          </w:p>
        </w:tc>
        <w:tc>
          <w:tcPr>
            <w:tcW w:w="2127" w:type="dxa"/>
            <w:vAlign w:val="center"/>
          </w:tcPr>
          <w:p w14:paraId="55A67937" w14:textId="351F2244"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Plitvička Jezera</w:t>
            </w:r>
          </w:p>
        </w:tc>
        <w:tc>
          <w:tcPr>
            <w:tcW w:w="1417" w:type="dxa"/>
            <w:noWrap/>
            <w:vAlign w:val="center"/>
          </w:tcPr>
          <w:p w14:paraId="6E851775" w14:textId="16DEB744"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(A)</w:t>
            </w:r>
          </w:p>
        </w:tc>
        <w:tc>
          <w:tcPr>
            <w:tcW w:w="1701" w:type="dxa"/>
            <w:vAlign w:val="center"/>
          </w:tcPr>
          <w:p w14:paraId="02E1D39A" w14:textId="4327AAA7" w:rsidR="00327F93" w:rsidRPr="00327F93" w:rsidRDefault="004B3A16" w:rsidP="007739F8">
            <w:pPr>
              <w:spacing w:after="0" w:line="240" w:lineRule="auto"/>
              <w:rPr>
                <w:rFonts w:eastAsia="Times New Roman" w:cstheme="minorHAnsi"/>
                <w:color w:val="000000"/>
                <w:sz w:val="20"/>
                <w:szCs w:val="20"/>
                <w:lang w:eastAsia="hr-HR"/>
              </w:rPr>
            </w:pPr>
            <w:r w:rsidRPr="004B3A16">
              <w:rPr>
                <w:rFonts w:eastAsia="Times New Roman" w:cstheme="minorHAnsi"/>
                <w:color w:val="000000"/>
                <w:sz w:val="20"/>
                <w:szCs w:val="20"/>
                <w:lang w:eastAsia="hr-HR"/>
              </w:rPr>
              <w:t>kopnena arheološka zona/nalazište</w:t>
            </w:r>
          </w:p>
        </w:tc>
      </w:tr>
      <w:tr w:rsidR="00327F93" w:rsidRPr="00327F93" w14:paraId="0BF4C212" w14:textId="77777777" w:rsidTr="0093414E">
        <w:trPr>
          <w:trHeight w:val="294"/>
        </w:trPr>
        <w:tc>
          <w:tcPr>
            <w:tcW w:w="1292" w:type="dxa"/>
            <w:vAlign w:val="center"/>
          </w:tcPr>
          <w:p w14:paraId="2E350880" w14:textId="611590BA" w:rsidR="00327F93" w:rsidRPr="00327F93" w:rsidRDefault="00542ABE" w:rsidP="007739F8">
            <w:pPr>
              <w:spacing w:after="0" w:line="240" w:lineRule="auto"/>
              <w:jc w:val="center"/>
              <w:rPr>
                <w:rFonts w:eastAsia="Times New Roman" w:cstheme="minorHAnsi"/>
                <w:color w:val="000000"/>
                <w:sz w:val="20"/>
                <w:szCs w:val="20"/>
                <w:lang w:eastAsia="hr-HR"/>
              </w:rPr>
            </w:pPr>
            <w:r w:rsidRPr="00542ABE">
              <w:rPr>
                <w:rFonts w:eastAsia="Times New Roman" w:cstheme="minorHAnsi"/>
                <w:color w:val="000000"/>
                <w:sz w:val="20"/>
                <w:szCs w:val="20"/>
                <w:lang w:eastAsia="hr-HR"/>
              </w:rPr>
              <w:t>Z-3857</w:t>
            </w:r>
          </w:p>
        </w:tc>
        <w:tc>
          <w:tcPr>
            <w:tcW w:w="2105" w:type="dxa"/>
            <w:noWrap/>
            <w:vAlign w:val="center"/>
          </w:tcPr>
          <w:p w14:paraId="4393D18B" w14:textId="16E8D8B1"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Hotel "Plitvice"</w:t>
            </w:r>
          </w:p>
        </w:tc>
        <w:tc>
          <w:tcPr>
            <w:tcW w:w="2127" w:type="dxa"/>
            <w:vAlign w:val="center"/>
          </w:tcPr>
          <w:p w14:paraId="18DAA06F" w14:textId="39E1F38B"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Plitvička Jezera</w:t>
            </w:r>
          </w:p>
        </w:tc>
        <w:tc>
          <w:tcPr>
            <w:tcW w:w="1417" w:type="dxa"/>
            <w:noWrap/>
            <w:vAlign w:val="center"/>
          </w:tcPr>
          <w:p w14:paraId="16497B1F" w14:textId="7A613432"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1C0521F7" w14:textId="3751BF13"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javne građevine</w:t>
            </w:r>
          </w:p>
        </w:tc>
      </w:tr>
      <w:tr w:rsidR="00327F93" w:rsidRPr="00327F93" w14:paraId="76AB8DFE" w14:textId="77777777" w:rsidTr="0093414E">
        <w:trPr>
          <w:trHeight w:val="294"/>
        </w:trPr>
        <w:tc>
          <w:tcPr>
            <w:tcW w:w="1292" w:type="dxa"/>
            <w:vAlign w:val="center"/>
          </w:tcPr>
          <w:p w14:paraId="47C5EF00" w14:textId="3D0195A3"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Z-3855</w:t>
            </w:r>
          </w:p>
        </w:tc>
        <w:tc>
          <w:tcPr>
            <w:tcW w:w="2105" w:type="dxa"/>
            <w:noWrap/>
            <w:vAlign w:val="center"/>
          </w:tcPr>
          <w:p w14:paraId="0F6EB143" w14:textId="114A2BE6"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Zgrada poštanskog ureda</w:t>
            </w:r>
          </w:p>
        </w:tc>
        <w:tc>
          <w:tcPr>
            <w:tcW w:w="2127" w:type="dxa"/>
            <w:vAlign w:val="center"/>
          </w:tcPr>
          <w:p w14:paraId="24931E26" w14:textId="14E62D4A"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Plitvička Jezera</w:t>
            </w:r>
          </w:p>
        </w:tc>
        <w:tc>
          <w:tcPr>
            <w:tcW w:w="1417" w:type="dxa"/>
            <w:noWrap/>
            <w:vAlign w:val="center"/>
          </w:tcPr>
          <w:p w14:paraId="3AF8643B" w14:textId="5C9192DC"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662A0FC3" w14:textId="2D4BFB23"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javne građevine</w:t>
            </w:r>
          </w:p>
        </w:tc>
      </w:tr>
      <w:tr w:rsidR="00327F93" w:rsidRPr="00327F93" w14:paraId="1F397EA0" w14:textId="77777777" w:rsidTr="0093414E">
        <w:trPr>
          <w:trHeight w:val="294"/>
        </w:trPr>
        <w:tc>
          <w:tcPr>
            <w:tcW w:w="1292" w:type="dxa"/>
            <w:vAlign w:val="center"/>
          </w:tcPr>
          <w:p w14:paraId="2E734787" w14:textId="53E305F0"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Z-3854</w:t>
            </w:r>
          </w:p>
        </w:tc>
        <w:tc>
          <w:tcPr>
            <w:tcW w:w="2105" w:type="dxa"/>
            <w:noWrap/>
            <w:vAlign w:val="center"/>
          </w:tcPr>
          <w:p w14:paraId="178BE26F" w14:textId="4CFF91E8"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Zgrada društvene prehrane</w:t>
            </w:r>
          </w:p>
        </w:tc>
        <w:tc>
          <w:tcPr>
            <w:tcW w:w="2127" w:type="dxa"/>
            <w:vAlign w:val="center"/>
          </w:tcPr>
          <w:p w14:paraId="6C7A6E60" w14:textId="2EABB973"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Plitvička Jezera</w:t>
            </w:r>
          </w:p>
        </w:tc>
        <w:tc>
          <w:tcPr>
            <w:tcW w:w="1417" w:type="dxa"/>
            <w:noWrap/>
            <w:vAlign w:val="center"/>
          </w:tcPr>
          <w:p w14:paraId="2FE93F9A" w14:textId="444D43C2"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2239D1FC" w14:textId="586E20CF"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javne građevine</w:t>
            </w:r>
          </w:p>
        </w:tc>
      </w:tr>
      <w:tr w:rsidR="00327F93" w:rsidRPr="00327F93" w14:paraId="469723BD" w14:textId="77777777" w:rsidTr="0093414E">
        <w:trPr>
          <w:trHeight w:val="294"/>
        </w:trPr>
        <w:tc>
          <w:tcPr>
            <w:tcW w:w="1292" w:type="dxa"/>
            <w:vAlign w:val="center"/>
          </w:tcPr>
          <w:p w14:paraId="7BBB7DF0" w14:textId="273CD933"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Z-3775</w:t>
            </w:r>
          </w:p>
        </w:tc>
        <w:tc>
          <w:tcPr>
            <w:tcW w:w="2105" w:type="dxa"/>
            <w:noWrap/>
            <w:vAlign w:val="center"/>
          </w:tcPr>
          <w:p w14:paraId="62DB5AC5" w14:textId="2C886DB7"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Restoran "Kozjak"</w:t>
            </w:r>
          </w:p>
        </w:tc>
        <w:tc>
          <w:tcPr>
            <w:tcW w:w="2127" w:type="dxa"/>
            <w:vAlign w:val="center"/>
          </w:tcPr>
          <w:p w14:paraId="143617B4" w14:textId="02B1FB69"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Plitvička Jezera</w:t>
            </w:r>
          </w:p>
        </w:tc>
        <w:tc>
          <w:tcPr>
            <w:tcW w:w="1417" w:type="dxa"/>
            <w:noWrap/>
            <w:vAlign w:val="center"/>
          </w:tcPr>
          <w:p w14:paraId="7A380996" w14:textId="099D701A"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52D4BE58" w14:textId="715A3C2B"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javne građevine</w:t>
            </w:r>
          </w:p>
        </w:tc>
      </w:tr>
      <w:tr w:rsidR="00327F93" w:rsidRPr="00327F93" w14:paraId="5B866C8B" w14:textId="77777777" w:rsidTr="0093414E">
        <w:trPr>
          <w:trHeight w:val="294"/>
        </w:trPr>
        <w:tc>
          <w:tcPr>
            <w:tcW w:w="1292" w:type="dxa"/>
            <w:vAlign w:val="center"/>
          </w:tcPr>
          <w:p w14:paraId="2F42E779" w14:textId="45F37883"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Z-1934</w:t>
            </w:r>
          </w:p>
        </w:tc>
        <w:tc>
          <w:tcPr>
            <w:tcW w:w="2105" w:type="dxa"/>
            <w:noWrap/>
            <w:vAlign w:val="center"/>
          </w:tcPr>
          <w:p w14:paraId="34B6D052" w14:textId="319E5EBF" w:rsidR="00327F93" w:rsidRPr="00327F93" w:rsidRDefault="00D62C16" w:rsidP="007739F8">
            <w:pPr>
              <w:spacing w:after="0" w:line="240" w:lineRule="auto"/>
              <w:rPr>
                <w:rFonts w:eastAsia="Times New Roman" w:cstheme="minorHAnsi"/>
                <w:color w:val="000000"/>
                <w:sz w:val="20"/>
                <w:szCs w:val="20"/>
                <w:lang w:eastAsia="hr-HR"/>
              </w:rPr>
            </w:pPr>
            <w:r w:rsidRPr="00D62C16">
              <w:rPr>
                <w:rFonts w:eastAsia="Times New Roman" w:cstheme="minorHAnsi"/>
                <w:color w:val="000000"/>
                <w:sz w:val="20"/>
                <w:szCs w:val="20"/>
                <w:lang w:eastAsia="hr-HR"/>
              </w:rPr>
              <w:t>Zgrada stare škole (realka)</w:t>
            </w:r>
          </w:p>
        </w:tc>
        <w:tc>
          <w:tcPr>
            <w:tcW w:w="2127" w:type="dxa"/>
            <w:vAlign w:val="center"/>
          </w:tcPr>
          <w:p w14:paraId="64629894" w14:textId="4F80664D"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Korenica</w:t>
            </w:r>
          </w:p>
        </w:tc>
        <w:tc>
          <w:tcPr>
            <w:tcW w:w="1417" w:type="dxa"/>
            <w:noWrap/>
            <w:vAlign w:val="center"/>
          </w:tcPr>
          <w:p w14:paraId="358447D9" w14:textId="7F9F8C68"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2EC520C2" w14:textId="7847BB90"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javne građevine</w:t>
            </w:r>
          </w:p>
        </w:tc>
      </w:tr>
      <w:tr w:rsidR="00327F93" w:rsidRPr="00327F93" w14:paraId="05AF4AAB" w14:textId="77777777" w:rsidTr="0093414E">
        <w:trPr>
          <w:trHeight w:val="294"/>
        </w:trPr>
        <w:tc>
          <w:tcPr>
            <w:tcW w:w="1292" w:type="dxa"/>
            <w:vAlign w:val="center"/>
          </w:tcPr>
          <w:p w14:paraId="4EFF07EE" w14:textId="35240ACA"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Z-1862</w:t>
            </w:r>
          </w:p>
        </w:tc>
        <w:tc>
          <w:tcPr>
            <w:tcW w:w="2105" w:type="dxa"/>
            <w:noWrap/>
            <w:vAlign w:val="center"/>
          </w:tcPr>
          <w:p w14:paraId="28E023D5" w14:textId="7F3343FE" w:rsidR="00327F93"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Kompleks zgrada Vila Izvor</w:t>
            </w:r>
          </w:p>
        </w:tc>
        <w:tc>
          <w:tcPr>
            <w:tcW w:w="2127" w:type="dxa"/>
            <w:vAlign w:val="center"/>
          </w:tcPr>
          <w:p w14:paraId="39CB6B36" w14:textId="6C89314B"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Plitvica Selo</w:t>
            </w:r>
          </w:p>
        </w:tc>
        <w:tc>
          <w:tcPr>
            <w:tcW w:w="1417" w:type="dxa"/>
            <w:noWrap/>
            <w:vAlign w:val="center"/>
          </w:tcPr>
          <w:p w14:paraId="4BDCBF5F" w14:textId="37AF861F"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6EA687A9" w14:textId="1C5F8E48"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javne građevine</w:t>
            </w:r>
          </w:p>
        </w:tc>
      </w:tr>
      <w:tr w:rsidR="00327F93" w:rsidRPr="00327F93" w14:paraId="2D232F16" w14:textId="77777777" w:rsidTr="0093414E">
        <w:trPr>
          <w:trHeight w:val="294"/>
        </w:trPr>
        <w:tc>
          <w:tcPr>
            <w:tcW w:w="1292" w:type="dxa"/>
            <w:vAlign w:val="center"/>
          </w:tcPr>
          <w:p w14:paraId="30D047BB" w14:textId="11CE3B24"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Z-1861</w:t>
            </w:r>
          </w:p>
        </w:tc>
        <w:tc>
          <w:tcPr>
            <w:tcW w:w="2105" w:type="dxa"/>
            <w:noWrap/>
            <w:vAlign w:val="center"/>
          </w:tcPr>
          <w:p w14:paraId="415CA0F5" w14:textId="0339A661" w:rsidR="00327F93"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Četiri zgrade</w:t>
            </w:r>
          </w:p>
        </w:tc>
        <w:tc>
          <w:tcPr>
            <w:tcW w:w="2127" w:type="dxa"/>
            <w:vAlign w:val="center"/>
          </w:tcPr>
          <w:p w14:paraId="1997B08C" w14:textId="07593BDB"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Plitvička Jezera</w:t>
            </w:r>
          </w:p>
        </w:tc>
        <w:tc>
          <w:tcPr>
            <w:tcW w:w="1417" w:type="dxa"/>
            <w:noWrap/>
            <w:vAlign w:val="center"/>
          </w:tcPr>
          <w:p w14:paraId="6B5CA0A8" w14:textId="2A3AE260"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5B8C36E7" w14:textId="76423458"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stambene građevine</w:t>
            </w:r>
          </w:p>
        </w:tc>
      </w:tr>
      <w:tr w:rsidR="00327F93" w:rsidRPr="00327F93" w14:paraId="7D1D9366" w14:textId="77777777" w:rsidTr="0093414E">
        <w:trPr>
          <w:trHeight w:val="294"/>
        </w:trPr>
        <w:tc>
          <w:tcPr>
            <w:tcW w:w="1292" w:type="dxa"/>
            <w:vAlign w:val="center"/>
          </w:tcPr>
          <w:p w14:paraId="39D21970" w14:textId="47A90A77"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Z-324</w:t>
            </w:r>
          </w:p>
        </w:tc>
        <w:tc>
          <w:tcPr>
            <w:tcW w:w="2105" w:type="dxa"/>
            <w:noWrap/>
            <w:vAlign w:val="center"/>
          </w:tcPr>
          <w:p w14:paraId="4C26AB3D" w14:textId="777BC1F8" w:rsidR="00327F93"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Tradicijska okućnica</w:t>
            </w:r>
          </w:p>
        </w:tc>
        <w:tc>
          <w:tcPr>
            <w:tcW w:w="2127" w:type="dxa"/>
            <w:vAlign w:val="center"/>
          </w:tcPr>
          <w:p w14:paraId="02841CEE" w14:textId="43A5DE46"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Plitvica Selo</w:t>
            </w:r>
          </w:p>
        </w:tc>
        <w:tc>
          <w:tcPr>
            <w:tcW w:w="1417" w:type="dxa"/>
            <w:noWrap/>
            <w:vAlign w:val="center"/>
          </w:tcPr>
          <w:p w14:paraId="21567ACE" w14:textId="65466084"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0DB1E7FD" w14:textId="06E3553F"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stambeno-gospodarske građevine</w:t>
            </w:r>
          </w:p>
        </w:tc>
      </w:tr>
      <w:tr w:rsidR="00327F93" w:rsidRPr="00327F93" w14:paraId="58CC4830" w14:textId="77777777" w:rsidTr="0093414E">
        <w:trPr>
          <w:trHeight w:val="294"/>
        </w:trPr>
        <w:tc>
          <w:tcPr>
            <w:tcW w:w="1292" w:type="dxa"/>
            <w:vAlign w:val="center"/>
          </w:tcPr>
          <w:p w14:paraId="72AC9C9F" w14:textId="3221473B" w:rsidR="00327F93"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Z-323</w:t>
            </w:r>
          </w:p>
        </w:tc>
        <w:tc>
          <w:tcPr>
            <w:tcW w:w="2105" w:type="dxa"/>
            <w:noWrap/>
            <w:vAlign w:val="center"/>
          </w:tcPr>
          <w:p w14:paraId="6301879B" w14:textId="0316FCB6" w:rsidR="00327F93"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Ruralni ansambl</w:t>
            </w:r>
          </w:p>
        </w:tc>
        <w:tc>
          <w:tcPr>
            <w:tcW w:w="2127" w:type="dxa"/>
            <w:vAlign w:val="center"/>
          </w:tcPr>
          <w:p w14:paraId="4CBC2B49" w14:textId="665FABB0" w:rsidR="00327F93"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Plitvički Ljeskovac</w:t>
            </w:r>
          </w:p>
        </w:tc>
        <w:tc>
          <w:tcPr>
            <w:tcW w:w="1417" w:type="dxa"/>
            <w:noWrap/>
            <w:vAlign w:val="center"/>
          </w:tcPr>
          <w:p w14:paraId="69D57186" w14:textId="5A0AF2A5" w:rsidR="00327F93"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3C7111FF" w14:textId="655E8791" w:rsidR="00327F93"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stambeno-gospodarske građevine</w:t>
            </w:r>
          </w:p>
        </w:tc>
      </w:tr>
      <w:tr w:rsidR="00285FC9" w:rsidRPr="00327F93" w14:paraId="6B34EFBA" w14:textId="77777777" w:rsidTr="0093414E">
        <w:trPr>
          <w:trHeight w:val="294"/>
        </w:trPr>
        <w:tc>
          <w:tcPr>
            <w:tcW w:w="1292" w:type="dxa"/>
            <w:vAlign w:val="center"/>
          </w:tcPr>
          <w:p w14:paraId="667D21FD" w14:textId="1BC49DB3" w:rsidR="00285FC9"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RZG-0370-1969.</w:t>
            </w:r>
          </w:p>
        </w:tc>
        <w:tc>
          <w:tcPr>
            <w:tcW w:w="2105" w:type="dxa"/>
            <w:noWrap/>
            <w:vAlign w:val="center"/>
          </w:tcPr>
          <w:p w14:paraId="698DDF78" w14:textId="10DE08EC" w:rsidR="00285FC9"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Spomeničko mjesto "Bigina poljana"</w:t>
            </w:r>
          </w:p>
        </w:tc>
        <w:tc>
          <w:tcPr>
            <w:tcW w:w="2127" w:type="dxa"/>
            <w:vAlign w:val="center"/>
          </w:tcPr>
          <w:p w14:paraId="02C2E267" w14:textId="2F31BBC4" w:rsidR="00285FC9"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Plitvički Ljeskovac</w:t>
            </w:r>
          </w:p>
        </w:tc>
        <w:tc>
          <w:tcPr>
            <w:tcW w:w="1417" w:type="dxa"/>
            <w:noWrap/>
            <w:vAlign w:val="center"/>
          </w:tcPr>
          <w:p w14:paraId="09743ACD" w14:textId="70C9AE3B" w:rsidR="00285FC9"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4B00727D" w14:textId="3A16A397" w:rsidR="00285FC9"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memorijalna obilježja i mjesta</w:t>
            </w:r>
          </w:p>
        </w:tc>
      </w:tr>
      <w:tr w:rsidR="00285FC9" w:rsidRPr="00327F93" w14:paraId="16846FA5" w14:textId="77777777" w:rsidTr="0093414E">
        <w:trPr>
          <w:trHeight w:val="294"/>
        </w:trPr>
        <w:tc>
          <w:tcPr>
            <w:tcW w:w="1292" w:type="dxa"/>
            <w:vAlign w:val="center"/>
          </w:tcPr>
          <w:p w14:paraId="147BE4E4" w14:textId="0914375E" w:rsidR="00285FC9"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RZG-0347-1969.</w:t>
            </w:r>
          </w:p>
        </w:tc>
        <w:tc>
          <w:tcPr>
            <w:tcW w:w="2105" w:type="dxa"/>
            <w:noWrap/>
            <w:vAlign w:val="center"/>
          </w:tcPr>
          <w:p w14:paraId="7008BA3E" w14:textId="5E6E318B" w:rsidR="00285FC9"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Spomeničko mjesto "Uvalica"</w:t>
            </w:r>
          </w:p>
        </w:tc>
        <w:tc>
          <w:tcPr>
            <w:tcW w:w="2127" w:type="dxa"/>
            <w:vAlign w:val="center"/>
          </w:tcPr>
          <w:p w14:paraId="19DDDE4D" w14:textId="2733A22B" w:rsidR="00285FC9"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Plitvički Ljeskovac</w:t>
            </w:r>
          </w:p>
        </w:tc>
        <w:tc>
          <w:tcPr>
            <w:tcW w:w="1417" w:type="dxa"/>
            <w:noWrap/>
            <w:vAlign w:val="center"/>
          </w:tcPr>
          <w:p w14:paraId="6FA5FA86" w14:textId="33E8574D" w:rsidR="00285FC9"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(C)</w:t>
            </w:r>
          </w:p>
        </w:tc>
        <w:tc>
          <w:tcPr>
            <w:tcW w:w="1701" w:type="dxa"/>
            <w:vAlign w:val="center"/>
          </w:tcPr>
          <w:p w14:paraId="4D88DC9E" w14:textId="612647A5" w:rsidR="00285FC9"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memorijalna cjelina</w:t>
            </w:r>
          </w:p>
        </w:tc>
      </w:tr>
      <w:tr w:rsidR="00285FC9" w:rsidRPr="00327F93" w14:paraId="0E7F48B9" w14:textId="77777777" w:rsidTr="0093414E">
        <w:trPr>
          <w:trHeight w:val="294"/>
        </w:trPr>
        <w:tc>
          <w:tcPr>
            <w:tcW w:w="1292" w:type="dxa"/>
            <w:vAlign w:val="center"/>
          </w:tcPr>
          <w:p w14:paraId="7BAC0490" w14:textId="22E2C38E" w:rsidR="00285FC9"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lastRenderedPageBreak/>
              <w:t>RZG-0224-1969.</w:t>
            </w:r>
          </w:p>
        </w:tc>
        <w:tc>
          <w:tcPr>
            <w:tcW w:w="2105" w:type="dxa"/>
            <w:noWrap/>
            <w:vAlign w:val="center"/>
          </w:tcPr>
          <w:p w14:paraId="113801A0" w14:textId="72DDD48A" w:rsidR="00285FC9"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Rodna kuća Rade Končara</w:t>
            </w:r>
          </w:p>
        </w:tc>
        <w:tc>
          <w:tcPr>
            <w:tcW w:w="2127" w:type="dxa"/>
            <w:vAlign w:val="center"/>
          </w:tcPr>
          <w:p w14:paraId="2CA30D99" w14:textId="51562734" w:rsidR="00285FC9"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Končarev Kraj</w:t>
            </w:r>
          </w:p>
        </w:tc>
        <w:tc>
          <w:tcPr>
            <w:tcW w:w="1417" w:type="dxa"/>
            <w:noWrap/>
            <w:vAlign w:val="center"/>
          </w:tcPr>
          <w:p w14:paraId="064D8273" w14:textId="6D9F74C0" w:rsidR="00285FC9"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(P)</w:t>
            </w:r>
          </w:p>
        </w:tc>
        <w:tc>
          <w:tcPr>
            <w:tcW w:w="1701" w:type="dxa"/>
            <w:vAlign w:val="center"/>
          </w:tcPr>
          <w:p w14:paraId="66921D6A" w14:textId="2C8BDEC9" w:rsidR="00285FC9"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memorijalne građevine</w:t>
            </w:r>
          </w:p>
        </w:tc>
      </w:tr>
      <w:tr w:rsidR="00285FC9" w:rsidRPr="00327F93" w14:paraId="0C9B1FBA" w14:textId="77777777" w:rsidTr="0093414E">
        <w:trPr>
          <w:trHeight w:val="294"/>
        </w:trPr>
        <w:tc>
          <w:tcPr>
            <w:tcW w:w="1292" w:type="dxa"/>
            <w:vAlign w:val="center"/>
          </w:tcPr>
          <w:p w14:paraId="54BAF062" w14:textId="797E78E2" w:rsidR="00285FC9"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P-6336</w:t>
            </w:r>
          </w:p>
        </w:tc>
        <w:tc>
          <w:tcPr>
            <w:tcW w:w="2105" w:type="dxa"/>
            <w:noWrap/>
            <w:vAlign w:val="center"/>
          </w:tcPr>
          <w:p w14:paraId="22A4CBE0" w14:textId="61F30779" w:rsidR="00285FC9"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Arheološko nalazište Gradina korenička - Crkvina</w:t>
            </w:r>
          </w:p>
        </w:tc>
        <w:tc>
          <w:tcPr>
            <w:tcW w:w="2127" w:type="dxa"/>
            <w:vAlign w:val="center"/>
          </w:tcPr>
          <w:p w14:paraId="272E15E9" w14:textId="454BC4B2" w:rsidR="00285FC9"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Gradina Korenička</w:t>
            </w:r>
          </w:p>
        </w:tc>
        <w:tc>
          <w:tcPr>
            <w:tcW w:w="1417" w:type="dxa"/>
            <w:noWrap/>
            <w:vAlign w:val="center"/>
          </w:tcPr>
          <w:p w14:paraId="2E0B54B3" w14:textId="046766CA" w:rsidR="00285FC9"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(A)</w:t>
            </w:r>
          </w:p>
        </w:tc>
        <w:tc>
          <w:tcPr>
            <w:tcW w:w="1701" w:type="dxa"/>
            <w:vAlign w:val="center"/>
          </w:tcPr>
          <w:p w14:paraId="03BD34B1" w14:textId="2C3BDF67" w:rsidR="00285FC9"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kopnena arheološka zona/nalazište</w:t>
            </w:r>
          </w:p>
        </w:tc>
      </w:tr>
      <w:tr w:rsidR="00D62C16" w:rsidRPr="00327F93" w14:paraId="33FFAF62" w14:textId="77777777" w:rsidTr="0093414E">
        <w:trPr>
          <w:trHeight w:val="294"/>
        </w:trPr>
        <w:tc>
          <w:tcPr>
            <w:tcW w:w="1292" w:type="dxa"/>
            <w:vAlign w:val="center"/>
          </w:tcPr>
          <w:p w14:paraId="10D87C8E" w14:textId="5EBD3A1F" w:rsidR="00D62C16" w:rsidRPr="00327F93"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P-6335</w:t>
            </w:r>
          </w:p>
        </w:tc>
        <w:tc>
          <w:tcPr>
            <w:tcW w:w="2105" w:type="dxa"/>
            <w:noWrap/>
            <w:vAlign w:val="center"/>
          </w:tcPr>
          <w:p w14:paraId="5C2F0590" w14:textId="62B43656" w:rsidR="00D62C16" w:rsidRPr="00327F93"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Arheološko nalazište Homoljac - Crkvina</w:t>
            </w:r>
          </w:p>
        </w:tc>
        <w:tc>
          <w:tcPr>
            <w:tcW w:w="2127" w:type="dxa"/>
            <w:vAlign w:val="center"/>
          </w:tcPr>
          <w:p w14:paraId="12F54513" w14:textId="762C68EE" w:rsidR="00D62C16"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Homoljac</w:t>
            </w:r>
          </w:p>
        </w:tc>
        <w:tc>
          <w:tcPr>
            <w:tcW w:w="1417" w:type="dxa"/>
            <w:noWrap/>
            <w:vAlign w:val="center"/>
          </w:tcPr>
          <w:p w14:paraId="6667A29F" w14:textId="268D8192" w:rsidR="00D62C16"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(A)</w:t>
            </w:r>
          </w:p>
        </w:tc>
        <w:tc>
          <w:tcPr>
            <w:tcW w:w="1701" w:type="dxa"/>
            <w:vAlign w:val="center"/>
          </w:tcPr>
          <w:p w14:paraId="30D69ADC" w14:textId="09AD345A" w:rsidR="00D62C16"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kopnena arheološka zona/nalazište</w:t>
            </w:r>
          </w:p>
        </w:tc>
      </w:tr>
      <w:tr w:rsidR="00DB212C" w:rsidRPr="00327F93" w14:paraId="5CF606EC" w14:textId="77777777" w:rsidTr="0093414E">
        <w:trPr>
          <w:trHeight w:val="294"/>
        </w:trPr>
        <w:tc>
          <w:tcPr>
            <w:tcW w:w="1292" w:type="dxa"/>
            <w:vAlign w:val="center"/>
          </w:tcPr>
          <w:p w14:paraId="31A96CFE" w14:textId="13883BD2" w:rsidR="00DB212C" w:rsidRPr="00D62C16" w:rsidRDefault="00DB212C" w:rsidP="007739F8">
            <w:pPr>
              <w:spacing w:after="0" w:line="240" w:lineRule="auto"/>
              <w:jc w:val="center"/>
              <w:rPr>
                <w:rFonts w:eastAsia="Times New Roman" w:cstheme="minorHAnsi"/>
                <w:color w:val="000000"/>
                <w:sz w:val="20"/>
                <w:szCs w:val="20"/>
                <w:lang w:eastAsia="hr-HR"/>
              </w:rPr>
            </w:pPr>
            <w:r w:rsidRPr="00DB212C">
              <w:rPr>
                <w:rFonts w:eastAsia="Times New Roman" w:cstheme="minorHAnsi"/>
                <w:color w:val="000000"/>
                <w:sz w:val="20"/>
                <w:szCs w:val="20"/>
                <w:lang w:eastAsia="hr-HR"/>
              </w:rPr>
              <w:t>P-6189</w:t>
            </w:r>
          </w:p>
        </w:tc>
        <w:tc>
          <w:tcPr>
            <w:tcW w:w="2105" w:type="dxa"/>
            <w:noWrap/>
            <w:vAlign w:val="center"/>
          </w:tcPr>
          <w:p w14:paraId="4BC7225E" w14:textId="33994AAE" w:rsidR="00DB212C" w:rsidRPr="00DB212C" w:rsidRDefault="00DB212C" w:rsidP="007739F8">
            <w:pPr>
              <w:spacing w:after="0" w:line="240" w:lineRule="auto"/>
              <w:rPr>
                <w:rFonts w:eastAsia="Times New Roman" w:cstheme="minorHAnsi"/>
                <w:color w:val="000000"/>
                <w:sz w:val="20"/>
                <w:szCs w:val="20"/>
                <w:lang w:eastAsia="hr-HR"/>
              </w:rPr>
            </w:pPr>
            <w:r w:rsidRPr="00DB212C">
              <w:rPr>
                <w:rFonts w:eastAsia="Times New Roman" w:cstheme="minorHAnsi"/>
                <w:color w:val="000000"/>
                <w:sz w:val="20"/>
                <w:szCs w:val="20"/>
                <w:lang w:eastAsia="hr-HR"/>
              </w:rPr>
              <w:t>Arheološko nalazište Široka luka - crkva Sv. Marka</w:t>
            </w:r>
          </w:p>
        </w:tc>
        <w:tc>
          <w:tcPr>
            <w:tcW w:w="2127" w:type="dxa"/>
            <w:vAlign w:val="center"/>
          </w:tcPr>
          <w:p w14:paraId="317E3EAD" w14:textId="11D857C4" w:rsidR="00DB212C" w:rsidRPr="00327F93" w:rsidRDefault="00660F62" w:rsidP="007739F8">
            <w:pPr>
              <w:spacing w:after="0" w:line="240" w:lineRule="auto"/>
              <w:rPr>
                <w:rFonts w:eastAsia="Times New Roman" w:cstheme="minorHAnsi"/>
                <w:color w:val="000000"/>
                <w:sz w:val="20"/>
                <w:szCs w:val="20"/>
                <w:lang w:eastAsia="hr-HR"/>
              </w:rPr>
            </w:pPr>
            <w:r w:rsidRPr="00660F62">
              <w:rPr>
                <w:rFonts w:eastAsia="Times New Roman" w:cstheme="minorHAnsi"/>
                <w:color w:val="000000"/>
                <w:sz w:val="20"/>
                <w:szCs w:val="20"/>
                <w:lang w:eastAsia="hr-HR"/>
              </w:rPr>
              <w:t>Plitvica Selo</w:t>
            </w:r>
          </w:p>
        </w:tc>
        <w:tc>
          <w:tcPr>
            <w:tcW w:w="1417" w:type="dxa"/>
            <w:noWrap/>
            <w:vAlign w:val="center"/>
          </w:tcPr>
          <w:p w14:paraId="5337341C" w14:textId="2D7BD32F" w:rsidR="00DB212C" w:rsidRPr="00327F93" w:rsidRDefault="0004043D" w:rsidP="007739F8">
            <w:pPr>
              <w:spacing w:after="0" w:line="240" w:lineRule="auto"/>
              <w:rPr>
                <w:rFonts w:eastAsia="Times New Roman" w:cstheme="minorHAnsi"/>
                <w:color w:val="000000"/>
                <w:sz w:val="20"/>
                <w:szCs w:val="20"/>
                <w:lang w:eastAsia="hr-HR"/>
              </w:rPr>
            </w:pPr>
            <w:r w:rsidRPr="0004043D">
              <w:rPr>
                <w:rFonts w:eastAsia="Times New Roman" w:cstheme="minorHAnsi"/>
                <w:color w:val="000000"/>
                <w:sz w:val="20"/>
                <w:szCs w:val="20"/>
                <w:lang w:eastAsia="hr-HR"/>
              </w:rPr>
              <w:t>NEP (A)</w:t>
            </w:r>
          </w:p>
        </w:tc>
        <w:tc>
          <w:tcPr>
            <w:tcW w:w="1701" w:type="dxa"/>
            <w:vAlign w:val="center"/>
          </w:tcPr>
          <w:p w14:paraId="07D6F808" w14:textId="4B868DAC" w:rsidR="00DB212C" w:rsidRPr="00327F93" w:rsidRDefault="00976CDC" w:rsidP="007739F8">
            <w:pPr>
              <w:spacing w:after="0" w:line="240" w:lineRule="auto"/>
              <w:rPr>
                <w:rFonts w:eastAsia="Times New Roman" w:cstheme="minorHAnsi"/>
                <w:color w:val="000000"/>
                <w:sz w:val="20"/>
                <w:szCs w:val="20"/>
                <w:lang w:eastAsia="hr-HR"/>
              </w:rPr>
            </w:pPr>
            <w:r w:rsidRPr="00976CDC">
              <w:rPr>
                <w:rFonts w:eastAsia="Times New Roman" w:cstheme="minorHAnsi"/>
                <w:color w:val="000000"/>
                <w:sz w:val="20"/>
                <w:szCs w:val="20"/>
                <w:lang w:eastAsia="hr-HR"/>
              </w:rPr>
              <w:t>kopnena arheološka zona/nalazište</w:t>
            </w:r>
          </w:p>
        </w:tc>
      </w:tr>
    </w:tbl>
    <w:p w14:paraId="2B0282BC" w14:textId="6BFF9BF3" w:rsidR="000F6BE2" w:rsidRPr="00327F93" w:rsidRDefault="00327F93" w:rsidP="00327F93">
      <w:pPr>
        <w:spacing w:after="240" w:line="276" w:lineRule="auto"/>
        <w:jc w:val="center"/>
        <w:rPr>
          <w:rFonts w:eastAsia="Times New Roman" w:cstheme="minorHAnsi"/>
          <w:sz w:val="20"/>
          <w:szCs w:val="20"/>
          <w:lang w:eastAsia="hr-HR"/>
        </w:rPr>
      </w:pPr>
      <w:r w:rsidRPr="00327F93">
        <w:rPr>
          <w:rFonts w:eastAsia="Times New Roman" w:cstheme="minorHAnsi"/>
          <w:sz w:val="20"/>
          <w:szCs w:val="20"/>
          <w:lang w:eastAsia="hr-HR"/>
        </w:rPr>
        <w:t>Izvor: Registar kulturnih dobara RH</w:t>
      </w:r>
      <w:r w:rsidR="00976CDC">
        <w:rPr>
          <w:rFonts w:eastAsia="Times New Roman" w:cstheme="minorHAnsi"/>
          <w:sz w:val="20"/>
          <w:szCs w:val="20"/>
          <w:lang w:eastAsia="hr-HR"/>
        </w:rPr>
        <w:t>, 2026. godina.</w:t>
      </w:r>
    </w:p>
    <w:p w14:paraId="3F6D484B" w14:textId="20EF20ED" w:rsidR="00502E3F" w:rsidRPr="00502E3F" w:rsidRDefault="00502E3F" w:rsidP="000266A8">
      <w:pPr>
        <w:pStyle w:val="Naslov2"/>
      </w:pPr>
      <w:bookmarkStart w:id="206" w:name="_Toc19619287"/>
      <w:bookmarkStart w:id="207" w:name="_Toc65656118"/>
      <w:bookmarkStart w:id="208" w:name="_Toc66786039"/>
      <w:bookmarkStart w:id="209" w:name="_Toc228354674"/>
      <w:r w:rsidRPr="00502E3F">
        <w:t>POVIJESNI POKAZATELJI</w:t>
      </w:r>
      <w:bookmarkEnd w:id="206"/>
      <w:bookmarkEnd w:id="207"/>
      <w:bookmarkEnd w:id="208"/>
      <w:bookmarkEnd w:id="209"/>
    </w:p>
    <w:p w14:paraId="5E7B48F9" w14:textId="2DA27347" w:rsidR="00502E3F" w:rsidRPr="00502E3F" w:rsidRDefault="00502E3F" w:rsidP="000266A8">
      <w:pPr>
        <w:pStyle w:val="Odlomakpopisa11"/>
      </w:pPr>
      <w:r w:rsidRPr="00502E3F">
        <w:t xml:space="preserve">Povijesni pokazatelji temeljeni su na prijašnjim događajima, odnosno prijetnjama koje su zadesile područje </w:t>
      </w:r>
      <w:r w:rsidR="002571C7">
        <w:t>Općine</w:t>
      </w:r>
      <w:r w:rsidR="0036242F">
        <w:t xml:space="preserve"> Plitvička Jezera</w:t>
      </w:r>
      <w:r w:rsidR="002571C7">
        <w:t xml:space="preserve"> </w:t>
      </w:r>
      <w:r w:rsidRPr="00502E3F">
        <w:t>te nanijele značajne materijalne i novčane štete.</w:t>
      </w:r>
    </w:p>
    <w:p w14:paraId="4D544C5A" w14:textId="628DF9C2" w:rsidR="00502E3F" w:rsidRDefault="00502E3F" w:rsidP="000266A8">
      <w:pPr>
        <w:pStyle w:val="Naslov3"/>
      </w:pPr>
      <w:bookmarkStart w:id="210" w:name="_Toc19619288"/>
      <w:bookmarkStart w:id="211" w:name="_Toc65656119"/>
      <w:bookmarkStart w:id="212" w:name="_Toc66786040"/>
      <w:bookmarkStart w:id="213" w:name="_Toc228354675"/>
      <w:r w:rsidRPr="00502E3F">
        <w:t>Prijašnji događaji</w:t>
      </w:r>
      <w:bookmarkEnd w:id="210"/>
      <w:bookmarkEnd w:id="211"/>
      <w:bookmarkEnd w:id="212"/>
      <w:bookmarkEnd w:id="213"/>
    </w:p>
    <w:p w14:paraId="00172352" w14:textId="39F5B8D0" w:rsidR="00A44158" w:rsidRPr="00C75617" w:rsidRDefault="009021CB" w:rsidP="007C2812">
      <w:pPr>
        <w:pStyle w:val="Odlomakpopisa"/>
        <w:rPr>
          <w:highlight w:val="yellow"/>
          <w:lang w:val="hr-HR" w:eastAsia="zh-CN"/>
        </w:rPr>
      </w:pPr>
      <w:r w:rsidRPr="00C75617">
        <w:rPr>
          <w:lang w:val="hr-HR" w:eastAsia="zh-CN"/>
        </w:rPr>
        <w:t>Prema dostupnim podacima</w:t>
      </w:r>
      <w:r w:rsidR="00E069BE" w:rsidRPr="00C75617">
        <w:rPr>
          <w:lang w:val="hr-HR" w:eastAsia="zh-CN"/>
        </w:rPr>
        <w:t>,</w:t>
      </w:r>
      <w:r w:rsidRPr="00C75617">
        <w:rPr>
          <w:lang w:val="hr-HR" w:eastAsia="zh-CN"/>
        </w:rPr>
        <w:t xml:space="preserve"> </w:t>
      </w:r>
      <w:r w:rsidR="00594734">
        <w:rPr>
          <w:lang w:val="hr-HR" w:eastAsia="zh-CN"/>
        </w:rPr>
        <w:t>prirodne n</w:t>
      </w:r>
      <w:r w:rsidRPr="00C75617">
        <w:rPr>
          <w:lang w:val="hr-HR" w:eastAsia="zh-CN"/>
        </w:rPr>
        <w:t xml:space="preserve">epogode na području </w:t>
      </w:r>
      <w:r w:rsidR="00F12157">
        <w:rPr>
          <w:lang w:val="hr-HR" w:eastAsia="zh-CN"/>
        </w:rPr>
        <w:t xml:space="preserve">Općine </w:t>
      </w:r>
      <w:r w:rsidRPr="00C75617">
        <w:rPr>
          <w:lang w:val="hr-HR" w:eastAsia="zh-CN"/>
        </w:rPr>
        <w:t xml:space="preserve">u posljednjih 20 godina proglašene su uslijed sljedećih ugroza: </w:t>
      </w:r>
      <w:r w:rsidR="008002FA">
        <w:rPr>
          <w:lang w:val="hr-HR" w:eastAsia="zh-CN"/>
        </w:rPr>
        <w:t xml:space="preserve">tuča, </w:t>
      </w:r>
      <w:r w:rsidR="0036242F" w:rsidRPr="0036242F">
        <w:rPr>
          <w:lang w:val="hr-HR" w:eastAsia="zh-CN"/>
        </w:rPr>
        <w:t>suše</w:t>
      </w:r>
      <w:r w:rsidR="00B42392">
        <w:rPr>
          <w:lang w:val="hr-HR" w:eastAsia="zh-CN"/>
        </w:rPr>
        <w:t xml:space="preserve"> i</w:t>
      </w:r>
      <w:r w:rsidR="0036242F" w:rsidRPr="0036242F">
        <w:rPr>
          <w:lang w:val="hr-HR" w:eastAsia="zh-CN"/>
        </w:rPr>
        <w:t xml:space="preserve"> ledene kiše.</w:t>
      </w:r>
    </w:p>
    <w:p w14:paraId="7A228BF2" w14:textId="667900E5" w:rsidR="00D1153B" w:rsidRDefault="00D1153B" w:rsidP="00D1153B">
      <w:pPr>
        <w:pStyle w:val="Naslov3"/>
      </w:pPr>
      <w:bookmarkStart w:id="214" w:name="_Toc19619289"/>
      <w:bookmarkStart w:id="215" w:name="_Toc65656120"/>
      <w:bookmarkStart w:id="216" w:name="_Toc66786041"/>
      <w:bookmarkStart w:id="217" w:name="_Toc228354676"/>
      <w:r w:rsidRPr="00D1153B">
        <w:t>Štete uslijed prijašnjih događaja</w:t>
      </w:r>
      <w:bookmarkEnd w:id="214"/>
      <w:bookmarkEnd w:id="215"/>
      <w:bookmarkEnd w:id="216"/>
      <w:bookmarkEnd w:id="217"/>
    </w:p>
    <w:p w14:paraId="6B72A60D" w14:textId="404741C7" w:rsidR="0036242F" w:rsidRPr="00D17558" w:rsidRDefault="00935A4D" w:rsidP="0036242F">
      <w:pPr>
        <w:pStyle w:val="Odlomakpopisa11"/>
      </w:pPr>
      <w:r w:rsidRPr="00D17558">
        <w:t>U</w:t>
      </w:r>
      <w:r w:rsidR="0036242F" w:rsidRPr="00D17558">
        <w:t xml:space="preserve"> razdoblju od svibnja do rujna 2011. godine uslijed dugotrajnog razdoblja bez oborina, proglašeno je stanje prirodne nepogode obzirom da nije pala dostatna količina oborina koja bi omogućila nesmetanu vodoopskrbu stanovništva Općine Plitvička Jezera. Procijenjena šteta iznosila je oko 1.000.000,00 kuna. </w:t>
      </w:r>
    </w:p>
    <w:p w14:paraId="7F2023AD" w14:textId="77777777" w:rsidR="0036242F" w:rsidRPr="00D17558" w:rsidRDefault="0036242F" w:rsidP="0036242F">
      <w:pPr>
        <w:pStyle w:val="Odlomakpopisa11"/>
      </w:pPr>
      <w:r w:rsidRPr="00D17558">
        <w:t>Prirodna nepogoda koju je prouzročila ledena kiša na području Općine Plitvička Jezera proglašena je 2010. godine. Nastala šteta na elektrovodovima, telekomunikacijskoj mreži, obiteljskim kućama, stambenim zgradama, šumama i voćnjacima procijenjena je u iznosu od 6.968.469,90 kuna.</w:t>
      </w:r>
    </w:p>
    <w:p w14:paraId="0F05A8C6" w14:textId="19B47220" w:rsidR="0036242F" w:rsidRPr="00553C3C" w:rsidRDefault="0036242F" w:rsidP="0036242F">
      <w:pPr>
        <w:pStyle w:val="Odlomakpopisa11"/>
      </w:pPr>
      <w:r w:rsidRPr="007D4CCC">
        <w:t>Prirodna nepogoda za područje Općine Plitvička Jezera zbog vremenskih nepogoda uzrokovanih tučom proglašena je 2017. godine koje su na navedenom prostoru nanijele velike materijalne štete na poljoprivrednim usjevima i nasadima u iznosu od 480.789,41 kn.</w:t>
      </w:r>
    </w:p>
    <w:p w14:paraId="1E540790" w14:textId="50AEAEF9" w:rsidR="009021CB" w:rsidRPr="00F200FB" w:rsidRDefault="009021CB" w:rsidP="009021CB">
      <w:pPr>
        <w:pStyle w:val="Naslov3"/>
      </w:pPr>
      <w:bookmarkStart w:id="218" w:name="_Toc19619290"/>
      <w:bookmarkStart w:id="219" w:name="_Toc65656121"/>
      <w:bookmarkStart w:id="220" w:name="_Toc66786042"/>
      <w:bookmarkStart w:id="221" w:name="_Toc228354677"/>
      <w:r w:rsidRPr="00F200FB">
        <w:t>Uvedene mjere nakon događaja koje su uzrokovale štetu</w:t>
      </w:r>
      <w:bookmarkEnd w:id="218"/>
      <w:bookmarkEnd w:id="219"/>
      <w:bookmarkEnd w:id="220"/>
      <w:bookmarkEnd w:id="221"/>
    </w:p>
    <w:p w14:paraId="0C3542F6" w14:textId="77777777" w:rsidR="00312857" w:rsidRDefault="00C675E7" w:rsidP="004A2253">
      <w:pPr>
        <w:pStyle w:val="Odlomakpopisa11"/>
        <w:sectPr w:rsidR="00312857" w:rsidSect="00B64B26">
          <w:pgSz w:w="11906" w:h="16838"/>
          <w:pgMar w:top="1418" w:right="1418" w:bottom="1418" w:left="1701" w:header="709" w:footer="709" w:gutter="0"/>
          <w:cols w:space="708"/>
          <w:docGrid w:linePitch="360"/>
        </w:sectPr>
      </w:pPr>
      <w:r w:rsidRPr="00C675E7">
        <w:t>Mjere za ublažavanje i otklanjanje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w:t>
      </w:r>
    </w:p>
    <w:p w14:paraId="5AE35AB6" w14:textId="6531C1F7" w:rsidR="009768D0" w:rsidRDefault="009768D0" w:rsidP="009768D0">
      <w:pPr>
        <w:pStyle w:val="Naslov2"/>
      </w:pPr>
      <w:bookmarkStart w:id="222" w:name="_Toc19619291"/>
      <w:bookmarkStart w:id="223" w:name="_Toc65656122"/>
      <w:bookmarkStart w:id="224" w:name="_Toc66786043"/>
      <w:bookmarkStart w:id="225" w:name="_Toc228354678"/>
      <w:r>
        <w:lastRenderedPageBreak/>
        <w:t>POKAZATELJI OPERATIVNE SPOSOBNOSTI</w:t>
      </w:r>
      <w:bookmarkEnd w:id="222"/>
      <w:bookmarkEnd w:id="223"/>
      <w:bookmarkEnd w:id="224"/>
      <w:bookmarkEnd w:id="225"/>
    </w:p>
    <w:p w14:paraId="5F1BE9DB" w14:textId="7172884A" w:rsidR="009768D0" w:rsidRDefault="009768D0" w:rsidP="009768D0">
      <w:pPr>
        <w:pStyle w:val="Naslov3"/>
      </w:pPr>
      <w:bookmarkStart w:id="226" w:name="_Toc19619292"/>
      <w:bookmarkStart w:id="227" w:name="_Toc65656123"/>
      <w:bookmarkStart w:id="228" w:name="_Toc66786044"/>
      <w:bookmarkStart w:id="229" w:name="_Toc228354679"/>
      <w:r>
        <w:t>Popis operativnih snaga</w:t>
      </w:r>
      <w:bookmarkEnd w:id="226"/>
      <w:bookmarkEnd w:id="227"/>
      <w:bookmarkEnd w:id="228"/>
      <w:bookmarkEnd w:id="229"/>
    </w:p>
    <w:p w14:paraId="4CE76C6C" w14:textId="4C98C942" w:rsidR="009768D0" w:rsidRDefault="009768D0" w:rsidP="009768D0">
      <w:pPr>
        <w:pStyle w:val="Odlomakpopisa11"/>
      </w:pPr>
      <w:r>
        <w:t xml:space="preserve">Operativne snage sustava civilne zaštite su svi prikladni i raspoloživi resursi operativnih snaga koji su namijenjeni provođenju mjera civilne zaštite. </w:t>
      </w:r>
    </w:p>
    <w:p w14:paraId="65373A5B" w14:textId="46B96488" w:rsidR="009768D0" w:rsidRDefault="009768D0" w:rsidP="008871FC">
      <w:pPr>
        <w:pStyle w:val="Odlomakpopisa11"/>
      </w:pPr>
      <w:r>
        <w:t>Mjere i aktivnosti u sustavu civilne zaštite</w:t>
      </w:r>
      <w:r w:rsidR="008871FC">
        <w:t xml:space="preserve"> na području Općine </w:t>
      </w:r>
      <w:r w:rsidR="00B4180F">
        <w:t>Plitvička Jezera</w:t>
      </w:r>
      <w:r>
        <w:t xml:space="preserve"> provode sljedeće operativne snage sustava civilne zaštite: </w:t>
      </w:r>
    </w:p>
    <w:p w14:paraId="12C6AE12" w14:textId="1DDAFD52" w:rsidR="009768D0" w:rsidRPr="004A2253" w:rsidRDefault="009768D0">
      <w:pPr>
        <w:pStyle w:val="Odlomakpopisa11"/>
        <w:numPr>
          <w:ilvl w:val="0"/>
          <w:numId w:val="9"/>
        </w:numPr>
        <w:spacing w:after="0"/>
        <w:ind w:left="714" w:hanging="357"/>
      </w:pPr>
      <w:r w:rsidRPr="004A2253">
        <w:t xml:space="preserve">Stožer civilne zaštite </w:t>
      </w:r>
      <w:r w:rsidR="001243DA">
        <w:t xml:space="preserve">Općine </w:t>
      </w:r>
      <w:r w:rsidR="00487BF0">
        <w:t>Plitvička Jezera</w:t>
      </w:r>
      <w:r w:rsidR="00312857">
        <w:t>c</w:t>
      </w:r>
      <w:r w:rsidR="001243DA">
        <w:t>,</w:t>
      </w:r>
    </w:p>
    <w:p w14:paraId="5F326A64" w14:textId="656452BC" w:rsidR="00487BF0" w:rsidRDefault="00487BF0">
      <w:pPr>
        <w:pStyle w:val="Odlomakpopisa11"/>
        <w:numPr>
          <w:ilvl w:val="0"/>
          <w:numId w:val="9"/>
        </w:numPr>
        <w:spacing w:after="0"/>
      </w:pPr>
      <w:r>
        <w:t>JVP Pl</w:t>
      </w:r>
      <w:r w:rsidR="00466533">
        <w:t>.</w:t>
      </w:r>
      <w:r>
        <w:t xml:space="preserve"> Jezera i DVD Plitvička Jezera,</w:t>
      </w:r>
    </w:p>
    <w:p w14:paraId="2C287996" w14:textId="77777777" w:rsidR="00487BF0" w:rsidRDefault="00487BF0">
      <w:pPr>
        <w:pStyle w:val="Odlomakpopisa11"/>
        <w:numPr>
          <w:ilvl w:val="0"/>
          <w:numId w:val="9"/>
        </w:numPr>
        <w:spacing w:after="0"/>
      </w:pPr>
      <w:r>
        <w:t>Općinsko društvo Crvenog križa Plitvička Jezera</w:t>
      </w:r>
    </w:p>
    <w:p w14:paraId="27CD419E" w14:textId="77777777" w:rsidR="00487BF0" w:rsidRDefault="00487BF0">
      <w:pPr>
        <w:pStyle w:val="Odlomakpopisa11"/>
        <w:numPr>
          <w:ilvl w:val="0"/>
          <w:numId w:val="9"/>
        </w:numPr>
        <w:spacing w:after="0"/>
      </w:pPr>
      <w:r>
        <w:t xml:space="preserve">HGSS – Gospić, </w:t>
      </w:r>
    </w:p>
    <w:p w14:paraId="085B00E0" w14:textId="11482D2D" w:rsidR="00487BF0" w:rsidRDefault="00487BF0">
      <w:pPr>
        <w:pStyle w:val="Odlomakpopisa11"/>
        <w:numPr>
          <w:ilvl w:val="0"/>
          <w:numId w:val="9"/>
        </w:numPr>
        <w:spacing w:after="0"/>
      </w:pPr>
      <w:r>
        <w:t xml:space="preserve">povjerenici civilne zaštite, </w:t>
      </w:r>
    </w:p>
    <w:p w14:paraId="263D46E0" w14:textId="415718CA" w:rsidR="00487BF0" w:rsidRDefault="00487BF0">
      <w:pPr>
        <w:pStyle w:val="Odlomakpopisa11"/>
        <w:numPr>
          <w:ilvl w:val="0"/>
          <w:numId w:val="9"/>
        </w:numPr>
        <w:spacing w:after="0"/>
      </w:pPr>
      <w:r>
        <w:t>koordinatori na lokaciji,</w:t>
      </w:r>
    </w:p>
    <w:p w14:paraId="17D4CD61" w14:textId="64845F95" w:rsidR="00487BF0" w:rsidRDefault="00487BF0">
      <w:pPr>
        <w:pStyle w:val="Odlomakpopisa11"/>
        <w:numPr>
          <w:ilvl w:val="0"/>
          <w:numId w:val="9"/>
        </w:numPr>
        <w:spacing w:after="0"/>
      </w:pPr>
      <w:r>
        <w:t>pravne osobe u sustavu civilne zaštite,</w:t>
      </w:r>
    </w:p>
    <w:p w14:paraId="59D7B916" w14:textId="38009D06" w:rsidR="00487BF0" w:rsidRDefault="00487BF0">
      <w:pPr>
        <w:pStyle w:val="Odlomakpopisa11"/>
        <w:numPr>
          <w:ilvl w:val="0"/>
          <w:numId w:val="9"/>
        </w:numPr>
      </w:pPr>
      <w:r>
        <w:t>udruge.</w:t>
      </w:r>
    </w:p>
    <w:p w14:paraId="2EC26C4E" w14:textId="28DF04F4" w:rsidR="009001BF" w:rsidRDefault="00656835" w:rsidP="0080039D">
      <w:pPr>
        <w:pStyle w:val="Odlomakpopisa11"/>
      </w:pPr>
      <w:r>
        <w:t>Operativne snage vatrogastva, Hrvatske gorske službe spašavanja i Hrvatskog Crvenog križa su temeljne operativne snage u sustavu civilne zaštite koje posjeduju spremnost na žurno i kvalitetno operativno djelovanje u provođenju mjera i aktivnosti sustava civilne zaštite.</w:t>
      </w:r>
    </w:p>
    <w:p w14:paraId="042253D0" w14:textId="77777777" w:rsidR="009001BF" w:rsidRDefault="009001BF" w:rsidP="009001BF">
      <w:pPr>
        <w:pStyle w:val="Odlomakpopisa11"/>
        <w:spacing w:after="0"/>
        <w:sectPr w:rsidR="009001BF" w:rsidSect="00B64B26">
          <w:pgSz w:w="11906" w:h="16838"/>
          <w:pgMar w:top="1418" w:right="1418" w:bottom="1418" w:left="1701" w:header="709" w:footer="709" w:gutter="0"/>
          <w:cols w:space="708"/>
          <w:docGrid w:linePitch="360"/>
        </w:sectPr>
      </w:pPr>
    </w:p>
    <w:p w14:paraId="52A096AB" w14:textId="2C6A3658" w:rsidR="009001BF" w:rsidRPr="009001BF" w:rsidRDefault="009001BF" w:rsidP="009001BF">
      <w:pPr>
        <w:pStyle w:val="Naslov1"/>
        <w:rPr>
          <w:rStyle w:val="Naslov1Char"/>
          <w:b/>
          <w:bCs/>
        </w:rPr>
      </w:pPr>
      <w:bookmarkStart w:id="230" w:name="_Toc19619293"/>
      <w:bookmarkStart w:id="231" w:name="_Toc65656124"/>
      <w:bookmarkStart w:id="232" w:name="_Toc66786045"/>
      <w:bookmarkStart w:id="233" w:name="_Toc228354680"/>
      <w:r w:rsidRPr="009001BF">
        <w:rPr>
          <w:rStyle w:val="Naslov1Char"/>
          <w:b/>
          <w:bCs/>
        </w:rPr>
        <w:lastRenderedPageBreak/>
        <w:t>IDENTIFIKACIJA PRIJETNJI I RIZIKA</w:t>
      </w:r>
      <w:bookmarkEnd w:id="230"/>
      <w:bookmarkEnd w:id="231"/>
      <w:bookmarkEnd w:id="232"/>
      <w:bookmarkEnd w:id="233"/>
    </w:p>
    <w:p w14:paraId="75C11242" w14:textId="7464A0D9" w:rsidR="009001BF" w:rsidRPr="00720B4D" w:rsidRDefault="009001BF" w:rsidP="009001BF">
      <w:pPr>
        <w:pStyle w:val="Odlomakpopisa11"/>
      </w:pPr>
      <w:r w:rsidRPr="009001BF">
        <w:t>Identifikacija prijetnji prvi je korak u izradi Procjene rizika. Prilikom identifikacije prijetnji odredit će se prijetnje koje se pojavljuju na području</w:t>
      </w:r>
      <w:r w:rsidR="00656835">
        <w:t xml:space="preserve"> Općine</w:t>
      </w:r>
      <w:r w:rsidR="00312857">
        <w:t xml:space="preserve"> </w:t>
      </w:r>
      <w:r w:rsidR="00487BF0">
        <w:t>Plitvička Jezera</w:t>
      </w:r>
      <w:r w:rsidR="00656835">
        <w:t xml:space="preserve"> </w:t>
      </w:r>
      <w:r w:rsidRPr="009001BF">
        <w:t xml:space="preserve">te na što i na koji način mogu negativno/štetno utjecati. </w:t>
      </w:r>
    </w:p>
    <w:p w14:paraId="10DCD227" w14:textId="3487A678" w:rsidR="005B70DA" w:rsidRDefault="005B70DA" w:rsidP="009001BF">
      <w:pPr>
        <w:pStyle w:val="Odlomakpopisa11"/>
      </w:pPr>
      <w:r w:rsidRPr="005B70DA">
        <w:t xml:space="preserve">Identificirane prijetnje na području Općine </w:t>
      </w:r>
      <w:r w:rsidR="00487BF0">
        <w:t>Plitvička Jezera</w:t>
      </w:r>
      <w:r>
        <w:t xml:space="preserve"> </w:t>
      </w:r>
      <w:r w:rsidRPr="005B70DA">
        <w:t xml:space="preserve">u skladu s identificiranim i obrađenim prijetnjama i rizicima iz Smjernica za izradu procjene rizika od velikih nesreća </w:t>
      </w:r>
      <w:r w:rsidR="00487BF0">
        <w:t xml:space="preserve">za područje Ličko-senjske </w:t>
      </w:r>
      <w:r w:rsidRPr="005B70DA">
        <w:t xml:space="preserve">županije. Obradit će se visoki i vrlo visoki rizici koji se Procjenom rizika od katastrofa za Republiku Hrvatsku vezuju uz područje </w:t>
      </w:r>
      <w:r w:rsidR="00487BF0">
        <w:t xml:space="preserve">Ličko-senjske </w:t>
      </w:r>
      <w:r w:rsidRPr="005B70DA">
        <w:t>županije</w:t>
      </w:r>
      <w:r w:rsidR="00AC59D5">
        <w:t xml:space="preserve"> (potres, poplave, epidemije i pandemije, ekstremne temperature, klizišta)</w:t>
      </w:r>
      <w:r w:rsidRPr="005B70DA">
        <w:t xml:space="preserve">. Pored prethodno navedenih, obradit će se i drugi na nacionalnoj razini identificirani rizici, a koji su od značaja </w:t>
      </w:r>
      <w:r>
        <w:t>z</w:t>
      </w:r>
      <w:r w:rsidRPr="005B70DA">
        <w:t>a područj</w:t>
      </w:r>
      <w:r>
        <w:t>e</w:t>
      </w:r>
      <w:r w:rsidRPr="005B70DA">
        <w:t xml:space="preserve"> Općine</w:t>
      </w:r>
      <w:r>
        <w:t>.</w:t>
      </w:r>
      <w:r w:rsidRPr="005B70DA">
        <w:t xml:space="preserve"> </w:t>
      </w:r>
    </w:p>
    <w:p w14:paraId="427D0AB8" w14:textId="0E9FBFC7" w:rsidR="009001BF" w:rsidRDefault="002721DB">
      <w:pPr>
        <w:pStyle w:val="Naslov2"/>
        <w:numPr>
          <w:ilvl w:val="1"/>
          <w:numId w:val="10"/>
        </w:numPr>
      </w:pPr>
      <w:bookmarkStart w:id="234" w:name="_Toc19619294"/>
      <w:bookmarkStart w:id="235" w:name="_Toc65656125"/>
      <w:bookmarkStart w:id="236" w:name="_Toc66786046"/>
      <w:r>
        <w:t xml:space="preserve"> </w:t>
      </w:r>
      <w:bookmarkStart w:id="237" w:name="_Toc228354681"/>
      <w:r w:rsidR="009001BF">
        <w:t>POPIS IDENTIFICIRANIH PRIJETNJI</w:t>
      </w:r>
      <w:bookmarkEnd w:id="234"/>
      <w:bookmarkEnd w:id="235"/>
      <w:bookmarkEnd w:id="236"/>
      <w:bookmarkEnd w:id="237"/>
    </w:p>
    <w:p w14:paraId="7E77CD9B" w14:textId="1649887B" w:rsidR="002F2EC6" w:rsidRDefault="005B70DA" w:rsidP="005B70DA">
      <w:pPr>
        <w:pStyle w:val="Odlomakpopisa11"/>
      </w:pPr>
      <w:r w:rsidRPr="00E07715">
        <w:t>Identifikacija prijetnji prikazana je u</w:t>
      </w:r>
      <w:r w:rsidR="001B4E2C" w:rsidRPr="00E07715">
        <w:t xml:space="preserve"> nastavnoj tablici, </w:t>
      </w:r>
      <w:r w:rsidRPr="00E07715">
        <w:t xml:space="preserve">koja ujedno služi i kao registar rizika. Registar rizika dio je Smjernica za izradu procjena rizika od velikih nesreća </w:t>
      </w:r>
      <w:r w:rsidR="00487BF0" w:rsidRPr="00E07715">
        <w:t xml:space="preserve">za područje Ličko-senjske </w:t>
      </w:r>
      <w:r w:rsidRPr="00E07715">
        <w:t>županije.</w:t>
      </w:r>
      <w:r w:rsidR="002F2EC6" w:rsidRPr="00E07715">
        <w:t xml:space="preserve"> Rizici navedeni pod točkama 1.-</w:t>
      </w:r>
      <w:r w:rsidR="00D05F27">
        <w:t xml:space="preserve"> </w:t>
      </w:r>
      <w:r w:rsidR="002F2EC6" w:rsidRPr="00E07715">
        <w:t xml:space="preserve">4. su rizici koji su određeni na Procjenom rizika od katastrofa za Republiku Hrvatsku vezuju uz područje </w:t>
      </w:r>
      <w:r w:rsidR="002002D8" w:rsidRPr="00E07715">
        <w:t xml:space="preserve">Ličko-senjske </w:t>
      </w:r>
      <w:r w:rsidR="002F2EC6" w:rsidRPr="00E07715">
        <w:t xml:space="preserve">županije, odnosno za područje Općine </w:t>
      </w:r>
      <w:r w:rsidR="00636302" w:rsidRPr="00E07715">
        <w:t>Plitvička Jezera</w:t>
      </w:r>
      <w:r w:rsidR="002F2EC6" w:rsidRPr="00E07715">
        <w:t>.</w:t>
      </w:r>
    </w:p>
    <w:p w14:paraId="2CF68A64" w14:textId="77777777" w:rsidR="001B4E2C" w:rsidRDefault="001B4E2C" w:rsidP="005B70DA">
      <w:pPr>
        <w:pStyle w:val="Odlomakpopisa11"/>
      </w:pPr>
    </w:p>
    <w:p w14:paraId="348F0C9B" w14:textId="0512329E" w:rsidR="001401D1" w:rsidRDefault="001401D1" w:rsidP="005B70DA">
      <w:pPr>
        <w:pStyle w:val="Odlomakpopisa11"/>
        <w:sectPr w:rsidR="001401D1" w:rsidSect="006603E7">
          <w:footerReference w:type="default" r:id="rId20"/>
          <w:pgSz w:w="11906" w:h="16838"/>
          <w:pgMar w:top="1134" w:right="1418" w:bottom="1134" w:left="1418" w:header="709" w:footer="709" w:gutter="284"/>
          <w:cols w:space="708"/>
          <w:docGrid w:linePitch="360"/>
        </w:sectPr>
      </w:pPr>
    </w:p>
    <w:p w14:paraId="7AC20491" w14:textId="604BDB97" w:rsidR="008D19D0" w:rsidRDefault="008D19D0" w:rsidP="002A2CEB">
      <w:pPr>
        <w:pStyle w:val="Opisslike"/>
        <w:keepNext/>
        <w:spacing w:line="240" w:lineRule="auto"/>
        <w:jc w:val="center"/>
      </w:pPr>
      <w:bookmarkStart w:id="238" w:name="_Toc14434336"/>
      <w:bookmarkStart w:id="239" w:name="_Ref12190134"/>
      <w:bookmarkStart w:id="240" w:name="_Toc65650934"/>
      <w:bookmarkStart w:id="241" w:name="_Toc66786532"/>
      <w:bookmarkStart w:id="242" w:name="_Toc228354552"/>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14</w:t>
      </w:r>
      <w:r w:rsidR="007A65BC">
        <w:rPr>
          <w:noProof/>
        </w:rPr>
        <w:fldChar w:fldCharType="end"/>
      </w:r>
      <w:r>
        <w:t>. Registar rizika</w:t>
      </w:r>
      <w:bookmarkEnd w:id="238"/>
      <w:r w:rsidR="00720B4D">
        <w:t xml:space="preserve"> </w:t>
      </w:r>
      <w:bookmarkEnd w:id="239"/>
      <w:r w:rsidR="00C6179C">
        <w:t>Općine</w:t>
      </w:r>
      <w:bookmarkEnd w:id="240"/>
      <w:bookmarkEnd w:id="241"/>
      <w:r w:rsidR="00B4180F">
        <w:t xml:space="preserve"> Plitvička Jezera</w:t>
      </w:r>
      <w:bookmarkEnd w:id="242"/>
    </w:p>
    <w:tbl>
      <w:tblPr>
        <w:tblStyle w:val="Reetkatablice"/>
        <w:tblW w:w="14596" w:type="dxa"/>
        <w:tblLook w:val="04A0" w:firstRow="1" w:lastRow="0" w:firstColumn="1" w:lastColumn="0" w:noHBand="0" w:noVBand="1"/>
      </w:tblPr>
      <w:tblGrid>
        <w:gridCol w:w="661"/>
        <w:gridCol w:w="1633"/>
        <w:gridCol w:w="3655"/>
        <w:gridCol w:w="3402"/>
        <w:gridCol w:w="2979"/>
        <w:gridCol w:w="2266"/>
      </w:tblGrid>
      <w:tr w:rsidR="001401D1" w:rsidRPr="001401D1" w14:paraId="663F66AF" w14:textId="77777777" w:rsidTr="00287B59">
        <w:trPr>
          <w:trHeight w:val="875"/>
          <w:tblHeader/>
        </w:trPr>
        <w:tc>
          <w:tcPr>
            <w:tcW w:w="661" w:type="dxa"/>
            <w:vAlign w:val="center"/>
          </w:tcPr>
          <w:p w14:paraId="639BE753" w14:textId="77777777" w:rsidR="008D19D0" w:rsidRPr="001401D1" w:rsidRDefault="008D19D0" w:rsidP="008D19D0">
            <w:pPr>
              <w:spacing w:before="120"/>
              <w:jc w:val="center"/>
              <w:rPr>
                <w:rFonts w:asciiTheme="minorHAnsi" w:hAnsiTheme="minorHAnsi" w:cstheme="minorHAnsi"/>
                <w:b/>
              </w:rPr>
            </w:pPr>
            <w:r w:rsidRPr="001401D1">
              <w:rPr>
                <w:rFonts w:asciiTheme="minorHAnsi" w:hAnsiTheme="minorHAnsi" w:cstheme="minorHAnsi"/>
                <w:b/>
              </w:rPr>
              <w:t>R.BR.</w:t>
            </w:r>
          </w:p>
        </w:tc>
        <w:tc>
          <w:tcPr>
            <w:tcW w:w="1633" w:type="dxa"/>
            <w:vAlign w:val="center"/>
          </w:tcPr>
          <w:p w14:paraId="6F06367D"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PRIJETNJA</w:t>
            </w:r>
          </w:p>
        </w:tc>
        <w:tc>
          <w:tcPr>
            <w:tcW w:w="3655" w:type="dxa"/>
            <w:vAlign w:val="center"/>
          </w:tcPr>
          <w:p w14:paraId="5C65435B"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KRATAK OPIS SCENARIJA</w:t>
            </w:r>
          </w:p>
        </w:tc>
        <w:tc>
          <w:tcPr>
            <w:tcW w:w="3402" w:type="dxa"/>
            <w:vAlign w:val="center"/>
          </w:tcPr>
          <w:p w14:paraId="33D5F445"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UTJECAJ NA DRUŠTVENE VRIJEDNOSTI</w:t>
            </w:r>
          </w:p>
        </w:tc>
        <w:tc>
          <w:tcPr>
            <w:tcW w:w="2979" w:type="dxa"/>
            <w:vAlign w:val="center"/>
          </w:tcPr>
          <w:p w14:paraId="3208B85C"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PREVENTIVNE MJERE</w:t>
            </w:r>
          </w:p>
        </w:tc>
        <w:tc>
          <w:tcPr>
            <w:tcW w:w="2266" w:type="dxa"/>
            <w:vAlign w:val="center"/>
          </w:tcPr>
          <w:p w14:paraId="13956B3B" w14:textId="77777777" w:rsidR="008D19D0" w:rsidRPr="001401D1" w:rsidRDefault="008D19D0" w:rsidP="00FD0009">
            <w:pPr>
              <w:jc w:val="center"/>
              <w:rPr>
                <w:rFonts w:asciiTheme="minorHAnsi" w:hAnsiTheme="minorHAnsi" w:cstheme="minorHAnsi"/>
                <w:b/>
              </w:rPr>
            </w:pPr>
            <w:r w:rsidRPr="001401D1">
              <w:rPr>
                <w:rFonts w:asciiTheme="minorHAnsi" w:hAnsiTheme="minorHAnsi" w:cstheme="minorHAnsi"/>
                <w:b/>
              </w:rPr>
              <w:t>MJERE ODGOVORA</w:t>
            </w:r>
          </w:p>
        </w:tc>
      </w:tr>
      <w:tr w:rsidR="001401D1" w:rsidRPr="001401D1" w14:paraId="7BFD0906" w14:textId="77777777" w:rsidTr="00287B59">
        <w:tc>
          <w:tcPr>
            <w:tcW w:w="661" w:type="dxa"/>
            <w:vAlign w:val="center"/>
          </w:tcPr>
          <w:p w14:paraId="295346E1" w14:textId="77777777" w:rsidR="00C6179C" w:rsidRPr="001401D1" w:rsidRDefault="00C6179C">
            <w:pPr>
              <w:numPr>
                <w:ilvl w:val="0"/>
                <w:numId w:val="11"/>
              </w:numPr>
              <w:contextualSpacing/>
              <w:rPr>
                <w:rFonts w:asciiTheme="minorHAnsi" w:hAnsiTheme="minorHAnsi" w:cstheme="minorHAnsi"/>
                <w:lang w:val="en-US" w:eastAsia="zh-CN"/>
              </w:rPr>
            </w:pPr>
          </w:p>
        </w:tc>
        <w:tc>
          <w:tcPr>
            <w:tcW w:w="1633" w:type="dxa"/>
            <w:vAlign w:val="center"/>
          </w:tcPr>
          <w:p w14:paraId="7AD2F083" w14:textId="62DFB9C8" w:rsidR="00C6179C" w:rsidRPr="001401D1" w:rsidRDefault="00C6179C" w:rsidP="00C6179C">
            <w:pPr>
              <w:jc w:val="center"/>
              <w:rPr>
                <w:rFonts w:asciiTheme="minorHAnsi" w:hAnsiTheme="minorHAnsi" w:cstheme="minorHAnsi"/>
                <w:b/>
              </w:rPr>
            </w:pPr>
            <w:r w:rsidRPr="001401D1">
              <w:rPr>
                <w:rFonts w:asciiTheme="minorHAnsi" w:hAnsiTheme="minorHAnsi" w:cstheme="minorHAnsi"/>
                <w:b/>
              </w:rPr>
              <w:t>POTRES</w:t>
            </w:r>
          </w:p>
        </w:tc>
        <w:tc>
          <w:tcPr>
            <w:tcW w:w="3655" w:type="dxa"/>
            <w:vAlign w:val="center"/>
          </w:tcPr>
          <w:p w14:paraId="0961DC70" w14:textId="1EDD4D65"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Potres je</w:t>
            </w:r>
            <w:r w:rsidR="002002D8">
              <w:rPr>
                <w:rFonts w:asciiTheme="minorHAnsi" w:hAnsiTheme="minorHAnsi" w:cstheme="minorHAnsi"/>
              </w:rPr>
              <w:t xml:space="preserve"> prirodna </w:t>
            </w:r>
            <w:r w:rsidRPr="001401D1">
              <w:rPr>
                <w:rFonts w:asciiTheme="minorHAnsi" w:hAnsiTheme="minorHAnsi" w:cstheme="minorHAnsi"/>
              </w:rPr>
              <w:t>nepogoda uzrokovana prirodnim događajem koji je vjerojatno najveći uzrok stradavanja ljudi i uništenja materijalnih dobara. Potresi su uzrok katastrofa koje karakterizira brz nastanak, događaju se učestalo i bez prethodnog upozorenja.</w:t>
            </w:r>
          </w:p>
        </w:tc>
        <w:tc>
          <w:tcPr>
            <w:tcW w:w="3402" w:type="dxa"/>
            <w:vAlign w:val="center"/>
          </w:tcPr>
          <w:p w14:paraId="0A525822" w14:textId="51A30103"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 xml:space="preserve">Potresi mogu uzrokovati oštećenje stambenih građevina, industrijske i komunalne infrastrukture, probleme u komunikaciji, neprotočne prometnice, određen broj povrijeđenih i poginulih na što se veže i nedovoljan broj kapaciteta za zbrinjavanje ozlijeđenih, štetu na materijalnim i kulturnim dobrima te okolišu. </w:t>
            </w:r>
          </w:p>
        </w:tc>
        <w:tc>
          <w:tcPr>
            <w:tcW w:w="2979" w:type="dxa"/>
            <w:vAlign w:val="center"/>
          </w:tcPr>
          <w:p w14:paraId="140BC09C" w14:textId="7D2459CF"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Protupotresno projektiranje i građenje građevina sukladno odgovarajućim tehničkim propisima i hrvatskim/europskim normama. Izgradnja sustava ranog upozoravanja. Edukacija i osposobljavanje operativnih snaga sustava civilne zaštite Općine</w:t>
            </w:r>
            <w:r w:rsidR="0041048B" w:rsidRPr="001401D1">
              <w:rPr>
                <w:rFonts w:asciiTheme="minorHAnsi" w:hAnsiTheme="minorHAnsi" w:cstheme="minorHAnsi"/>
              </w:rPr>
              <w:t xml:space="preserve"> </w:t>
            </w:r>
            <w:r w:rsidR="002002D8">
              <w:rPr>
                <w:rFonts w:asciiTheme="minorHAnsi" w:hAnsiTheme="minorHAnsi" w:cstheme="minorHAnsi"/>
              </w:rPr>
              <w:t>Plitvička Jezera</w:t>
            </w:r>
            <w:r w:rsidRPr="001401D1">
              <w:rPr>
                <w:rFonts w:asciiTheme="minorHAnsi" w:hAnsiTheme="minorHAnsi" w:cstheme="minorHAnsi"/>
              </w:rPr>
              <w:t xml:space="preserve">. </w:t>
            </w:r>
          </w:p>
        </w:tc>
        <w:tc>
          <w:tcPr>
            <w:tcW w:w="2266" w:type="dxa"/>
            <w:vAlign w:val="center"/>
          </w:tcPr>
          <w:p w14:paraId="21E8D340" w14:textId="17BE045E" w:rsidR="00C6179C" w:rsidRPr="001401D1" w:rsidRDefault="00C6179C" w:rsidP="00C6179C">
            <w:pPr>
              <w:spacing w:before="60" w:after="60"/>
              <w:rPr>
                <w:rFonts w:asciiTheme="minorHAnsi" w:hAnsiTheme="minorHAnsi" w:cstheme="minorHAnsi"/>
              </w:rPr>
            </w:pPr>
            <w:r w:rsidRPr="001401D1">
              <w:rPr>
                <w:rFonts w:asciiTheme="minorHAnsi" w:hAnsiTheme="minorHAnsi" w:cstheme="minorHAnsi"/>
              </w:rPr>
              <w:t>Uzbunjivanje i obavješćivanje, evakuacija,  zbrinjavanje, sklanjanje, spašavanje, pružanje prve pomoći.</w:t>
            </w:r>
          </w:p>
        </w:tc>
      </w:tr>
      <w:tr w:rsidR="001401D1" w:rsidRPr="001401D1" w14:paraId="7F50D050" w14:textId="77777777" w:rsidTr="00287B59">
        <w:tc>
          <w:tcPr>
            <w:tcW w:w="661" w:type="dxa"/>
            <w:vAlign w:val="center"/>
          </w:tcPr>
          <w:p w14:paraId="4540C250" w14:textId="77777777" w:rsidR="0041048B" w:rsidRPr="001401D1" w:rsidRDefault="0041048B">
            <w:pPr>
              <w:numPr>
                <w:ilvl w:val="0"/>
                <w:numId w:val="11"/>
              </w:numPr>
              <w:contextualSpacing/>
              <w:rPr>
                <w:rFonts w:asciiTheme="minorHAnsi" w:hAnsiTheme="minorHAnsi" w:cstheme="minorHAnsi"/>
                <w:lang w:val="en-US" w:eastAsia="zh-CN"/>
              </w:rPr>
            </w:pPr>
          </w:p>
        </w:tc>
        <w:tc>
          <w:tcPr>
            <w:tcW w:w="1633" w:type="dxa"/>
            <w:vAlign w:val="center"/>
          </w:tcPr>
          <w:p w14:paraId="3CD862D6" w14:textId="60DF99CB" w:rsidR="0041048B" w:rsidRPr="001401D1" w:rsidRDefault="0041048B" w:rsidP="0041048B">
            <w:pPr>
              <w:jc w:val="center"/>
              <w:rPr>
                <w:rFonts w:asciiTheme="minorHAnsi" w:hAnsiTheme="minorHAnsi" w:cstheme="minorHAnsi"/>
                <w:b/>
              </w:rPr>
            </w:pPr>
            <w:r w:rsidRPr="001401D1">
              <w:rPr>
                <w:rFonts w:asciiTheme="minorHAnsi" w:hAnsiTheme="minorHAnsi" w:cstheme="minorHAnsi"/>
                <w:b/>
              </w:rPr>
              <w:t>POPLAVE</w:t>
            </w:r>
          </w:p>
          <w:p w14:paraId="606B52FF" w14:textId="312A57D4" w:rsidR="0041048B" w:rsidRPr="001401D1" w:rsidRDefault="0041048B" w:rsidP="0041048B">
            <w:pPr>
              <w:jc w:val="center"/>
              <w:rPr>
                <w:rFonts w:asciiTheme="minorHAnsi" w:hAnsiTheme="minorHAnsi" w:cstheme="minorHAnsi"/>
                <w:b/>
              </w:rPr>
            </w:pPr>
            <w:r w:rsidRPr="001401D1">
              <w:rPr>
                <w:rFonts w:asciiTheme="minorHAnsi" w:hAnsiTheme="minorHAnsi" w:cstheme="minorHAnsi"/>
                <w:b/>
              </w:rPr>
              <w:t>IZAZVANE IZLIJEVANJEM KOPNENIH VODENIH TIJELA</w:t>
            </w:r>
          </w:p>
        </w:tc>
        <w:tc>
          <w:tcPr>
            <w:tcW w:w="3655" w:type="dxa"/>
            <w:vAlign w:val="center"/>
          </w:tcPr>
          <w:p w14:paraId="105BFBF9" w14:textId="5211184C" w:rsidR="0041048B" w:rsidRPr="001401D1" w:rsidRDefault="002002D8" w:rsidP="0041048B">
            <w:pPr>
              <w:spacing w:before="60" w:after="60"/>
              <w:rPr>
                <w:rFonts w:asciiTheme="minorHAnsi" w:hAnsiTheme="minorHAnsi" w:cstheme="minorHAnsi"/>
              </w:rPr>
            </w:pPr>
            <w:r w:rsidRPr="002002D8">
              <w:rPr>
                <w:rFonts w:asciiTheme="minorHAnsi" w:hAnsiTheme="minorHAnsi" w:cstheme="minorHAnsi"/>
              </w:rPr>
              <w:t>Ugrozu od poplava na području Općine Plitvička Jezera predstavljaju vodotoci II. reda: Matica, Korana.</w:t>
            </w:r>
          </w:p>
        </w:tc>
        <w:tc>
          <w:tcPr>
            <w:tcW w:w="3402" w:type="dxa"/>
            <w:vAlign w:val="center"/>
          </w:tcPr>
          <w:p w14:paraId="33DE322F" w14:textId="24AA3632" w:rsidR="0041048B" w:rsidRPr="001401D1" w:rsidRDefault="0041048B" w:rsidP="001401D1">
            <w:pPr>
              <w:rPr>
                <w:rFonts w:asciiTheme="minorHAnsi" w:hAnsiTheme="minorHAnsi" w:cstheme="minorHAnsi"/>
                <w:lang w:eastAsia="en-US"/>
              </w:rPr>
            </w:pPr>
            <w:r w:rsidRPr="001401D1">
              <w:rPr>
                <w:rFonts w:asciiTheme="minorHAnsi" w:hAnsiTheme="minorHAnsi" w:cstheme="minorHAnsi"/>
                <w:lang w:eastAsia="en-US"/>
              </w:rPr>
              <w:t>Opskrba vodom i odvodnja: poremećaj u funkcioniranju, izlijevanje otpadnih voda, potapanje podruma, zagađenja izvora vode. Cestovni promet: prekidi i otežano obavljanje djelatnosti do otklanjanja posljedica. Proizvodnja i distribucija električne energije: duži prekidi napajanja el. energijom.</w:t>
            </w:r>
          </w:p>
        </w:tc>
        <w:tc>
          <w:tcPr>
            <w:tcW w:w="2979" w:type="dxa"/>
            <w:vAlign w:val="center"/>
          </w:tcPr>
          <w:p w14:paraId="6E380DC9" w14:textId="53438814" w:rsidR="0041048B" w:rsidRPr="001401D1" w:rsidRDefault="0041048B" w:rsidP="0041048B">
            <w:pPr>
              <w:spacing w:before="60" w:after="60"/>
              <w:rPr>
                <w:rFonts w:asciiTheme="minorHAnsi" w:hAnsiTheme="minorHAnsi" w:cstheme="minorHAnsi"/>
              </w:rPr>
            </w:pPr>
            <w:r w:rsidRPr="001401D1">
              <w:rPr>
                <w:rFonts w:asciiTheme="minorHAnsi" w:hAnsiTheme="minorHAnsi" w:cstheme="minorHAnsi"/>
                <w:lang w:eastAsia="en-US"/>
              </w:rPr>
              <w:t xml:space="preserve">Građenje, tehničko i gospodarsko održavanje regulacijskih i zaštitnih vodnih građevina. Izgradnja sustava ranog upozoravanja. </w:t>
            </w:r>
            <w:r w:rsidR="00466533">
              <w:rPr>
                <w:rFonts w:asciiTheme="minorHAnsi" w:hAnsiTheme="minorHAnsi" w:cstheme="minorHAnsi"/>
                <w:lang w:eastAsia="en-US"/>
              </w:rPr>
              <w:t xml:space="preserve">Čišćenje i održavanje stalnih povremenih vodotoka (kanali i korita). </w:t>
            </w:r>
            <w:r w:rsidRPr="001401D1">
              <w:rPr>
                <w:rFonts w:asciiTheme="minorHAnsi" w:hAnsiTheme="minorHAnsi" w:cstheme="minorHAnsi"/>
                <w:lang w:eastAsia="en-US"/>
              </w:rPr>
              <w:t xml:space="preserve">Edukacija i osposobljavanje operativnih snaga sustava civilne zaštite Općine </w:t>
            </w:r>
            <w:r w:rsidR="002002D8">
              <w:rPr>
                <w:rFonts w:asciiTheme="minorHAnsi" w:hAnsiTheme="minorHAnsi" w:cstheme="minorHAnsi"/>
                <w:lang w:eastAsia="en-US"/>
              </w:rPr>
              <w:t>Plitvička Jezera</w:t>
            </w:r>
            <w:r w:rsidRPr="001401D1">
              <w:rPr>
                <w:rFonts w:asciiTheme="minorHAnsi" w:hAnsiTheme="minorHAnsi" w:cstheme="minorHAnsi"/>
                <w:lang w:eastAsia="en-US"/>
              </w:rPr>
              <w:t>.</w:t>
            </w:r>
          </w:p>
        </w:tc>
        <w:tc>
          <w:tcPr>
            <w:tcW w:w="2266" w:type="dxa"/>
            <w:vAlign w:val="center"/>
          </w:tcPr>
          <w:p w14:paraId="7775DA9E" w14:textId="14F7ED59" w:rsidR="0041048B" w:rsidRPr="001401D1" w:rsidRDefault="0041048B" w:rsidP="0041048B">
            <w:pPr>
              <w:spacing w:before="60" w:after="60"/>
              <w:rPr>
                <w:rFonts w:asciiTheme="minorHAnsi" w:hAnsiTheme="minorHAnsi" w:cstheme="minorHAnsi"/>
              </w:rPr>
            </w:pPr>
            <w:r w:rsidRPr="001401D1">
              <w:rPr>
                <w:rFonts w:asciiTheme="minorHAnsi" w:hAnsiTheme="minorHAnsi" w:cstheme="minorHAnsi"/>
                <w:lang w:eastAsia="en-US"/>
              </w:rPr>
              <w:t>Uzbunjivanje i obavješćivanje, evakuacija, zbrinjavanje, sklanjanje, spašavanje, pružanje prve pomoći.</w:t>
            </w:r>
          </w:p>
        </w:tc>
      </w:tr>
      <w:tr w:rsidR="002F2EC6" w:rsidRPr="001401D1" w14:paraId="75A89FF2" w14:textId="77777777" w:rsidTr="00287B59">
        <w:tc>
          <w:tcPr>
            <w:tcW w:w="661" w:type="dxa"/>
            <w:vAlign w:val="center"/>
          </w:tcPr>
          <w:p w14:paraId="6BBDC575" w14:textId="77777777" w:rsidR="002F2EC6" w:rsidRPr="001401D1" w:rsidRDefault="002F2EC6">
            <w:pPr>
              <w:numPr>
                <w:ilvl w:val="0"/>
                <w:numId w:val="11"/>
              </w:numPr>
              <w:contextualSpacing/>
              <w:rPr>
                <w:rFonts w:asciiTheme="minorHAnsi" w:hAnsiTheme="minorHAnsi" w:cstheme="minorHAnsi"/>
                <w:lang w:val="en-US" w:eastAsia="zh-CN"/>
              </w:rPr>
            </w:pPr>
          </w:p>
        </w:tc>
        <w:tc>
          <w:tcPr>
            <w:tcW w:w="1633" w:type="dxa"/>
            <w:vAlign w:val="center"/>
          </w:tcPr>
          <w:p w14:paraId="6A4D00D4" w14:textId="52EE6C06" w:rsidR="002F2EC6" w:rsidRPr="001401D1" w:rsidRDefault="002F2EC6" w:rsidP="002F2EC6">
            <w:pPr>
              <w:jc w:val="center"/>
              <w:rPr>
                <w:rFonts w:asciiTheme="minorHAnsi" w:hAnsiTheme="minorHAnsi" w:cstheme="minorHAnsi"/>
                <w:b/>
              </w:rPr>
            </w:pPr>
            <w:r w:rsidRPr="001401D1">
              <w:rPr>
                <w:rFonts w:asciiTheme="minorHAnsi" w:hAnsiTheme="minorHAnsi" w:cstheme="minorHAnsi"/>
                <w:b/>
              </w:rPr>
              <w:t>EPIDEMIJE I PANDEMIJE</w:t>
            </w:r>
          </w:p>
        </w:tc>
        <w:tc>
          <w:tcPr>
            <w:tcW w:w="3655" w:type="dxa"/>
            <w:vAlign w:val="center"/>
          </w:tcPr>
          <w:p w14:paraId="1FB305D6" w14:textId="77777777" w:rsidR="002F2EC6" w:rsidRPr="001401D1" w:rsidRDefault="002F2EC6" w:rsidP="002F2EC6">
            <w:pPr>
              <w:rPr>
                <w:rFonts w:asciiTheme="minorHAnsi" w:hAnsiTheme="minorHAnsi" w:cstheme="minorHAnsi"/>
                <w:lang w:eastAsia="en-US"/>
              </w:rPr>
            </w:pPr>
            <w:r w:rsidRPr="001401D1">
              <w:rPr>
                <w:rFonts w:asciiTheme="minorHAnsi" w:hAnsiTheme="minorHAnsi" w:cstheme="minorHAnsi"/>
                <w:lang w:eastAsia="en-US"/>
              </w:rPr>
              <w:t>Neočekivano veliki broj slučajeva neke bolesti, poglavito zarazne, u skoro isto vrijeme na jednom području gdje obitava veći broj žitelja, tretira se kao epidemija, a manifestira se u dva pojavna oblika:</w:t>
            </w:r>
          </w:p>
          <w:p w14:paraId="31F3AC8C" w14:textId="77777777" w:rsidR="002F2EC6" w:rsidRPr="001401D1" w:rsidRDefault="002F2EC6">
            <w:pPr>
              <w:numPr>
                <w:ilvl w:val="0"/>
                <w:numId w:val="27"/>
              </w:numPr>
              <w:spacing w:line="276" w:lineRule="auto"/>
              <w:rPr>
                <w:rFonts w:asciiTheme="minorHAnsi" w:hAnsiTheme="minorHAnsi" w:cstheme="minorHAnsi"/>
                <w:lang w:eastAsia="en-US"/>
              </w:rPr>
            </w:pPr>
            <w:r w:rsidRPr="001401D1">
              <w:rPr>
                <w:rFonts w:asciiTheme="minorHAnsi" w:hAnsiTheme="minorHAnsi" w:cstheme="minorHAnsi"/>
                <w:lang w:eastAsia="en-US"/>
              </w:rPr>
              <w:t>epidemija koja nastaje samostalno,</w:t>
            </w:r>
          </w:p>
          <w:p w14:paraId="6C2F4D79" w14:textId="3285E48E" w:rsidR="002F2EC6" w:rsidRPr="001401D1" w:rsidRDefault="002F2EC6">
            <w:pPr>
              <w:numPr>
                <w:ilvl w:val="0"/>
                <w:numId w:val="27"/>
              </w:numPr>
              <w:spacing w:line="276" w:lineRule="auto"/>
              <w:rPr>
                <w:rFonts w:asciiTheme="minorHAnsi" w:hAnsiTheme="minorHAnsi" w:cstheme="minorHAnsi"/>
                <w:lang w:eastAsia="en-US"/>
              </w:rPr>
            </w:pPr>
            <w:r w:rsidRPr="001401D1">
              <w:rPr>
                <w:rFonts w:asciiTheme="minorHAnsi" w:hAnsiTheme="minorHAnsi" w:cstheme="minorHAnsi"/>
                <w:lang w:eastAsia="en-US"/>
              </w:rPr>
              <w:t xml:space="preserve">epidemija koja nastaje kao posljedica nekih drugih </w:t>
            </w:r>
            <w:r w:rsidR="002002D8">
              <w:rPr>
                <w:rFonts w:asciiTheme="minorHAnsi" w:hAnsiTheme="minorHAnsi" w:cstheme="minorHAnsi"/>
                <w:lang w:eastAsia="en-US"/>
              </w:rPr>
              <w:t xml:space="preserve">prirodnih </w:t>
            </w:r>
            <w:r w:rsidRPr="001401D1">
              <w:rPr>
                <w:rFonts w:asciiTheme="minorHAnsi" w:hAnsiTheme="minorHAnsi" w:cstheme="minorHAnsi"/>
                <w:lang w:eastAsia="en-US"/>
              </w:rPr>
              <w:t xml:space="preserve">nepogoda (potres, poplava i sl.) </w:t>
            </w:r>
          </w:p>
          <w:p w14:paraId="2725B170" w14:textId="658474DA" w:rsidR="002F2EC6" w:rsidRPr="001401D1" w:rsidRDefault="002F2EC6" w:rsidP="002F2EC6">
            <w:pPr>
              <w:rPr>
                <w:rFonts w:asciiTheme="minorHAnsi" w:hAnsiTheme="minorHAnsi" w:cstheme="minorHAnsi"/>
                <w:lang w:eastAsia="en-US"/>
              </w:rPr>
            </w:pPr>
            <w:r w:rsidRPr="001401D1">
              <w:rPr>
                <w:rFonts w:asciiTheme="minorHAnsi" w:hAnsiTheme="minorHAnsi" w:cstheme="minorHAnsi"/>
                <w:lang w:eastAsia="en-US"/>
              </w:rPr>
              <w:lastRenderedPageBreak/>
              <w:t xml:space="preserve">Mogućnost pojave epidemije prve grupe vrste pojavnosti predstavlja realnu opasnost za stanovništvo Općine </w:t>
            </w:r>
            <w:r w:rsidR="00B4180F">
              <w:rPr>
                <w:rFonts w:asciiTheme="minorHAnsi" w:hAnsiTheme="minorHAnsi" w:cstheme="minorHAnsi"/>
                <w:lang w:eastAsia="en-US"/>
              </w:rPr>
              <w:t>Plitvička Jezera</w:t>
            </w:r>
            <w:r w:rsidR="00EA4680">
              <w:rPr>
                <w:rFonts w:asciiTheme="minorHAnsi" w:hAnsiTheme="minorHAnsi" w:cstheme="minorHAnsi"/>
                <w:lang w:eastAsia="en-US"/>
              </w:rPr>
              <w:t>.</w:t>
            </w:r>
            <w:r w:rsidRPr="001401D1">
              <w:rPr>
                <w:rFonts w:asciiTheme="minorHAnsi" w:hAnsiTheme="minorHAnsi" w:cstheme="minorHAnsi"/>
                <w:lang w:eastAsia="en-US"/>
              </w:rPr>
              <w:t xml:space="preserve"> </w:t>
            </w:r>
          </w:p>
        </w:tc>
        <w:tc>
          <w:tcPr>
            <w:tcW w:w="3402" w:type="dxa"/>
            <w:vAlign w:val="center"/>
          </w:tcPr>
          <w:p w14:paraId="6C14E928" w14:textId="64484731" w:rsidR="002F2EC6" w:rsidRPr="001401D1" w:rsidRDefault="002F2EC6" w:rsidP="002F2EC6">
            <w:pPr>
              <w:spacing w:before="60" w:after="60"/>
              <w:rPr>
                <w:rFonts w:asciiTheme="minorHAnsi" w:hAnsiTheme="minorHAnsi" w:cstheme="minorHAnsi"/>
              </w:rPr>
            </w:pPr>
            <w:r w:rsidRPr="001401D1">
              <w:rPr>
                <w:rFonts w:asciiTheme="minorHAnsi" w:hAnsiTheme="minorHAnsi" w:cstheme="minorHAnsi"/>
                <w:lang w:eastAsia="en-US"/>
              </w:rPr>
              <w:lastRenderedPageBreak/>
              <w:t>V</w:t>
            </w:r>
            <w:r w:rsidRPr="001401D1">
              <w:rPr>
                <w:rFonts w:asciiTheme="minorHAnsi" w:hAnsiTheme="minorHAnsi" w:cstheme="minorHAnsi"/>
              </w:rPr>
              <w:t>eći stupanj komplikacija i smrtnih ishoda kod rizičnih skupina stanovništva, značajno veća stopa bolovanja radno aktivnog stanovništva.</w:t>
            </w:r>
          </w:p>
        </w:tc>
        <w:tc>
          <w:tcPr>
            <w:tcW w:w="2979" w:type="dxa"/>
            <w:vAlign w:val="center"/>
          </w:tcPr>
          <w:p w14:paraId="79418AB4" w14:textId="33753945" w:rsidR="002F2EC6" w:rsidRPr="001401D1" w:rsidRDefault="002F2EC6" w:rsidP="002F2EC6">
            <w:pPr>
              <w:spacing w:before="60" w:after="60"/>
              <w:rPr>
                <w:rFonts w:asciiTheme="minorHAnsi" w:hAnsiTheme="minorHAnsi" w:cstheme="minorHAnsi"/>
              </w:rPr>
            </w:pPr>
            <w:r w:rsidRPr="001401D1">
              <w:rPr>
                <w:rFonts w:asciiTheme="minorHAnsi" w:hAnsiTheme="minorHAnsi" w:cstheme="minorHAnsi"/>
                <w:lang w:eastAsia="en-US"/>
              </w:rPr>
              <w:t xml:space="preserve">Preventivne DDD ,mjere, preventivna cijepljenja, održavanje higijene. Brze intervencije higijensko epidemiološke djelatnosti u suradnji s ostalim djelatnostima Zavoda za javno zdravstvo </w:t>
            </w:r>
            <w:r w:rsidR="002002D8">
              <w:rPr>
                <w:rFonts w:asciiTheme="minorHAnsi" w:hAnsiTheme="minorHAnsi" w:cstheme="minorHAnsi"/>
                <w:lang w:eastAsia="en-US"/>
              </w:rPr>
              <w:t xml:space="preserve">Ličko-senjske </w:t>
            </w:r>
            <w:r w:rsidRPr="001401D1">
              <w:rPr>
                <w:rFonts w:asciiTheme="minorHAnsi" w:hAnsiTheme="minorHAnsi" w:cstheme="minorHAnsi"/>
                <w:lang w:eastAsia="en-US"/>
              </w:rPr>
              <w:t xml:space="preserve">županije i </w:t>
            </w:r>
            <w:r w:rsidR="002002D8" w:rsidRPr="001401D1">
              <w:rPr>
                <w:rFonts w:asciiTheme="minorHAnsi" w:hAnsiTheme="minorHAnsi" w:cstheme="minorHAnsi"/>
                <w:lang w:eastAsia="en-US"/>
              </w:rPr>
              <w:t xml:space="preserve">Sanitarne </w:t>
            </w:r>
            <w:r w:rsidRPr="001401D1">
              <w:rPr>
                <w:rFonts w:asciiTheme="minorHAnsi" w:hAnsiTheme="minorHAnsi" w:cstheme="minorHAnsi"/>
                <w:lang w:eastAsia="en-US"/>
              </w:rPr>
              <w:t>inspekcije.</w:t>
            </w:r>
          </w:p>
        </w:tc>
        <w:tc>
          <w:tcPr>
            <w:tcW w:w="2266" w:type="dxa"/>
            <w:vAlign w:val="center"/>
          </w:tcPr>
          <w:p w14:paraId="059252BC" w14:textId="77777777" w:rsidR="002F2EC6" w:rsidRPr="001401D1" w:rsidRDefault="002F2EC6" w:rsidP="002F2EC6">
            <w:pPr>
              <w:rPr>
                <w:rFonts w:asciiTheme="minorHAnsi" w:hAnsiTheme="minorHAnsi" w:cstheme="minorHAnsi"/>
                <w:lang w:eastAsia="en-US"/>
              </w:rPr>
            </w:pPr>
            <w:r w:rsidRPr="001401D1">
              <w:rPr>
                <w:rFonts w:asciiTheme="minorHAnsi" w:hAnsiTheme="minorHAnsi" w:cstheme="minorHAnsi"/>
                <w:lang w:eastAsia="en-US"/>
              </w:rPr>
              <w:t>Edukacija, obavješ</w:t>
            </w:r>
            <w:r>
              <w:rPr>
                <w:rFonts w:asciiTheme="minorHAnsi" w:hAnsiTheme="minorHAnsi" w:cstheme="minorHAnsi"/>
                <w:lang w:eastAsia="en-US"/>
              </w:rPr>
              <w:t>ćivanje</w:t>
            </w:r>
            <w:r w:rsidRPr="001401D1">
              <w:rPr>
                <w:rFonts w:asciiTheme="minorHAnsi" w:hAnsiTheme="minorHAnsi" w:cstheme="minorHAnsi"/>
                <w:lang w:eastAsia="en-US"/>
              </w:rPr>
              <w:t xml:space="preserve">, cijepljenje, DDD mjere, higijensko epidemiološka </w:t>
            </w:r>
          </w:p>
          <w:p w14:paraId="6273203D" w14:textId="597C9BD6" w:rsidR="002F2EC6" w:rsidRPr="001401D1" w:rsidRDefault="002F2EC6" w:rsidP="002F2EC6">
            <w:pPr>
              <w:rPr>
                <w:rFonts w:asciiTheme="minorHAnsi" w:hAnsiTheme="minorHAnsi" w:cstheme="minorHAnsi"/>
              </w:rPr>
            </w:pPr>
            <w:r w:rsidRPr="001401D1">
              <w:rPr>
                <w:rFonts w:asciiTheme="minorHAnsi" w:hAnsiTheme="minorHAnsi" w:cstheme="minorHAnsi"/>
                <w:lang w:eastAsia="en-US"/>
              </w:rPr>
              <w:t>djelatnost, zaštita vode.</w:t>
            </w:r>
          </w:p>
        </w:tc>
      </w:tr>
      <w:tr w:rsidR="002F2EC6" w:rsidRPr="001401D1" w14:paraId="1F2381DA" w14:textId="77777777" w:rsidTr="00287B59">
        <w:tc>
          <w:tcPr>
            <w:tcW w:w="661" w:type="dxa"/>
            <w:vAlign w:val="center"/>
          </w:tcPr>
          <w:p w14:paraId="0DA5C0A6" w14:textId="77777777" w:rsidR="002F2EC6" w:rsidRPr="001401D1" w:rsidRDefault="002F2EC6">
            <w:pPr>
              <w:numPr>
                <w:ilvl w:val="0"/>
                <w:numId w:val="11"/>
              </w:numPr>
              <w:contextualSpacing/>
              <w:rPr>
                <w:rFonts w:asciiTheme="minorHAnsi" w:hAnsiTheme="minorHAnsi" w:cstheme="minorHAnsi"/>
                <w:lang w:eastAsia="zh-CN"/>
              </w:rPr>
            </w:pPr>
          </w:p>
        </w:tc>
        <w:tc>
          <w:tcPr>
            <w:tcW w:w="1633" w:type="dxa"/>
            <w:vAlign w:val="center"/>
          </w:tcPr>
          <w:p w14:paraId="2ADC5D99" w14:textId="5A63F581" w:rsidR="002F2EC6" w:rsidRPr="001401D1" w:rsidRDefault="002002D8" w:rsidP="002F2EC6">
            <w:pPr>
              <w:jc w:val="center"/>
              <w:rPr>
                <w:rFonts w:asciiTheme="minorHAnsi" w:hAnsiTheme="minorHAnsi" w:cstheme="minorHAnsi"/>
                <w:b/>
              </w:rPr>
            </w:pPr>
            <w:r w:rsidRPr="00A80BCE">
              <w:rPr>
                <w:rFonts w:cstheme="minorHAnsi"/>
                <w:b/>
                <w:lang w:eastAsia="zh-CN"/>
              </w:rPr>
              <w:t>EKSTREMNE TEMPERATURE</w:t>
            </w:r>
          </w:p>
        </w:tc>
        <w:tc>
          <w:tcPr>
            <w:tcW w:w="3655" w:type="dxa"/>
            <w:vAlign w:val="center"/>
          </w:tcPr>
          <w:p w14:paraId="62FF8062" w14:textId="4E2675D6" w:rsidR="002F2EC6" w:rsidRPr="001401D1" w:rsidRDefault="002F2EC6" w:rsidP="002F2EC6">
            <w:pPr>
              <w:rPr>
                <w:rFonts w:asciiTheme="minorHAnsi" w:hAnsiTheme="minorHAnsi" w:cstheme="minorHAnsi"/>
                <w:lang w:eastAsia="en-US"/>
              </w:rPr>
            </w:pPr>
            <w:r w:rsidRPr="001401D1">
              <w:rPr>
                <w:rFonts w:asciiTheme="minorHAnsi" w:hAnsiTheme="minorHAnsi" w:cstheme="minorHAnsi"/>
                <w:lang w:eastAsia="en-US"/>
              </w:rPr>
              <w:t>Toplinski val kao prirodna pojava uzrokovan klimatskim promjenama, nastaje naglo bez prethodnih najava.</w:t>
            </w:r>
          </w:p>
        </w:tc>
        <w:tc>
          <w:tcPr>
            <w:tcW w:w="3402" w:type="dxa"/>
            <w:vAlign w:val="center"/>
          </w:tcPr>
          <w:p w14:paraId="7EED2C94" w14:textId="348380BD" w:rsidR="002F2EC6" w:rsidRPr="001401D1" w:rsidRDefault="002F2EC6" w:rsidP="002F2EC6">
            <w:pPr>
              <w:rPr>
                <w:rFonts w:asciiTheme="minorHAnsi" w:hAnsiTheme="minorHAnsi" w:cstheme="minorHAnsi"/>
              </w:rPr>
            </w:pPr>
            <w:r w:rsidRPr="001401D1">
              <w:rPr>
                <w:rFonts w:asciiTheme="minorHAnsi" w:hAnsiTheme="minorHAnsi" w:cstheme="minorHAnsi"/>
                <w:lang w:eastAsia="en-US"/>
              </w:rPr>
              <w:t>Toplina može biti okidač za uzrok mnogih zdravstvenih stanja i izazvati umor, srčani udar ili konfuziju, inzult te pogoršati postojeće stanje kod kroničnih bolesnika.</w:t>
            </w:r>
          </w:p>
        </w:tc>
        <w:tc>
          <w:tcPr>
            <w:tcW w:w="2979" w:type="dxa"/>
            <w:vAlign w:val="center"/>
          </w:tcPr>
          <w:p w14:paraId="6BD42911" w14:textId="72D8C86E" w:rsidR="002F2EC6" w:rsidRPr="001401D1" w:rsidRDefault="002F2EC6" w:rsidP="002F2EC6">
            <w:pPr>
              <w:rPr>
                <w:rFonts w:asciiTheme="minorHAnsi" w:hAnsiTheme="minorHAnsi" w:cstheme="minorHAnsi"/>
                <w:lang w:eastAsia="en-US"/>
              </w:rPr>
            </w:pPr>
            <w:r w:rsidRPr="001401D1">
              <w:rPr>
                <w:rFonts w:asciiTheme="minorHAnsi" w:hAnsiTheme="minorHAnsi" w:cstheme="minorHAnsi"/>
                <w:lang w:eastAsia="en-US"/>
              </w:rPr>
              <w:t xml:space="preserve">Edukacija  i osposobljavanje građana Općine </w:t>
            </w:r>
            <w:r w:rsidR="002002D8">
              <w:rPr>
                <w:rFonts w:asciiTheme="minorHAnsi" w:hAnsiTheme="minorHAnsi" w:cstheme="minorHAnsi"/>
                <w:lang w:eastAsia="en-US"/>
              </w:rPr>
              <w:t>Plitvička Jezera</w:t>
            </w:r>
            <w:r>
              <w:rPr>
                <w:rFonts w:asciiTheme="minorHAnsi" w:hAnsiTheme="minorHAnsi" w:cstheme="minorHAnsi"/>
                <w:lang w:eastAsia="en-US"/>
              </w:rPr>
              <w:t>.</w:t>
            </w:r>
          </w:p>
        </w:tc>
        <w:tc>
          <w:tcPr>
            <w:tcW w:w="2266" w:type="dxa"/>
            <w:vAlign w:val="center"/>
          </w:tcPr>
          <w:p w14:paraId="45386264" w14:textId="64571373" w:rsidR="002F2EC6" w:rsidRPr="001401D1" w:rsidRDefault="002F2EC6" w:rsidP="002F2EC6">
            <w:pPr>
              <w:rPr>
                <w:rFonts w:asciiTheme="minorHAnsi" w:hAnsiTheme="minorHAnsi" w:cstheme="minorHAnsi"/>
                <w:lang w:eastAsia="en-US"/>
              </w:rPr>
            </w:pPr>
            <w:r w:rsidRPr="001401D1">
              <w:rPr>
                <w:rFonts w:asciiTheme="minorHAnsi" w:hAnsiTheme="minorHAnsi" w:cstheme="minorHAnsi"/>
              </w:rPr>
              <w:t>Kontinuirano opremanje i osposobljavanje redovnih operativnih snaga sustava civilne zaštite.</w:t>
            </w:r>
          </w:p>
        </w:tc>
      </w:tr>
      <w:tr w:rsidR="002002D8" w:rsidRPr="001401D1" w14:paraId="4946A6F9" w14:textId="77777777" w:rsidTr="00287B59">
        <w:tc>
          <w:tcPr>
            <w:tcW w:w="661" w:type="dxa"/>
            <w:vAlign w:val="center"/>
          </w:tcPr>
          <w:p w14:paraId="5FC46103" w14:textId="77777777" w:rsidR="002002D8" w:rsidRPr="001401D1" w:rsidRDefault="002002D8">
            <w:pPr>
              <w:numPr>
                <w:ilvl w:val="0"/>
                <w:numId w:val="11"/>
              </w:numPr>
              <w:contextualSpacing/>
              <w:rPr>
                <w:rFonts w:cstheme="minorHAnsi"/>
                <w:lang w:eastAsia="zh-CN"/>
              </w:rPr>
            </w:pPr>
          </w:p>
        </w:tc>
        <w:tc>
          <w:tcPr>
            <w:tcW w:w="1633" w:type="dxa"/>
            <w:vAlign w:val="center"/>
          </w:tcPr>
          <w:p w14:paraId="0BCAA548" w14:textId="754DC848" w:rsidR="002002D8" w:rsidRPr="002002D8" w:rsidRDefault="002002D8" w:rsidP="002002D8">
            <w:pPr>
              <w:jc w:val="center"/>
              <w:rPr>
                <w:rFonts w:cstheme="minorHAnsi"/>
                <w:b/>
                <w:lang w:eastAsia="zh-CN"/>
              </w:rPr>
            </w:pPr>
            <w:r w:rsidRPr="002002D8">
              <w:rPr>
                <w:rFonts w:cs="Arial"/>
                <w:b/>
              </w:rPr>
              <w:t>SNJEŽNE OBORINE I POLEDICA</w:t>
            </w:r>
            <w:r w:rsidRPr="002002D8">
              <w:rPr>
                <w:rFonts w:cs="Arial"/>
                <w:b/>
                <w:highlight w:val="red"/>
              </w:rPr>
              <w:t xml:space="preserve"> </w:t>
            </w:r>
          </w:p>
        </w:tc>
        <w:tc>
          <w:tcPr>
            <w:tcW w:w="3655" w:type="dxa"/>
            <w:vAlign w:val="center"/>
          </w:tcPr>
          <w:p w14:paraId="783371ED" w14:textId="44095CEE" w:rsidR="002002D8" w:rsidRPr="002002D8" w:rsidRDefault="002002D8" w:rsidP="002002D8">
            <w:pPr>
              <w:rPr>
                <w:rFonts w:cstheme="minorHAnsi"/>
              </w:rPr>
            </w:pPr>
            <w:r w:rsidRPr="002002D8">
              <w:rPr>
                <w:rFonts w:cs="Arial"/>
                <w:lang w:eastAsia="en-US"/>
              </w:rPr>
              <w:t xml:space="preserve">Snijeg i led mogu uzrokovati ozljede ili gubitke života, štete na građevinama i drugoj infrastrukturi, prekide u odvijanju i nesreće u prometu kao i prekide u opskrbi uslugama (struja i voda, telekomunikacije). U područjima gdje snijeg rijetko pada čak i male visine snijega mogu izazvati negativne posljedice na ljude i odvijanje normalnog života. </w:t>
            </w:r>
          </w:p>
        </w:tc>
        <w:tc>
          <w:tcPr>
            <w:tcW w:w="3402" w:type="dxa"/>
            <w:vAlign w:val="center"/>
          </w:tcPr>
          <w:p w14:paraId="68A688D5" w14:textId="363EEA28" w:rsidR="002002D8" w:rsidRPr="002002D8" w:rsidRDefault="002002D8" w:rsidP="002002D8">
            <w:pPr>
              <w:rPr>
                <w:rFonts w:cstheme="minorHAnsi"/>
              </w:rPr>
            </w:pPr>
            <w:r w:rsidRPr="002002D8">
              <w:rPr>
                <w:rFonts w:cs="Arial"/>
                <w:lang w:eastAsia="en-US"/>
              </w:rPr>
              <w:t xml:space="preserve">Posljedice po život i zdravlje ljudi su ozlijede uslijed više prometnih nesreća. Štete za gospodarstvo i društvenu stabilnost i politiku su male na razini županijskih rashoda, pri tome su posljedice neznatne. Pojava leda na objektima kritične infrastrukture (elektroenergetika, telekomunikacije, vodoopskrba) može učiniti znatne materijalne štete.Nedostatak energenata kod stanovništva stvara probleme u prehrani, higijeni, zagrijavanju prostora, održavanju farmi poslovnih prostora i narušava cjelokupno funkcioniranje društva. </w:t>
            </w:r>
          </w:p>
        </w:tc>
        <w:tc>
          <w:tcPr>
            <w:tcW w:w="2979" w:type="dxa"/>
            <w:vAlign w:val="center"/>
          </w:tcPr>
          <w:p w14:paraId="57DC3768" w14:textId="26A9D640" w:rsidR="002002D8" w:rsidRPr="002002D8" w:rsidRDefault="002002D8" w:rsidP="002002D8">
            <w:pPr>
              <w:rPr>
                <w:rFonts w:cstheme="minorHAnsi"/>
              </w:rPr>
            </w:pPr>
            <w:r w:rsidRPr="002002D8">
              <w:rPr>
                <w:rFonts w:cs="Arial"/>
                <w:lang w:eastAsia="en-US"/>
              </w:rPr>
              <w:t>U cilju ublažavanja posljedica od snježnih oborina i poledica potrebno je redovito čišćenje prometnica, pločnika, pristupnih putova, čišćenje snijega i leda sa vozila prije uključivanja u promet i korištenje zimske opreme na vozilu i sl.</w:t>
            </w:r>
          </w:p>
        </w:tc>
        <w:tc>
          <w:tcPr>
            <w:tcW w:w="2266" w:type="dxa"/>
            <w:vAlign w:val="center"/>
          </w:tcPr>
          <w:p w14:paraId="36467D6E" w14:textId="5C8D274C" w:rsidR="002002D8" w:rsidRPr="002002D8" w:rsidRDefault="002002D8" w:rsidP="002002D8">
            <w:pPr>
              <w:rPr>
                <w:rFonts w:cstheme="minorHAnsi"/>
              </w:rPr>
            </w:pPr>
            <w:r w:rsidRPr="002002D8">
              <w:rPr>
                <w:rFonts w:eastAsia="SimSun" w:cs="Arial"/>
              </w:rPr>
              <w:t>Redovne operativne snage sustava civilne zaštite raspolažu s dovoljnim ljudskim i materijalnim potencijalima za otklanjanje posljedica uzrokovanih ovom vrstom prirodne nepogode.</w:t>
            </w:r>
          </w:p>
        </w:tc>
      </w:tr>
      <w:tr w:rsidR="002002D8" w:rsidRPr="001401D1" w14:paraId="4D0A640F" w14:textId="77777777" w:rsidTr="00287B59">
        <w:tc>
          <w:tcPr>
            <w:tcW w:w="661" w:type="dxa"/>
            <w:vAlign w:val="center"/>
          </w:tcPr>
          <w:p w14:paraId="24717547" w14:textId="77777777" w:rsidR="002002D8" w:rsidRPr="001401D1" w:rsidRDefault="002002D8">
            <w:pPr>
              <w:numPr>
                <w:ilvl w:val="0"/>
                <w:numId w:val="11"/>
              </w:numPr>
              <w:contextualSpacing/>
              <w:rPr>
                <w:rFonts w:cstheme="minorHAnsi"/>
                <w:lang w:eastAsia="zh-CN"/>
              </w:rPr>
            </w:pPr>
          </w:p>
        </w:tc>
        <w:tc>
          <w:tcPr>
            <w:tcW w:w="1633" w:type="dxa"/>
            <w:vAlign w:val="center"/>
          </w:tcPr>
          <w:p w14:paraId="2FACE1A3" w14:textId="56F393EE" w:rsidR="002002D8" w:rsidRPr="002002D8" w:rsidRDefault="002002D8" w:rsidP="002002D8">
            <w:pPr>
              <w:jc w:val="center"/>
              <w:rPr>
                <w:rFonts w:cs="Arial"/>
                <w:b/>
              </w:rPr>
            </w:pPr>
            <w:r w:rsidRPr="002002D8">
              <w:rPr>
                <w:rFonts w:cs="Arial"/>
                <w:b/>
              </w:rPr>
              <w:t xml:space="preserve"> TUČA</w:t>
            </w:r>
          </w:p>
        </w:tc>
        <w:tc>
          <w:tcPr>
            <w:tcW w:w="3655" w:type="dxa"/>
            <w:vAlign w:val="center"/>
          </w:tcPr>
          <w:p w14:paraId="1658F093" w14:textId="597EEFCB" w:rsidR="002002D8" w:rsidRPr="002002D8" w:rsidRDefault="002002D8" w:rsidP="002002D8">
            <w:pPr>
              <w:rPr>
                <w:rFonts w:cs="Arial"/>
              </w:rPr>
            </w:pPr>
            <w:r w:rsidRPr="002002D8">
              <w:rPr>
                <w:rFonts w:cs="Arial"/>
              </w:rPr>
              <w:t>Područje Hrvatske nalazi se u umjerenim geografskim širinama gdje je pojava tuče i sugradice relativno česta. Pojava tuče i sugradice najčešća je u toplom dijelu godine.</w:t>
            </w:r>
          </w:p>
        </w:tc>
        <w:tc>
          <w:tcPr>
            <w:tcW w:w="3402" w:type="dxa"/>
            <w:vAlign w:val="center"/>
          </w:tcPr>
          <w:p w14:paraId="6D120061" w14:textId="75C232E2" w:rsidR="002002D8" w:rsidRPr="002002D8" w:rsidRDefault="002002D8" w:rsidP="002002D8">
            <w:pPr>
              <w:rPr>
                <w:rFonts w:cs="Arial"/>
              </w:rPr>
            </w:pPr>
            <w:r w:rsidRPr="002002D8">
              <w:t>Štete na poljoprivrednim površinama, stambenim, gospodarskim, poslovnim objektima, automobilima.</w:t>
            </w:r>
          </w:p>
        </w:tc>
        <w:tc>
          <w:tcPr>
            <w:tcW w:w="2979" w:type="dxa"/>
            <w:vAlign w:val="center"/>
          </w:tcPr>
          <w:p w14:paraId="66A5864B" w14:textId="3626F6C6" w:rsidR="002002D8" w:rsidRPr="002002D8" w:rsidRDefault="002002D8" w:rsidP="002002D8">
            <w:pPr>
              <w:rPr>
                <w:rFonts w:cs="Arial"/>
              </w:rPr>
            </w:pPr>
            <w:r w:rsidRPr="002002D8">
              <w:rPr>
                <w:rFonts w:cs="Arial"/>
                <w:lang w:eastAsia="en-US"/>
              </w:rPr>
              <w:t>Potrebno je izbjegavati izgradnju nasada i građevina osjetljivih na kišu i tuču te poticati njihovo osiguranje. Osjetljivu kulturnu baštinu i imovinu potrebno je preventivno zaštititi od ugroze.</w:t>
            </w:r>
          </w:p>
        </w:tc>
        <w:tc>
          <w:tcPr>
            <w:tcW w:w="2266" w:type="dxa"/>
            <w:vAlign w:val="center"/>
          </w:tcPr>
          <w:p w14:paraId="771DCB3A" w14:textId="0FD5C859" w:rsidR="002002D8" w:rsidRPr="002002D8" w:rsidRDefault="002002D8" w:rsidP="002002D8">
            <w:pPr>
              <w:rPr>
                <w:rFonts w:cs="Arial"/>
              </w:rPr>
            </w:pPr>
            <w:r w:rsidRPr="002002D8">
              <w:rPr>
                <w:rFonts w:eastAsia="SimSun" w:cs="Arial"/>
              </w:rPr>
              <w:t>Upozoravanje.</w:t>
            </w:r>
          </w:p>
        </w:tc>
      </w:tr>
      <w:tr w:rsidR="002002D8" w:rsidRPr="001401D1" w14:paraId="58D2EBBE" w14:textId="77777777" w:rsidTr="00287B59">
        <w:tc>
          <w:tcPr>
            <w:tcW w:w="661" w:type="dxa"/>
            <w:vAlign w:val="center"/>
          </w:tcPr>
          <w:p w14:paraId="1F1D4D22" w14:textId="77777777" w:rsidR="002002D8" w:rsidRPr="001401D1" w:rsidRDefault="002002D8">
            <w:pPr>
              <w:numPr>
                <w:ilvl w:val="0"/>
                <w:numId w:val="11"/>
              </w:numPr>
              <w:contextualSpacing/>
              <w:rPr>
                <w:rFonts w:cstheme="minorHAnsi"/>
                <w:lang w:eastAsia="zh-CN"/>
              </w:rPr>
            </w:pPr>
          </w:p>
        </w:tc>
        <w:tc>
          <w:tcPr>
            <w:tcW w:w="1633" w:type="dxa"/>
            <w:vAlign w:val="center"/>
          </w:tcPr>
          <w:p w14:paraId="4224C6DA" w14:textId="655BD334" w:rsidR="002002D8" w:rsidRPr="002002D8" w:rsidRDefault="002002D8" w:rsidP="002002D8">
            <w:pPr>
              <w:jc w:val="center"/>
              <w:rPr>
                <w:rFonts w:cs="Arial"/>
                <w:b/>
              </w:rPr>
            </w:pPr>
            <w:r w:rsidRPr="002002D8">
              <w:rPr>
                <w:rFonts w:cs="Arial"/>
                <w:b/>
                <w:lang w:eastAsia="en-US"/>
              </w:rPr>
              <w:t>VJETAR</w:t>
            </w:r>
          </w:p>
        </w:tc>
        <w:tc>
          <w:tcPr>
            <w:tcW w:w="3655" w:type="dxa"/>
            <w:vAlign w:val="center"/>
          </w:tcPr>
          <w:p w14:paraId="17ED6733" w14:textId="0EC25BD8" w:rsidR="002002D8" w:rsidRPr="002002D8" w:rsidRDefault="002002D8" w:rsidP="002002D8">
            <w:pPr>
              <w:rPr>
                <w:rFonts w:cs="Arial"/>
              </w:rPr>
            </w:pPr>
            <w:r w:rsidRPr="002002D8">
              <w:rPr>
                <w:rFonts w:cs="Calibri"/>
              </w:rPr>
              <w:t>Olujni vjetar, a</w:t>
            </w:r>
            <w:r w:rsidRPr="002002D8">
              <w:rPr>
                <w:rFonts w:cs="Arial"/>
              </w:rPr>
              <w:t xml:space="preserve"> ponekad i orkanski, zajedno sa velikom količinom kiše ili čak i tučom, osim što stvara velike štete na imovini, poljoprivrednim i šumarskim dobrima, raznim građevinskim objektima, u prometu i tako nanosi gubitke u gospodarstvu, ugrožava i često puta odnosi ljudske živote.</w:t>
            </w:r>
          </w:p>
        </w:tc>
        <w:tc>
          <w:tcPr>
            <w:tcW w:w="3402" w:type="dxa"/>
            <w:vAlign w:val="center"/>
          </w:tcPr>
          <w:p w14:paraId="099CC661" w14:textId="514A1ACD" w:rsidR="002002D8" w:rsidRPr="002002D8" w:rsidRDefault="002002D8" w:rsidP="002002D8">
            <w:pPr>
              <w:rPr>
                <w:rFonts w:cs="Arial"/>
              </w:rPr>
            </w:pPr>
            <w:r w:rsidRPr="002002D8">
              <w:t>Štete na objektima elektroenergetike, telekomunikacija,  poljoprivrednim površinama, šteta na stambenim, gospodarskim te poslovnim objektima i sl.</w:t>
            </w:r>
          </w:p>
        </w:tc>
        <w:tc>
          <w:tcPr>
            <w:tcW w:w="2979" w:type="dxa"/>
            <w:vAlign w:val="center"/>
          </w:tcPr>
          <w:p w14:paraId="5E732937" w14:textId="22F30031" w:rsidR="002002D8" w:rsidRPr="002002D8" w:rsidRDefault="002002D8" w:rsidP="002002D8">
            <w:pPr>
              <w:rPr>
                <w:rFonts w:cs="Arial"/>
              </w:rPr>
            </w:pPr>
            <w:r w:rsidRPr="002002D8">
              <w:rPr>
                <w:rFonts w:eastAsia="Times New Roman"/>
                <w:bCs/>
              </w:rPr>
              <w:t>Prilikom projektiranja objekata voditi računa da isti izdrže opterećenja navedenih vrijednosti koje podrazumijevaju olujno i orkansko nevrijeme.Uz prometnice koje prolaze kroz šumsko područje održavati svijetle pruge bez vegetacije i sastojina kako uslijed olujnog i orkanskog nevremena ne bi došlo do ugrožavanja prometa i njegovih sudionika.</w:t>
            </w:r>
            <w:r w:rsidRPr="002002D8">
              <w:rPr>
                <w:rFonts w:eastAsia="Times New Roman"/>
              </w:rPr>
              <w:t xml:space="preserve">Izbor građevnog materijala, a posebno za izgradnju krovišta i nadstrešnica treba prilagoditi jačini vjetra. Kod planiranja i gradnje prometnica potrebno je voditi računa o vjetru i pojavi ekstremnih zračnih turbulencija. </w:t>
            </w:r>
          </w:p>
        </w:tc>
        <w:tc>
          <w:tcPr>
            <w:tcW w:w="2266" w:type="dxa"/>
            <w:vAlign w:val="center"/>
          </w:tcPr>
          <w:p w14:paraId="5F5B29D8" w14:textId="77777777" w:rsidR="002002D8" w:rsidRPr="002002D8" w:rsidRDefault="002002D8" w:rsidP="002002D8">
            <w:pPr>
              <w:ind w:left="34"/>
            </w:pPr>
            <w:r w:rsidRPr="002002D8">
              <w:t>Upozoravanje, obavješćivanje.</w:t>
            </w:r>
          </w:p>
          <w:p w14:paraId="030102BE" w14:textId="47613FB3" w:rsidR="002002D8" w:rsidRPr="002002D8" w:rsidRDefault="002002D8" w:rsidP="002002D8">
            <w:pPr>
              <w:rPr>
                <w:rFonts w:cs="Arial"/>
              </w:rPr>
            </w:pPr>
            <w:r w:rsidRPr="002002D8">
              <w:t>Postojeće operativne snage sustava civilne zaštite dovoljne su za pomoć stanovništvu u saniranju posljedica uzrokovanih vjetrom.</w:t>
            </w:r>
          </w:p>
        </w:tc>
      </w:tr>
      <w:tr w:rsidR="00E07715" w:rsidRPr="001401D1" w14:paraId="65FC6DE4" w14:textId="77777777" w:rsidTr="00287B59">
        <w:tc>
          <w:tcPr>
            <w:tcW w:w="661" w:type="dxa"/>
            <w:vAlign w:val="center"/>
          </w:tcPr>
          <w:p w14:paraId="798936B7" w14:textId="77777777" w:rsidR="00E07715" w:rsidRPr="001401D1" w:rsidRDefault="00E07715">
            <w:pPr>
              <w:numPr>
                <w:ilvl w:val="0"/>
                <w:numId w:val="11"/>
              </w:numPr>
              <w:contextualSpacing/>
              <w:rPr>
                <w:rFonts w:cstheme="minorHAnsi"/>
                <w:lang w:eastAsia="zh-CN"/>
              </w:rPr>
            </w:pPr>
          </w:p>
        </w:tc>
        <w:tc>
          <w:tcPr>
            <w:tcW w:w="1633" w:type="dxa"/>
            <w:vAlign w:val="center"/>
          </w:tcPr>
          <w:p w14:paraId="20051001" w14:textId="441E4DD9" w:rsidR="00E07715" w:rsidRPr="00E07715" w:rsidRDefault="00E07715" w:rsidP="00E07715">
            <w:pPr>
              <w:jc w:val="center"/>
              <w:rPr>
                <w:rFonts w:cs="Arial"/>
                <w:b/>
              </w:rPr>
            </w:pPr>
            <w:r w:rsidRPr="00E07715">
              <w:rPr>
                <w:b/>
              </w:rPr>
              <w:t>POŽARI OTVORENOG TIPA</w:t>
            </w:r>
          </w:p>
        </w:tc>
        <w:tc>
          <w:tcPr>
            <w:tcW w:w="3655" w:type="dxa"/>
            <w:vAlign w:val="center"/>
          </w:tcPr>
          <w:p w14:paraId="7D43C436" w14:textId="599D5D5D" w:rsidR="00E07715" w:rsidRPr="00E07715" w:rsidRDefault="00E07715" w:rsidP="00E07715">
            <w:pPr>
              <w:rPr>
                <w:rFonts w:cs="Arial"/>
              </w:rPr>
            </w:pPr>
            <w:r w:rsidRPr="00E07715">
              <w:t xml:space="preserve">Ugroženost od požara dolazi do izražaja u ljetnim mjesecima te u sušnim vremenskim razdobljima. Požari otvorenog tipa stvaraju znatne izravne i neizravne štete, a njihovo gašenje ponekad iziskuje angažiranje velikog materijalnog, tehničkog i kadrovskog potencijala sustava civilne zaštite. Osim što šuma i sva ostala zemljišta obrasla vegetacijom imaju gospodarsku važnost kao izvori sirovina, poljoprivredna zemljišta za proizvodnju hrane, navedeni </w:t>
            </w:r>
            <w:r w:rsidRPr="00E07715">
              <w:lastRenderedPageBreak/>
              <w:t>prostori predstavljaju i dobra od općeg interesa koja iziskuju posebnu zaštitu.</w:t>
            </w:r>
          </w:p>
        </w:tc>
        <w:tc>
          <w:tcPr>
            <w:tcW w:w="3402" w:type="dxa"/>
            <w:vAlign w:val="center"/>
          </w:tcPr>
          <w:p w14:paraId="2BCB4142" w14:textId="0513A955" w:rsidR="00E07715" w:rsidRPr="00E07715" w:rsidRDefault="00E07715" w:rsidP="00E07715">
            <w:pPr>
              <w:rPr>
                <w:rFonts w:cs="Arial"/>
              </w:rPr>
            </w:pPr>
            <w:r w:rsidRPr="00E07715">
              <w:lastRenderedPageBreak/>
              <w:t xml:space="preserve"> U slučaju požara mogući je nastanak štete na: šumskim i poljoprivrednim područjima,  građevinama, pokretninama kao i određeni broj stradalih osoba (lake ozljede/teže ozljede/smrtno stradavanje), što se ne može uvijek izbjeći. Moguć je i kratkotrajni prekid (do par dana) opskrbe energijom, vodom, namirnicama ili zastoji u prometu. Ne očekuje se značajniji efekt na odvijanje </w:t>
            </w:r>
            <w:r w:rsidRPr="00E07715">
              <w:lastRenderedPageBreak/>
              <w:t>turističke sezone, ali mjere oporavka vegetacije su dugoročne.</w:t>
            </w:r>
          </w:p>
        </w:tc>
        <w:tc>
          <w:tcPr>
            <w:tcW w:w="2979" w:type="dxa"/>
            <w:vAlign w:val="center"/>
          </w:tcPr>
          <w:p w14:paraId="2F933B59" w14:textId="5E53CE9C" w:rsidR="00E07715" w:rsidRPr="00E07715" w:rsidRDefault="00E07715" w:rsidP="00E07715">
            <w:pPr>
              <w:rPr>
                <w:rFonts w:cs="Arial"/>
              </w:rPr>
            </w:pPr>
            <w:r w:rsidRPr="00E07715">
              <w:lastRenderedPageBreak/>
              <w:t>U cilju zaštite od požara potrebno je provoditi preventivne mjere zaštite od požara, educirati stanovništvo kako bi se spriječio nastanak požara, jer je najčešći način izazivanja istog nemar ili nepažnja (paljenje korova i sl.)</w:t>
            </w:r>
          </w:p>
        </w:tc>
        <w:tc>
          <w:tcPr>
            <w:tcW w:w="2266" w:type="dxa"/>
            <w:vAlign w:val="center"/>
          </w:tcPr>
          <w:p w14:paraId="3E588BEA" w14:textId="502A215E" w:rsidR="00E07715" w:rsidRPr="00E07715" w:rsidRDefault="00E07715" w:rsidP="00E07715">
            <w:pPr>
              <w:rPr>
                <w:rFonts w:cs="Arial"/>
              </w:rPr>
            </w:pPr>
            <w:r w:rsidRPr="00E07715">
              <w:t>Motrenje i rano upozoravanje.</w:t>
            </w:r>
          </w:p>
        </w:tc>
      </w:tr>
      <w:tr w:rsidR="00E07715" w:rsidRPr="001401D1" w14:paraId="610658BC" w14:textId="77777777" w:rsidTr="00287B59">
        <w:tc>
          <w:tcPr>
            <w:tcW w:w="661" w:type="dxa"/>
            <w:vAlign w:val="center"/>
          </w:tcPr>
          <w:p w14:paraId="3D801664" w14:textId="77777777" w:rsidR="00E07715" w:rsidRPr="001401D1" w:rsidRDefault="00E07715">
            <w:pPr>
              <w:numPr>
                <w:ilvl w:val="0"/>
                <w:numId w:val="11"/>
              </w:numPr>
              <w:contextualSpacing/>
              <w:rPr>
                <w:rFonts w:cstheme="minorHAnsi"/>
                <w:lang w:eastAsia="zh-CN"/>
              </w:rPr>
            </w:pPr>
          </w:p>
        </w:tc>
        <w:tc>
          <w:tcPr>
            <w:tcW w:w="1633" w:type="dxa"/>
            <w:vAlign w:val="center"/>
          </w:tcPr>
          <w:p w14:paraId="75E7DF4B" w14:textId="593D9845" w:rsidR="00E07715" w:rsidRPr="00E07715" w:rsidRDefault="00E07715" w:rsidP="00E07715">
            <w:pPr>
              <w:jc w:val="center"/>
              <w:rPr>
                <w:rFonts w:cstheme="minorHAnsi"/>
                <w:b/>
                <w:lang w:eastAsia="zh-CN"/>
              </w:rPr>
            </w:pPr>
            <w:r w:rsidRPr="00E07715">
              <w:rPr>
                <w:b/>
              </w:rPr>
              <w:t>INDUSTRIJSKE NESREĆE</w:t>
            </w:r>
          </w:p>
        </w:tc>
        <w:tc>
          <w:tcPr>
            <w:tcW w:w="3655" w:type="dxa"/>
            <w:vAlign w:val="center"/>
          </w:tcPr>
          <w:p w14:paraId="2B077F89" w14:textId="77777777" w:rsidR="00E07715" w:rsidRPr="00E07715" w:rsidRDefault="00E07715" w:rsidP="00E07715">
            <w:pPr>
              <w:rPr>
                <w:rFonts w:cs="Arial"/>
              </w:rPr>
            </w:pPr>
          </w:p>
          <w:p w14:paraId="5B6E240D" w14:textId="59B476E5" w:rsidR="00E07715" w:rsidRPr="00E07715" w:rsidRDefault="00E07715" w:rsidP="00E07715">
            <w:pPr>
              <w:rPr>
                <w:rFonts w:cstheme="minorHAnsi"/>
              </w:rPr>
            </w:pPr>
            <w:r w:rsidRPr="00E07715">
              <w:rPr>
                <w:rFonts w:cs="Arial"/>
                <w:lang w:eastAsia="en-US"/>
              </w:rPr>
              <w:t>Na području Općine Plitvička Jezera ima nekoliko postrojenja i pravnih osoba koje u svom proizvodnom procesu koriste opasne tvari (zapaljive, eksplozivne, toksične), čije nekontrolirano izlaženje u okoliš može izazvati lakše ili teže posljedice za ljude, okoliš i materijalna dobra.</w:t>
            </w:r>
          </w:p>
        </w:tc>
        <w:tc>
          <w:tcPr>
            <w:tcW w:w="3402" w:type="dxa"/>
            <w:vAlign w:val="center"/>
          </w:tcPr>
          <w:p w14:paraId="7B421E02" w14:textId="77777777" w:rsidR="00E07715" w:rsidRPr="00E07715" w:rsidRDefault="00E07715" w:rsidP="00E07715">
            <w:pPr>
              <w:rPr>
                <w:rFonts w:cs="Arial"/>
                <w:lang w:eastAsia="en-US"/>
              </w:rPr>
            </w:pPr>
          </w:p>
          <w:p w14:paraId="2B69DE77" w14:textId="3286255E" w:rsidR="00E07715" w:rsidRPr="00E07715" w:rsidRDefault="00E07715" w:rsidP="00E07715">
            <w:pPr>
              <w:rPr>
                <w:rFonts w:cstheme="minorHAnsi"/>
              </w:rPr>
            </w:pPr>
            <w:r w:rsidRPr="00E07715">
              <w:rPr>
                <w:rFonts w:cs="Arial"/>
                <w:lang w:eastAsia="en-US"/>
              </w:rPr>
              <w:t>Moguće su štete na nepokretnoj i pokretnoj imovini, odnosno na kućama, vozilima, strojevima, uređajima i opremi kao i na infrastrukturnim građevinama, veći broj smrtno stradalih osoba i veliki broj</w:t>
            </w:r>
            <w:r w:rsidRPr="00E07715">
              <w:rPr>
                <w:rFonts w:cs="Arial"/>
              </w:rPr>
              <w:t xml:space="preserve"> </w:t>
            </w:r>
            <w:r w:rsidRPr="00E07715">
              <w:rPr>
                <w:rFonts w:cs="Arial"/>
                <w:lang w:eastAsia="en-US"/>
              </w:rPr>
              <w:t>osoba s oštećenjima na dišnom sustavu te onečišćenja izvorišta pitke vode.</w:t>
            </w:r>
          </w:p>
        </w:tc>
        <w:tc>
          <w:tcPr>
            <w:tcW w:w="2979" w:type="dxa"/>
            <w:vAlign w:val="center"/>
          </w:tcPr>
          <w:p w14:paraId="1788499C" w14:textId="429B2146" w:rsidR="00E07715" w:rsidRPr="00E07715" w:rsidRDefault="00E07715" w:rsidP="00E07715">
            <w:pPr>
              <w:rPr>
                <w:rFonts w:cstheme="minorHAnsi"/>
              </w:rPr>
            </w:pPr>
            <w:r w:rsidRPr="00E07715">
              <w:rPr>
                <w:rFonts w:cs="Arial"/>
              </w:rPr>
              <w:t>Građevinske mjere zaštite, aktivni i pasivni sustavi zaštite od požara, preventivni nadzori, ostale mjere zaštite koje provode operateri kao odgovorne pravne osobe. Izgradnja sustava ranog upozoravanja. Edukacija i osposobljavanje snaga sustava civilne zaštite Općine Plitvička Jezera</w:t>
            </w:r>
            <w:r w:rsidRPr="00E07715">
              <w:rPr>
                <w:rFonts w:cs="Arial"/>
                <w:lang w:eastAsia="en-US"/>
              </w:rPr>
              <w:t>.</w:t>
            </w:r>
          </w:p>
        </w:tc>
        <w:tc>
          <w:tcPr>
            <w:tcW w:w="2266" w:type="dxa"/>
            <w:vAlign w:val="center"/>
          </w:tcPr>
          <w:p w14:paraId="54584954" w14:textId="77777777" w:rsidR="00E07715" w:rsidRPr="00E07715" w:rsidRDefault="00E07715" w:rsidP="00E07715">
            <w:pPr>
              <w:rPr>
                <w:rFonts w:cs="Arial"/>
              </w:rPr>
            </w:pPr>
          </w:p>
          <w:p w14:paraId="627C98FF" w14:textId="5A01FF9E" w:rsidR="00E07715" w:rsidRPr="00E07715" w:rsidRDefault="00E07715" w:rsidP="00E07715">
            <w:pPr>
              <w:rPr>
                <w:rFonts w:cstheme="minorHAnsi"/>
              </w:rPr>
            </w:pPr>
            <w:r w:rsidRPr="00E07715">
              <w:rPr>
                <w:rFonts w:cs="Arial"/>
              </w:rPr>
              <w:t>Uzbunjivanje i obavješćivanje, evakuacija, zbrinjavanje, sklanjanje, spašavanje,pružanje prve pomoći.</w:t>
            </w:r>
          </w:p>
        </w:tc>
      </w:tr>
      <w:tr w:rsidR="00E07715" w:rsidRPr="001401D1" w14:paraId="6A5E49D0" w14:textId="77777777" w:rsidTr="00287B59">
        <w:tc>
          <w:tcPr>
            <w:tcW w:w="661" w:type="dxa"/>
            <w:vAlign w:val="center"/>
          </w:tcPr>
          <w:p w14:paraId="480B8BDB" w14:textId="77777777" w:rsidR="00E07715" w:rsidRPr="001401D1" w:rsidRDefault="00E07715">
            <w:pPr>
              <w:numPr>
                <w:ilvl w:val="0"/>
                <w:numId w:val="11"/>
              </w:numPr>
              <w:contextualSpacing/>
              <w:rPr>
                <w:rFonts w:cstheme="minorHAnsi"/>
                <w:lang w:eastAsia="zh-CN"/>
              </w:rPr>
            </w:pPr>
          </w:p>
        </w:tc>
        <w:tc>
          <w:tcPr>
            <w:tcW w:w="1633" w:type="dxa"/>
            <w:vAlign w:val="center"/>
          </w:tcPr>
          <w:p w14:paraId="7E0120CE" w14:textId="62F7B579" w:rsidR="00E07715" w:rsidRPr="001401D1" w:rsidRDefault="00E07715" w:rsidP="00E07715">
            <w:pPr>
              <w:jc w:val="center"/>
              <w:rPr>
                <w:rFonts w:cs="Arial"/>
                <w:b/>
              </w:rPr>
            </w:pPr>
            <w:r>
              <w:rPr>
                <w:rFonts w:cs="Arial"/>
                <w:b/>
              </w:rPr>
              <w:t>SUŠA</w:t>
            </w:r>
          </w:p>
        </w:tc>
        <w:tc>
          <w:tcPr>
            <w:tcW w:w="3655" w:type="dxa"/>
            <w:vAlign w:val="center"/>
          </w:tcPr>
          <w:p w14:paraId="0C546D49" w14:textId="6DCF96BD" w:rsidR="00E07715" w:rsidRPr="0065759C" w:rsidRDefault="00E07715" w:rsidP="00E07715">
            <w:pPr>
              <w:rPr>
                <w:rFonts w:cs="Arial"/>
                <w:highlight w:val="red"/>
              </w:rPr>
            </w:pPr>
            <w:r w:rsidRPr="00A80BCE">
              <w:rPr>
                <w:rFonts w:eastAsia="SimSun" w:cstheme="minorHAnsi"/>
                <w:lang w:eastAsia="zh-CN"/>
              </w:rPr>
              <w:t>Meteorološka suša ili dulje razdoblje bez oborina može uzrokovati ozbiljne štete u poljodjelstvu, vodoprivredi te drugim gospodarskim djelatnostima. Za poljodjelstvo mogu biti opasne suše koje nastaju u vegetacijskom razdoblju. Nedostatak oborina u duljem vremenskom razdoblju može, s određenim faznim pomakom, uzrokovati i hidrološku sušu koja se očituje smanjenjem površinskih i dubinskih zaliha vode.</w:t>
            </w:r>
          </w:p>
        </w:tc>
        <w:tc>
          <w:tcPr>
            <w:tcW w:w="3402" w:type="dxa"/>
            <w:vAlign w:val="center"/>
          </w:tcPr>
          <w:p w14:paraId="1DF1331B" w14:textId="4FD6BA75" w:rsidR="00E07715" w:rsidRPr="001401D1" w:rsidRDefault="00E07715" w:rsidP="00E07715">
            <w:pPr>
              <w:spacing w:before="60" w:after="60"/>
              <w:rPr>
                <w:rFonts w:cs="Arial"/>
              </w:rPr>
            </w:pPr>
            <w:r w:rsidRPr="00A80BCE">
              <w:rPr>
                <w:rFonts w:eastAsia="SimSun" w:cstheme="minorHAnsi"/>
                <w:lang w:eastAsia="zh-CN"/>
              </w:rPr>
              <w:t>Suša bi neminovno utjecala na vodostaje rijeka, vodocrpilišta i druge izvore vode za piće (bunare), jer bi se razina istih snizila u ovisnosti od vremenskog trajanja suše. Smanjenjem nivoa i količine vode u vodnim objektima, otežala bi se distribucija iste korisnicima, a mogućnost pojave zaraze (hidrične epidemije – trbušni tifus, dizenterija, hepatitis) su veće.</w:t>
            </w:r>
          </w:p>
        </w:tc>
        <w:tc>
          <w:tcPr>
            <w:tcW w:w="2979" w:type="dxa"/>
            <w:vAlign w:val="center"/>
          </w:tcPr>
          <w:p w14:paraId="49426561" w14:textId="7BBC069F" w:rsidR="00E07715" w:rsidRPr="001401D1" w:rsidRDefault="00E07715" w:rsidP="00E07715">
            <w:pPr>
              <w:spacing w:before="60" w:after="60"/>
              <w:rPr>
                <w:rFonts w:cs="Arial"/>
              </w:rPr>
            </w:pPr>
            <w:r w:rsidRPr="00A80BCE">
              <w:rPr>
                <w:rFonts w:eastAsia="SimSun" w:cstheme="minorHAnsi"/>
                <w:lang w:eastAsia="zh-CN"/>
              </w:rPr>
              <w:t>Navodnjavanje, savjetovanje</w:t>
            </w:r>
          </w:p>
        </w:tc>
        <w:tc>
          <w:tcPr>
            <w:tcW w:w="2266" w:type="dxa"/>
            <w:vAlign w:val="center"/>
          </w:tcPr>
          <w:p w14:paraId="13381A86" w14:textId="77570615" w:rsidR="00E07715" w:rsidRPr="001401D1" w:rsidRDefault="00E07715" w:rsidP="00E07715">
            <w:pPr>
              <w:spacing w:before="60" w:after="60"/>
              <w:rPr>
                <w:rFonts w:cs="Arial"/>
              </w:rPr>
            </w:pPr>
            <w:r w:rsidRPr="00A80BCE">
              <w:rPr>
                <w:rFonts w:eastAsia="SimSun" w:cstheme="minorHAnsi"/>
                <w:lang w:eastAsia="zh-CN"/>
              </w:rPr>
              <w:t>Upozoravanje.</w:t>
            </w:r>
          </w:p>
        </w:tc>
      </w:tr>
    </w:tbl>
    <w:p w14:paraId="2683E19A" w14:textId="43AEE719" w:rsidR="008D19D0" w:rsidRDefault="008D19D0" w:rsidP="006076A4">
      <w:pPr>
        <w:pStyle w:val="Odlomakpopisa11"/>
        <w:spacing w:after="0"/>
        <w:jc w:val="center"/>
        <w:rPr>
          <w:sz w:val="18"/>
          <w:szCs w:val="18"/>
        </w:rPr>
      </w:pPr>
      <w:r w:rsidRPr="00BB3D30">
        <w:rPr>
          <w:sz w:val="18"/>
          <w:szCs w:val="18"/>
        </w:rPr>
        <w:t xml:space="preserve">Izvor: Smjernice za izradu procjena rizika od velikih nesreća </w:t>
      </w:r>
      <w:r w:rsidR="00E07715">
        <w:rPr>
          <w:sz w:val="18"/>
          <w:szCs w:val="18"/>
        </w:rPr>
        <w:t xml:space="preserve">za područje Ličko-senjske </w:t>
      </w:r>
      <w:r w:rsidRPr="00BB3D30">
        <w:rPr>
          <w:sz w:val="18"/>
          <w:szCs w:val="18"/>
        </w:rPr>
        <w:t>županije</w:t>
      </w:r>
    </w:p>
    <w:p w14:paraId="2B4E5DA1" w14:textId="77777777" w:rsidR="001401D1" w:rsidRDefault="001401D1" w:rsidP="00BB3D30">
      <w:pPr>
        <w:pStyle w:val="Odlomakpopisa11"/>
        <w:spacing w:after="0"/>
        <w:jc w:val="left"/>
        <w:rPr>
          <w:sz w:val="18"/>
          <w:szCs w:val="18"/>
        </w:rPr>
        <w:sectPr w:rsidR="001401D1" w:rsidSect="001401D1">
          <w:footerReference w:type="default" r:id="rId21"/>
          <w:pgSz w:w="16838" w:h="11906" w:orient="landscape"/>
          <w:pgMar w:top="1418" w:right="1134" w:bottom="1418" w:left="1134" w:header="709" w:footer="709" w:gutter="284"/>
          <w:cols w:space="708"/>
          <w:docGrid w:linePitch="360"/>
        </w:sectPr>
      </w:pPr>
    </w:p>
    <w:p w14:paraId="55ADA68F" w14:textId="5AD5C315" w:rsidR="00B92DA2" w:rsidRPr="00B92DA2" w:rsidRDefault="00DC4B14" w:rsidP="00B92DA2">
      <w:pPr>
        <w:pStyle w:val="Naslov2"/>
      </w:pPr>
      <w:bookmarkStart w:id="243" w:name="_Toc4137250"/>
      <w:r>
        <w:lastRenderedPageBreak/>
        <w:t xml:space="preserve"> </w:t>
      </w:r>
      <w:bookmarkStart w:id="244" w:name="_Toc19619295"/>
      <w:bookmarkStart w:id="245" w:name="_Toc65656126"/>
      <w:bookmarkStart w:id="246" w:name="_Toc66786047"/>
      <w:bookmarkStart w:id="247" w:name="_Toc228354682"/>
      <w:r w:rsidR="00B92DA2" w:rsidRPr="00B92DA2">
        <w:t>ODABRANI RIZICI I RAZLOZI ODABIRA</w:t>
      </w:r>
      <w:bookmarkEnd w:id="243"/>
      <w:bookmarkEnd w:id="244"/>
      <w:bookmarkEnd w:id="245"/>
      <w:bookmarkEnd w:id="246"/>
      <w:bookmarkEnd w:id="247"/>
    </w:p>
    <w:p w14:paraId="08487DD1" w14:textId="32799863" w:rsidR="004D462F" w:rsidRDefault="00AF00E3" w:rsidP="0049493A">
      <w:pPr>
        <w:pStyle w:val="Odlomakpopisa"/>
      </w:pPr>
      <w:r w:rsidRPr="00AF00E3">
        <w:t xml:space="preserve">Na temelju Kriterija za izradu smjernica koje donose čelnici područne (regionalne) samouprave za potrebe izrade procjena rizika od velikih nesreća na razinama jedinica lokalnih i područnih (regionalnih) samouprava, Sektora za civilnu zaštitu, Državne uprave za zaštitu i spašavanje, Zagreb, od dana 28. studenog 2016. godine, </w:t>
      </w:r>
      <w:r w:rsidR="004D462F" w:rsidRPr="004D462F">
        <w:t>Ličko</w:t>
      </w:r>
      <w:r w:rsidR="004D462F">
        <w:t>-</w:t>
      </w:r>
      <w:r w:rsidR="004D462F" w:rsidRPr="004D462F">
        <w:t>senjska županija donijela je Smjernice za izradu procjena rizika od velikih nesreća za područje Ličko</w:t>
      </w:r>
      <w:r w:rsidR="004D462F">
        <w:t>-</w:t>
      </w:r>
      <w:r w:rsidR="004D462F" w:rsidRPr="004D462F">
        <w:t>senjska  županije</w:t>
      </w:r>
      <w:r w:rsidR="00336144">
        <w:t xml:space="preserve"> </w:t>
      </w:r>
      <w:r w:rsidR="00336144" w:rsidRPr="00336144">
        <w:t>(„Službeni glasnik Ličko-senjske županije“, broj 1/17, 14/17)</w:t>
      </w:r>
      <w:r w:rsidR="004D462F" w:rsidRPr="004D462F">
        <w:t>.</w:t>
      </w:r>
    </w:p>
    <w:p w14:paraId="443ED163" w14:textId="3F32C7B5" w:rsidR="00B779EA" w:rsidRDefault="00AF00E3" w:rsidP="00B92DA2">
      <w:pPr>
        <w:pStyle w:val="Odlomakpopisa11"/>
      </w:pPr>
      <w:r w:rsidRPr="00AF00E3">
        <w:t>Smjernicama za izradu procjena rizika od velikih nesreća</w:t>
      </w:r>
      <w:r w:rsidR="0049493A">
        <w:t xml:space="preserve"> </w:t>
      </w:r>
      <w:r w:rsidR="00336144">
        <w:t xml:space="preserve">za područje Ličko-senjske </w:t>
      </w:r>
      <w:r w:rsidRPr="00AF00E3">
        <w:t xml:space="preserve">županije određeno je da se Procjenom rizika moraju obrađivati vrlo visoki i visoki rizici koji se Procjenom rizika od katastrofa za Republiku Hrvatsku vezuju uz područje jedinice za koju se izrađuje Procjena rizika. Temeljem Procjene rizika od katastrofa za Republiku Hrvatsku, na području </w:t>
      </w:r>
      <w:r w:rsidR="00336144">
        <w:t xml:space="preserve">Ličko-senjske </w:t>
      </w:r>
      <w:r w:rsidRPr="00AF00E3">
        <w:t>županije izraženi su sljedeći rizici: potres, poplave, ekstremne temperature, epidemije i pandemije</w:t>
      </w:r>
      <w:r w:rsidR="00B779EA">
        <w:t>, klizišta</w:t>
      </w:r>
      <w:r w:rsidRPr="00AF00E3">
        <w:t xml:space="preserve">. </w:t>
      </w:r>
      <w:r w:rsidR="00D8011D">
        <w:t>Navedeni rizici</w:t>
      </w:r>
      <w:r w:rsidRPr="00AF00E3">
        <w:t xml:space="preserve"> okarakterizirani </w:t>
      </w:r>
      <w:r w:rsidR="00D8011D">
        <w:t xml:space="preserve">su </w:t>
      </w:r>
      <w:r w:rsidRPr="00AF00E3">
        <w:t>kao prijetnje kod kojih postoji visoki rizik od nastajanja, te ih kao takve treba obraditi u Procjeni rizika</w:t>
      </w:r>
      <w:r w:rsidR="00D8011D">
        <w:t xml:space="preserve"> od velikih nesreća za Općinu </w:t>
      </w:r>
      <w:r w:rsidR="00336144">
        <w:t>Plitvička Jezera</w:t>
      </w:r>
      <w:r w:rsidRPr="00AF00E3">
        <w:t>.</w:t>
      </w:r>
    </w:p>
    <w:p w14:paraId="7421CC1D" w14:textId="105D19B4" w:rsidR="00D8011D" w:rsidRDefault="00D8011D" w:rsidP="00B92DA2">
      <w:pPr>
        <w:pStyle w:val="Odlomakpopisa11"/>
        <w:rPr>
          <w:color w:val="000000"/>
          <w:szCs w:val="24"/>
        </w:rPr>
      </w:pPr>
      <w:r w:rsidRPr="00B4180F">
        <w:rPr>
          <w:color w:val="000000"/>
          <w:szCs w:val="24"/>
        </w:rPr>
        <w:t xml:space="preserve">Obzirom na činjenicu da na području Općine ne postoje klizišta, nema ugroze od istih na stanovništvo, materijalna i kulturna dobra, okoliš, odnosno nema utjecaja na elemente društvenih vrijednosti ( život i zdravlje ljudi, gospodarstvo, društvena stabilnost i politiku). Shodno tome, </w:t>
      </w:r>
      <w:r w:rsidR="00B4180F" w:rsidRPr="00B4180F">
        <w:rPr>
          <w:color w:val="000000"/>
          <w:szCs w:val="24"/>
        </w:rPr>
        <w:t xml:space="preserve">klizišta </w:t>
      </w:r>
      <w:r w:rsidRPr="00B4180F">
        <w:rPr>
          <w:color w:val="000000"/>
          <w:szCs w:val="24"/>
        </w:rPr>
        <w:t xml:space="preserve">se neće opisivati u Procjeni rizika od velikih nesreća za Općinu </w:t>
      </w:r>
      <w:r w:rsidR="00B4180F" w:rsidRPr="00B4180F">
        <w:rPr>
          <w:color w:val="000000"/>
          <w:szCs w:val="24"/>
        </w:rPr>
        <w:t>Plitvička Jezera</w:t>
      </w:r>
      <w:r w:rsidRPr="00B4180F">
        <w:rPr>
          <w:color w:val="000000"/>
          <w:szCs w:val="24"/>
        </w:rPr>
        <w:t>.</w:t>
      </w:r>
    </w:p>
    <w:p w14:paraId="1094FF40" w14:textId="75F1DC1D" w:rsidR="000F741C" w:rsidRDefault="002F2EC6" w:rsidP="00B92DA2">
      <w:pPr>
        <w:pStyle w:val="Odlomakpopisa11"/>
        <w:rPr>
          <w:color w:val="000000"/>
          <w:szCs w:val="24"/>
        </w:rPr>
      </w:pPr>
      <w:r w:rsidRPr="002F2EC6">
        <w:rPr>
          <w:color w:val="000000"/>
          <w:szCs w:val="24"/>
        </w:rPr>
        <w:t>Osim gore navedenih rizika, u Procjeni rizika od velikih nesreća za Općinu</w:t>
      </w:r>
      <w:r w:rsidR="00336144">
        <w:rPr>
          <w:color w:val="000000"/>
          <w:szCs w:val="24"/>
        </w:rPr>
        <w:t xml:space="preserve"> Plitvička Jezera</w:t>
      </w:r>
      <w:r w:rsidRPr="002F2EC6">
        <w:rPr>
          <w:color w:val="000000"/>
          <w:szCs w:val="24"/>
        </w:rPr>
        <w:t xml:space="preserve"> obrađivati će se industrijske nesreće</w:t>
      </w:r>
      <w:r w:rsidR="00D01EF4">
        <w:rPr>
          <w:color w:val="000000"/>
          <w:szCs w:val="24"/>
        </w:rPr>
        <w:t xml:space="preserve"> </w:t>
      </w:r>
      <w:r w:rsidR="00336144">
        <w:rPr>
          <w:color w:val="000000"/>
          <w:szCs w:val="24"/>
        </w:rPr>
        <w:t xml:space="preserve">i požari otvorenog prostora s </w:t>
      </w:r>
      <w:r w:rsidRPr="002F2EC6">
        <w:rPr>
          <w:color w:val="000000"/>
          <w:szCs w:val="24"/>
        </w:rPr>
        <w:t xml:space="preserve">obzirom </w:t>
      </w:r>
      <w:r w:rsidR="00D16EAD">
        <w:rPr>
          <w:color w:val="000000"/>
          <w:szCs w:val="24"/>
        </w:rPr>
        <w:t>n</w:t>
      </w:r>
      <w:r w:rsidRPr="002F2EC6">
        <w:rPr>
          <w:color w:val="000000"/>
          <w:szCs w:val="24"/>
        </w:rPr>
        <w:t xml:space="preserve">a </w:t>
      </w:r>
      <w:r w:rsidR="000F741C">
        <w:rPr>
          <w:color w:val="000000"/>
          <w:szCs w:val="24"/>
        </w:rPr>
        <w:t>posljedice koje može prouzročiti.</w:t>
      </w:r>
    </w:p>
    <w:p w14:paraId="3C035BD2" w14:textId="77777777" w:rsidR="002F2EC6" w:rsidRDefault="002F2EC6" w:rsidP="00B92DA2">
      <w:pPr>
        <w:pStyle w:val="Odlomakpopisa11"/>
        <w:rPr>
          <w:color w:val="000000"/>
          <w:szCs w:val="24"/>
        </w:rPr>
        <w:sectPr w:rsidR="002F2EC6" w:rsidSect="006603E7">
          <w:footerReference w:type="default" r:id="rId22"/>
          <w:pgSz w:w="11906" w:h="16838"/>
          <w:pgMar w:top="1134" w:right="1418" w:bottom="1134" w:left="1418" w:header="709" w:footer="709" w:gutter="284"/>
          <w:cols w:space="708"/>
          <w:docGrid w:linePitch="360"/>
        </w:sectPr>
      </w:pPr>
    </w:p>
    <w:p w14:paraId="14B87B4B" w14:textId="67E66506" w:rsidR="00B92DA2" w:rsidRPr="00B92DA2" w:rsidRDefault="002F2EC6" w:rsidP="00B92DA2">
      <w:pPr>
        <w:pStyle w:val="Naslov2"/>
      </w:pPr>
      <w:bookmarkStart w:id="248" w:name="_Toc4137251"/>
      <w:bookmarkStart w:id="249" w:name="_Toc19619296"/>
      <w:bookmarkStart w:id="250" w:name="_Toc65656127"/>
      <w:r>
        <w:lastRenderedPageBreak/>
        <w:t xml:space="preserve"> </w:t>
      </w:r>
      <w:bookmarkStart w:id="251" w:name="_Toc66786048"/>
      <w:bookmarkStart w:id="252" w:name="_Toc228354683"/>
      <w:r w:rsidR="00B92DA2" w:rsidRPr="00B92DA2">
        <w:t>KARTOGRAFSKI PRIKAZ</w:t>
      </w:r>
      <w:bookmarkEnd w:id="248"/>
      <w:bookmarkEnd w:id="249"/>
      <w:bookmarkEnd w:id="250"/>
      <w:bookmarkEnd w:id="251"/>
      <w:bookmarkEnd w:id="252"/>
    </w:p>
    <w:p w14:paraId="2509DA3B" w14:textId="77A9D719" w:rsidR="00014DB7" w:rsidRDefault="00014DB7" w:rsidP="00B92DA2">
      <w:pPr>
        <w:pStyle w:val="Odlomakpopisa11"/>
      </w:pPr>
      <w:r>
        <w:t xml:space="preserve">Općina </w:t>
      </w:r>
      <w:r w:rsidR="00336144">
        <w:t>Plitvička Jezera</w:t>
      </w:r>
      <w:r>
        <w:t xml:space="preserve"> </w:t>
      </w:r>
      <w:r w:rsidR="001846C3" w:rsidRPr="001846C3">
        <w:t xml:space="preserve">prilikom izrade procjene rizika za svoje područje prikazat će prostorni raspored prijetnji putem karte prijetnji. </w:t>
      </w:r>
    </w:p>
    <w:p w14:paraId="045EAC2A" w14:textId="5A7C5C18" w:rsidR="00B92DA2" w:rsidRPr="00B92DA2" w:rsidRDefault="00B92DA2" w:rsidP="00B92DA2">
      <w:pPr>
        <w:pStyle w:val="Odlomakpopisa11"/>
      </w:pPr>
      <w:r w:rsidRPr="001846C3">
        <w:t>Karte</w:t>
      </w:r>
      <w:r w:rsidR="00014DB7">
        <w:t xml:space="preserve"> prijetnji </w:t>
      </w:r>
      <w:r w:rsidRPr="001846C3">
        <w:t>se izrađuju u mjerilu 1:</w:t>
      </w:r>
      <w:r w:rsidR="00014DB7">
        <w:t>25</w:t>
      </w:r>
      <w:r w:rsidRPr="001846C3">
        <w:t xml:space="preserve"> 000 ili u mjerilu koje će biti </w:t>
      </w:r>
      <w:r w:rsidRPr="00B92DA2">
        <w:t xml:space="preserve">izabrano </w:t>
      </w:r>
      <w:r w:rsidR="006032AD">
        <w:t>tako da</w:t>
      </w:r>
      <w:r w:rsidRPr="00B92DA2">
        <w:t xml:space="preserve"> prijetnje budu jasno vidljive i prepoznatljive u prostoru. </w:t>
      </w:r>
    </w:p>
    <w:p w14:paraId="3EFF7869" w14:textId="3330BE6A" w:rsidR="00B92DA2" w:rsidRPr="00B92DA2" w:rsidRDefault="00B92DA2" w:rsidP="00B92DA2">
      <w:pPr>
        <w:pStyle w:val="Odlomakpopisa11"/>
      </w:pPr>
      <w:r w:rsidRPr="00B92DA2">
        <w:t>Na kartama je potrebno prikazati sve obrađene prijetnje odnosno njihovu lokaciju, dosege, rasprostranjenost te ostale relevantne podatke koje nositelj izrade smatra potrebnim iskazati. Prikaz se odnosi za rizike za koje je potrebno imati kartografski prikaz poput poplava ili tehničko</w:t>
      </w:r>
      <w:r w:rsidRPr="00B92DA2">
        <w:sym w:font="Symbol" w:char="F02D"/>
      </w:r>
      <w:r w:rsidRPr="00B92DA2">
        <w:t>tehnoloških prijetnji, dok je za rizike poput epidemija i pandemija ili ekstremnih temperatura nepotrebno izrađivati kartografski prikaz prijetnji</w:t>
      </w:r>
      <w:r w:rsidR="00014DB7">
        <w:t xml:space="preserve">. </w:t>
      </w:r>
    </w:p>
    <w:p w14:paraId="6CA05E18" w14:textId="77777777" w:rsidR="00D13C0B" w:rsidRDefault="00D13C0B" w:rsidP="00B92DA2">
      <w:pPr>
        <w:pStyle w:val="Odlomakpopisa11"/>
        <w:sectPr w:rsidR="00D13C0B" w:rsidSect="006603E7">
          <w:pgSz w:w="11906" w:h="16838"/>
          <w:pgMar w:top="1134" w:right="1418" w:bottom="1134" w:left="1418" w:header="709" w:footer="709" w:gutter="284"/>
          <w:cols w:space="708"/>
          <w:docGrid w:linePitch="360"/>
        </w:sectPr>
      </w:pPr>
    </w:p>
    <w:p w14:paraId="6620CF07" w14:textId="02081809" w:rsidR="00D13C0B" w:rsidRDefault="00D13C0B" w:rsidP="00D13C0B">
      <w:pPr>
        <w:pStyle w:val="Naslov1"/>
        <w:ind w:left="340" w:hanging="340"/>
      </w:pPr>
      <w:bookmarkStart w:id="253" w:name="_Toc19619297"/>
      <w:bookmarkStart w:id="254" w:name="_Toc65656128"/>
      <w:bookmarkStart w:id="255" w:name="_Toc66786049"/>
      <w:bookmarkStart w:id="256" w:name="_Toc228354684"/>
      <w:r>
        <w:lastRenderedPageBreak/>
        <w:t>KRITERIJI ZA PROCJENU UTJECAJA PRIJETNJI NA KATEGORIJE DRUŠTVENIH DJELATNOSTI</w:t>
      </w:r>
      <w:bookmarkEnd w:id="253"/>
      <w:bookmarkEnd w:id="254"/>
      <w:bookmarkEnd w:id="255"/>
      <w:bookmarkEnd w:id="256"/>
    </w:p>
    <w:p w14:paraId="13B336AF" w14:textId="0F2E6E9C" w:rsidR="00D13C0B" w:rsidRDefault="00D13C0B" w:rsidP="00D13C0B">
      <w:pPr>
        <w:pStyle w:val="Odlomakpopisa11"/>
      </w:pPr>
      <w:r>
        <w:t>Kriteriji za procjenjivanje štetnih utjecaja prijetnji na kategorije društvenih vrijednosti, zajednički su za sve</w:t>
      </w:r>
      <w:r w:rsidR="00BC51F4">
        <w:t xml:space="preserve"> </w:t>
      </w:r>
      <w:r>
        <w:t xml:space="preserve">rizike i propisani u postotnim vrijednostima udjela u proračunu </w:t>
      </w:r>
      <w:r w:rsidR="00014DB7">
        <w:t>jedinice lokalne samouprave</w:t>
      </w:r>
      <w:r>
        <w:t xml:space="preserve"> te se isti ne mogu mijenjati. Jedinstveni su za sve jedinice </w:t>
      </w:r>
      <w:r w:rsidR="00014DB7">
        <w:t>lokalne</w:t>
      </w:r>
      <w:r>
        <w:t xml:space="preserve"> samouprave na području Republike Hrvatske.</w:t>
      </w:r>
    </w:p>
    <w:p w14:paraId="5D4583B5" w14:textId="5EE91854" w:rsidR="00D13C0B" w:rsidRDefault="00D13C0B">
      <w:pPr>
        <w:pStyle w:val="Naslov2"/>
        <w:numPr>
          <w:ilvl w:val="1"/>
          <w:numId w:val="12"/>
        </w:numPr>
      </w:pPr>
      <w:r>
        <w:t xml:space="preserve"> </w:t>
      </w:r>
      <w:bookmarkStart w:id="257" w:name="_Toc19619298"/>
      <w:bookmarkStart w:id="258" w:name="_Toc65656129"/>
      <w:bookmarkStart w:id="259" w:name="_Toc66786050"/>
      <w:bookmarkStart w:id="260" w:name="_Toc228354685"/>
      <w:bookmarkStart w:id="261" w:name="_Hlk66270136"/>
      <w:r>
        <w:t>ŽIVOT I ZDRAVLJE LJUDI</w:t>
      </w:r>
      <w:bookmarkEnd w:id="257"/>
      <w:bookmarkEnd w:id="258"/>
      <w:bookmarkEnd w:id="259"/>
      <w:bookmarkEnd w:id="260"/>
    </w:p>
    <w:p w14:paraId="57FAFA3B" w14:textId="77777777" w:rsidR="00D13C0B" w:rsidRDefault="00D13C0B" w:rsidP="00D13C0B">
      <w:pPr>
        <w:pStyle w:val="Odlomakpopisa11"/>
      </w:pPr>
      <w:r>
        <w:t xml:space="preserve">Posljedice na život i zdravlje ljudi prikazat će se ukupnim brojem ljudi za koje se procjenjuje kako </w:t>
      </w:r>
      <w:bookmarkStart w:id="262" w:name="_Hlk10713035"/>
      <w:r>
        <w:t xml:space="preserve">mogu biti u sastavu nekog od procesa nastalih kao posljedica događaja opisanih </w:t>
      </w:r>
      <w:bookmarkStart w:id="263" w:name="_Hlk12261393"/>
      <w:r>
        <w:t>scenarijem – poginuli, ozlijeđeni, oboljeli, evakuirani, zbrinuti i sklonjeni.</w:t>
      </w:r>
    </w:p>
    <w:p w14:paraId="56F64030" w14:textId="7A3911FE" w:rsidR="00D13C0B" w:rsidRDefault="00D13C0B" w:rsidP="002A2CEB">
      <w:pPr>
        <w:pStyle w:val="Opisslike"/>
        <w:keepNext/>
        <w:spacing w:line="240" w:lineRule="auto"/>
        <w:jc w:val="center"/>
      </w:pPr>
      <w:bookmarkStart w:id="264" w:name="_Toc14434337"/>
      <w:bookmarkStart w:id="265" w:name="_Toc65650935"/>
      <w:bookmarkStart w:id="266" w:name="_Toc66786533"/>
      <w:bookmarkStart w:id="267" w:name="_Toc228354553"/>
      <w:bookmarkStart w:id="268" w:name="_Hlk78527168"/>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15</w:t>
      </w:r>
      <w:r w:rsidR="007A65BC">
        <w:rPr>
          <w:noProof/>
        </w:rPr>
        <w:fldChar w:fldCharType="end"/>
      </w:r>
      <w:r>
        <w:t>.</w:t>
      </w:r>
      <w:r w:rsidRPr="00D13C0B">
        <w:rPr>
          <w:rFonts w:asciiTheme="minorHAnsi" w:eastAsia="SimSun" w:hAnsiTheme="minorHAnsi" w:cstheme="minorBidi"/>
          <w:b w:val="0"/>
          <w:bCs w:val="0"/>
          <w:sz w:val="22"/>
          <w:szCs w:val="22"/>
          <w:lang w:eastAsia="en-US"/>
        </w:rPr>
        <w:t xml:space="preserve"> </w:t>
      </w:r>
      <w:r w:rsidRPr="00D13C0B">
        <w:t>Društvena vrijednost – Život i zdravlje ljudi</w:t>
      </w:r>
      <w:bookmarkEnd w:id="264"/>
      <w:bookmarkEnd w:id="265"/>
      <w:bookmarkEnd w:id="266"/>
      <w:bookmarkEnd w:id="267"/>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C33099" w:rsidRPr="00D13C0B" w14:paraId="7EA23541" w14:textId="77777777" w:rsidTr="00DD191B">
        <w:trPr>
          <w:trHeight w:val="266"/>
        </w:trPr>
        <w:tc>
          <w:tcPr>
            <w:tcW w:w="2410" w:type="dxa"/>
            <w:vAlign w:val="center"/>
          </w:tcPr>
          <w:p w14:paraId="48B37B49" w14:textId="77777777" w:rsidR="00C33099" w:rsidRPr="00D13C0B" w:rsidRDefault="00C33099" w:rsidP="00C33099">
            <w:pPr>
              <w:spacing w:after="0" w:line="276" w:lineRule="auto"/>
              <w:jc w:val="center"/>
              <w:rPr>
                <w:rFonts w:eastAsia="Calibri" w:cstheme="minorHAnsi"/>
                <w:b/>
                <w:sz w:val="20"/>
                <w:szCs w:val="20"/>
              </w:rPr>
            </w:pPr>
            <w:bookmarkStart w:id="269" w:name="_Hlk11329558"/>
            <w:r w:rsidRPr="00D13C0B">
              <w:rPr>
                <w:rFonts w:eastAsia="Calibri" w:cstheme="minorHAnsi"/>
                <w:b/>
                <w:sz w:val="20"/>
                <w:szCs w:val="20"/>
              </w:rPr>
              <w:t>KATEGORIJA</w:t>
            </w:r>
          </w:p>
        </w:tc>
        <w:tc>
          <w:tcPr>
            <w:tcW w:w="2977" w:type="dxa"/>
          </w:tcPr>
          <w:p w14:paraId="288D8905" w14:textId="3D1432BC" w:rsidR="00C33099" w:rsidRPr="00D13C0B" w:rsidRDefault="00C33099" w:rsidP="00C33099">
            <w:pPr>
              <w:spacing w:after="0" w:line="276" w:lineRule="auto"/>
              <w:jc w:val="center"/>
              <w:rPr>
                <w:rFonts w:eastAsia="Calibri" w:cstheme="minorHAnsi"/>
                <w:b/>
                <w:sz w:val="20"/>
                <w:szCs w:val="20"/>
              </w:rPr>
            </w:pPr>
            <w:r>
              <w:rPr>
                <w:b/>
                <w:sz w:val="20"/>
                <w:szCs w:val="20"/>
              </w:rPr>
              <w:t>Posljedica</w:t>
            </w:r>
          </w:p>
        </w:tc>
        <w:tc>
          <w:tcPr>
            <w:tcW w:w="3402" w:type="dxa"/>
            <w:vAlign w:val="center"/>
          </w:tcPr>
          <w:p w14:paraId="58CE5510" w14:textId="398338D4" w:rsidR="00C33099" w:rsidRPr="00D13C0B" w:rsidRDefault="00C33099" w:rsidP="00C33099">
            <w:pPr>
              <w:spacing w:after="0" w:line="276" w:lineRule="auto"/>
              <w:jc w:val="center"/>
              <w:rPr>
                <w:rFonts w:eastAsia="Calibri" w:cstheme="minorHAnsi"/>
                <w:b/>
                <w:sz w:val="20"/>
                <w:szCs w:val="20"/>
              </w:rPr>
            </w:pPr>
            <w:r>
              <w:rPr>
                <w:b/>
                <w:sz w:val="20"/>
                <w:szCs w:val="20"/>
              </w:rPr>
              <w:t>Broj stanovnika u %</w:t>
            </w:r>
          </w:p>
        </w:tc>
      </w:tr>
      <w:tr w:rsidR="00C33099" w:rsidRPr="00D13C0B" w14:paraId="5B41EC67" w14:textId="77777777" w:rsidTr="00DD191B">
        <w:trPr>
          <w:trHeight w:val="266"/>
        </w:trPr>
        <w:tc>
          <w:tcPr>
            <w:tcW w:w="2410" w:type="dxa"/>
            <w:vAlign w:val="center"/>
          </w:tcPr>
          <w:p w14:paraId="2FE1F4C7"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1</w:t>
            </w:r>
          </w:p>
        </w:tc>
        <w:tc>
          <w:tcPr>
            <w:tcW w:w="2977" w:type="dxa"/>
          </w:tcPr>
          <w:p w14:paraId="0A783B01" w14:textId="6BE24DF5" w:rsidR="00C33099" w:rsidRPr="00D13C0B" w:rsidRDefault="00C33099" w:rsidP="00C33099">
            <w:pPr>
              <w:spacing w:after="0" w:line="276" w:lineRule="auto"/>
              <w:jc w:val="center"/>
              <w:rPr>
                <w:rFonts w:eastAsia="Calibri" w:cstheme="minorHAnsi"/>
                <w:sz w:val="20"/>
                <w:szCs w:val="20"/>
              </w:rPr>
            </w:pPr>
            <w:r>
              <w:rPr>
                <w:sz w:val="20"/>
                <w:szCs w:val="20"/>
              </w:rPr>
              <w:t>Neznatne</w:t>
            </w:r>
          </w:p>
        </w:tc>
        <w:tc>
          <w:tcPr>
            <w:tcW w:w="3402" w:type="dxa"/>
            <w:vAlign w:val="center"/>
          </w:tcPr>
          <w:p w14:paraId="417C5E7E" w14:textId="17BEB40A" w:rsidR="00C33099" w:rsidRPr="00D13C0B" w:rsidRDefault="00C33099" w:rsidP="00C33099">
            <w:pPr>
              <w:spacing w:after="0" w:line="276" w:lineRule="auto"/>
              <w:jc w:val="center"/>
              <w:rPr>
                <w:rFonts w:eastAsia="Calibri" w:cstheme="minorHAnsi"/>
                <w:sz w:val="20"/>
                <w:szCs w:val="20"/>
              </w:rPr>
            </w:pPr>
            <w:r>
              <w:rPr>
                <w:sz w:val="20"/>
                <w:szCs w:val="20"/>
              </w:rPr>
              <w:t>*&lt;0,001</w:t>
            </w:r>
          </w:p>
        </w:tc>
      </w:tr>
      <w:tr w:rsidR="00C33099" w:rsidRPr="00D13C0B" w14:paraId="177CD003" w14:textId="77777777" w:rsidTr="00DD191B">
        <w:trPr>
          <w:trHeight w:val="266"/>
        </w:trPr>
        <w:tc>
          <w:tcPr>
            <w:tcW w:w="2410" w:type="dxa"/>
            <w:vAlign w:val="center"/>
          </w:tcPr>
          <w:p w14:paraId="0B170316"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tcPr>
          <w:p w14:paraId="0CDE2A67" w14:textId="4695FCE7" w:rsidR="00C33099" w:rsidRPr="00D13C0B" w:rsidRDefault="00C33099" w:rsidP="00C33099">
            <w:pPr>
              <w:spacing w:after="0" w:line="276" w:lineRule="auto"/>
              <w:jc w:val="center"/>
              <w:rPr>
                <w:rFonts w:eastAsia="Calibri" w:cstheme="minorHAnsi"/>
                <w:sz w:val="20"/>
                <w:szCs w:val="20"/>
              </w:rPr>
            </w:pPr>
            <w:r>
              <w:rPr>
                <w:sz w:val="20"/>
                <w:szCs w:val="20"/>
              </w:rPr>
              <w:t>Malene</w:t>
            </w:r>
          </w:p>
        </w:tc>
        <w:tc>
          <w:tcPr>
            <w:tcW w:w="3402" w:type="dxa"/>
            <w:vAlign w:val="center"/>
          </w:tcPr>
          <w:p w14:paraId="420D68DD" w14:textId="340BC231" w:rsidR="00C33099" w:rsidRPr="00D13C0B" w:rsidRDefault="00C33099" w:rsidP="00C33099">
            <w:pPr>
              <w:spacing w:after="0" w:line="276" w:lineRule="auto"/>
              <w:jc w:val="center"/>
              <w:rPr>
                <w:rFonts w:eastAsia="Calibri" w:cstheme="minorHAnsi"/>
                <w:sz w:val="20"/>
                <w:szCs w:val="20"/>
              </w:rPr>
            </w:pPr>
            <w:r>
              <w:rPr>
                <w:sz w:val="20"/>
                <w:szCs w:val="20"/>
              </w:rPr>
              <w:t>0,001 - 0,0046</w:t>
            </w:r>
          </w:p>
        </w:tc>
      </w:tr>
      <w:tr w:rsidR="00C33099" w:rsidRPr="00D13C0B" w14:paraId="0FAC630E" w14:textId="77777777" w:rsidTr="00DD191B">
        <w:trPr>
          <w:trHeight w:val="266"/>
        </w:trPr>
        <w:tc>
          <w:tcPr>
            <w:tcW w:w="2410" w:type="dxa"/>
            <w:vAlign w:val="center"/>
          </w:tcPr>
          <w:p w14:paraId="2A44C1E2"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tcPr>
          <w:p w14:paraId="2ACEB6D2" w14:textId="35EF6C87" w:rsidR="00C33099" w:rsidRPr="00D13C0B" w:rsidRDefault="00C33099" w:rsidP="00C33099">
            <w:pPr>
              <w:spacing w:after="0" w:line="276" w:lineRule="auto"/>
              <w:jc w:val="center"/>
              <w:rPr>
                <w:rFonts w:eastAsia="Calibri" w:cstheme="minorHAnsi"/>
                <w:sz w:val="20"/>
                <w:szCs w:val="20"/>
              </w:rPr>
            </w:pPr>
            <w:r>
              <w:rPr>
                <w:sz w:val="20"/>
                <w:szCs w:val="20"/>
              </w:rPr>
              <w:t>Umjerene</w:t>
            </w:r>
          </w:p>
        </w:tc>
        <w:tc>
          <w:tcPr>
            <w:tcW w:w="3402" w:type="dxa"/>
            <w:vAlign w:val="center"/>
          </w:tcPr>
          <w:p w14:paraId="57486736" w14:textId="0D0B54FC" w:rsidR="00C33099" w:rsidRPr="00D13C0B" w:rsidRDefault="00C33099" w:rsidP="00C33099">
            <w:pPr>
              <w:spacing w:after="0" w:line="276" w:lineRule="auto"/>
              <w:jc w:val="center"/>
              <w:rPr>
                <w:rFonts w:eastAsia="Calibri" w:cstheme="minorHAnsi"/>
                <w:sz w:val="20"/>
                <w:szCs w:val="20"/>
              </w:rPr>
            </w:pPr>
            <w:r>
              <w:rPr>
                <w:sz w:val="20"/>
                <w:szCs w:val="20"/>
              </w:rPr>
              <w:t>0,0047 - 0,011</w:t>
            </w:r>
          </w:p>
        </w:tc>
      </w:tr>
      <w:tr w:rsidR="00C33099" w:rsidRPr="00D13C0B" w14:paraId="4DA8E5B0" w14:textId="77777777" w:rsidTr="00DD191B">
        <w:trPr>
          <w:trHeight w:val="231"/>
        </w:trPr>
        <w:tc>
          <w:tcPr>
            <w:tcW w:w="2410" w:type="dxa"/>
            <w:vAlign w:val="center"/>
          </w:tcPr>
          <w:p w14:paraId="6360BACB"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tcPr>
          <w:p w14:paraId="10EAEC1E" w14:textId="4470FEC3" w:rsidR="00C33099" w:rsidRPr="00D13C0B" w:rsidRDefault="00C33099" w:rsidP="00C33099">
            <w:pPr>
              <w:spacing w:after="0" w:line="276" w:lineRule="auto"/>
              <w:jc w:val="center"/>
              <w:rPr>
                <w:rFonts w:eastAsia="Calibri" w:cstheme="minorHAnsi"/>
                <w:sz w:val="20"/>
                <w:szCs w:val="20"/>
              </w:rPr>
            </w:pPr>
            <w:r>
              <w:rPr>
                <w:sz w:val="20"/>
                <w:szCs w:val="20"/>
              </w:rPr>
              <w:t>Značajne</w:t>
            </w:r>
          </w:p>
        </w:tc>
        <w:tc>
          <w:tcPr>
            <w:tcW w:w="3402" w:type="dxa"/>
            <w:vAlign w:val="center"/>
          </w:tcPr>
          <w:p w14:paraId="1F7103BB" w14:textId="608CF193" w:rsidR="00C33099" w:rsidRPr="00D13C0B" w:rsidRDefault="00C33099" w:rsidP="00C33099">
            <w:pPr>
              <w:spacing w:after="0" w:line="276" w:lineRule="auto"/>
              <w:jc w:val="center"/>
              <w:rPr>
                <w:rFonts w:eastAsia="Calibri" w:cstheme="minorHAnsi"/>
                <w:sz w:val="20"/>
                <w:szCs w:val="20"/>
              </w:rPr>
            </w:pPr>
            <w:r>
              <w:rPr>
                <w:sz w:val="20"/>
                <w:szCs w:val="20"/>
              </w:rPr>
              <w:t>0,012 - 0,035</w:t>
            </w:r>
          </w:p>
        </w:tc>
      </w:tr>
      <w:tr w:rsidR="00C33099" w:rsidRPr="00D13C0B" w14:paraId="670FA037" w14:textId="77777777" w:rsidTr="00DD191B">
        <w:trPr>
          <w:trHeight w:val="266"/>
        </w:trPr>
        <w:tc>
          <w:tcPr>
            <w:tcW w:w="2410" w:type="dxa"/>
            <w:vAlign w:val="center"/>
          </w:tcPr>
          <w:p w14:paraId="63807916"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tcPr>
          <w:p w14:paraId="52B22D43" w14:textId="50C0C68E" w:rsidR="00C33099" w:rsidRPr="00D13C0B" w:rsidRDefault="00C33099" w:rsidP="00C33099">
            <w:pPr>
              <w:spacing w:after="0" w:line="276" w:lineRule="auto"/>
              <w:jc w:val="center"/>
              <w:rPr>
                <w:rFonts w:eastAsia="Calibri" w:cstheme="minorHAnsi"/>
                <w:sz w:val="20"/>
                <w:szCs w:val="20"/>
              </w:rPr>
            </w:pPr>
            <w:r>
              <w:rPr>
                <w:sz w:val="20"/>
                <w:szCs w:val="20"/>
              </w:rPr>
              <w:t>Katastrofalne</w:t>
            </w:r>
          </w:p>
        </w:tc>
        <w:tc>
          <w:tcPr>
            <w:tcW w:w="3402" w:type="dxa"/>
            <w:vAlign w:val="center"/>
          </w:tcPr>
          <w:p w14:paraId="187F4F3D" w14:textId="7CCA050F" w:rsidR="00C33099" w:rsidRPr="00D13C0B" w:rsidRDefault="00C33099" w:rsidP="00C33099">
            <w:pPr>
              <w:spacing w:after="0" w:line="276" w:lineRule="auto"/>
              <w:jc w:val="center"/>
              <w:rPr>
                <w:rFonts w:eastAsia="Calibri" w:cstheme="minorHAnsi"/>
                <w:sz w:val="20"/>
                <w:szCs w:val="20"/>
              </w:rPr>
            </w:pPr>
            <w:r>
              <w:rPr>
                <w:sz w:val="20"/>
                <w:szCs w:val="20"/>
              </w:rPr>
              <w:t>&gt;0,036</w:t>
            </w:r>
          </w:p>
        </w:tc>
      </w:tr>
    </w:tbl>
    <w:p w14:paraId="7BFF3389" w14:textId="4E1F66D2" w:rsidR="00D13C0B" w:rsidRDefault="00D13C0B" w:rsidP="00D13C0B">
      <w:pPr>
        <w:pStyle w:val="Naslov2"/>
      </w:pPr>
      <w:bookmarkStart w:id="270" w:name="_Toc19619299"/>
      <w:bookmarkStart w:id="271" w:name="_Toc65656130"/>
      <w:bookmarkStart w:id="272" w:name="_Toc66786051"/>
      <w:bookmarkStart w:id="273" w:name="_Toc228354686"/>
      <w:r>
        <w:t>GOSPODARSTVO</w:t>
      </w:r>
      <w:bookmarkEnd w:id="270"/>
      <w:bookmarkEnd w:id="271"/>
      <w:bookmarkEnd w:id="272"/>
      <w:bookmarkEnd w:id="273"/>
    </w:p>
    <w:p w14:paraId="6001DE7A" w14:textId="0200EE43" w:rsidR="00D13C0B" w:rsidRDefault="00D13C0B" w:rsidP="00D13C0B">
      <w:pPr>
        <w:pStyle w:val="Odlomakpopisa11"/>
      </w:pPr>
      <w:r w:rsidRPr="0016232F">
        <w:t>Posljedice na gospodarstvo odnose se na ukupnu materijalnu i financijsku štetu u gospodarstvu, a procjenjuju se kroz direktne (izravne) i indirektne (neizravne) gubitke. Šteta se prikazuje u odnosu na proračun</w:t>
      </w:r>
      <w:r w:rsidR="009620B6" w:rsidRPr="0016232F">
        <w:t xml:space="preserve"> jedinice </w:t>
      </w:r>
      <w:r w:rsidR="006D085D" w:rsidRPr="0016232F">
        <w:t xml:space="preserve"> lokalne</w:t>
      </w:r>
      <w:r w:rsidR="009620B6" w:rsidRPr="0016232F">
        <w:t xml:space="preserve"> samouprave</w:t>
      </w:r>
      <w:r w:rsidRPr="0016232F">
        <w:t>. Navedena materijalna šteta ne odnosi se na materijalnu štetu koja treba biti iskazana u kategoriji Društvena stabilnost i politika.</w:t>
      </w:r>
    </w:p>
    <w:p w14:paraId="67EEC027" w14:textId="4635EB48" w:rsidR="00D13C0B" w:rsidRDefault="00D13C0B" w:rsidP="002A2CEB">
      <w:pPr>
        <w:pStyle w:val="Opisslike"/>
        <w:keepNext/>
        <w:spacing w:line="240" w:lineRule="auto"/>
        <w:jc w:val="center"/>
      </w:pPr>
      <w:bookmarkStart w:id="274" w:name="_Toc14434338"/>
      <w:bookmarkStart w:id="275" w:name="_Toc65650936"/>
      <w:bookmarkStart w:id="276" w:name="_Toc66786534"/>
      <w:bookmarkStart w:id="277" w:name="_Toc228354554"/>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16</w:t>
      </w:r>
      <w:r w:rsidR="007A65BC">
        <w:rPr>
          <w:noProof/>
        </w:rPr>
        <w:fldChar w:fldCharType="end"/>
      </w:r>
      <w:r>
        <w:t>.</w:t>
      </w:r>
      <w:r w:rsidRPr="00D13C0B">
        <w:t xml:space="preserve"> Društvena vrijednost – Gospodarstvo</w:t>
      </w:r>
      <w:bookmarkEnd w:id="274"/>
      <w:bookmarkEnd w:id="275"/>
      <w:bookmarkEnd w:id="276"/>
      <w:bookmarkEnd w:id="277"/>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C33099" w:rsidRPr="00D13C0B" w14:paraId="27D3BC87" w14:textId="77777777" w:rsidTr="008D553E">
        <w:trPr>
          <w:trHeight w:val="267"/>
        </w:trPr>
        <w:tc>
          <w:tcPr>
            <w:tcW w:w="2410" w:type="dxa"/>
            <w:vAlign w:val="center"/>
          </w:tcPr>
          <w:p w14:paraId="361285A3"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KATEGORIJA</w:t>
            </w:r>
          </w:p>
        </w:tc>
        <w:tc>
          <w:tcPr>
            <w:tcW w:w="2977" w:type="dxa"/>
            <w:vAlign w:val="center"/>
          </w:tcPr>
          <w:p w14:paraId="7F9DA131" w14:textId="45E6EE14" w:rsidR="00C33099" w:rsidRPr="00D13C0B" w:rsidRDefault="00C33099" w:rsidP="00C33099">
            <w:pPr>
              <w:spacing w:after="0" w:line="276" w:lineRule="auto"/>
              <w:jc w:val="center"/>
              <w:rPr>
                <w:rFonts w:eastAsia="Calibri" w:cstheme="minorHAnsi"/>
                <w:b/>
                <w:sz w:val="20"/>
                <w:szCs w:val="20"/>
              </w:rPr>
            </w:pPr>
            <w:r>
              <w:rPr>
                <w:b/>
                <w:sz w:val="20"/>
                <w:szCs w:val="20"/>
              </w:rPr>
              <w:t>Posljedica</w:t>
            </w:r>
          </w:p>
        </w:tc>
        <w:tc>
          <w:tcPr>
            <w:tcW w:w="3402" w:type="dxa"/>
            <w:vAlign w:val="center"/>
          </w:tcPr>
          <w:p w14:paraId="5D3DD2FB" w14:textId="3D83CFC5" w:rsidR="00C33099" w:rsidRPr="00D13C0B" w:rsidRDefault="00C33099" w:rsidP="00C33099">
            <w:pPr>
              <w:spacing w:after="0" w:line="276" w:lineRule="auto"/>
              <w:jc w:val="center"/>
              <w:rPr>
                <w:rFonts w:eastAsia="Calibri" w:cstheme="minorHAnsi"/>
                <w:b/>
                <w:sz w:val="20"/>
                <w:szCs w:val="20"/>
              </w:rPr>
            </w:pPr>
            <w:r>
              <w:rPr>
                <w:b/>
                <w:sz w:val="20"/>
                <w:szCs w:val="20"/>
              </w:rPr>
              <w:t>U eurima (% s obzirom na proračun)</w:t>
            </w:r>
          </w:p>
        </w:tc>
      </w:tr>
      <w:tr w:rsidR="00C33099" w:rsidRPr="00D13C0B" w14:paraId="7CEBDFEB" w14:textId="77777777" w:rsidTr="008D553E">
        <w:trPr>
          <w:trHeight w:val="267"/>
        </w:trPr>
        <w:tc>
          <w:tcPr>
            <w:tcW w:w="2410" w:type="dxa"/>
            <w:vAlign w:val="center"/>
          </w:tcPr>
          <w:p w14:paraId="00F45C9E" w14:textId="77777777" w:rsidR="00C33099" w:rsidRPr="00D13C0B" w:rsidRDefault="00C33099" w:rsidP="00C33099">
            <w:pPr>
              <w:spacing w:after="0" w:line="276" w:lineRule="auto"/>
              <w:jc w:val="center"/>
              <w:rPr>
                <w:rFonts w:eastAsia="Calibri" w:cstheme="minorHAnsi"/>
                <w:b/>
                <w:sz w:val="20"/>
                <w:szCs w:val="20"/>
              </w:rPr>
            </w:pPr>
            <w:bookmarkStart w:id="278" w:name="_Hlk65596114"/>
            <w:r w:rsidRPr="00D13C0B">
              <w:rPr>
                <w:rFonts w:eastAsia="Calibri" w:cstheme="minorHAnsi"/>
                <w:b/>
                <w:sz w:val="20"/>
                <w:szCs w:val="20"/>
              </w:rPr>
              <w:t>1</w:t>
            </w:r>
          </w:p>
        </w:tc>
        <w:tc>
          <w:tcPr>
            <w:tcW w:w="2977" w:type="dxa"/>
            <w:vAlign w:val="center"/>
          </w:tcPr>
          <w:p w14:paraId="3991B725" w14:textId="51E2A655" w:rsidR="00C33099" w:rsidRPr="00D13C0B" w:rsidRDefault="00C33099" w:rsidP="00C33099">
            <w:pPr>
              <w:spacing w:after="0" w:line="276" w:lineRule="auto"/>
              <w:jc w:val="center"/>
              <w:rPr>
                <w:rFonts w:eastAsia="Calibri" w:cstheme="minorHAnsi"/>
                <w:sz w:val="20"/>
                <w:szCs w:val="20"/>
              </w:rPr>
            </w:pPr>
            <w:r>
              <w:rPr>
                <w:sz w:val="20"/>
                <w:szCs w:val="20"/>
              </w:rPr>
              <w:t>Neznatne</w:t>
            </w:r>
          </w:p>
        </w:tc>
        <w:tc>
          <w:tcPr>
            <w:tcW w:w="3402" w:type="dxa"/>
            <w:vAlign w:val="center"/>
          </w:tcPr>
          <w:p w14:paraId="262BE48E" w14:textId="37CA4912" w:rsidR="00C33099" w:rsidRPr="00D13C0B" w:rsidRDefault="00C33099" w:rsidP="00C33099">
            <w:pPr>
              <w:spacing w:after="0" w:line="276" w:lineRule="auto"/>
              <w:jc w:val="center"/>
              <w:rPr>
                <w:rFonts w:eastAsia="Calibri" w:cstheme="minorHAnsi"/>
                <w:sz w:val="20"/>
                <w:szCs w:val="20"/>
              </w:rPr>
            </w:pPr>
            <w:r>
              <w:rPr>
                <w:sz w:val="20"/>
                <w:szCs w:val="20"/>
              </w:rPr>
              <w:t>0,5 – 1</w:t>
            </w:r>
          </w:p>
        </w:tc>
      </w:tr>
      <w:tr w:rsidR="00C33099" w:rsidRPr="00D13C0B" w14:paraId="28CE5E8C" w14:textId="77777777" w:rsidTr="008D553E">
        <w:trPr>
          <w:trHeight w:val="267"/>
        </w:trPr>
        <w:tc>
          <w:tcPr>
            <w:tcW w:w="2410" w:type="dxa"/>
            <w:vAlign w:val="center"/>
          </w:tcPr>
          <w:p w14:paraId="7FFA2D62"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vAlign w:val="center"/>
          </w:tcPr>
          <w:p w14:paraId="3BAC01E9" w14:textId="59C618FB" w:rsidR="00C33099" w:rsidRPr="00D13C0B" w:rsidRDefault="00C33099" w:rsidP="00C33099">
            <w:pPr>
              <w:spacing w:after="0" w:line="276" w:lineRule="auto"/>
              <w:jc w:val="center"/>
              <w:rPr>
                <w:rFonts w:eastAsia="Calibri" w:cstheme="minorHAnsi"/>
                <w:sz w:val="20"/>
                <w:szCs w:val="20"/>
              </w:rPr>
            </w:pPr>
            <w:r>
              <w:rPr>
                <w:sz w:val="20"/>
                <w:szCs w:val="20"/>
              </w:rPr>
              <w:t>Malene</w:t>
            </w:r>
          </w:p>
        </w:tc>
        <w:tc>
          <w:tcPr>
            <w:tcW w:w="3402" w:type="dxa"/>
            <w:vAlign w:val="center"/>
          </w:tcPr>
          <w:p w14:paraId="50D2247B" w14:textId="1F44FFBB" w:rsidR="00C33099" w:rsidRPr="00D13C0B" w:rsidRDefault="00C33099" w:rsidP="00C33099">
            <w:pPr>
              <w:spacing w:after="0" w:line="276" w:lineRule="auto"/>
              <w:jc w:val="center"/>
              <w:rPr>
                <w:rFonts w:eastAsia="Calibri" w:cstheme="minorHAnsi"/>
                <w:sz w:val="20"/>
                <w:szCs w:val="20"/>
              </w:rPr>
            </w:pPr>
            <w:r>
              <w:rPr>
                <w:sz w:val="20"/>
                <w:szCs w:val="20"/>
              </w:rPr>
              <w:t>1 – 5</w:t>
            </w:r>
          </w:p>
        </w:tc>
      </w:tr>
      <w:tr w:rsidR="00C33099" w:rsidRPr="00D13C0B" w14:paraId="0EBE7910" w14:textId="77777777" w:rsidTr="008D553E">
        <w:trPr>
          <w:trHeight w:val="267"/>
        </w:trPr>
        <w:tc>
          <w:tcPr>
            <w:tcW w:w="2410" w:type="dxa"/>
            <w:vAlign w:val="center"/>
          </w:tcPr>
          <w:p w14:paraId="100DEEDD"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vAlign w:val="center"/>
          </w:tcPr>
          <w:p w14:paraId="01914B23" w14:textId="471CC828" w:rsidR="00C33099" w:rsidRPr="00D13C0B" w:rsidRDefault="00C33099" w:rsidP="00C33099">
            <w:pPr>
              <w:spacing w:after="0" w:line="276" w:lineRule="auto"/>
              <w:jc w:val="center"/>
              <w:rPr>
                <w:rFonts w:eastAsia="Calibri" w:cstheme="minorHAnsi"/>
                <w:sz w:val="20"/>
                <w:szCs w:val="20"/>
              </w:rPr>
            </w:pPr>
            <w:r>
              <w:rPr>
                <w:sz w:val="20"/>
                <w:szCs w:val="20"/>
              </w:rPr>
              <w:t>Umjerene</w:t>
            </w:r>
          </w:p>
        </w:tc>
        <w:tc>
          <w:tcPr>
            <w:tcW w:w="3402" w:type="dxa"/>
            <w:vAlign w:val="center"/>
          </w:tcPr>
          <w:p w14:paraId="3DFC2FB1" w14:textId="08C35F84" w:rsidR="00C33099" w:rsidRPr="00D13C0B" w:rsidRDefault="00C33099" w:rsidP="00C33099">
            <w:pPr>
              <w:spacing w:after="0" w:line="276" w:lineRule="auto"/>
              <w:jc w:val="center"/>
              <w:rPr>
                <w:rFonts w:eastAsia="Calibri" w:cstheme="minorHAnsi"/>
                <w:sz w:val="20"/>
                <w:szCs w:val="20"/>
              </w:rPr>
            </w:pPr>
            <w:r>
              <w:rPr>
                <w:sz w:val="20"/>
                <w:szCs w:val="20"/>
              </w:rPr>
              <w:t>5 – 15</w:t>
            </w:r>
          </w:p>
        </w:tc>
      </w:tr>
      <w:tr w:rsidR="00C33099" w:rsidRPr="00D13C0B" w14:paraId="24E23044" w14:textId="77777777" w:rsidTr="008D553E">
        <w:trPr>
          <w:trHeight w:val="267"/>
        </w:trPr>
        <w:tc>
          <w:tcPr>
            <w:tcW w:w="2410" w:type="dxa"/>
            <w:vAlign w:val="center"/>
          </w:tcPr>
          <w:p w14:paraId="3C371EFF"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vAlign w:val="center"/>
          </w:tcPr>
          <w:p w14:paraId="29AD01B7" w14:textId="49E7FA49" w:rsidR="00C33099" w:rsidRPr="00D13C0B" w:rsidRDefault="00C33099" w:rsidP="00C33099">
            <w:pPr>
              <w:spacing w:after="0" w:line="276" w:lineRule="auto"/>
              <w:jc w:val="center"/>
              <w:rPr>
                <w:rFonts w:eastAsia="Calibri" w:cstheme="minorHAnsi"/>
                <w:sz w:val="20"/>
                <w:szCs w:val="20"/>
              </w:rPr>
            </w:pPr>
            <w:r>
              <w:rPr>
                <w:sz w:val="20"/>
                <w:szCs w:val="20"/>
              </w:rPr>
              <w:t>Značajne</w:t>
            </w:r>
          </w:p>
        </w:tc>
        <w:tc>
          <w:tcPr>
            <w:tcW w:w="3402" w:type="dxa"/>
            <w:vAlign w:val="center"/>
          </w:tcPr>
          <w:p w14:paraId="6D27A497" w14:textId="4B0E8B7E" w:rsidR="00C33099" w:rsidRPr="00D13C0B" w:rsidRDefault="00C33099" w:rsidP="00C33099">
            <w:pPr>
              <w:spacing w:after="0" w:line="276" w:lineRule="auto"/>
              <w:jc w:val="center"/>
              <w:rPr>
                <w:rFonts w:eastAsia="Calibri" w:cstheme="minorHAnsi"/>
                <w:sz w:val="20"/>
                <w:szCs w:val="20"/>
              </w:rPr>
            </w:pPr>
            <w:r>
              <w:rPr>
                <w:sz w:val="20"/>
                <w:szCs w:val="20"/>
              </w:rPr>
              <w:t>15 – 25</w:t>
            </w:r>
          </w:p>
        </w:tc>
      </w:tr>
      <w:tr w:rsidR="00C33099" w:rsidRPr="00D13C0B" w14:paraId="2CD12188" w14:textId="77777777" w:rsidTr="008D553E">
        <w:trPr>
          <w:trHeight w:val="267"/>
        </w:trPr>
        <w:tc>
          <w:tcPr>
            <w:tcW w:w="2410" w:type="dxa"/>
            <w:vAlign w:val="center"/>
          </w:tcPr>
          <w:p w14:paraId="14625A7A"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vAlign w:val="center"/>
          </w:tcPr>
          <w:p w14:paraId="1C35AF86" w14:textId="09668282" w:rsidR="00C33099" w:rsidRPr="00D13C0B" w:rsidRDefault="00C33099" w:rsidP="00C33099">
            <w:pPr>
              <w:spacing w:after="0" w:line="276" w:lineRule="auto"/>
              <w:jc w:val="center"/>
              <w:rPr>
                <w:rFonts w:eastAsia="Calibri" w:cstheme="minorHAnsi"/>
                <w:sz w:val="20"/>
                <w:szCs w:val="20"/>
              </w:rPr>
            </w:pPr>
            <w:r>
              <w:rPr>
                <w:sz w:val="20"/>
                <w:szCs w:val="20"/>
              </w:rPr>
              <w:t xml:space="preserve">Katastrofalne </w:t>
            </w:r>
          </w:p>
        </w:tc>
        <w:tc>
          <w:tcPr>
            <w:tcW w:w="3402" w:type="dxa"/>
            <w:vAlign w:val="center"/>
          </w:tcPr>
          <w:p w14:paraId="529B59CE" w14:textId="48B8635B" w:rsidR="00C33099" w:rsidRPr="00D13C0B" w:rsidRDefault="00C33099" w:rsidP="00C33099">
            <w:pPr>
              <w:spacing w:after="0" w:line="276" w:lineRule="auto"/>
              <w:jc w:val="center"/>
              <w:rPr>
                <w:rFonts w:eastAsia="Calibri" w:cstheme="minorHAnsi"/>
                <w:sz w:val="20"/>
                <w:szCs w:val="20"/>
              </w:rPr>
            </w:pPr>
            <w:r>
              <w:rPr>
                <w:sz w:val="20"/>
                <w:szCs w:val="20"/>
              </w:rPr>
              <w:t>&gt;25</w:t>
            </w:r>
          </w:p>
        </w:tc>
      </w:tr>
    </w:tbl>
    <w:p w14:paraId="2CD663C0" w14:textId="03C55086" w:rsidR="00097558" w:rsidRPr="00097558" w:rsidRDefault="00097558" w:rsidP="00097558">
      <w:pPr>
        <w:pStyle w:val="Naslov2"/>
        <w:rPr>
          <w:rFonts w:eastAsia="Calibri"/>
        </w:rPr>
      </w:pPr>
      <w:bookmarkStart w:id="279" w:name="_Toc4137255"/>
      <w:bookmarkEnd w:id="268"/>
      <w:bookmarkEnd w:id="269"/>
      <w:bookmarkEnd w:id="278"/>
      <w:r>
        <w:rPr>
          <w:rFonts w:eastAsia="Calibri"/>
        </w:rPr>
        <w:t xml:space="preserve"> </w:t>
      </w:r>
      <w:bookmarkStart w:id="280" w:name="_Toc19619300"/>
      <w:bookmarkStart w:id="281" w:name="_Toc65656131"/>
      <w:bookmarkStart w:id="282" w:name="_Toc66786052"/>
      <w:bookmarkStart w:id="283" w:name="_Toc228354687"/>
      <w:r w:rsidRPr="00097558">
        <w:rPr>
          <w:rFonts w:eastAsia="Calibri"/>
        </w:rPr>
        <w:t>DRUŠTVENA STABILNOST I POLITIKA</w:t>
      </w:r>
      <w:bookmarkEnd w:id="279"/>
      <w:bookmarkEnd w:id="280"/>
      <w:bookmarkEnd w:id="281"/>
      <w:bookmarkEnd w:id="282"/>
      <w:bookmarkEnd w:id="283"/>
    </w:p>
    <w:bookmarkEnd w:id="261"/>
    <w:p w14:paraId="37BD7AB7" w14:textId="77777777" w:rsidR="00097558" w:rsidRPr="00097558" w:rsidRDefault="00097558" w:rsidP="00097558">
      <w:pPr>
        <w:pStyle w:val="Odlomakpopisa11"/>
      </w:pPr>
      <w:r w:rsidRPr="00097558">
        <w:t>Posljedice za Društvenu stabilnost i politiku iskazuju se u materijalnoj šteti i to za štetu na kritičnoj infrastrukturi i šteti na građevinama od društvenog značaja. Kategorija Društvene stabilnosti i politike dobit će se srednjom vrijednosti kategorija Kritične infrastrukture (KI) i Ustanova/građevina javnog i društvenog značaja.</w:t>
      </w:r>
      <w:r w:rsidRPr="00097558">
        <w:tab/>
      </w:r>
    </w:p>
    <w:bookmarkEnd w:id="262"/>
    <w:bookmarkEnd w:id="263"/>
    <w:p w14:paraId="7B19A0A2" w14:textId="77777777" w:rsidR="00097558" w:rsidRPr="00097558" w:rsidRDefault="00097558" w:rsidP="00CE4734">
      <w:pPr>
        <w:pStyle w:val="Odlomakpopisa11"/>
        <w:jc w:val="center"/>
      </w:pPr>
      <w:r w:rsidRPr="00097558">
        <w:rPr>
          <w:noProof/>
        </w:rPr>
        <w:lastRenderedPageBreak/>
        <w:drawing>
          <wp:inline distT="0" distB="0" distL="0" distR="0" wp14:anchorId="72179931" wp14:editId="7DD892F8">
            <wp:extent cx="4905375" cy="553379"/>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8386" cy="554847"/>
                    </a:xfrm>
                    <a:prstGeom prst="rect">
                      <a:avLst/>
                    </a:prstGeom>
                    <a:noFill/>
                    <a:ln>
                      <a:noFill/>
                    </a:ln>
                  </pic:spPr>
                </pic:pic>
              </a:graphicData>
            </a:graphic>
          </wp:inline>
        </w:drawing>
      </w:r>
    </w:p>
    <w:p w14:paraId="76DEF28F" w14:textId="51E00E6E" w:rsidR="00D13C0B" w:rsidRDefault="006032AD" w:rsidP="00097558">
      <w:pPr>
        <w:pStyle w:val="Odlomakpopisa11"/>
      </w:pPr>
      <w:r>
        <w:t xml:space="preserve">Ako </w:t>
      </w:r>
      <w:r w:rsidR="00097558" w:rsidRPr="00097558">
        <w:t>je ukupna materijalna šteta na kritičnoj infrastrukturi od značaja za funkcioniranje društva, prikazat će se u cjelini u odnosu na proračun</w:t>
      </w:r>
      <w:r w:rsidR="009620B6">
        <w:t xml:space="preserve"> </w:t>
      </w:r>
      <w:r w:rsidR="001243DA">
        <w:t>Općine</w:t>
      </w:r>
      <w:r w:rsidR="009620B6">
        <w:t>.</w:t>
      </w:r>
    </w:p>
    <w:p w14:paraId="7CD52A2D" w14:textId="44E2DA07" w:rsidR="00097558" w:rsidRDefault="00097558" w:rsidP="002A2CEB">
      <w:pPr>
        <w:pStyle w:val="Opisslike"/>
        <w:keepNext/>
        <w:spacing w:line="240" w:lineRule="auto"/>
        <w:jc w:val="center"/>
      </w:pPr>
      <w:bookmarkStart w:id="284" w:name="_Toc14434339"/>
      <w:bookmarkStart w:id="285" w:name="_Toc65650937"/>
      <w:bookmarkStart w:id="286" w:name="_Toc66786535"/>
      <w:bookmarkStart w:id="287" w:name="_Toc228354555"/>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17</w:t>
      </w:r>
      <w:r w:rsidR="007A65BC">
        <w:rPr>
          <w:noProof/>
        </w:rPr>
        <w:fldChar w:fldCharType="end"/>
      </w:r>
      <w:r>
        <w:t>.</w:t>
      </w:r>
      <w:r w:rsidRPr="00097558">
        <w:t xml:space="preserve"> Društvena vrijednost – Društvena stabilnost i politika – Kritična infrastruktura</w:t>
      </w:r>
      <w:bookmarkEnd w:id="284"/>
      <w:bookmarkEnd w:id="285"/>
      <w:bookmarkEnd w:id="286"/>
      <w:bookmarkEnd w:id="287"/>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C33099" w:rsidRPr="00D13C0B" w14:paraId="7C28CC82" w14:textId="77777777" w:rsidTr="00E34E36">
        <w:trPr>
          <w:trHeight w:val="267"/>
        </w:trPr>
        <w:tc>
          <w:tcPr>
            <w:tcW w:w="2410" w:type="dxa"/>
            <w:vAlign w:val="center"/>
          </w:tcPr>
          <w:p w14:paraId="572B76D9"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KATEGORIJA</w:t>
            </w:r>
          </w:p>
        </w:tc>
        <w:tc>
          <w:tcPr>
            <w:tcW w:w="2977" w:type="dxa"/>
            <w:vAlign w:val="center"/>
          </w:tcPr>
          <w:p w14:paraId="397B3986" w14:textId="1B75070A" w:rsidR="00C33099" w:rsidRPr="00D13C0B" w:rsidRDefault="00C33099" w:rsidP="00C33099">
            <w:pPr>
              <w:spacing w:after="0" w:line="276" w:lineRule="auto"/>
              <w:jc w:val="center"/>
              <w:rPr>
                <w:rFonts w:eastAsia="Calibri" w:cstheme="minorHAnsi"/>
                <w:b/>
                <w:sz w:val="20"/>
                <w:szCs w:val="20"/>
              </w:rPr>
            </w:pPr>
            <w:r>
              <w:rPr>
                <w:b/>
                <w:sz w:val="20"/>
                <w:szCs w:val="20"/>
              </w:rPr>
              <w:t>Posljedice</w:t>
            </w:r>
          </w:p>
        </w:tc>
        <w:tc>
          <w:tcPr>
            <w:tcW w:w="3402" w:type="dxa"/>
            <w:vAlign w:val="center"/>
          </w:tcPr>
          <w:p w14:paraId="475AA996" w14:textId="3AC493BB" w:rsidR="00C33099" w:rsidRPr="00D13C0B" w:rsidRDefault="00C33099" w:rsidP="00C33099">
            <w:pPr>
              <w:spacing w:after="0" w:line="276" w:lineRule="auto"/>
              <w:jc w:val="center"/>
              <w:rPr>
                <w:rFonts w:eastAsia="Calibri" w:cstheme="minorHAnsi"/>
                <w:b/>
                <w:sz w:val="20"/>
                <w:szCs w:val="20"/>
              </w:rPr>
            </w:pPr>
            <w:r>
              <w:rPr>
                <w:b/>
                <w:sz w:val="20"/>
                <w:szCs w:val="20"/>
              </w:rPr>
              <w:t>U eurima (% s obzirom na proračun)</w:t>
            </w:r>
          </w:p>
        </w:tc>
      </w:tr>
      <w:tr w:rsidR="00C33099" w:rsidRPr="00D13C0B" w14:paraId="2AA90257" w14:textId="77777777" w:rsidTr="00E34E36">
        <w:trPr>
          <w:trHeight w:val="267"/>
        </w:trPr>
        <w:tc>
          <w:tcPr>
            <w:tcW w:w="2410" w:type="dxa"/>
            <w:vAlign w:val="center"/>
          </w:tcPr>
          <w:p w14:paraId="443AA272"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1</w:t>
            </w:r>
          </w:p>
        </w:tc>
        <w:tc>
          <w:tcPr>
            <w:tcW w:w="2977" w:type="dxa"/>
            <w:vAlign w:val="center"/>
          </w:tcPr>
          <w:p w14:paraId="1876B5C6" w14:textId="79CE44B0" w:rsidR="00C33099" w:rsidRPr="00D13C0B" w:rsidRDefault="00C33099" w:rsidP="00C33099">
            <w:pPr>
              <w:spacing w:after="0" w:line="276" w:lineRule="auto"/>
              <w:jc w:val="center"/>
              <w:rPr>
                <w:rFonts w:eastAsia="Calibri" w:cstheme="minorHAnsi"/>
                <w:sz w:val="20"/>
                <w:szCs w:val="20"/>
              </w:rPr>
            </w:pPr>
            <w:r>
              <w:rPr>
                <w:sz w:val="20"/>
                <w:szCs w:val="20"/>
              </w:rPr>
              <w:t>Neznatne</w:t>
            </w:r>
          </w:p>
        </w:tc>
        <w:tc>
          <w:tcPr>
            <w:tcW w:w="3402" w:type="dxa"/>
            <w:vAlign w:val="center"/>
          </w:tcPr>
          <w:p w14:paraId="1D2835EA" w14:textId="76CA8634" w:rsidR="00C33099" w:rsidRPr="00D13C0B" w:rsidRDefault="00C33099" w:rsidP="00C33099">
            <w:pPr>
              <w:spacing w:after="0" w:line="276" w:lineRule="auto"/>
              <w:jc w:val="center"/>
              <w:rPr>
                <w:rFonts w:eastAsia="Calibri" w:cstheme="minorHAnsi"/>
                <w:sz w:val="20"/>
                <w:szCs w:val="20"/>
              </w:rPr>
            </w:pPr>
            <w:r>
              <w:rPr>
                <w:sz w:val="20"/>
                <w:szCs w:val="20"/>
              </w:rPr>
              <w:t>0,5 – 1</w:t>
            </w:r>
          </w:p>
        </w:tc>
      </w:tr>
      <w:tr w:rsidR="00C33099" w:rsidRPr="00D13C0B" w14:paraId="6CA3576F" w14:textId="77777777" w:rsidTr="00E34E36">
        <w:trPr>
          <w:trHeight w:val="267"/>
        </w:trPr>
        <w:tc>
          <w:tcPr>
            <w:tcW w:w="2410" w:type="dxa"/>
            <w:vAlign w:val="center"/>
          </w:tcPr>
          <w:p w14:paraId="30CB7D27"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vAlign w:val="center"/>
          </w:tcPr>
          <w:p w14:paraId="098D07D4" w14:textId="4989784C" w:rsidR="00C33099" w:rsidRPr="00D13C0B" w:rsidRDefault="00C33099" w:rsidP="00C33099">
            <w:pPr>
              <w:spacing w:after="0" w:line="276" w:lineRule="auto"/>
              <w:jc w:val="center"/>
              <w:rPr>
                <w:rFonts w:eastAsia="Calibri" w:cstheme="minorHAnsi"/>
                <w:sz w:val="20"/>
                <w:szCs w:val="20"/>
              </w:rPr>
            </w:pPr>
            <w:r>
              <w:rPr>
                <w:sz w:val="20"/>
                <w:szCs w:val="20"/>
              </w:rPr>
              <w:t>Malene</w:t>
            </w:r>
          </w:p>
        </w:tc>
        <w:tc>
          <w:tcPr>
            <w:tcW w:w="3402" w:type="dxa"/>
            <w:vAlign w:val="center"/>
          </w:tcPr>
          <w:p w14:paraId="02720E83" w14:textId="4D539C07" w:rsidR="00C33099" w:rsidRPr="00D13C0B" w:rsidRDefault="00C33099" w:rsidP="00C33099">
            <w:pPr>
              <w:spacing w:after="0" w:line="276" w:lineRule="auto"/>
              <w:jc w:val="center"/>
              <w:rPr>
                <w:rFonts w:eastAsia="Calibri" w:cstheme="minorHAnsi"/>
                <w:sz w:val="20"/>
                <w:szCs w:val="20"/>
              </w:rPr>
            </w:pPr>
            <w:r>
              <w:rPr>
                <w:sz w:val="20"/>
                <w:szCs w:val="20"/>
              </w:rPr>
              <w:t xml:space="preserve"> 1 – 5</w:t>
            </w:r>
          </w:p>
        </w:tc>
      </w:tr>
      <w:tr w:rsidR="00C33099" w:rsidRPr="00D13C0B" w14:paraId="788D8A39" w14:textId="77777777" w:rsidTr="00E34E36">
        <w:trPr>
          <w:trHeight w:val="267"/>
        </w:trPr>
        <w:tc>
          <w:tcPr>
            <w:tcW w:w="2410" w:type="dxa"/>
            <w:vAlign w:val="center"/>
          </w:tcPr>
          <w:p w14:paraId="515E1EBC"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vAlign w:val="center"/>
          </w:tcPr>
          <w:p w14:paraId="22CDE1F3" w14:textId="55A7598E" w:rsidR="00C33099" w:rsidRPr="00D13C0B" w:rsidRDefault="00C33099" w:rsidP="00C33099">
            <w:pPr>
              <w:spacing w:after="0" w:line="276" w:lineRule="auto"/>
              <w:jc w:val="center"/>
              <w:rPr>
                <w:rFonts w:eastAsia="Calibri" w:cstheme="minorHAnsi"/>
                <w:sz w:val="20"/>
                <w:szCs w:val="20"/>
              </w:rPr>
            </w:pPr>
            <w:r>
              <w:rPr>
                <w:sz w:val="20"/>
                <w:szCs w:val="20"/>
              </w:rPr>
              <w:t>Umjeren</w:t>
            </w:r>
          </w:p>
        </w:tc>
        <w:tc>
          <w:tcPr>
            <w:tcW w:w="3402" w:type="dxa"/>
            <w:vAlign w:val="center"/>
          </w:tcPr>
          <w:p w14:paraId="4F61DDF9" w14:textId="3D12934B" w:rsidR="00C33099" w:rsidRPr="00D13C0B" w:rsidRDefault="00C33099" w:rsidP="00C33099">
            <w:pPr>
              <w:spacing w:after="0" w:line="276" w:lineRule="auto"/>
              <w:jc w:val="center"/>
              <w:rPr>
                <w:rFonts w:eastAsia="Calibri" w:cstheme="minorHAnsi"/>
                <w:sz w:val="20"/>
                <w:szCs w:val="20"/>
              </w:rPr>
            </w:pPr>
            <w:r>
              <w:rPr>
                <w:sz w:val="20"/>
                <w:szCs w:val="20"/>
              </w:rPr>
              <w:t>5 – 15</w:t>
            </w:r>
          </w:p>
        </w:tc>
      </w:tr>
      <w:tr w:rsidR="00C33099" w:rsidRPr="00D13C0B" w14:paraId="10F472A9" w14:textId="77777777" w:rsidTr="00E34E36">
        <w:trPr>
          <w:trHeight w:val="267"/>
        </w:trPr>
        <w:tc>
          <w:tcPr>
            <w:tcW w:w="2410" w:type="dxa"/>
            <w:vAlign w:val="center"/>
          </w:tcPr>
          <w:p w14:paraId="68FC94B5"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vAlign w:val="center"/>
          </w:tcPr>
          <w:p w14:paraId="3CE1C217" w14:textId="5DAA3FE9" w:rsidR="00C33099" w:rsidRPr="00D13C0B" w:rsidRDefault="00C33099" w:rsidP="00C33099">
            <w:pPr>
              <w:spacing w:after="0" w:line="276" w:lineRule="auto"/>
              <w:jc w:val="center"/>
              <w:rPr>
                <w:rFonts w:eastAsia="Calibri" w:cstheme="minorHAnsi"/>
                <w:sz w:val="20"/>
                <w:szCs w:val="20"/>
              </w:rPr>
            </w:pPr>
            <w:r>
              <w:rPr>
                <w:sz w:val="20"/>
                <w:szCs w:val="20"/>
              </w:rPr>
              <w:t>Značajne</w:t>
            </w:r>
          </w:p>
        </w:tc>
        <w:tc>
          <w:tcPr>
            <w:tcW w:w="3402" w:type="dxa"/>
            <w:vAlign w:val="center"/>
          </w:tcPr>
          <w:p w14:paraId="3BDFBA22" w14:textId="53C4F7E9" w:rsidR="00C33099" w:rsidRPr="00D13C0B" w:rsidRDefault="00C33099" w:rsidP="00C33099">
            <w:pPr>
              <w:spacing w:after="0" w:line="276" w:lineRule="auto"/>
              <w:jc w:val="center"/>
              <w:rPr>
                <w:rFonts w:eastAsia="Calibri" w:cstheme="minorHAnsi"/>
                <w:sz w:val="20"/>
                <w:szCs w:val="20"/>
              </w:rPr>
            </w:pPr>
            <w:r>
              <w:rPr>
                <w:sz w:val="20"/>
                <w:szCs w:val="20"/>
              </w:rPr>
              <w:t>15 – 25</w:t>
            </w:r>
          </w:p>
        </w:tc>
      </w:tr>
      <w:tr w:rsidR="00C33099" w:rsidRPr="00D13C0B" w14:paraId="00BF1583" w14:textId="77777777" w:rsidTr="00E34E36">
        <w:trPr>
          <w:trHeight w:val="267"/>
        </w:trPr>
        <w:tc>
          <w:tcPr>
            <w:tcW w:w="2410" w:type="dxa"/>
            <w:vAlign w:val="center"/>
          </w:tcPr>
          <w:p w14:paraId="0CDF7BBD"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vAlign w:val="center"/>
          </w:tcPr>
          <w:p w14:paraId="749AB9EE" w14:textId="0B676BAA" w:rsidR="00C33099" w:rsidRPr="00D13C0B" w:rsidRDefault="00C33099" w:rsidP="00C33099">
            <w:pPr>
              <w:spacing w:after="0" w:line="276" w:lineRule="auto"/>
              <w:jc w:val="center"/>
              <w:rPr>
                <w:rFonts w:eastAsia="Calibri" w:cstheme="minorHAnsi"/>
                <w:sz w:val="20"/>
                <w:szCs w:val="20"/>
              </w:rPr>
            </w:pPr>
            <w:r>
              <w:rPr>
                <w:sz w:val="20"/>
                <w:szCs w:val="20"/>
              </w:rPr>
              <w:t>Katastrofalne</w:t>
            </w:r>
          </w:p>
        </w:tc>
        <w:tc>
          <w:tcPr>
            <w:tcW w:w="3402" w:type="dxa"/>
            <w:vAlign w:val="center"/>
          </w:tcPr>
          <w:p w14:paraId="6EDBC91B" w14:textId="4386E5FB" w:rsidR="00C33099" w:rsidRPr="00D13C0B" w:rsidRDefault="00C33099" w:rsidP="00C33099">
            <w:pPr>
              <w:spacing w:after="0" w:line="276" w:lineRule="auto"/>
              <w:jc w:val="center"/>
              <w:rPr>
                <w:rFonts w:eastAsia="Calibri" w:cstheme="minorHAnsi"/>
                <w:sz w:val="20"/>
                <w:szCs w:val="20"/>
              </w:rPr>
            </w:pPr>
            <w:r>
              <w:rPr>
                <w:sz w:val="20"/>
                <w:szCs w:val="20"/>
              </w:rPr>
              <w:t>&gt;25</w:t>
            </w:r>
          </w:p>
        </w:tc>
      </w:tr>
    </w:tbl>
    <w:p w14:paraId="2D82394C" w14:textId="0EF413CA" w:rsidR="00097558" w:rsidRPr="00097558" w:rsidRDefault="00097558" w:rsidP="001E382D">
      <w:pPr>
        <w:pStyle w:val="Odlomakpopisa11"/>
        <w:spacing w:before="120"/>
      </w:pPr>
      <w:r w:rsidRPr="00097558">
        <w:t xml:space="preserve">U kriteriju ukupne materijalne štete na građevinama od javnog društvenog značaja, šteta se prikazuje u odnosu na proračun </w:t>
      </w:r>
      <w:r w:rsidR="006D085D">
        <w:t>jed</w:t>
      </w:r>
      <w:r w:rsidR="006032AD">
        <w:t>i</w:t>
      </w:r>
      <w:r w:rsidR="006D085D">
        <w:t>nice lokalne samouprave</w:t>
      </w:r>
      <w:r w:rsidRPr="00097558">
        <w:t xml:space="preserve">. Građevinama javnog društvenog značaja smatraju se sportski objekti, objekti kulturne baštine, sakralni objekti, objekti javnih ustanova i sl. </w:t>
      </w:r>
    </w:p>
    <w:p w14:paraId="04B58B08" w14:textId="69EE04B3" w:rsidR="00097558" w:rsidRDefault="00097558" w:rsidP="002A2CEB">
      <w:pPr>
        <w:pStyle w:val="Opisslike"/>
        <w:keepNext/>
        <w:spacing w:line="240" w:lineRule="auto"/>
        <w:jc w:val="center"/>
      </w:pPr>
      <w:bookmarkStart w:id="288" w:name="_Toc14434340"/>
      <w:bookmarkStart w:id="289" w:name="_Toc65650938"/>
      <w:bookmarkStart w:id="290" w:name="_Toc66786536"/>
      <w:bookmarkStart w:id="291" w:name="_Toc22835455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18</w:t>
      </w:r>
      <w:r w:rsidR="007A65BC">
        <w:rPr>
          <w:noProof/>
        </w:rPr>
        <w:fldChar w:fldCharType="end"/>
      </w:r>
      <w:r>
        <w:t>.</w:t>
      </w:r>
      <w:r w:rsidRPr="00097558">
        <w:t xml:space="preserve"> Društvena vrijednost – Društvena stabilnost i politika – Ustanove/građevine javnog              društvenog značaja</w:t>
      </w:r>
      <w:bookmarkEnd w:id="288"/>
      <w:bookmarkEnd w:id="289"/>
      <w:bookmarkEnd w:id="290"/>
      <w:bookmarkEnd w:id="29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gridCol w:w="3402"/>
      </w:tblGrid>
      <w:tr w:rsidR="00C33099" w:rsidRPr="00D13C0B" w14:paraId="445189F2" w14:textId="77777777" w:rsidTr="00E34E36">
        <w:trPr>
          <w:trHeight w:val="267"/>
        </w:trPr>
        <w:tc>
          <w:tcPr>
            <w:tcW w:w="2410" w:type="dxa"/>
            <w:vAlign w:val="center"/>
          </w:tcPr>
          <w:p w14:paraId="196C54C0" w14:textId="77777777" w:rsidR="00C33099" w:rsidRPr="00D13C0B" w:rsidRDefault="00C33099" w:rsidP="00C33099">
            <w:pPr>
              <w:spacing w:after="0" w:line="276" w:lineRule="auto"/>
              <w:jc w:val="center"/>
              <w:rPr>
                <w:rFonts w:eastAsia="Calibri" w:cstheme="minorHAnsi"/>
                <w:b/>
                <w:sz w:val="20"/>
                <w:szCs w:val="20"/>
              </w:rPr>
            </w:pPr>
            <w:bookmarkStart w:id="292" w:name="_Hlk59527419"/>
            <w:r w:rsidRPr="00D13C0B">
              <w:rPr>
                <w:rFonts w:eastAsia="Calibri" w:cstheme="minorHAnsi"/>
                <w:b/>
                <w:sz w:val="20"/>
                <w:szCs w:val="20"/>
              </w:rPr>
              <w:t>KATEGORIJA</w:t>
            </w:r>
          </w:p>
        </w:tc>
        <w:tc>
          <w:tcPr>
            <w:tcW w:w="2977" w:type="dxa"/>
            <w:vAlign w:val="center"/>
          </w:tcPr>
          <w:p w14:paraId="6BFC0D68" w14:textId="1D351B2D" w:rsidR="00C33099" w:rsidRPr="00D13C0B" w:rsidRDefault="00C33099" w:rsidP="00C33099">
            <w:pPr>
              <w:spacing w:after="0" w:line="276" w:lineRule="auto"/>
              <w:jc w:val="center"/>
              <w:rPr>
                <w:rFonts w:eastAsia="Calibri" w:cstheme="minorHAnsi"/>
                <w:b/>
                <w:sz w:val="20"/>
                <w:szCs w:val="20"/>
              </w:rPr>
            </w:pPr>
            <w:r>
              <w:rPr>
                <w:b/>
                <w:sz w:val="20"/>
                <w:szCs w:val="20"/>
              </w:rPr>
              <w:t>Posljedice</w:t>
            </w:r>
          </w:p>
        </w:tc>
        <w:tc>
          <w:tcPr>
            <w:tcW w:w="3402" w:type="dxa"/>
            <w:vAlign w:val="center"/>
          </w:tcPr>
          <w:p w14:paraId="3F9B4FCF" w14:textId="1E139FC6" w:rsidR="00C33099" w:rsidRPr="00D13C0B" w:rsidRDefault="00C33099" w:rsidP="00C33099">
            <w:pPr>
              <w:spacing w:after="0" w:line="276" w:lineRule="auto"/>
              <w:jc w:val="center"/>
              <w:rPr>
                <w:rFonts w:eastAsia="Calibri" w:cstheme="minorHAnsi"/>
                <w:b/>
                <w:sz w:val="20"/>
                <w:szCs w:val="20"/>
              </w:rPr>
            </w:pPr>
            <w:r>
              <w:rPr>
                <w:b/>
                <w:sz w:val="20"/>
                <w:szCs w:val="20"/>
              </w:rPr>
              <w:t>U eurima (% s obzirom na proračun)</w:t>
            </w:r>
          </w:p>
        </w:tc>
      </w:tr>
      <w:tr w:rsidR="00C33099" w:rsidRPr="00D13C0B" w14:paraId="2313B303" w14:textId="77777777" w:rsidTr="00E34E36">
        <w:trPr>
          <w:trHeight w:val="267"/>
        </w:trPr>
        <w:tc>
          <w:tcPr>
            <w:tcW w:w="2410" w:type="dxa"/>
            <w:vAlign w:val="center"/>
          </w:tcPr>
          <w:p w14:paraId="0725E947"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1</w:t>
            </w:r>
          </w:p>
        </w:tc>
        <w:tc>
          <w:tcPr>
            <w:tcW w:w="2977" w:type="dxa"/>
            <w:vAlign w:val="center"/>
          </w:tcPr>
          <w:p w14:paraId="5472EC88" w14:textId="7FC471AC" w:rsidR="00C33099" w:rsidRPr="00D13C0B" w:rsidRDefault="00C33099" w:rsidP="00C33099">
            <w:pPr>
              <w:spacing w:after="0" w:line="276" w:lineRule="auto"/>
              <w:jc w:val="center"/>
              <w:rPr>
                <w:rFonts w:eastAsia="Calibri" w:cstheme="minorHAnsi"/>
                <w:sz w:val="20"/>
                <w:szCs w:val="20"/>
              </w:rPr>
            </w:pPr>
            <w:r>
              <w:rPr>
                <w:sz w:val="20"/>
                <w:szCs w:val="20"/>
              </w:rPr>
              <w:t>Neznatne</w:t>
            </w:r>
          </w:p>
        </w:tc>
        <w:tc>
          <w:tcPr>
            <w:tcW w:w="3402" w:type="dxa"/>
            <w:vAlign w:val="center"/>
          </w:tcPr>
          <w:p w14:paraId="57E90FE5" w14:textId="609E6071" w:rsidR="00C33099" w:rsidRPr="00D13C0B" w:rsidRDefault="00C33099" w:rsidP="00C33099">
            <w:pPr>
              <w:spacing w:after="0" w:line="276" w:lineRule="auto"/>
              <w:jc w:val="center"/>
              <w:rPr>
                <w:rFonts w:eastAsia="Calibri" w:cstheme="minorHAnsi"/>
                <w:sz w:val="20"/>
                <w:szCs w:val="20"/>
              </w:rPr>
            </w:pPr>
            <w:r>
              <w:rPr>
                <w:sz w:val="20"/>
                <w:szCs w:val="20"/>
              </w:rPr>
              <w:t>0,5 – 1</w:t>
            </w:r>
          </w:p>
        </w:tc>
      </w:tr>
      <w:tr w:rsidR="00C33099" w:rsidRPr="00D13C0B" w14:paraId="6CD91A8C" w14:textId="77777777" w:rsidTr="00E34E36">
        <w:trPr>
          <w:trHeight w:val="267"/>
        </w:trPr>
        <w:tc>
          <w:tcPr>
            <w:tcW w:w="2410" w:type="dxa"/>
            <w:vAlign w:val="center"/>
          </w:tcPr>
          <w:p w14:paraId="45C7465E"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2</w:t>
            </w:r>
          </w:p>
        </w:tc>
        <w:tc>
          <w:tcPr>
            <w:tcW w:w="2977" w:type="dxa"/>
            <w:vAlign w:val="center"/>
          </w:tcPr>
          <w:p w14:paraId="08E35A8B" w14:textId="4D737BC3" w:rsidR="00C33099" w:rsidRPr="00D13C0B" w:rsidRDefault="00C33099" w:rsidP="00C33099">
            <w:pPr>
              <w:spacing w:after="0" w:line="276" w:lineRule="auto"/>
              <w:jc w:val="center"/>
              <w:rPr>
                <w:rFonts w:eastAsia="Calibri" w:cstheme="minorHAnsi"/>
                <w:sz w:val="20"/>
                <w:szCs w:val="20"/>
              </w:rPr>
            </w:pPr>
            <w:r>
              <w:rPr>
                <w:sz w:val="20"/>
                <w:szCs w:val="20"/>
              </w:rPr>
              <w:t>Malene</w:t>
            </w:r>
          </w:p>
        </w:tc>
        <w:tc>
          <w:tcPr>
            <w:tcW w:w="3402" w:type="dxa"/>
            <w:vAlign w:val="center"/>
          </w:tcPr>
          <w:p w14:paraId="15154A89" w14:textId="0F7357EE" w:rsidR="00C33099" w:rsidRPr="00D13C0B" w:rsidRDefault="00C33099" w:rsidP="00C33099">
            <w:pPr>
              <w:spacing w:after="0" w:line="276" w:lineRule="auto"/>
              <w:jc w:val="center"/>
              <w:rPr>
                <w:rFonts w:eastAsia="Calibri" w:cstheme="minorHAnsi"/>
                <w:sz w:val="20"/>
                <w:szCs w:val="20"/>
              </w:rPr>
            </w:pPr>
            <w:r>
              <w:rPr>
                <w:sz w:val="20"/>
                <w:szCs w:val="20"/>
              </w:rPr>
              <w:t>1 – 5</w:t>
            </w:r>
          </w:p>
        </w:tc>
      </w:tr>
      <w:tr w:rsidR="00C33099" w:rsidRPr="00D13C0B" w14:paraId="75A812A0" w14:textId="77777777" w:rsidTr="00E34E36">
        <w:trPr>
          <w:trHeight w:val="267"/>
        </w:trPr>
        <w:tc>
          <w:tcPr>
            <w:tcW w:w="2410" w:type="dxa"/>
            <w:vAlign w:val="center"/>
          </w:tcPr>
          <w:p w14:paraId="5FDC5036"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3</w:t>
            </w:r>
          </w:p>
        </w:tc>
        <w:tc>
          <w:tcPr>
            <w:tcW w:w="2977" w:type="dxa"/>
            <w:vAlign w:val="center"/>
          </w:tcPr>
          <w:p w14:paraId="21FE226D" w14:textId="59BA139C" w:rsidR="00C33099" w:rsidRPr="00D13C0B" w:rsidRDefault="00C33099" w:rsidP="00C33099">
            <w:pPr>
              <w:spacing w:after="0" w:line="276" w:lineRule="auto"/>
              <w:jc w:val="center"/>
              <w:rPr>
                <w:rFonts w:eastAsia="Calibri" w:cstheme="minorHAnsi"/>
                <w:sz w:val="20"/>
                <w:szCs w:val="20"/>
              </w:rPr>
            </w:pPr>
            <w:r>
              <w:rPr>
                <w:sz w:val="20"/>
                <w:szCs w:val="20"/>
              </w:rPr>
              <w:t>Umjerene</w:t>
            </w:r>
          </w:p>
        </w:tc>
        <w:tc>
          <w:tcPr>
            <w:tcW w:w="3402" w:type="dxa"/>
            <w:vAlign w:val="center"/>
          </w:tcPr>
          <w:p w14:paraId="2D7B7E46" w14:textId="5B442AE3" w:rsidR="00C33099" w:rsidRPr="00D13C0B" w:rsidRDefault="00C33099" w:rsidP="00C33099">
            <w:pPr>
              <w:spacing w:after="0" w:line="276" w:lineRule="auto"/>
              <w:jc w:val="center"/>
              <w:rPr>
                <w:rFonts w:eastAsia="Calibri" w:cstheme="minorHAnsi"/>
                <w:sz w:val="20"/>
                <w:szCs w:val="20"/>
              </w:rPr>
            </w:pPr>
            <w:r>
              <w:rPr>
                <w:sz w:val="20"/>
                <w:szCs w:val="20"/>
              </w:rPr>
              <w:t>5 – 15</w:t>
            </w:r>
          </w:p>
        </w:tc>
      </w:tr>
      <w:tr w:rsidR="00C33099" w:rsidRPr="00D13C0B" w14:paraId="684380A1" w14:textId="77777777" w:rsidTr="00E34E36">
        <w:trPr>
          <w:trHeight w:val="267"/>
        </w:trPr>
        <w:tc>
          <w:tcPr>
            <w:tcW w:w="2410" w:type="dxa"/>
            <w:vAlign w:val="center"/>
          </w:tcPr>
          <w:p w14:paraId="4BDF841A"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4</w:t>
            </w:r>
          </w:p>
        </w:tc>
        <w:tc>
          <w:tcPr>
            <w:tcW w:w="2977" w:type="dxa"/>
            <w:vAlign w:val="center"/>
          </w:tcPr>
          <w:p w14:paraId="58DBBC93" w14:textId="4146C5C2" w:rsidR="00C33099" w:rsidRPr="00D13C0B" w:rsidRDefault="00C33099" w:rsidP="00C33099">
            <w:pPr>
              <w:spacing w:after="0" w:line="276" w:lineRule="auto"/>
              <w:jc w:val="center"/>
              <w:rPr>
                <w:rFonts w:eastAsia="Calibri" w:cstheme="minorHAnsi"/>
                <w:sz w:val="20"/>
                <w:szCs w:val="20"/>
              </w:rPr>
            </w:pPr>
            <w:r>
              <w:rPr>
                <w:sz w:val="20"/>
                <w:szCs w:val="20"/>
              </w:rPr>
              <w:t>Značajne</w:t>
            </w:r>
          </w:p>
        </w:tc>
        <w:tc>
          <w:tcPr>
            <w:tcW w:w="3402" w:type="dxa"/>
            <w:vAlign w:val="center"/>
          </w:tcPr>
          <w:p w14:paraId="00DE3929" w14:textId="2DF5B73F" w:rsidR="00C33099" w:rsidRPr="00D13C0B" w:rsidRDefault="00C33099" w:rsidP="00C33099">
            <w:pPr>
              <w:spacing w:after="0" w:line="276" w:lineRule="auto"/>
              <w:jc w:val="center"/>
              <w:rPr>
                <w:rFonts w:eastAsia="Calibri" w:cstheme="minorHAnsi"/>
                <w:sz w:val="20"/>
                <w:szCs w:val="20"/>
              </w:rPr>
            </w:pPr>
            <w:r>
              <w:rPr>
                <w:sz w:val="20"/>
                <w:szCs w:val="20"/>
              </w:rPr>
              <w:t>15 – 25</w:t>
            </w:r>
          </w:p>
        </w:tc>
      </w:tr>
      <w:tr w:rsidR="00C33099" w:rsidRPr="00D13C0B" w14:paraId="3202424D" w14:textId="77777777" w:rsidTr="00E34E36">
        <w:trPr>
          <w:trHeight w:val="267"/>
        </w:trPr>
        <w:tc>
          <w:tcPr>
            <w:tcW w:w="2410" w:type="dxa"/>
            <w:vAlign w:val="center"/>
          </w:tcPr>
          <w:p w14:paraId="00AA9D2D" w14:textId="77777777" w:rsidR="00C33099" w:rsidRPr="00D13C0B" w:rsidRDefault="00C33099" w:rsidP="00C33099">
            <w:pPr>
              <w:spacing w:after="0" w:line="276" w:lineRule="auto"/>
              <w:jc w:val="center"/>
              <w:rPr>
                <w:rFonts w:eastAsia="Calibri" w:cstheme="minorHAnsi"/>
                <w:b/>
                <w:sz w:val="20"/>
                <w:szCs w:val="20"/>
              </w:rPr>
            </w:pPr>
            <w:r w:rsidRPr="00D13C0B">
              <w:rPr>
                <w:rFonts w:eastAsia="Calibri" w:cstheme="minorHAnsi"/>
                <w:b/>
                <w:sz w:val="20"/>
                <w:szCs w:val="20"/>
              </w:rPr>
              <w:t>5</w:t>
            </w:r>
          </w:p>
        </w:tc>
        <w:tc>
          <w:tcPr>
            <w:tcW w:w="2977" w:type="dxa"/>
            <w:vAlign w:val="center"/>
          </w:tcPr>
          <w:p w14:paraId="2C5C6984" w14:textId="443790EE" w:rsidR="00C33099" w:rsidRPr="00D13C0B" w:rsidRDefault="00C33099" w:rsidP="00C33099">
            <w:pPr>
              <w:spacing w:after="0" w:line="276" w:lineRule="auto"/>
              <w:jc w:val="center"/>
              <w:rPr>
                <w:rFonts w:eastAsia="Calibri" w:cstheme="minorHAnsi"/>
                <w:sz w:val="20"/>
                <w:szCs w:val="20"/>
              </w:rPr>
            </w:pPr>
            <w:r>
              <w:rPr>
                <w:sz w:val="20"/>
                <w:szCs w:val="20"/>
              </w:rPr>
              <w:t>Katastrofalne</w:t>
            </w:r>
          </w:p>
        </w:tc>
        <w:tc>
          <w:tcPr>
            <w:tcW w:w="3402" w:type="dxa"/>
            <w:vAlign w:val="center"/>
          </w:tcPr>
          <w:p w14:paraId="7048C032" w14:textId="32EA4F09" w:rsidR="00C33099" w:rsidRPr="00D13C0B" w:rsidRDefault="00C33099" w:rsidP="00C33099">
            <w:pPr>
              <w:spacing w:after="0" w:line="276" w:lineRule="auto"/>
              <w:jc w:val="center"/>
              <w:rPr>
                <w:rFonts w:eastAsia="Calibri" w:cstheme="minorHAnsi"/>
                <w:sz w:val="20"/>
                <w:szCs w:val="20"/>
              </w:rPr>
            </w:pPr>
            <w:r>
              <w:rPr>
                <w:sz w:val="20"/>
                <w:szCs w:val="20"/>
              </w:rPr>
              <w:t>&gt;25</w:t>
            </w:r>
          </w:p>
        </w:tc>
      </w:tr>
    </w:tbl>
    <w:bookmarkEnd w:id="292"/>
    <w:p w14:paraId="10CD498E" w14:textId="77777777" w:rsidR="00CE4734" w:rsidRPr="00CE4734" w:rsidRDefault="00CE4734" w:rsidP="00CE4734">
      <w:pPr>
        <w:pStyle w:val="Odlomakpopisa11"/>
        <w:spacing w:before="120"/>
      </w:pPr>
      <w:r w:rsidRPr="00CE4734">
        <w:t xml:space="preserve">Posljedice za Društvenu stabilnost i politiku iskazivat će se zbirno. Vrijednosti pokretnina i nekretnina određuju se prema podacima navedenim u sljedećoj tablici. </w:t>
      </w:r>
    </w:p>
    <w:p w14:paraId="59B82E00" w14:textId="178E777F" w:rsidR="00CE4734" w:rsidRDefault="00CE4734" w:rsidP="002A2CEB">
      <w:pPr>
        <w:pStyle w:val="Opisslike"/>
        <w:keepNext/>
        <w:spacing w:line="240" w:lineRule="auto"/>
        <w:jc w:val="center"/>
      </w:pPr>
      <w:bookmarkStart w:id="293" w:name="_Toc14434341"/>
      <w:bookmarkStart w:id="294" w:name="_Toc65650939"/>
      <w:bookmarkStart w:id="295" w:name="_Toc66786537"/>
      <w:bookmarkStart w:id="296" w:name="_Toc22835455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19</w:t>
      </w:r>
      <w:r w:rsidR="007A65BC">
        <w:rPr>
          <w:noProof/>
        </w:rPr>
        <w:fldChar w:fldCharType="end"/>
      </w:r>
      <w:r>
        <w:t xml:space="preserve">. </w:t>
      </w:r>
      <w:r w:rsidRPr="00CE4734">
        <w:t>Približni jedinični troškovi izgradnje raznih kategorija građevina</w:t>
      </w:r>
      <w:bookmarkEnd w:id="293"/>
      <w:bookmarkEnd w:id="294"/>
      <w:bookmarkEnd w:id="295"/>
      <w:bookmarkEnd w:id="29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1"/>
        <w:gridCol w:w="6804"/>
        <w:gridCol w:w="1134"/>
      </w:tblGrid>
      <w:tr w:rsidR="00CE4734" w:rsidRPr="00CE4734" w14:paraId="032C1358" w14:textId="77777777" w:rsidTr="00E34E36">
        <w:trPr>
          <w:trHeight w:val="332"/>
        </w:trPr>
        <w:tc>
          <w:tcPr>
            <w:tcW w:w="851" w:type="dxa"/>
            <w:tcMar>
              <w:top w:w="0" w:type="dxa"/>
              <w:left w:w="108" w:type="dxa"/>
              <w:bottom w:w="0" w:type="dxa"/>
              <w:right w:w="108" w:type="dxa"/>
            </w:tcMar>
            <w:vAlign w:val="center"/>
          </w:tcPr>
          <w:p w14:paraId="129E8EDC" w14:textId="77777777" w:rsidR="00CE4734" w:rsidRPr="00CE4734" w:rsidRDefault="00CE4734" w:rsidP="00CE4734">
            <w:pPr>
              <w:spacing w:after="0" w:line="240" w:lineRule="auto"/>
              <w:jc w:val="center"/>
              <w:rPr>
                <w:rFonts w:eastAsia="Calibri" w:cstheme="minorHAnsi"/>
                <w:b/>
                <w:sz w:val="20"/>
                <w:szCs w:val="20"/>
              </w:rPr>
            </w:pPr>
            <w:r w:rsidRPr="00CE4734">
              <w:rPr>
                <w:rFonts w:eastAsia="Calibri" w:cstheme="minorHAnsi"/>
                <w:b/>
                <w:sz w:val="20"/>
                <w:szCs w:val="20"/>
              </w:rPr>
              <w:t>KLASA</w:t>
            </w:r>
          </w:p>
        </w:tc>
        <w:tc>
          <w:tcPr>
            <w:tcW w:w="6804" w:type="dxa"/>
            <w:tcMar>
              <w:top w:w="0" w:type="dxa"/>
              <w:left w:w="108" w:type="dxa"/>
              <w:bottom w:w="0" w:type="dxa"/>
              <w:right w:w="108" w:type="dxa"/>
            </w:tcMar>
            <w:vAlign w:val="center"/>
          </w:tcPr>
          <w:p w14:paraId="67DB4CC9" w14:textId="77777777" w:rsidR="00CE4734" w:rsidRPr="00CE4734" w:rsidRDefault="00CE4734" w:rsidP="00CE4734">
            <w:pPr>
              <w:spacing w:after="0" w:line="240" w:lineRule="auto"/>
              <w:jc w:val="center"/>
              <w:rPr>
                <w:rFonts w:eastAsia="Calibri" w:cstheme="minorHAnsi"/>
                <w:b/>
                <w:sz w:val="20"/>
                <w:szCs w:val="20"/>
              </w:rPr>
            </w:pPr>
            <w:r w:rsidRPr="00CE4734">
              <w:rPr>
                <w:rFonts w:eastAsia="Calibri" w:cstheme="minorHAnsi"/>
                <w:b/>
                <w:sz w:val="20"/>
                <w:szCs w:val="20"/>
              </w:rPr>
              <w:t>OPIS</w:t>
            </w:r>
          </w:p>
        </w:tc>
        <w:tc>
          <w:tcPr>
            <w:tcW w:w="1134" w:type="dxa"/>
            <w:tcMar>
              <w:top w:w="0" w:type="dxa"/>
              <w:left w:w="108" w:type="dxa"/>
              <w:bottom w:w="0" w:type="dxa"/>
              <w:right w:w="108" w:type="dxa"/>
            </w:tcMar>
            <w:vAlign w:val="center"/>
          </w:tcPr>
          <w:p w14:paraId="631DA41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b/>
                <w:sz w:val="20"/>
                <w:szCs w:val="20"/>
              </w:rPr>
              <w:t>TROŠAK (€/m</w:t>
            </w:r>
            <w:r w:rsidRPr="00CE4734">
              <w:rPr>
                <w:rFonts w:eastAsia="Calibri" w:cstheme="minorHAnsi"/>
                <w:b/>
                <w:sz w:val="20"/>
                <w:szCs w:val="20"/>
                <w:vertAlign w:val="superscript"/>
              </w:rPr>
              <w:t>2</w:t>
            </w:r>
            <w:r w:rsidRPr="00CE4734">
              <w:rPr>
                <w:rFonts w:eastAsia="Calibri" w:cstheme="minorHAnsi"/>
                <w:b/>
                <w:sz w:val="20"/>
                <w:szCs w:val="20"/>
              </w:rPr>
              <w:t>)</w:t>
            </w:r>
          </w:p>
        </w:tc>
      </w:tr>
      <w:tr w:rsidR="00CE4734" w:rsidRPr="00CE4734" w14:paraId="4F21DAFB" w14:textId="77777777" w:rsidTr="00E34E36">
        <w:tc>
          <w:tcPr>
            <w:tcW w:w="851" w:type="dxa"/>
            <w:tcMar>
              <w:top w:w="0" w:type="dxa"/>
              <w:left w:w="108" w:type="dxa"/>
              <w:bottom w:w="0" w:type="dxa"/>
              <w:right w:w="108" w:type="dxa"/>
            </w:tcMar>
            <w:vAlign w:val="center"/>
          </w:tcPr>
          <w:p w14:paraId="4CEED16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Ia</w:t>
            </w:r>
          </w:p>
        </w:tc>
        <w:tc>
          <w:tcPr>
            <w:tcW w:w="6804" w:type="dxa"/>
            <w:tcMar>
              <w:top w:w="0" w:type="dxa"/>
              <w:left w:w="108" w:type="dxa"/>
              <w:bottom w:w="0" w:type="dxa"/>
              <w:right w:w="108" w:type="dxa"/>
            </w:tcMar>
          </w:tcPr>
          <w:p w14:paraId="00E49D1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Jednostavne poljoprivredne građevine, pomoćne građevine i slično</w:t>
            </w:r>
          </w:p>
        </w:tc>
        <w:tc>
          <w:tcPr>
            <w:tcW w:w="1134" w:type="dxa"/>
            <w:tcMar>
              <w:top w:w="0" w:type="dxa"/>
              <w:left w:w="108" w:type="dxa"/>
              <w:bottom w:w="0" w:type="dxa"/>
              <w:right w:w="108" w:type="dxa"/>
            </w:tcMar>
          </w:tcPr>
          <w:p w14:paraId="5D6A3937"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28,4</w:t>
            </w:r>
          </w:p>
        </w:tc>
      </w:tr>
      <w:tr w:rsidR="00CE4734" w:rsidRPr="00CE4734" w14:paraId="64EFF3E8" w14:textId="77777777" w:rsidTr="00E34E36">
        <w:tc>
          <w:tcPr>
            <w:tcW w:w="851" w:type="dxa"/>
            <w:tcMar>
              <w:top w:w="0" w:type="dxa"/>
              <w:left w:w="108" w:type="dxa"/>
              <w:bottom w:w="0" w:type="dxa"/>
              <w:right w:w="108" w:type="dxa"/>
            </w:tcMar>
            <w:vAlign w:val="center"/>
          </w:tcPr>
          <w:p w14:paraId="60DAB8F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Ib</w:t>
            </w:r>
          </w:p>
        </w:tc>
        <w:tc>
          <w:tcPr>
            <w:tcW w:w="6804" w:type="dxa"/>
            <w:tcMar>
              <w:top w:w="0" w:type="dxa"/>
              <w:left w:w="108" w:type="dxa"/>
              <w:bottom w:w="0" w:type="dxa"/>
              <w:right w:w="108" w:type="dxa"/>
            </w:tcMar>
          </w:tcPr>
          <w:p w14:paraId="41F7614E"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Spremišta (rezervoari) vode, trgovačka skladišta, štale i slično</w:t>
            </w:r>
          </w:p>
        </w:tc>
        <w:tc>
          <w:tcPr>
            <w:tcW w:w="1134" w:type="dxa"/>
            <w:tcMar>
              <w:top w:w="0" w:type="dxa"/>
              <w:left w:w="108" w:type="dxa"/>
              <w:bottom w:w="0" w:type="dxa"/>
              <w:right w:w="108" w:type="dxa"/>
            </w:tcMar>
          </w:tcPr>
          <w:p w14:paraId="4A5CCB4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49,5</w:t>
            </w:r>
          </w:p>
        </w:tc>
      </w:tr>
      <w:tr w:rsidR="00CE4734" w:rsidRPr="00CE4734" w14:paraId="3313C585" w14:textId="77777777" w:rsidTr="00E34E36">
        <w:tc>
          <w:tcPr>
            <w:tcW w:w="851" w:type="dxa"/>
            <w:tcMar>
              <w:top w:w="0" w:type="dxa"/>
              <w:left w:w="108" w:type="dxa"/>
              <w:bottom w:w="0" w:type="dxa"/>
              <w:right w:w="108" w:type="dxa"/>
            </w:tcMar>
            <w:vAlign w:val="center"/>
          </w:tcPr>
          <w:p w14:paraId="646CE831"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IIa</w:t>
            </w:r>
          </w:p>
        </w:tc>
        <w:tc>
          <w:tcPr>
            <w:tcW w:w="6804" w:type="dxa"/>
            <w:tcMar>
              <w:top w:w="0" w:type="dxa"/>
              <w:left w:w="108" w:type="dxa"/>
              <w:bottom w:w="0" w:type="dxa"/>
              <w:right w:w="108" w:type="dxa"/>
            </w:tcMar>
          </w:tcPr>
          <w:p w14:paraId="411482A2"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Tornjevi, vodotornjevi, ostala spremišta</w:t>
            </w:r>
          </w:p>
        </w:tc>
        <w:tc>
          <w:tcPr>
            <w:tcW w:w="1134" w:type="dxa"/>
            <w:tcMar>
              <w:top w:w="0" w:type="dxa"/>
              <w:left w:w="108" w:type="dxa"/>
              <w:bottom w:w="0" w:type="dxa"/>
              <w:right w:w="108" w:type="dxa"/>
            </w:tcMar>
          </w:tcPr>
          <w:p w14:paraId="4AE44AB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78,4</w:t>
            </w:r>
          </w:p>
        </w:tc>
      </w:tr>
      <w:tr w:rsidR="00CE4734" w:rsidRPr="00CE4734" w14:paraId="3D963BCC" w14:textId="77777777" w:rsidTr="00E34E36">
        <w:tc>
          <w:tcPr>
            <w:tcW w:w="851" w:type="dxa"/>
            <w:tcMar>
              <w:top w:w="0" w:type="dxa"/>
              <w:left w:w="108" w:type="dxa"/>
              <w:bottom w:w="0" w:type="dxa"/>
              <w:right w:w="108" w:type="dxa"/>
            </w:tcMar>
            <w:vAlign w:val="center"/>
          </w:tcPr>
          <w:p w14:paraId="188D5423"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IIb</w:t>
            </w:r>
          </w:p>
        </w:tc>
        <w:tc>
          <w:tcPr>
            <w:tcW w:w="6804" w:type="dxa"/>
            <w:tcMar>
              <w:top w:w="0" w:type="dxa"/>
              <w:left w:w="108" w:type="dxa"/>
              <w:bottom w:w="0" w:type="dxa"/>
              <w:right w:w="108" w:type="dxa"/>
            </w:tcMar>
          </w:tcPr>
          <w:p w14:paraId="00E18DDF"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Uredi, trgovine, poljoprivredne građevine do visine jednog kata, jednostavna industrijska postrojenja i slično</w:t>
            </w:r>
          </w:p>
        </w:tc>
        <w:tc>
          <w:tcPr>
            <w:tcW w:w="1134" w:type="dxa"/>
            <w:tcMar>
              <w:top w:w="0" w:type="dxa"/>
              <w:left w:w="108" w:type="dxa"/>
              <w:bottom w:w="0" w:type="dxa"/>
              <w:right w:w="108" w:type="dxa"/>
            </w:tcMar>
          </w:tcPr>
          <w:p w14:paraId="680C5E9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146,4</w:t>
            </w:r>
          </w:p>
        </w:tc>
      </w:tr>
      <w:tr w:rsidR="00CE4734" w:rsidRPr="00CE4734" w14:paraId="4B8D82DD" w14:textId="77777777" w:rsidTr="00E34E36">
        <w:tc>
          <w:tcPr>
            <w:tcW w:w="851" w:type="dxa"/>
            <w:tcMar>
              <w:top w:w="0" w:type="dxa"/>
              <w:left w:w="108" w:type="dxa"/>
              <w:bottom w:w="0" w:type="dxa"/>
              <w:right w:w="108" w:type="dxa"/>
            </w:tcMar>
            <w:vAlign w:val="center"/>
          </w:tcPr>
          <w:p w14:paraId="4780DE18"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IIIa</w:t>
            </w:r>
          </w:p>
        </w:tc>
        <w:tc>
          <w:tcPr>
            <w:tcW w:w="6804" w:type="dxa"/>
            <w:tcMar>
              <w:top w:w="0" w:type="dxa"/>
              <w:left w:w="108" w:type="dxa"/>
              <w:bottom w:w="0" w:type="dxa"/>
              <w:right w:w="108" w:type="dxa"/>
            </w:tcMar>
          </w:tcPr>
          <w:p w14:paraId="35D52885"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Stambene zgrade do četiri kata, lokalne sportske građevine, parkirališta na kat, poslovne građevine i slično</w:t>
            </w:r>
          </w:p>
        </w:tc>
        <w:tc>
          <w:tcPr>
            <w:tcW w:w="1134" w:type="dxa"/>
            <w:tcMar>
              <w:top w:w="0" w:type="dxa"/>
              <w:left w:w="108" w:type="dxa"/>
              <w:bottom w:w="0" w:type="dxa"/>
              <w:right w:w="108" w:type="dxa"/>
            </w:tcMar>
          </w:tcPr>
          <w:p w14:paraId="4D803C13"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175,8</w:t>
            </w:r>
          </w:p>
        </w:tc>
      </w:tr>
      <w:tr w:rsidR="00CE4734" w:rsidRPr="00CE4734" w14:paraId="30257F1C" w14:textId="77777777" w:rsidTr="00E34E36">
        <w:tc>
          <w:tcPr>
            <w:tcW w:w="851" w:type="dxa"/>
            <w:tcMar>
              <w:top w:w="0" w:type="dxa"/>
              <w:left w:w="108" w:type="dxa"/>
              <w:bottom w:w="0" w:type="dxa"/>
              <w:right w:w="108" w:type="dxa"/>
            </w:tcMar>
            <w:vAlign w:val="center"/>
          </w:tcPr>
          <w:p w14:paraId="0EE22996"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IIIb</w:t>
            </w:r>
          </w:p>
        </w:tc>
        <w:tc>
          <w:tcPr>
            <w:tcW w:w="6804" w:type="dxa"/>
            <w:tcMar>
              <w:top w:w="0" w:type="dxa"/>
              <w:left w:w="108" w:type="dxa"/>
              <w:bottom w:w="0" w:type="dxa"/>
              <w:right w:w="108" w:type="dxa"/>
            </w:tcMar>
          </w:tcPr>
          <w:p w14:paraId="1562160B" w14:textId="77777777" w:rsidR="00CE4734" w:rsidRPr="00CE4734" w:rsidRDefault="00CE4734" w:rsidP="00CE4734">
            <w:pPr>
              <w:spacing w:after="0" w:line="240" w:lineRule="auto"/>
              <w:rPr>
                <w:rFonts w:eastAsia="Calibri" w:cstheme="minorHAnsi"/>
                <w:sz w:val="20"/>
                <w:szCs w:val="20"/>
              </w:rPr>
            </w:pPr>
            <w:r w:rsidRPr="00CE4734">
              <w:rPr>
                <w:rFonts w:eastAsia="Calibri" w:cstheme="minorHAnsi"/>
                <w:sz w:val="20"/>
                <w:szCs w:val="20"/>
              </w:rPr>
              <w:t>Stambene i poslovne građevine, složenije poljoprivredne i industrijske građevine, građevine javnih institucija, domovi zdravlja, hoteli niže kategorije i slično</w:t>
            </w:r>
          </w:p>
        </w:tc>
        <w:tc>
          <w:tcPr>
            <w:tcW w:w="1134" w:type="dxa"/>
            <w:tcMar>
              <w:top w:w="0" w:type="dxa"/>
              <w:left w:w="108" w:type="dxa"/>
              <w:bottom w:w="0" w:type="dxa"/>
              <w:right w:w="108" w:type="dxa"/>
            </w:tcMar>
          </w:tcPr>
          <w:p w14:paraId="6EF46076"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200,5</w:t>
            </w:r>
          </w:p>
        </w:tc>
      </w:tr>
      <w:tr w:rsidR="00CE4734" w:rsidRPr="00CE4734" w14:paraId="2993C934" w14:textId="77777777" w:rsidTr="00E34E36">
        <w:tc>
          <w:tcPr>
            <w:tcW w:w="851" w:type="dxa"/>
            <w:tcMar>
              <w:top w:w="0" w:type="dxa"/>
              <w:left w:w="108" w:type="dxa"/>
              <w:bottom w:w="0" w:type="dxa"/>
              <w:right w:w="108" w:type="dxa"/>
            </w:tcMar>
            <w:vAlign w:val="center"/>
          </w:tcPr>
          <w:p w14:paraId="298A32E9"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IVa</w:t>
            </w:r>
          </w:p>
        </w:tc>
        <w:tc>
          <w:tcPr>
            <w:tcW w:w="6804" w:type="dxa"/>
            <w:tcMar>
              <w:top w:w="0" w:type="dxa"/>
              <w:left w:w="108" w:type="dxa"/>
              <w:bottom w:w="0" w:type="dxa"/>
              <w:right w:w="108" w:type="dxa"/>
            </w:tcMar>
          </w:tcPr>
          <w:p w14:paraId="35CFD10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Privatne kuće, uredske zgrade, veliki trgovački centri</w:t>
            </w:r>
          </w:p>
        </w:tc>
        <w:tc>
          <w:tcPr>
            <w:tcW w:w="1134" w:type="dxa"/>
            <w:tcMar>
              <w:top w:w="0" w:type="dxa"/>
              <w:left w:w="108" w:type="dxa"/>
              <w:bottom w:w="0" w:type="dxa"/>
              <w:right w:w="108" w:type="dxa"/>
            </w:tcMar>
          </w:tcPr>
          <w:p w14:paraId="00932F8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226,3</w:t>
            </w:r>
          </w:p>
        </w:tc>
      </w:tr>
      <w:tr w:rsidR="00CE4734" w:rsidRPr="00CE4734" w14:paraId="41AF93E8" w14:textId="77777777" w:rsidTr="00E34E36">
        <w:tc>
          <w:tcPr>
            <w:tcW w:w="851" w:type="dxa"/>
            <w:tcMar>
              <w:top w:w="0" w:type="dxa"/>
              <w:left w:w="108" w:type="dxa"/>
              <w:bottom w:w="0" w:type="dxa"/>
              <w:right w:w="108" w:type="dxa"/>
            </w:tcMar>
            <w:vAlign w:val="center"/>
          </w:tcPr>
          <w:p w14:paraId="259AA457"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IVb</w:t>
            </w:r>
          </w:p>
        </w:tc>
        <w:tc>
          <w:tcPr>
            <w:tcW w:w="6804" w:type="dxa"/>
            <w:tcMar>
              <w:top w:w="0" w:type="dxa"/>
              <w:left w:w="108" w:type="dxa"/>
              <w:bottom w:w="0" w:type="dxa"/>
              <w:right w:w="108" w:type="dxa"/>
            </w:tcMar>
          </w:tcPr>
          <w:p w14:paraId="389F516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Trgovački centri i hoteli viših kategorija</w:t>
            </w:r>
          </w:p>
        </w:tc>
        <w:tc>
          <w:tcPr>
            <w:tcW w:w="1134" w:type="dxa"/>
            <w:tcMar>
              <w:top w:w="0" w:type="dxa"/>
              <w:left w:w="108" w:type="dxa"/>
              <w:bottom w:w="0" w:type="dxa"/>
              <w:right w:w="108" w:type="dxa"/>
            </w:tcMar>
          </w:tcPr>
          <w:p w14:paraId="530353B8"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250,0</w:t>
            </w:r>
          </w:p>
        </w:tc>
      </w:tr>
      <w:tr w:rsidR="00CE4734" w:rsidRPr="00CE4734" w14:paraId="2E59CFC1" w14:textId="77777777" w:rsidTr="00E34E36">
        <w:tc>
          <w:tcPr>
            <w:tcW w:w="851" w:type="dxa"/>
            <w:tcMar>
              <w:top w:w="0" w:type="dxa"/>
              <w:left w:w="108" w:type="dxa"/>
              <w:bottom w:w="0" w:type="dxa"/>
              <w:right w:w="108" w:type="dxa"/>
            </w:tcMar>
            <w:vAlign w:val="center"/>
          </w:tcPr>
          <w:p w14:paraId="07CA11DD"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IVc</w:t>
            </w:r>
          </w:p>
        </w:tc>
        <w:tc>
          <w:tcPr>
            <w:tcW w:w="6804" w:type="dxa"/>
            <w:tcMar>
              <w:top w:w="0" w:type="dxa"/>
              <w:left w:w="108" w:type="dxa"/>
              <w:bottom w:w="0" w:type="dxa"/>
              <w:right w:w="108" w:type="dxa"/>
            </w:tcMar>
          </w:tcPr>
          <w:p w14:paraId="6E1BF1F2"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Bolnice, knjižnice i kulturne građevine</w:t>
            </w:r>
          </w:p>
        </w:tc>
        <w:tc>
          <w:tcPr>
            <w:tcW w:w="1134" w:type="dxa"/>
            <w:tcMar>
              <w:top w:w="0" w:type="dxa"/>
              <w:left w:w="108" w:type="dxa"/>
              <w:bottom w:w="0" w:type="dxa"/>
              <w:right w:w="108" w:type="dxa"/>
            </w:tcMar>
          </w:tcPr>
          <w:p w14:paraId="411DC6A0"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300,5</w:t>
            </w:r>
          </w:p>
        </w:tc>
      </w:tr>
      <w:tr w:rsidR="00CE4734" w:rsidRPr="00CE4734" w14:paraId="3AA0D63F" w14:textId="77777777" w:rsidTr="00E34E36">
        <w:tc>
          <w:tcPr>
            <w:tcW w:w="851" w:type="dxa"/>
            <w:tcMar>
              <w:top w:w="0" w:type="dxa"/>
              <w:left w:w="108" w:type="dxa"/>
              <w:bottom w:w="0" w:type="dxa"/>
              <w:right w:w="108" w:type="dxa"/>
            </w:tcMar>
            <w:vAlign w:val="center"/>
          </w:tcPr>
          <w:p w14:paraId="4683DA9B"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Va</w:t>
            </w:r>
          </w:p>
        </w:tc>
        <w:tc>
          <w:tcPr>
            <w:tcW w:w="6804" w:type="dxa"/>
            <w:tcMar>
              <w:top w:w="0" w:type="dxa"/>
              <w:left w:w="108" w:type="dxa"/>
              <w:bottom w:w="0" w:type="dxa"/>
              <w:right w:w="108" w:type="dxa"/>
            </w:tcMar>
          </w:tcPr>
          <w:p w14:paraId="4B664EB0"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Radio i TV postaje, obrazovne institucije, trgovački centri s dodatnim sadržajem</w:t>
            </w:r>
          </w:p>
        </w:tc>
        <w:tc>
          <w:tcPr>
            <w:tcW w:w="1134" w:type="dxa"/>
            <w:tcMar>
              <w:top w:w="0" w:type="dxa"/>
              <w:left w:w="108" w:type="dxa"/>
              <w:bottom w:w="0" w:type="dxa"/>
              <w:right w:w="108" w:type="dxa"/>
            </w:tcMar>
          </w:tcPr>
          <w:p w14:paraId="2EE5A2BC"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372,6</w:t>
            </w:r>
          </w:p>
        </w:tc>
      </w:tr>
      <w:tr w:rsidR="00CE4734" w:rsidRPr="00CE4734" w14:paraId="2ACA5391" w14:textId="77777777" w:rsidTr="00E34E36">
        <w:tc>
          <w:tcPr>
            <w:tcW w:w="851" w:type="dxa"/>
            <w:tcMar>
              <w:top w:w="0" w:type="dxa"/>
              <w:left w:w="108" w:type="dxa"/>
              <w:bottom w:w="0" w:type="dxa"/>
              <w:right w:w="108" w:type="dxa"/>
            </w:tcMar>
            <w:vAlign w:val="center"/>
          </w:tcPr>
          <w:p w14:paraId="47480175"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Vb</w:t>
            </w:r>
          </w:p>
        </w:tc>
        <w:tc>
          <w:tcPr>
            <w:tcW w:w="6804" w:type="dxa"/>
            <w:tcMar>
              <w:top w:w="0" w:type="dxa"/>
              <w:left w:w="108" w:type="dxa"/>
              <w:bottom w:w="0" w:type="dxa"/>
              <w:right w:w="108" w:type="dxa"/>
            </w:tcMar>
          </w:tcPr>
          <w:p w14:paraId="306CC5CA"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Kongresni centri, zračne luke</w:t>
            </w:r>
          </w:p>
        </w:tc>
        <w:tc>
          <w:tcPr>
            <w:tcW w:w="1134" w:type="dxa"/>
            <w:tcMar>
              <w:top w:w="0" w:type="dxa"/>
              <w:left w:w="108" w:type="dxa"/>
              <w:bottom w:w="0" w:type="dxa"/>
              <w:right w:w="108" w:type="dxa"/>
            </w:tcMar>
          </w:tcPr>
          <w:p w14:paraId="57EC9984" w14:textId="77777777" w:rsidR="00CE4734" w:rsidRPr="00CE4734" w:rsidRDefault="00CE4734" w:rsidP="00CE4734">
            <w:pPr>
              <w:spacing w:after="0" w:line="240" w:lineRule="auto"/>
              <w:jc w:val="center"/>
              <w:rPr>
                <w:rFonts w:eastAsia="Calibri" w:cstheme="minorHAnsi"/>
                <w:sz w:val="20"/>
                <w:szCs w:val="20"/>
              </w:rPr>
            </w:pPr>
            <w:r w:rsidRPr="00CE4734">
              <w:rPr>
                <w:rFonts w:eastAsia="Calibri" w:cstheme="minorHAnsi"/>
                <w:sz w:val="20"/>
                <w:szCs w:val="20"/>
              </w:rPr>
              <w:t>451,6</w:t>
            </w:r>
          </w:p>
        </w:tc>
      </w:tr>
      <w:tr w:rsidR="00CE4734" w:rsidRPr="001846C3" w14:paraId="2399C520" w14:textId="77777777" w:rsidTr="00E34E36">
        <w:tc>
          <w:tcPr>
            <w:tcW w:w="851" w:type="dxa"/>
            <w:tcMar>
              <w:top w:w="0" w:type="dxa"/>
              <w:left w:w="108" w:type="dxa"/>
              <w:bottom w:w="0" w:type="dxa"/>
              <w:right w:w="108" w:type="dxa"/>
            </w:tcMar>
            <w:vAlign w:val="center"/>
          </w:tcPr>
          <w:p w14:paraId="2EF4A9C2"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Vc</w:t>
            </w:r>
          </w:p>
        </w:tc>
        <w:tc>
          <w:tcPr>
            <w:tcW w:w="6804" w:type="dxa"/>
            <w:tcMar>
              <w:top w:w="0" w:type="dxa"/>
              <w:left w:w="108" w:type="dxa"/>
              <w:bottom w:w="0" w:type="dxa"/>
              <w:right w:w="108" w:type="dxa"/>
            </w:tcMar>
          </w:tcPr>
          <w:p w14:paraId="7B214746"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Kliničko – bolnički centri, hoteli najviših kategorija</w:t>
            </w:r>
          </w:p>
        </w:tc>
        <w:tc>
          <w:tcPr>
            <w:tcW w:w="1134" w:type="dxa"/>
            <w:tcMar>
              <w:top w:w="0" w:type="dxa"/>
              <w:left w:w="108" w:type="dxa"/>
              <w:bottom w:w="0" w:type="dxa"/>
              <w:right w:w="108" w:type="dxa"/>
            </w:tcMar>
          </w:tcPr>
          <w:p w14:paraId="46B8336D"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513,3</w:t>
            </w:r>
          </w:p>
        </w:tc>
      </w:tr>
      <w:tr w:rsidR="00CE4734" w:rsidRPr="001846C3" w14:paraId="225E3476" w14:textId="77777777" w:rsidTr="00E34E36">
        <w:tc>
          <w:tcPr>
            <w:tcW w:w="851" w:type="dxa"/>
            <w:tcMar>
              <w:top w:w="0" w:type="dxa"/>
              <w:left w:w="108" w:type="dxa"/>
              <w:bottom w:w="0" w:type="dxa"/>
              <w:right w:w="108" w:type="dxa"/>
            </w:tcMar>
            <w:vAlign w:val="center"/>
          </w:tcPr>
          <w:p w14:paraId="5D2C1F03"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Vd</w:t>
            </w:r>
          </w:p>
        </w:tc>
        <w:tc>
          <w:tcPr>
            <w:tcW w:w="6804" w:type="dxa"/>
            <w:tcMar>
              <w:top w:w="0" w:type="dxa"/>
              <w:left w:w="108" w:type="dxa"/>
              <w:bottom w:w="0" w:type="dxa"/>
              <w:right w:w="108" w:type="dxa"/>
            </w:tcMar>
          </w:tcPr>
          <w:p w14:paraId="00AE8D63"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Kazališta, operne i koncertne dvorane</w:t>
            </w:r>
          </w:p>
        </w:tc>
        <w:tc>
          <w:tcPr>
            <w:tcW w:w="1134" w:type="dxa"/>
            <w:tcMar>
              <w:top w:w="0" w:type="dxa"/>
              <w:left w:w="108" w:type="dxa"/>
              <w:bottom w:w="0" w:type="dxa"/>
              <w:right w:w="108" w:type="dxa"/>
            </w:tcMar>
          </w:tcPr>
          <w:p w14:paraId="4372B388" w14:textId="77777777" w:rsidR="00CE4734" w:rsidRPr="001846C3" w:rsidRDefault="00CE4734" w:rsidP="00CE4734">
            <w:pPr>
              <w:spacing w:after="0" w:line="240" w:lineRule="auto"/>
              <w:jc w:val="center"/>
              <w:rPr>
                <w:rFonts w:eastAsia="Calibri" w:cstheme="minorHAnsi"/>
                <w:sz w:val="20"/>
                <w:szCs w:val="20"/>
              </w:rPr>
            </w:pPr>
            <w:r w:rsidRPr="001846C3">
              <w:rPr>
                <w:rFonts w:eastAsia="Calibri" w:cstheme="minorHAnsi"/>
                <w:sz w:val="20"/>
                <w:szCs w:val="20"/>
              </w:rPr>
              <w:t>615,3</w:t>
            </w:r>
          </w:p>
        </w:tc>
      </w:tr>
    </w:tbl>
    <w:p w14:paraId="100AEA02" w14:textId="72872C53" w:rsidR="00CE4734" w:rsidRPr="001846C3" w:rsidRDefault="00CE4734" w:rsidP="006D085D">
      <w:pPr>
        <w:jc w:val="center"/>
        <w:rPr>
          <w:lang w:eastAsia="hr-HR"/>
        </w:rPr>
      </w:pPr>
      <w:r w:rsidRPr="001846C3">
        <w:rPr>
          <w:sz w:val="18"/>
          <w:szCs w:val="18"/>
          <w:lang w:eastAsia="hr-HR"/>
        </w:rPr>
        <w:t>Izvor: Smjernice za izradu procjene rizika</w:t>
      </w:r>
      <w:r w:rsidR="0016232F">
        <w:rPr>
          <w:sz w:val="18"/>
          <w:szCs w:val="18"/>
          <w:lang w:eastAsia="hr-HR"/>
        </w:rPr>
        <w:t xml:space="preserve"> za područje Ličko-senjske </w:t>
      </w:r>
      <w:r w:rsidRPr="001846C3">
        <w:rPr>
          <w:sz w:val="18"/>
          <w:szCs w:val="18"/>
          <w:lang w:eastAsia="hr-HR"/>
        </w:rPr>
        <w:t>županije</w:t>
      </w:r>
    </w:p>
    <w:p w14:paraId="69BB33FA" w14:textId="00747DCE" w:rsidR="00CE4734" w:rsidRPr="00CE4734" w:rsidRDefault="00CE4734" w:rsidP="00CE4734">
      <w:pPr>
        <w:rPr>
          <w:lang w:eastAsia="hr-HR"/>
        </w:rPr>
        <w:sectPr w:rsidR="00CE4734" w:rsidRPr="00CE4734" w:rsidSect="006603E7">
          <w:pgSz w:w="11906" w:h="16838"/>
          <w:pgMar w:top="1134" w:right="1418" w:bottom="1134" w:left="1418" w:header="709" w:footer="709" w:gutter="284"/>
          <w:cols w:space="708"/>
          <w:docGrid w:linePitch="360"/>
        </w:sectPr>
      </w:pPr>
    </w:p>
    <w:p w14:paraId="4FBA4C51" w14:textId="026C6AA6" w:rsidR="00CE4734" w:rsidRPr="00CE4734" w:rsidRDefault="00CE4734" w:rsidP="00CE4734">
      <w:pPr>
        <w:pStyle w:val="Naslov1"/>
        <w:rPr>
          <w:rFonts w:eastAsia="Calibri"/>
        </w:rPr>
      </w:pPr>
      <w:bookmarkStart w:id="297" w:name="_Toc4137256"/>
      <w:bookmarkStart w:id="298" w:name="_Toc19619301"/>
      <w:bookmarkStart w:id="299" w:name="_Toc65656132"/>
      <w:bookmarkStart w:id="300" w:name="_Toc66786053"/>
      <w:bookmarkStart w:id="301" w:name="_Toc228354688"/>
      <w:r w:rsidRPr="00CE4734">
        <w:rPr>
          <w:rFonts w:eastAsia="Calibri"/>
        </w:rPr>
        <w:lastRenderedPageBreak/>
        <w:t>VJEROJATNOST</w:t>
      </w:r>
      <w:bookmarkEnd w:id="297"/>
      <w:bookmarkEnd w:id="298"/>
      <w:bookmarkEnd w:id="299"/>
      <w:bookmarkEnd w:id="300"/>
      <w:bookmarkEnd w:id="301"/>
    </w:p>
    <w:p w14:paraId="390EB18B" w14:textId="44A7D764" w:rsidR="00CE4734" w:rsidRDefault="00CE4734" w:rsidP="00CE4734">
      <w:pPr>
        <w:pStyle w:val="Odlomakpopisa11"/>
      </w:pPr>
      <w:r w:rsidRPr="00CE4734">
        <w:t>Za svaki identificirani rizik na području</w:t>
      </w:r>
      <w:r w:rsidR="001846C3">
        <w:t xml:space="preserve"> </w:t>
      </w:r>
      <w:r w:rsidR="006D085D">
        <w:t>jed</w:t>
      </w:r>
      <w:r w:rsidR="006032AD">
        <w:t>i</w:t>
      </w:r>
      <w:r w:rsidR="006D085D">
        <w:t>nice lokalne samouprave</w:t>
      </w:r>
      <w:r w:rsidR="001846C3">
        <w:t xml:space="preserve">, </w:t>
      </w:r>
      <w:r w:rsidRPr="00CE4734">
        <w:t xml:space="preserve">koristit će se iste vrijednosti vjerojatnosti/frekvencije, prikazane u sljedećoj tablici. </w:t>
      </w:r>
    </w:p>
    <w:p w14:paraId="53AA3F12" w14:textId="55C0C00F" w:rsidR="00CE4734" w:rsidRDefault="00CE4734" w:rsidP="002A2CEB">
      <w:pPr>
        <w:pStyle w:val="Opisslike"/>
        <w:keepNext/>
        <w:spacing w:line="240" w:lineRule="auto"/>
        <w:jc w:val="center"/>
      </w:pPr>
      <w:bookmarkStart w:id="302" w:name="_Toc14434342"/>
      <w:bookmarkStart w:id="303" w:name="_Toc65650940"/>
      <w:bookmarkStart w:id="304" w:name="_Toc66786538"/>
      <w:bookmarkStart w:id="305" w:name="_Toc228354558"/>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20</w:t>
      </w:r>
      <w:r w:rsidR="007A65BC">
        <w:rPr>
          <w:noProof/>
        </w:rPr>
        <w:fldChar w:fldCharType="end"/>
      </w:r>
      <w:r>
        <w:t xml:space="preserve">. </w:t>
      </w:r>
      <w:r w:rsidRPr="00CE4734">
        <w:t>Vjerojatnost/frekvencija</w:t>
      </w:r>
      <w:bookmarkEnd w:id="302"/>
      <w:bookmarkEnd w:id="303"/>
      <w:bookmarkEnd w:id="304"/>
      <w:bookmarkEnd w:id="305"/>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249"/>
        <w:gridCol w:w="1553"/>
        <w:gridCol w:w="2154"/>
        <w:gridCol w:w="2410"/>
      </w:tblGrid>
      <w:tr w:rsidR="00CE4734" w:rsidRPr="00CE4734" w14:paraId="4C777BF1" w14:textId="77777777" w:rsidTr="00CE7617">
        <w:trPr>
          <w:trHeight w:val="242"/>
        </w:trPr>
        <w:tc>
          <w:tcPr>
            <w:tcW w:w="1423" w:type="dxa"/>
            <w:vMerge w:val="restart"/>
            <w:vAlign w:val="center"/>
          </w:tcPr>
          <w:p w14:paraId="5CD7DE99" w14:textId="77777777" w:rsidR="00CE4734" w:rsidRPr="00CE4734" w:rsidRDefault="00CE4734" w:rsidP="00BF4472">
            <w:pPr>
              <w:spacing w:after="0" w:line="276" w:lineRule="auto"/>
              <w:jc w:val="center"/>
              <w:rPr>
                <w:rFonts w:eastAsia="Calibri" w:cstheme="minorHAnsi"/>
                <w:b/>
                <w:sz w:val="16"/>
                <w:szCs w:val="16"/>
              </w:rPr>
            </w:pPr>
            <w:r w:rsidRPr="00CE4734">
              <w:rPr>
                <w:rFonts w:eastAsia="Calibri" w:cstheme="minorHAnsi"/>
                <w:b/>
                <w:sz w:val="16"/>
                <w:szCs w:val="16"/>
              </w:rPr>
              <w:t>KATEGORIJA</w:t>
            </w:r>
          </w:p>
        </w:tc>
        <w:tc>
          <w:tcPr>
            <w:tcW w:w="1249" w:type="dxa"/>
            <w:vMerge w:val="restart"/>
            <w:vAlign w:val="center"/>
          </w:tcPr>
          <w:p w14:paraId="608378E2" w14:textId="77777777" w:rsidR="00CE4734" w:rsidRPr="00CE4734" w:rsidRDefault="00CE4734" w:rsidP="00BF4472">
            <w:pPr>
              <w:spacing w:after="0" w:line="276" w:lineRule="auto"/>
              <w:jc w:val="center"/>
              <w:rPr>
                <w:rFonts w:eastAsia="Calibri" w:cstheme="minorHAnsi"/>
                <w:b/>
                <w:sz w:val="16"/>
                <w:szCs w:val="16"/>
              </w:rPr>
            </w:pPr>
            <w:r w:rsidRPr="00CE4734">
              <w:rPr>
                <w:rFonts w:eastAsia="Calibri" w:cstheme="minorHAnsi"/>
                <w:b/>
                <w:sz w:val="16"/>
                <w:szCs w:val="16"/>
              </w:rPr>
              <w:t>POSLJEDICE</w:t>
            </w:r>
          </w:p>
        </w:tc>
        <w:tc>
          <w:tcPr>
            <w:tcW w:w="6117" w:type="dxa"/>
            <w:gridSpan w:val="3"/>
            <w:vAlign w:val="center"/>
          </w:tcPr>
          <w:p w14:paraId="2EC1661F" w14:textId="77777777" w:rsidR="00CE4734" w:rsidRPr="00CE4734" w:rsidRDefault="00CE4734" w:rsidP="00BF4472">
            <w:pPr>
              <w:spacing w:before="120" w:after="120" w:line="276" w:lineRule="auto"/>
              <w:jc w:val="center"/>
              <w:rPr>
                <w:rFonts w:eastAsia="Calibri" w:cstheme="minorHAnsi"/>
                <w:b/>
                <w:sz w:val="16"/>
                <w:szCs w:val="16"/>
              </w:rPr>
            </w:pPr>
            <w:r w:rsidRPr="00CE4734">
              <w:rPr>
                <w:rFonts w:eastAsia="Calibri" w:cstheme="minorHAnsi"/>
                <w:b/>
                <w:sz w:val="16"/>
                <w:szCs w:val="16"/>
              </w:rPr>
              <w:t>VJEROJATNOST/FREKVENCIJA</w:t>
            </w:r>
          </w:p>
        </w:tc>
      </w:tr>
      <w:tr w:rsidR="00CE4734" w:rsidRPr="00CE4734" w14:paraId="33170C6A" w14:textId="77777777" w:rsidTr="00CE7617">
        <w:trPr>
          <w:trHeight w:val="339"/>
        </w:trPr>
        <w:tc>
          <w:tcPr>
            <w:tcW w:w="1423" w:type="dxa"/>
            <w:vMerge/>
            <w:vAlign w:val="center"/>
          </w:tcPr>
          <w:p w14:paraId="1EDAADBC" w14:textId="77777777" w:rsidR="00CE4734" w:rsidRPr="00CE4734" w:rsidRDefault="00CE4734" w:rsidP="00BF4472">
            <w:pPr>
              <w:spacing w:after="0" w:line="276" w:lineRule="auto"/>
              <w:jc w:val="center"/>
              <w:rPr>
                <w:rFonts w:eastAsia="Calibri" w:cstheme="minorHAnsi"/>
                <w:b/>
                <w:sz w:val="16"/>
                <w:szCs w:val="16"/>
              </w:rPr>
            </w:pPr>
          </w:p>
        </w:tc>
        <w:tc>
          <w:tcPr>
            <w:tcW w:w="1249" w:type="dxa"/>
            <w:vMerge/>
            <w:vAlign w:val="center"/>
          </w:tcPr>
          <w:p w14:paraId="4647CF53" w14:textId="77777777" w:rsidR="00CE4734" w:rsidRPr="00CE4734" w:rsidRDefault="00CE4734" w:rsidP="00BF4472">
            <w:pPr>
              <w:spacing w:after="0" w:line="276" w:lineRule="auto"/>
              <w:jc w:val="center"/>
              <w:rPr>
                <w:rFonts w:eastAsia="Calibri" w:cstheme="minorHAnsi"/>
                <w:b/>
                <w:sz w:val="16"/>
                <w:szCs w:val="16"/>
              </w:rPr>
            </w:pPr>
          </w:p>
        </w:tc>
        <w:tc>
          <w:tcPr>
            <w:tcW w:w="1553" w:type="dxa"/>
            <w:vAlign w:val="center"/>
          </w:tcPr>
          <w:p w14:paraId="4BE98EAD" w14:textId="77777777" w:rsidR="00CE4734" w:rsidRPr="00CE4734" w:rsidRDefault="00CE4734" w:rsidP="00BF4472">
            <w:pPr>
              <w:spacing w:before="120" w:after="120" w:line="276" w:lineRule="auto"/>
              <w:jc w:val="center"/>
              <w:rPr>
                <w:rFonts w:eastAsia="Calibri" w:cstheme="minorHAnsi"/>
                <w:b/>
                <w:sz w:val="16"/>
                <w:szCs w:val="16"/>
              </w:rPr>
            </w:pPr>
            <w:r w:rsidRPr="00CE4734">
              <w:rPr>
                <w:rFonts w:eastAsia="Calibri" w:cstheme="minorHAnsi"/>
                <w:b/>
                <w:sz w:val="16"/>
                <w:szCs w:val="16"/>
              </w:rPr>
              <w:t>KVALITATIVNO</w:t>
            </w:r>
          </w:p>
        </w:tc>
        <w:tc>
          <w:tcPr>
            <w:tcW w:w="2154" w:type="dxa"/>
            <w:vAlign w:val="center"/>
          </w:tcPr>
          <w:p w14:paraId="5A134F6C" w14:textId="77777777" w:rsidR="00CE4734" w:rsidRPr="00CE4734" w:rsidRDefault="00CE4734" w:rsidP="00BF4472">
            <w:pPr>
              <w:spacing w:before="120" w:after="120" w:line="276" w:lineRule="auto"/>
              <w:jc w:val="center"/>
              <w:rPr>
                <w:rFonts w:eastAsia="Calibri" w:cstheme="minorHAnsi"/>
                <w:b/>
                <w:sz w:val="16"/>
                <w:szCs w:val="16"/>
              </w:rPr>
            </w:pPr>
            <w:r w:rsidRPr="00CE4734">
              <w:rPr>
                <w:rFonts w:eastAsia="Calibri" w:cstheme="minorHAnsi"/>
                <w:b/>
                <w:sz w:val="16"/>
                <w:szCs w:val="16"/>
              </w:rPr>
              <w:t>VJEROJATNOST</w:t>
            </w:r>
          </w:p>
        </w:tc>
        <w:tc>
          <w:tcPr>
            <w:tcW w:w="2410" w:type="dxa"/>
            <w:vAlign w:val="center"/>
          </w:tcPr>
          <w:p w14:paraId="31DAD480" w14:textId="77777777" w:rsidR="00CE4734" w:rsidRPr="00CE4734" w:rsidRDefault="00CE4734" w:rsidP="00BF4472">
            <w:pPr>
              <w:spacing w:before="120" w:after="120" w:line="276" w:lineRule="auto"/>
              <w:jc w:val="center"/>
              <w:rPr>
                <w:rFonts w:eastAsia="Calibri" w:cstheme="minorHAnsi"/>
                <w:b/>
                <w:sz w:val="16"/>
                <w:szCs w:val="16"/>
              </w:rPr>
            </w:pPr>
            <w:r w:rsidRPr="00CE4734">
              <w:rPr>
                <w:rFonts w:eastAsia="Calibri" w:cstheme="minorHAnsi"/>
                <w:b/>
                <w:sz w:val="16"/>
                <w:szCs w:val="16"/>
              </w:rPr>
              <w:t>FREKVENCIJA</w:t>
            </w:r>
          </w:p>
        </w:tc>
      </w:tr>
      <w:tr w:rsidR="00CE4734" w:rsidRPr="00CE4734" w14:paraId="1B61ACE6" w14:textId="77777777" w:rsidTr="00CE7617">
        <w:trPr>
          <w:trHeight w:val="242"/>
        </w:trPr>
        <w:tc>
          <w:tcPr>
            <w:tcW w:w="1423" w:type="dxa"/>
            <w:vAlign w:val="center"/>
          </w:tcPr>
          <w:p w14:paraId="16441727" w14:textId="77777777" w:rsidR="00CE4734" w:rsidRPr="00CE4734" w:rsidRDefault="00CE4734" w:rsidP="00BF4472">
            <w:pPr>
              <w:spacing w:after="0" w:line="276" w:lineRule="auto"/>
              <w:jc w:val="center"/>
              <w:rPr>
                <w:rFonts w:eastAsia="Calibri" w:cstheme="minorHAnsi"/>
                <w:b/>
                <w:sz w:val="16"/>
                <w:szCs w:val="16"/>
              </w:rPr>
            </w:pPr>
            <w:r w:rsidRPr="00CE4734">
              <w:rPr>
                <w:rFonts w:eastAsia="Calibri" w:cstheme="minorHAnsi"/>
                <w:b/>
                <w:sz w:val="16"/>
                <w:szCs w:val="16"/>
              </w:rPr>
              <w:t>1</w:t>
            </w:r>
          </w:p>
        </w:tc>
        <w:tc>
          <w:tcPr>
            <w:tcW w:w="1249" w:type="dxa"/>
            <w:vAlign w:val="center"/>
          </w:tcPr>
          <w:p w14:paraId="4D38E213"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Neznatne</w:t>
            </w:r>
          </w:p>
        </w:tc>
        <w:tc>
          <w:tcPr>
            <w:tcW w:w="1553" w:type="dxa"/>
            <w:vAlign w:val="center"/>
          </w:tcPr>
          <w:p w14:paraId="1A45C181"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Iznimno mala</w:t>
            </w:r>
          </w:p>
        </w:tc>
        <w:tc>
          <w:tcPr>
            <w:tcW w:w="2154" w:type="dxa"/>
            <w:vAlign w:val="center"/>
          </w:tcPr>
          <w:p w14:paraId="011D3A19"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&lt;1 %</w:t>
            </w:r>
          </w:p>
        </w:tc>
        <w:tc>
          <w:tcPr>
            <w:tcW w:w="2410" w:type="dxa"/>
            <w:vAlign w:val="center"/>
          </w:tcPr>
          <w:p w14:paraId="594A8874"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1 događaj u 100 godina i rjeđe</w:t>
            </w:r>
          </w:p>
        </w:tc>
      </w:tr>
      <w:tr w:rsidR="00CE4734" w:rsidRPr="00CE4734" w14:paraId="5EC24AD2" w14:textId="77777777" w:rsidTr="00CE7617">
        <w:trPr>
          <w:trHeight w:val="242"/>
        </w:trPr>
        <w:tc>
          <w:tcPr>
            <w:tcW w:w="1423" w:type="dxa"/>
            <w:vAlign w:val="center"/>
          </w:tcPr>
          <w:p w14:paraId="0D32C1EF" w14:textId="77777777" w:rsidR="00CE4734" w:rsidRPr="00CE4734" w:rsidRDefault="00CE4734" w:rsidP="00BF4472">
            <w:pPr>
              <w:spacing w:after="0" w:line="276" w:lineRule="auto"/>
              <w:jc w:val="center"/>
              <w:rPr>
                <w:rFonts w:eastAsia="Calibri" w:cstheme="minorHAnsi"/>
                <w:b/>
                <w:sz w:val="16"/>
                <w:szCs w:val="16"/>
              </w:rPr>
            </w:pPr>
            <w:r w:rsidRPr="00CE4734">
              <w:rPr>
                <w:rFonts w:eastAsia="Calibri" w:cstheme="minorHAnsi"/>
                <w:b/>
                <w:sz w:val="16"/>
                <w:szCs w:val="16"/>
              </w:rPr>
              <w:t>2</w:t>
            </w:r>
          </w:p>
        </w:tc>
        <w:tc>
          <w:tcPr>
            <w:tcW w:w="1249" w:type="dxa"/>
            <w:vAlign w:val="center"/>
          </w:tcPr>
          <w:p w14:paraId="6F46A126"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Malene</w:t>
            </w:r>
          </w:p>
        </w:tc>
        <w:tc>
          <w:tcPr>
            <w:tcW w:w="1553" w:type="dxa"/>
            <w:vAlign w:val="center"/>
          </w:tcPr>
          <w:p w14:paraId="03A118E8"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Mala</w:t>
            </w:r>
          </w:p>
        </w:tc>
        <w:tc>
          <w:tcPr>
            <w:tcW w:w="2154" w:type="dxa"/>
            <w:vAlign w:val="center"/>
          </w:tcPr>
          <w:p w14:paraId="5645378C"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1 – 5 %</w:t>
            </w:r>
          </w:p>
        </w:tc>
        <w:tc>
          <w:tcPr>
            <w:tcW w:w="2410" w:type="dxa"/>
            <w:vAlign w:val="center"/>
          </w:tcPr>
          <w:p w14:paraId="3870E9B3"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1 događaj u 20 do 100 godina</w:t>
            </w:r>
          </w:p>
        </w:tc>
      </w:tr>
      <w:tr w:rsidR="00CE4734" w:rsidRPr="00CE4734" w14:paraId="0E08D869" w14:textId="77777777" w:rsidTr="00CE7617">
        <w:trPr>
          <w:trHeight w:val="242"/>
        </w:trPr>
        <w:tc>
          <w:tcPr>
            <w:tcW w:w="1423" w:type="dxa"/>
            <w:vAlign w:val="center"/>
          </w:tcPr>
          <w:p w14:paraId="5EBD4F7A" w14:textId="77777777" w:rsidR="00CE4734" w:rsidRPr="00CE4734" w:rsidRDefault="00CE4734" w:rsidP="00BF4472">
            <w:pPr>
              <w:spacing w:after="0" w:line="276" w:lineRule="auto"/>
              <w:jc w:val="center"/>
              <w:rPr>
                <w:rFonts w:eastAsia="Calibri" w:cstheme="minorHAnsi"/>
                <w:b/>
                <w:sz w:val="16"/>
                <w:szCs w:val="16"/>
              </w:rPr>
            </w:pPr>
            <w:r w:rsidRPr="00CE4734">
              <w:rPr>
                <w:rFonts w:eastAsia="Calibri" w:cstheme="minorHAnsi"/>
                <w:b/>
                <w:sz w:val="16"/>
                <w:szCs w:val="16"/>
              </w:rPr>
              <w:t>3</w:t>
            </w:r>
          </w:p>
        </w:tc>
        <w:tc>
          <w:tcPr>
            <w:tcW w:w="1249" w:type="dxa"/>
            <w:vAlign w:val="center"/>
          </w:tcPr>
          <w:p w14:paraId="1F9ED875"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Umjerene</w:t>
            </w:r>
          </w:p>
        </w:tc>
        <w:tc>
          <w:tcPr>
            <w:tcW w:w="1553" w:type="dxa"/>
            <w:vAlign w:val="center"/>
          </w:tcPr>
          <w:p w14:paraId="2BE2D1E1"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Umjerena</w:t>
            </w:r>
          </w:p>
        </w:tc>
        <w:tc>
          <w:tcPr>
            <w:tcW w:w="2154" w:type="dxa"/>
            <w:vAlign w:val="center"/>
          </w:tcPr>
          <w:p w14:paraId="379A6241"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5 – 50 %</w:t>
            </w:r>
          </w:p>
        </w:tc>
        <w:tc>
          <w:tcPr>
            <w:tcW w:w="2410" w:type="dxa"/>
            <w:vAlign w:val="center"/>
          </w:tcPr>
          <w:p w14:paraId="38B83653"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1 događaj u 2 do 20 godina</w:t>
            </w:r>
          </w:p>
        </w:tc>
      </w:tr>
      <w:tr w:rsidR="00CE4734" w:rsidRPr="00CE4734" w14:paraId="354A06ED" w14:textId="77777777" w:rsidTr="00CE7617">
        <w:trPr>
          <w:trHeight w:val="242"/>
        </w:trPr>
        <w:tc>
          <w:tcPr>
            <w:tcW w:w="1423" w:type="dxa"/>
            <w:vAlign w:val="center"/>
          </w:tcPr>
          <w:p w14:paraId="0462E7D9" w14:textId="77777777" w:rsidR="00CE4734" w:rsidRPr="00CE4734" w:rsidRDefault="00CE4734" w:rsidP="00BF4472">
            <w:pPr>
              <w:spacing w:after="0" w:line="276" w:lineRule="auto"/>
              <w:jc w:val="center"/>
              <w:rPr>
                <w:rFonts w:eastAsia="Calibri" w:cstheme="minorHAnsi"/>
                <w:b/>
                <w:sz w:val="16"/>
                <w:szCs w:val="16"/>
              </w:rPr>
            </w:pPr>
            <w:r w:rsidRPr="00CE4734">
              <w:rPr>
                <w:rFonts w:eastAsia="Calibri" w:cstheme="minorHAnsi"/>
                <w:b/>
                <w:sz w:val="16"/>
                <w:szCs w:val="16"/>
              </w:rPr>
              <w:t>4</w:t>
            </w:r>
          </w:p>
        </w:tc>
        <w:tc>
          <w:tcPr>
            <w:tcW w:w="1249" w:type="dxa"/>
            <w:vAlign w:val="center"/>
          </w:tcPr>
          <w:p w14:paraId="6165300B"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Značajne</w:t>
            </w:r>
          </w:p>
        </w:tc>
        <w:tc>
          <w:tcPr>
            <w:tcW w:w="1553" w:type="dxa"/>
            <w:vAlign w:val="center"/>
          </w:tcPr>
          <w:p w14:paraId="01F10964"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Velika</w:t>
            </w:r>
          </w:p>
        </w:tc>
        <w:tc>
          <w:tcPr>
            <w:tcW w:w="2154" w:type="dxa"/>
            <w:vAlign w:val="center"/>
          </w:tcPr>
          <w:p w14:paraId="1701EA51"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51 – 98 %</w:t>
            </w:r>
          </w:p>
        </w:tc>
        <w:tc>
          <w:tcPr>
            <w:tcW w:w="2410" w:type="dxa"/>
            <w:vAlign w:val="center"/>
          </w:tcPr>
          <w:p w14:paraId="3F86E69E"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1 događaj 1 do 2 godine</w:t>
            </w:r>
          </w:p>
        </w:tc>
      </w:tr>
      <w:tr w:rsidR="00CE4734" w:rsidRPr="00CE4734" w14:paraId="681EEE2E" w14:textId="77777777" w:rsidTr="00CE7617">
        <w:trPr>
          <w:trHeight w:val="258"/>
        </w:trPr>
        <w:tc>
          <w:tcPr>
            <w:tcW w:w="1423" w:type="dxa"/>
            <w:vAlign w:val="center"/>
          </w:tcPr>
          <w:p w14:paraId="73F88F88" w14:textId="77777777" w:rsidR="00CE4734" w:rsidRPr="00CE4734" w:rsidRDefault="00CE4734" w:rsidP="00BF4472">
            <w:pPr>
              <w:spacing w:after="0" w:line="276" w:lineRule="auto"/>
              <w:jc w:val="center"/>
              <w:rPr>
                <w:rFonts w:eastAsia="Calibri" w:cstheme="minorHAnsi"/>
                <w:b/>
                <w:sz w:val="16"/>
                <w:szCs w:val="16"/>
              </w:rPr>
            </w:pPr>
            <w:r w:rsidRPr="00CE4734">
              <w:rPr>
                <w:rFonts w:eastAsia="Calibri" w:cstheme="minorHAnsi"/>
                <w:b/>
                <w:sz w:val="16"/>
                <w:szCs w:val="16"/>
              </w:rPr>
              <w:t>5</w:t>
            </w:r>
          </w:p>
        </w:tc>
        <w:tc>
          <w:tcPr>
            <w:tcW w:w="1249" w:type="dxa"/>
            <w:vAlign w:val="center"/>
          </w:tcPr>
          <w:p w14:paraId="21A741A7"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Katastrofalne</w:t>
            </w:r>
          </w:p>
        </w:tc>
        <w:tc>
          <w:tcPr>
            <w:tcW w:w="1553" w:type="dxa"/>
            <w:vAlign w:val="center"/>
          </w:tcPr>
          <w:p w14:paraId="288E7737"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Iznimno velika</w:t>
            </w:r>
          </w:p>
        </w:tc>
        <w:tc>
          <w:tcPr>
            <w:tcW w:w="2154" w:type="dxa"/>
            <w:vAlign w:val="center"/>
          </w:tcPr>
          <w:p w14:paraId="7C8040C2"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&gt; 98 %</w:t>
            </w:r>
          </w:p>
        </w:tc>
        <w:tc>
          <w:tcPr>
            <w:tcW w:w="2410" w:type="dxa"/>
            <w:vAlign w:val="center"/>
          </w:tcPr>
          <w:p w14:paraId="5F415320" w14:textId="77777777" w:rsidR="00CE4734" w:rsidRPr="00CE4734" w:rsidRDefault="00CE4734" w:rsidP="00BF4472">
            <w:pPr>
              <w:spacing w:after="0" w:line="276" w:lineRule="auto"/>
              <w:jc w:val="center"/>
              <w:rPr>
                <w:rFonts w:eastAsia="Calibri" w:cstheme="minorHAnsi"/>
                <w:sz w:val="16"/>
                <w:szCs w:val="16"/>
              </w:rPr>
            </w:pPr>
            <w:r w:rsidRPr="00CE4734">
              <w:rPr>
                <w:rFonts w:eastAsia="Calibri" w:cstheme="minorHAnsi"/>
                <w:sz w:val="16"/>
                <w:szCs w:val="16"/>
              </w:rPr>
              <w:t>1 događaj godišnje ili češće</w:t>
            </w:r>
          </w:p>
        </w:tc>
      </w:tr>
    </w:tbl>
    <w:p w14:paraId="0BDEBF4F" w14:textId="558BE2D2" w:rsidR="00CE4734" w:rsidRPr="00CE4734" w:rsidRDefault="00CE4734" w:rsidP="00CE4734">
      <w:pPr>
        <w:spacing w:before="240" w:after="120" w:line="276" w:lineRule="auto"/>
        <w:jc w:val="both"/>
        <w:rPr>
          <w:sz w:val="24"/>
          <w:szCs w:val="24"/>
        </w:rPr>
        <w:sectPr w:rsidR="00CE4734" w:rsidRPr="00CE4734" w:rsidSect="006603E7">
          <w:pgSz w:w="11906" w:h="16838"/>
          <w:pgMar w:top="1134" w:right="1418" w:bottom="1134" w:left="1418" w:header="709" w:footer="709" w:gutter="284"/>
          <w:cols w:space="708"/>
          <w:docGrid w:linePitch="360"/>
        </w:sectPr>
      </w:pPr>
      <w:r w:rsidRPr="00CE4734">
        <w:rPr>
          <w:sz w:val="24"/>
          <w:szCs w:val="24"/>
        </w:rPr>
        <w:t>Za vrijednosti vjerojatnosti/frekvencije uzimat će se samo oni događaji čije posljedice za kategorije društvenih vrijednosti mogu biti opisani kategorijom 1., konkretno štete u gospodarstvu minimalno moraju iznositi 0,5% proračuna. Neće se uzimati u razmatranje vjerojatnost (obradu) događaja/prijetnje bez ikakve materijalne štete, već samo vjerojatnost onog događaja/prijetnje koja može uzrokovati štete sukladno propisanim kriterijima za svaku od kategorija društvenih vrijednosti.</w:t>
      </w:r>
    </w:p>
    <w:p w14:paraId="5745B817" w14:textId="58C252C6" w:rsidR="00B92DA2" w:rsidRDefault="00627DE4" w:rsidP="009F6522">
      <w:pPr>
        <w:pStyle w:val="Naslov1"/>
      </w:pPr>
      <w:r>
        <w:lastRenderedPageBreak/>
        <w:t xml:space="preserve"> </w:t>
      </w:r>
      <w:bookmarkStart w:id="306" w:name="_Toc19619302"/>
      <w:bookmarkStart w:id="307" w:name="_Toc65656133"/>
      <w:bookmarkStart w:id="308" w:name="_Toc66786054"/>
      <w:bookmarkStart w:id="309" w:name="_Toc228354689"/>
      <w:r w:rsidR="009F6522">
        <w:t>OPIS SCENARIJA</w:t>
      </w:r>
      <w:bookmarkEnd w:id="306"/>
      <w:bookmarkEnd w:id="307"/>
      <w:bookmarkEnd w:id="308"/>
      <w:bookmarkEnd w:id="309"/>
    </w:p>
    <w:p w14:paraId="78CA2DA9" w14:textId="2D338276" w:rsidR="009F6522" w:rsidRPr="009F6522" w:rsidRDefault="009F6522" w:rsidP="009F6522">
      <w:pPr>
        <w:spacing w:after="120" w:line="276" w:lineRule="auto"/>
        <w:jc w:val="both"/>
        <w:rPr>
          <w:sz w:val="24"/>
          <w:szCs w:val="24"/>
          <w:lang w:eastAsia="zh-CN"/>
        </w:rPr>
      </w:pPr>
      <w:r w:rsidRPr="009F6522">
        <w:rPr>
          <w:sz w:val="24"/>
          <w:szCs w:val="24"/>
          <w:lang w:eastAsia="zh-CN"/>
        </w:rPr>
        <w:t xml:space="preserve">Procjena rizika od velikih nesreća za </w:t>
      </w:r>
      <w:r w:rsidR="00090B22">
        <w:rPr>
          <w:sz w:val="24"/>
          <w:szCs w:val="24"/>
          <w:lang w:eastAsia="zh-CN"/>
        </w:rPr>
        <w:t>Općinu</w:t>
      </w:r>
      <w:r w:rsidR="0051365C">
        <w:rPr>
          <w:sz w:val="24"/>
          <w:szCs w:val="24"/>
          <w:lang w:eastAsia="zh-CN"/>
        </w:rPr>
        <w:t xml:space="preserve"> </w:t>
      </w:r>
      <w:r w:rsidR="00AA129D">
        <w:rPr>
          <w:sz w:val="24"/>
          <w:szCs w:val="24"/>
          <w:lang w:eastAsia="zh-CN"/>
        </w:rPr>
        <w:t>Plitvička Jezera</w:t>
      </w:r>
      <w:r w:rsidRPr="009F6522">
        <w:rPr>
          <w:sz w:val="24"/>
          <w:szCs w:val="24"/>
          <w:lang w:eastAsia="zh-CN"/>
        </w:rPr>
        <w:t xml:space="preserve"> temelji se na scenarijima za svaki pojedini rizik. Scenarijem je opisana svaka odabrana prijetnja te njen nastanak i posljedice kako bi se po tom primjeru mogle planirati preventivne mjere, educirati stanovništvo odnosno pripremati eventualni odgovor na veliku nesreću.</w:t>
      </w:r>
    </w:p>
    <w:p w14:paraId="7F469717" w14:textId="4167927E" w:rsidR="009F6522" w:rsidRPr="009F6522" w:rsidRDefault="009F6522" w:rsidP="009F6522">
      <w:pPr>
        <w:spacing w:after="120" w:line="276" w:lineRule="auto"/>
        <w:jc w:val="both"/>
        <w:rPr>
          <w:sz w:val="24"/>
          <w:szCs w:val="24"/>
          <w:lang w:eastAsia="zh-CN"/>
        </w:rPr>
      </w:pPr>
      <w:r w:rsidRPr="009F6522">
        <w:rPr>
          <w:sz w:val="24"/>
          <w:szCs w:val="24"/>
          <w:lang w:eastAsia="zh-CN"/>
        </w:rPr>
        <w:t>Scenarij je, u kontekstu procjenjivanja rizika, način predstavljanja procijenjenih najvećih mogućih i najvjerojatnijih rizika. Znači, za svaki identificirani rizik, izradit će se najmanje dva scenarija. Svrha scenarija je prikazati sliku događaja i posljedica kakve mogu uzrokovati sve prirodne i tehničko-tehnološke prijetnje na području</w:t>
      </w:r>
      <w:r w:rsidR="001846C3">
        <w:rPr>
          <w:sz w:val="24"/>
          <w:szCs w:val="24"/>
          <w:lang w:eastAsia="zh-CN"/>
        </w:rPr>
        <w:t xml:space="preserve"> </w:t>
      </w:r>
      <w:r w:rsidR="00090B22">
        <w:rPr>
          <w:sz w:val="24"/>
          <w:szCs w:val="24"/>
          <w:lang w:eastAsia="zh-CN"/>
        </w:rPr>
        <w:t>Općine</w:t>
      </w:r>
      <w:r w:rsidR="001846C3">
        <w:rPr>
          <w:sz w:val="24"/>
          <w:szCs w:val="24"/>
          <w:lang w:eastAsia="zh-CN"/>
        </w:rPr>
        <w:t>.</w:t>
      </w:r>
    </w:p>
    <w:p w14:paraId="521F405F" w14:textId="77777777" w:rsidR="009F6522" w:rsidRPr="009F6522" w:rsidRDefault="009F6522" w:rsidP="006032AD">
      <w:pPr>
        <w:spacing w:after="120" w:line="276" w:lineRule="auto"/>
        <w:jc w:val="both"/>
        <w:rPr>
          <w:sz w:val="24"/>
          <w:szCs w:val="24"/>
          <w:lang w:eastAsia="zh-CN"/>
        </w:rPr>
      </w:pPr>
      <w:r w:rsidRPr="009F6522">
        <w:rPr>
          <w:sz w:val="24"/>
          <w:szCs w:val="24"/>
          <w:lang w:eastAsia="zh-CN"/>
        </w:rPr>
        <w:t xml:space="preserve">Scenarij je opis: </w:t>
      </w:r>
    </w:p>
    <w:p w14:paraId="13F54F76" w14:textId="77777777" w:rsidR="009F6522" w:rsidRPr="00C75617" w:rsidRDefault="009F6522">
      <w:pPr>
        <w:numPr>
          <w:ilvl w:val="0"/>
          <w:numId w:val="13"/>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neželjenih događaja, jednog ili više povezanih događaja/prijetnji, za svaki obrađivani rizik, koji ima posljedice na život i zdravlje ljudi, gospodarstvo, društvenu stabilnost i politiku; </w:t>
      </w:r>
    </w:p>
    <w:p w14:paraId="44F61844" w14:textId="77777777" w:rsidR="009F6522" w:rsidRPr="00C75617" w:rsidRDefault="009F6522">
      <w:pPr>
        <w:numPr>
          <w:ilvl w:val="0"/>
          <w:numId w:val="13"/>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svega što vodi k nastajanju, odnosno uzrokuje opisane neželjene događaje, a sastoji se od svih radnji i zbivanja prije velike nesreće i „okidača“ velike nesreće; </w:t>
      </w:r>
    </w:p>
    <w:p w14:paraId="300DBD99" w14:textId="77777777" w:rsidR="009F6522" w:rsidRPr="00C75617" w:rsidRDefault="009F6522">
      <w:pPr>
        <w:numPr>
          <w:ilvl w:val="0"/>
          <w:numId w:val="13"/>
        </w:numPr>
        <w:spacing w:after="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okolnosti u kojima neželjeni događaji/prijetnje nastaju te stupnja ranjivosti i otpornosti stanovništva, građevina i drugih sadržaja u prostoru ili društva u razmjerima relevantnim za razmatranje implikacija događaja/prijetnji za život i zdravlje ljudi te okoliš, imovinu, gospodarstvo, društvenu stabilnost i politiku;</w:t>
      </w:r>
    </w:p>
    <w:p w14:paraId="1A2F68B5" w14:textId="77777777" w:rsidR="009F6522" w:rsidRPr="00C75617" w:rsidRDefault="009F6522">
      <w:pPr>
        <w:numPr>
          <w:ilvl w:val="0"/>
          <w:numId w:val="13"/>
        </w:numPr>
        <w:spacing w:after="120" w:line="276" w:lineRule="auto"/>
        <w:ind w:left="714" w:hanging="357"/>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posljedica neželjenog događaja s detaljnim opisom svake posljedice po svaku kategoriju društvenih vrijednosti. </w:t>
      </w:r>
    </w:p>
    <w:p w14:paraId="27D09E3B" w14:textId="77777777" w:rsidR="009F6522" w:rsidRPr="009F6522" w:rsidRDefault="009F6522" w:rsidP="006032AD">
      <w:pPr>
        <w:spacing w:after="120" w:line="276" w:lineRule="auto"/>
        <w:jc w:val="both"/>
        <w:rPr>
          <w:sz w:val="24"/>
          <w:szCs w:val="24"/>
          <w:lang w:eastAsia="zh-CN"/>
        </w:rPr>
      </w:pPr>
      <w:r w:rsidRPr="009F6522">
        <w:rPr>
          <w:sz w:val="24"/>
          <w:szCs w:val="24"/>
          <w:lang w:eastAsia="zh-CN"/>
        </w:rPr>
        <w:t xml:space="preserve">Scenarij će zadovoljavati sljedeće uvjete:  </w:t>
      </w:r>
    </w:p>
    <w:p w14:paraId="0952F2F0" w14:textId="4B1A030D" w:rsidR="009F6522" w:rsidRPr="00C75617" w:rsidRDefault="009F6522">
      <w:pPr>
        <w:numPr>
          <w:ilvl w:val="0"/>
          <w:numId w:val="14"/>
        </w:numPr>
        <w:spacing w:after="0" w:line="276" w:lineRule="auto"/>
        <w:contextualSpacing/>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 xml:space="preserve">opisivati jedan ili niz povezanih događaja na području </w:t>
      </w:r>
      <w:r w:rsidR="00090B22">
        <w:rPr>
          <w:rFonts w:ascii="Calibri" w:eastAsia="Calibri" w:hAnsi="Calibri" w:cs="Times New Roman"/>
          <w:sz w:val="24"/>
          <w:szCs w:val="24"/>
          <w:lang w:eastAsia="zh-CN"/>
        </w:rPr>
        <w:t>Općine</w:t>
      </w:r>
      <w:r w:rsidRPr="00C75617">
        <w:rPr>
          <w:rFonts w:ascii="Calibri" w:eastAsia="Calibri" w:hAnsi="Calibri" w:cs="Times New Roman"/>
          <w:sz w:val="24"/>
          <w:szCs w:val="24"/>
          <w:lang w:eastAsia="zh-CN"/>
        </w:rPr>
        <w:t>;</w:t>
      </w:r>
    </w:p>
    <w:p w14:paraId="4E3E88D3" w14:textId="77777777" w:rsidR="009F6522" w:rsidRPr="00C75617" w:rsidRDefault="009F6522">
      <w:pPr>
        <w:numPr>
          <w:ilvl w:val="0"/>
          <w:numId w:val="14"/>
        </w:numPr>
        <w:spacing w:after="0" w:line="276" w:lineRule="auto"/>
        <w:contextualSpacing/>
        <w:jc w:val="both"/>
        <w:rPr>
          <w:rFonts w:ascii="Calibri" w:eastAsia="Calibri" w:hAnsi="Calibri" w:cs="Times New Roman"/>
          <w:sz w:val="24"/>
          <w:szCs w:val="24"/>
          <w:lang w:eastAsia="zh-CN"/>
        </w:rPr>
      </w:pPr>
      <w:r w:rsidRPr="00C75617">
        <w:rPr>
          <w:rFonts w:ascii="Calibri" w:eastAsia="Calibri" w:hAnsi="Calibri" w:cs="Times New Roman"/>
          <w:sz w:val="24"/>
          <w:szCs w:val="24"/>
          <w:lang w:eastAsia="zh-CN"/>
        </w:rPr>
        <w:t>biti vjerojatan, a s najgorim mogućim posljedicama, poduprt činjenicama odnosno opisati neželjene događaje koji se stvarno mogu dogoditi u (bližoj) budućnosti;</w:t>
      </w:r>
    </w:p>
    <w:p w14:paraId="5013E3DD" w14:textId="77777777" w:rsidR="009F6522" w:rsidRPr="00C75617" w:rsidRDefault="009F6522">
      <w:pPr>
        <w:numPr>
          <w:ilvl w:val="0"/>
          <w:numId w:val="14"/>
        </w:numPr>
        <w:spacing w:after="0" w:line="276" w:lineRule="auto"/>
        <w:contextualSpacing/>
        <w:jc w:val="both"/>
        <w:rPr>
          <w:rFonts w:ascii="Calibri" w:eastAsia="Calibri" w:hAnsi="Calibri" w:cs="Times New Roman"/>
          <w:sz w:val="24"/>
          <w:szCs w:val="24"/>
          <w:lang w:val="de-DE" w:eastAsia="zh-CN"/>
        </w:rPr>
      </w:pPr>
      <w:r w:rsidRPr="00C75617">
        <w:rPr>
          <w:rFonts w:ascii="Calibri" w:eastAsia="Calibri" w:hAnsi="Calibri" w:cs="Times New Roman"/>
          <w:sz w:val="24"/>
          <w:szCs w:val="24"/>
          <w:lang w:val="de-DE" w:eastAsia="zh-CN"/>
        </w:rPr>
        <w:t>biti strukturiran dosljedno i logično;</w:t>
      </w:r>
    </w:p>
    <w:p w14:paraId="26196DA1" w14:textId="77777777" w:rsidR="009F6522" w:rsidRPr="009F6522" w:rsidRDefault="009F6522">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biti uvjerljiv i dobro razrađen;</w:t>
      </w:r>
    </w:p>
    <w:p w14:paraId="388F72E2" w14:textId="77777777" w:rsidR="009F6522" w:rsidRPr="009F6522" w:rsidRDefault="009F6522">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biti postavljen u vrijeme i uvjete koji odgovaraju realnoj situaciji;</w:t>
      </w:r>
    </w:p>
    <w:p w14:paraId="7237272F" w14:textId="77777777" w:rsidR="009F6522" w:rsidRPr="009F6522" w:rsidRDefault="009F6522">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opisivati moguće događaje toliko detaljno koliko je potrebno kako bi se na temelju opisa mogle određivati javne politike u cilju smanjivanja rizika (kapaciteti, preventivne mjere, mjere spremnosti na velike nesreće);</w:t>
      </w:r>
    </w:p>
    <w:p w14:paraId="48E7232B" w14:textId="77777777" w:rsidR="009F6522" w:rsidRPr="009F6522" w:rsidRDefault="009F6522">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uzeti u obzir prirodne aspekte: klima, stanovništvo, geologija, hidrologija, flora i fauna, geomorfologija, okoliš;</w:t>
      </w:r>
    </w:p>
    <w:p w14:paraId="663D1471" w14:textId="77777777" w:rsidR="009F6522" w:rsidRPr="009F6522" w:rsidRDefault="009F6522">
      <w:pPr>
        <w:numPr>
          <w:ilvl w:val="0"/>
          <w:numId w:val="14"/>
        </w:numPr>
        <w:spacing w:after="0" w:line="276" w:lineRule="auto"/>
        <w:contextualSpacing/>
        <w:jc w:val="both"/>
        <w:rPr>
          <w:rFonts w:ascii="Calibri" w:eastAsia="Calibri" w:hAnsi="Calibri" w:cs="Times New Roman"/>
          <w:sz w:val="24"/>
          <w:szCs w:val="24"/>
          <w:lang w:val="en-US" w:eastAsia="zh-CN"/>
        </w:rPr>
      </w:pPr>
      <w:r w:rsidRPr="009F6522">
        <w:rPr>
          <w:rFonts w:ascii="Calibri" w:eastAsia="Calibri" w:hAnsi="Calibri" w:cs="Times New Roman"/>
          <w:sz w:val="24"/>
          <w:szCs w:val="24"/>
          <w:lang w:val="en-US" w:eastAsia="zh-CN"/>
        </w:rPr>
        <w:t>uzeti u obzir stanje društva i ekonomije;</w:t>
      </w:r>
    </w:p>
    <w:p w14:paraId="50461B80" w14:textId="77777777" w:rsidR="009F6522" w:rsidRPr="009F6522" w:rsidRDefault="009F6522">
      <w:pPr>
        <w:numPr>
          <w:ilvl w:val="0"/>
          <w:numId w:val="14"/>
        </w:numPr>
        <w:spacing w:after="120" w:line="276" w:lineRule="auto"/>
        <w:contextualSpacing/>
        <w:jc w:val="both"/>
        <w:rPr>
          <w:rFonts w:ascii="Calibri" w:eastAsia="Calibri" w:hAnsi="Calibri" w:cs="Times New Roman"/>
          <w:sz w:val="24"/>
          <w:szCs w:val="24"/>
          <w:lang w:val="en-US" w:eastAsia="zh-CN"/>
        </w:rPr>
        <w:sectPr w:rsidR="009F6522" w:rsidRPr="009F6522" w:rsidSect="006603E7">
          <w:pgSz w:w="11906" w:h="16838"/>
          <w:pgMar w:top="1134" w:right="1418" w:bottom="1134" w:left="1418" w:header="709" w:footer="709" w:gutter="284"/>
          <w:cols w:space="708"/>
          <w:docGrid w:linePitch="360"/>
        </w:sectPr>
      </w:pPr>
      <w:r w:rsidRPr="009F6522">
        <w:rPr>
          <w:rFonts w:ascii="Calibri" w:eastAsia="Calibri" w:hAnsi="Calibri" w:cs="Times New Roman"/>
          <w:sz w:val="24"/>
          <w:szCs w:val="24"/>
          <w:lang w:val="en-US" w:eastAsia="zh-CN"/>
        </w:rPr>
        <w:t>uzeti u obzir stanje spremnosti kapaciteta sustava civilne zaštite: sustav ranog upozoravanja, operativne snage, građevine, ranjivost izloženih elemenata koji trebaju biti detaljno razrađeni u poglavlju o analizi sustava civilne zaštite.</w:t>
      </w:r>
    </w:p>
    <w:p w14:paraId="38139539" w14:textId="3F3950CA" w:rsidR="009F6522" w:rsidRPr="008D553E" w:rsidRDefault="006B4F46">
      <w:pPr>
        <w:pStyle w:val="Naslov2"/>
        <w:numPr>
          <w:ilvl w:val="1"/>
          <w:numId w:val="15"/>
        </w:numPr>
      </w:pPr>
      <w:r>
        <w:lastRenderedPageBreak/>
        <w:t xml:space="preserve"> </w:t>
      </w:r>
      <w:bookmarkStart w:id="310" w:name="_Toc19619303"/>
      <w:bookmarkStart w:id="311" w:name="_Toc65656134"/>
      <w:bookmarkStart w:id="312" w:name="_Toc66786055"/>
      <w:bookmarkStart w:id="313" w:name="_Toc228354690"/>
      <w:r w:rsidRPr="008D553E">
        <w:t>POTRES</w:t>
      </w:r>
      <w:bookmarkEnd w:id="310"/>
      <w:bookmarkEnd w:id="311"/>
      <w:bookmarkEnd w:id="312"/>
      <w:bookmarkEnd w:id="313"/>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6B4F46" w:rsidRPr="00C52B14" w14:paraId="6B6AF383" w14:textId="77777777" w:rsidTr="006B4F46">
        <w:trPr>
          <w:trHeight w:val="265"/>
          <w:jc w:val="center"/>
        </w:trPr>
        <w:tc>
          <w:tcPr>
            <w:tcW w:w="8784" w:type="dxa"/>
          </w:tcPr>
          <w:p w14:paraId="5C3153DC" w14:textId="77777777" w:rsidR="006B4F46" w:rsidRPr="00C52B14" w:rsidRDefault="006B4F46" w:rsidP="006B4F46">
            <w:pPr>
              <w:spacing w:after="0" w:line="276" w:lineRule="auto"/>
              <w:jc w:val="both"/>
              <w:rPr>
                <w:rFonts w:eastAsia="Calibri" w:cstheme="minorHAnsi"/>
                <w:b/>
              </w:rPr>
            </w:pPr>
            <w:bookmarkStart w:id="314" w:name="_Hlk503799883"/>
            <w:r w:rsidRPr="00C52B14">
              <w:rPr>
                <w:rFonts w:eastAsia="Calibri" w:cstheme="minorHAnsi"/>
                <w:b/>
              </w:rPr>
              <w:t>Naziv scenarija</w:t>
            </w:r>
          </w:p>
        </w:tc>
      </w:tr>
      <w:tr w:rsidR="006B4F46" w:rsidRPr="00C52B14" w14:paraId="67B5E0A1" w14:textId="77777777" w:rsidTr="006B4F46">
        <w:trPr>
          <w:trHeight w:val="265"/>
          <w:jc w:val="center"/>
        </w:trPr>
        <w:tc>
          <w:tcPr>
            <w:tcW w:w="8784" w:type="dxa"/>
          </w:tcPr>
          <w:p w14:paraId="010CEB92" w14:textId="123A23C2" w:rsidR="006B4F46" w:rsidRPr="00C52B14" w:rsidRDefault="006B4F46" w:rsidP="006B4F46">
            <w:pPr>
              <w:spacing w:after="0" w:line="276" w:lineRule="auto"/>
              <w:jc w:val="both"/>
              <w:rPr>
                <w:rFonts w:eastAsia="Calibri" w:cstheme="minorHAnsi"/>
              </w:rPr>
            </w:pPr>
            <w:r w:rsidRPr="00C52B14">
              <w:rPr>
                <w:rFonts w:eastAsia="Calibri" w:cstheme="minorHAnsi"/>
              </w:rPr>
              <w:t xml:space="preserve">Podrhtavanje tla na području </w:t>
            </w:r>
            <w:r w:rsidR="00B835DD" w:rsidRPr="00C52B14">
              <w:rPr>
                <w:rFonts w:eastAsia="Calibri" w:cstheme="minorHAnsi"/>
              </w:rPr>
              <w:t xml:space="preserve">Općine </w:t>
            </w:r>
            <w:r w:rsidR="00AA129D" w:rsidRPr="00C52B14">
              <w:rPr>
                <w:rFonts w:eastAsia="Calibri" w:cstheme="minorHAnsi"/>
              </w:rPr>
              <w:t>Plitvička Jezera</w:t>
            </w:r>
            <w:r w:rsidRPr="00C52B14">
              <w:rPr>
                <w:rFonts w:eastAsia="Calibri" w:cstheme="minorHAnsi"/>
              </w:rPr>
              <w:t xml:space="preserve"> uzrokovano potresom VII</w:t>
            </w:r>
            <w:r w:rsidR="00401EBB" w:rsidRPr="00C52B14">
              <w:rPr>
                <w:rFonts w:eastAsia="Calibri" w:cstheme="minorHAnsi"/>
              </w:rPr>
              <w:t>I</w:t>
            </w:r>
            <w:r w:rsidRPr="00C52B14">
              <w:rPr>
                <w:rFonts w:eastAsia="Calibri" w:cstheme="minorHAnsi"/>
              </w:rPr>
              <w:t>° MCS</w:t>
            </w:r>
          </w:p>
        </w:tc>
      </w:tr>
      <w:tr w:rsidR="006B4F46" w:rsidRPr="00C52B14" w14:paraId="4EA50288" w14:textId="77777777" w:rsidTr="006B4F46">
        <w:trPr>
          <w:trHeight w:val="271"/>
          <w:jc w:val="center"/>
        </w:trPr>
        <w:tc>
          <w:tcPr>
            <w:tcW w:w="8784" w:type="dxa"/>
          </w:tcPr>
          <w:p w14:paraId="47778137" w14:textId="77777777" w:rsidR="006B4F46" w:rsidRPr="00C52B14" w:rsidRDefault="006B4F46" w:rsidP="006B4F46">
            <w:pPr>
              <w:spacing w:after="0" w:line="276" w:lineRule="auto"/>
              <w:contextualSpacing/>
              <w:jc w:val="both"/>
              <w:rPr>
                <w:rFonts w:eastAsia="Calibri" w:cstheme="minorHAnsi"/>
                <w:b/>
              </w:rPr>
            </w:pPr>
            <w:r w:rsidRPr="00C52B14">
              <w:rPr>
                <w:rFonts w:eastAsia="Calibri" w:cstheme="minorHAnsi"/>
                <w:b/>
              </w:rPr>
              <w:t>Grupa rizika</w:t>
            </w:r>
          </w:p>
        </w:tc>
      </w:tr>
      <w:tr w:rsidR="006B4F46" w:rsidRPr="00C52B14" w14:paraId="751B81BF" w14:textId="77777777" w:rsidTr="006B4F46">
        <w:trPr>
          <w:trHeight w:val="265"/>
          <w:jc w:val="center"/>
        </w:trPr>
        <w:tc>
          <w:tcPr>
            <w:tcW w:w="8784" w:type="dxa"/>
          </w:tcPr>
          <w:p w14:paraId="2B5EF64C" w14:textId="77777777" w:rsidR="006B4F46" w:rsidRPr="00C52B14" w:rsidRDefault="006B4F46" w:rsidP="006B4F46">
            <w:pPr>
              <w:tabs>
                <w:tab w:val="left" w:pos="3750"/>
              </w:tabs>
              <w:spacing w:after="0" w:line="276" w:lineRule="auto"/>
              <w:contextualSpacing/>
              <w:jc w:val="both"/>
              <w:rPr>
                <w:rFonts w:eastAsia="Calibri" w:cstheme="minorHAnsi"/>
              </w:rPr>
            </w:pPr>
            <w:r w:rsidRPr="00C52B14">
              <w:rPr>
                <w:rFonts w:eastAsia="Calibri" w:cstheme="minorHAnsi"/>
              </w:rPr>
              <w:t>Potres</w:t>
            </w:r>
            <w:r w:rsidRPr="00C52B14">
              <w:rPr>
                <w:rFonts w:eastAsia="Calibri" w:cstheme="minorHAnsi"/>
              </w:rPr>
              <w:tab/>
            </w:r>
          </w:p>
        </w:tc>
      </w:tr>
      <w:tr w:rsidR="006B4F46" w:rsidRPr="00C52B14" w14:paraId="23BAA0BF" w14:textId="77777777" w:rsidTr="006B4F46">
        <w:trPr>
          <w:trHeight w:val="265"/>
          <w:jc w:val="center"/>
        </w:trPr>
        <w:tc>
          <w:tcPr>
            <w:tcW w:w="8784" w:type="dxa"/>
          </w:tcPr>
          <w:p w14:paraId="3B4D68CF" w14:textId="77777777" w:rsidR="006B4F46" w:rsidRPr="00C52B14" w:rsidRDefault="006B4F46" w:rsidP="006B4F46">
            <w:pPr>
              <w:spacing w:after="0" w:line="276" w:lineRule="auto"/>
              <w:contextualSpacing/>
              <w:jc w:val="both"/>
              <w:rPr>
                <w:rFonts w:eastAsia="Calibri" w:cstheme="minorHAnsi"/>
                <w:b/>
              </w:rPr>
            </w:pPr>
            <w:r w:rsidRPr="00C52B14">
              <w:rPr>
                <w:rFonts w:eastAsia="Calibri" w:cstheme="minorHAnsi"/>
                <w:b/>
              </w:rPr>
              <w:t>Rizik</w:t>
            </w:r>
          </w:p>
        </w:tc>
      </w:tr>
      <w:tr w:rsidR="006B4F46" w:rsidRPr="00C52B14" w14:paraId="540F56E9" w14:textId="77777777" w:rsidTr="006B4F46">
        <w:trPr>
          <w:trHeight w:val="265"/>
          <w:jc w:val="center"/>
        </w:trPr>
        <w:tc>
          <w:tcPr>
            <w:tcW w:w="8784" w:type="dxa"/>
          </w:tcPr>
          <w:p w14:paraId="49B5872B" w14:textId="77777777" w:rsidR="006B4F46" w:rsidRPr="00C52B14" w:rsidRDefault="006B4F46" w:rsidP="006B4F46">
            <w:pPr>
              <w:spacing w:after="0" w:line="276" w:lineRule="auto"/>
              <w:contextualSpacing/>
              <w:jc w:val="both"/>
              <w:rPr>
                <w:rFonts w:eastAsia="Calibri" w:cstheme="minorHAnsi"/>
              </w:rPr>
            </w:pPr>
            <w:r w:rsidRPr="00C52B14">
              <w:rPr>
                <w:rFonts w:eastAsia="Calibri" w:cstheme="minorHAnsi"/>
              </w:rPr>
              <w:t xml:space="preserve">Potres </w:t>
            </w:r>
          </w:p>
        </w:tc>
      </w:tr>
      <w:tr w:rsidR="006B4F46" w:rsidRPr="00C52B14" w14:paraId="0E6508DF" w14:textId="77777777" w:rsidTr="006B4F46">
        <w:trPr>
          <w:trHeight w:val="265"/>
          <w:jc w:val="center"/>
        </w:trPr>
        <w:tc>
          <w:tcPr>
            <w:tcW w:w="8784" w:type="dxa"/>
          </w:tcPr>
          <w:p w14:paraId="6B85FDC3" w14:textId="77777777" w:rsidR="006B4F46" w:rsidRPr="00C52B14" w:rsidRDefault="006B4F46" w:rsidP="006B4F46">
            <w:pPr>
              <w:spacing w:after="0" w:line="276" w:lineRule="auto"/>
              <w:contextualSpacing/>
              <w:jc w:val="both"/>
              <w:rPr>
                <w:rFonts w:eastAsia="Calibri" w:cstheme="minorHAnsi"/>
                <w:b/>
              </w:rPr>
            </w:pPr>
            <w:r w:rsidRPr="00C52B14">
              <w:rPr>
                <w:rFonts w:eastAsia="Calibri" w:cstheme="minorHAnsi"/>
                <w:b/>
              </w:rPr>
              <w:t>Radna skupina</w:t>
            </w:r>
          </w:p>
        </w:tc>
      </w:tr>
      <w:tr w:rsidR="006B4F46" w:rsidRPr="00C52B14" w14:paraId="2E2B4B1F" w14:textId="77777777" w:rsidTr="006B4F46">
        <w:trPr>
          <w:trHeight w:val="271"/>
          <w:jc w:val="center"/>
        </w:trPr>
        <w:tc>
          <w:tcPr>
            <w:tcW w:w="8784" w:type="dxa"/>
          </w:tcPr>
          <w:p w14:paraId="5511FD32" w14:textId="77777777" w:rsidR="006B4F46" w:rsidRPr="00C52B14" w:rsidRDefault="006B4F46" w:rsidP="006B4F46">
            <w:pPr>
              <w:spacing w:after="0" w:line="276" w:lineRule="auto"/>
              <w:contextualSpacing/>
              <w:jc w:val="both"/>
              <w:rPr>
                <w:rFonts w:eastAsia="Calibri" w:cstheme="minorHAnsi"/>
                <w:b/>
              </w:rPr>
            </w:pPr>
            <w:bookmarkStart w:id="315" w:name="_Hlk65596362"/>
            <w:r w:rsidRPr="00C52B14">
              <w:rPr>
                <w:rFonts w:eastAsia="Calibri" w:cstheme="minorHAnsi"/>
                <w:b/>
              </w:rPr>
              <w:t>Koordinator:</w:t>
            </w:r>
          </w:p>
        </w:tc>
      </w:tr>
      <w:tr w:rsidR="006B4F46" w:rsidRPr="00C52B14" w14:paraId="30A92AE6" w14:textId="77777777" w:rsidTr="006B4F46">
        <w:trPr>
          <w:trHeight w:val="271"/>
          <w:jc w:val="center"/>
        </w:trPr>
        <w:tc>
          <w:tcPr>
            <w:tcW w:w="8784" w:type="dxa"/>
          </w:tcPr>
          <w:p w14:paraId="4DEDA393" w14:textId="50219DA0" w:rsidR="006B4F46" w:rsidRPr="00C52B14" w:rsidRDefault="0051365C" w:rsidP="006B4F46">
            <w:pPr>
              <w:spacing w:after="0" w:line="276" w:lineRule="auto"/>
              <w:contextualSpacing/>
              <w:jc w:val="both"/>
              <w:rPr>
                <w:rFonts w:eastAsia="Calibri" w:cstheme="minorHAnsi"/>
              </w:rPr>
            </w:pPr>
            <w:r w:rsidRPr="00C52B14">
              <w:rPr>
                <w:rFonts w:eastAsia="Calibri" w:cstheme="minorHAnsi"/>
              </w:rPr>
              <w:t xml:space="preserve">Načelnik Stožera civilne zaštite Općine </w:t>
            </w:r>
            <w:r w:rsidR="00B4180F" w:rsidRPr="00C52B14">
              <w:rPr>
                <w:rFonts w:eastAsia="Calibri" w:cstheme="minorHAnsi"/>
              </w:rPr>
              <w:t>Plitvička Jezera</w:t>
            </w:r>
          </w:p>
        </w:tc>
      </w:tr>
      <w:tr w:rsidR="006B4F46" w:rsidRPr="00C52B14" w14:paraId="703D5A53" w14:textId="77777777" w:rsidTr="006B4F46">
        <w:trPr>
          <w:trHeight w:val="271"/>
          <w:jc w:val="center"/>
        </w:trPr>
        <w:tc>
          <w:tcPr>
            <w:tcW w:w="8784" w:type="dxa"/>
          </w:tcPr>
          <w:p w14:paraId="64DF93FE" w14:textId="77777777" w:rsidR="006B4F46" w:rsidRPr="00C52B14" w:rsidRDefault="006B4F46" w:rsidP="006B4F46">
            <w:pPr>
              <w:spacing w:after="0" w:line="276" w:lineRule="auto"/>
              <w:contextualSpacing/>
              <w:jc w:val="both"/>
              <w:rPr>
                <w:rFonts w:eastAsia="Calibri" w:cstheme="minorHAnsi"/>
                <w:b/>
              </w:rPr>
            </w:pPr>
            <w:r w:rsidRPr="00C52B14">
              <w:rPr>
                <w:rFonts w:eastAsia="Calibri" w:cstheme="minorHAnsi"/>
                <w:b/>
              </w:rPr>
              <w:t>Nositelj:</w:t>
            </w:r>
          </w:p>
        </w:tc>
      </w:tr>
      <w:tr w:rsidR="006B4F46" w:rsidRPr="00C52B14" w14:paraId="4C538645" w14:textId="77777777" w:rsidTr="006B4F46">
        <w:trPr>
          <w:trHeight w:val="271"/>
          <w:jc w:val="center"/>
        </w:trPr>
        <w:tc>
          <w:tcPr>
            <w:tcW w:w="8784" w:type="dxa"/>
          </w:tcPr>
          <w:p w14:paraId="6508DCF3" w14:textId="77777777" w:rsidR="00C52B14" w:rsidRDefault="002E454F" w:rsidP="006B4F46">
            <w:pPr>
              <w:spacing w:after="0" w:line="276" w:lineRule="auto"/>
              <w:contextualSpacing/>
              <w:jc w:val="both"/>
              <w:rPr>
                <w:rFonts w:eastAsia="Calibri" w:cstheme="minorHAnsi"/>
              </w:rPr>
            </w:pPr>
            <w:r>
              <w:rPr>
                <w:rFonts w:eastAsia="Calibri" w:cstheme="minorHAnsi"/>
              </w:rPr>
              <w:t>Vlado Marković</w:t>
            </w:r>
          </w:p>
          <w:p w14:paraId="7CBF274C" w14:textId="791CF3C3" w:rsidR="002E454F" w:rsidRPr="00C52B14" w:rsidRDefault="002E454F" w:rsidP="006B4F46">
            <w:pPr>
              <w:spacing w:after="0" w:line="276" w:lineRule="auto"/>
              <w:contextualSpacing/>
              <w:jc w:val="both"/>
              <w:rPr>
                <w:rFonts w:eastAsia="Calibri" w:cstheme="minorHAnsi"/>
              </w:rPr>
            </w:pPr>
            <w:r>
              <w:rPr>
                <w:rFonts w:eastAsia="Calibri" w:cstheme="minorHAnsi"/>
              </w:rPr>
              <w:t>Anita Ugarković</w:t>
            </w:r>
          </w:p>
        </w:tc>
      </w:tr>
      <w:tr w:rsidR="006B4F46" w:rsidRPr="00C52B14" w14:paraId="75B6F685" w14:textId="77777777" w:rsidTr="006B4F46">
        <w:trPr>
          <w:trHeight w:val="280"/>
          <w:jc w:val="center"/>
        </w:trPr>
        <w:tc>
          <w:tcPr>
            <w:tcW w:w="8784" w:type="dxa"/>
          </w:tcPr>
          <w:p w14:paraId="3B52E20E" w14:textId="77777777" w:rsidR="006B4F46" w:rsidRPr="00C52B14" w:rsidRDefault="006B4F46" w:rsidP="006B4F46">
            <w:pPr>
              <w:spacing w:after="0" w:line="276" w:lineRule="auto"/>
              <w:contextualSpacing/>
              <w:jc w:val="both"/>
              <w:rPr>
                <w:rFonts w:eastAsia="Calibri" w:cstheme="minorHAnsi"/>
                <w:b/>
              </w:rPr>
            </w:pPr>
            <w:r w:rsidRPr="00C52B14">
              <w:rPr>
                <w:rFonts w:eastAsia="Calibri" w:cstheme="minorHAnsi"/>
                <w:b/>
              </w:rPr>
              <w:t>Izvršitelj:</w:t>
            </w:r>
          </w:p>
        </w:tc>
      </w:tr>
      <w:tr w:rsidR="006B4F46" w:rsidRPr="00B37061" w14:paraId="60ADFEB9" w14:textId="77777777" w:rsidTr="006B4F46">
        <w:trPr>
          <w:trHeight w:val="325"/>
          <w:jc w:val="center"/>
        </w:trPr>
        <w:tc>
          <w:tcPr>
            <w:tcW w:w="8784" w:type="dxa"/>
          </w:tcPr>
          <w:p w14:paraId="728952B5" w14:textId="0B965125" w:rsidR="002E454F" w:rsidRDefault="002E454F" w:rsidP="002E454F">
            <w:pPr>
              <w:spacing w:after="0" w:line="276" w:lineRule="auto"/>
              <w:contextualSpacing/>
              <w:jc w:val="both"/>
              <w:rPr>
                <w:rFonts w:eastAsia="Calibri" w:cstheme="minorHAnsi"/>
              </w:rPr>
            </w:pPr>
            <w:r>
              <w:rPr>
                <w:rFonts w:eastAsia="Calibri" w:cstheme="minorHAnsi"/>
              </w:rPr>
              <w:t>Vlado Marković</w:t>
            </w:r>
          </w:p>
          <w:p w14:paraId="5D2544CF" w14:textId="79CDA551" w:rsidR="002E454F" w:rsidRPr="008045BC" w:rsidRDefault="002E454F" w:rsidP="002E454F">
            <w:pPr>
              <w:spacing w:after="0" w:line="276" w:lineRule="auto"/>
              <w:contextualSpacing/>
              <w:jc w:val="both"/>
              <w:rPr>
                <w:rFonts w:eastAsia="Calibri" w:cstheme="minorHAnsi"/>
              </w:rPr>
            </w:pPr>
            <w:r>
              <w:rPr>
                <w:rFonts w:eastAsia="Calibri" w:cstheme="minorHAnsi"/>
              </w:rPr>
              <w:t>Marko Mišić</w:t>
            </w:r>
          </w:p>
          <w:p w14:paraId="071C3871" w14:textId="5757E483" w:rsidR="006B4F46" w:rsidRPr="008045BC" w:rsidRDefault="002E454F" w:rsidP="00C52B14">
            <w:pPr>
              <w:spacing w:after="0" w:line="276" w:lineRule="auto"/>
              <w:contextualSpacing/>
              <w:jc w:val="both"/>
              <w:rPr>
                <w:rFonts w:eastAsia="Calibri" w:cstheme="minorHAnsi"/>
              </w:rPr>
            </w:pPr>
            <w:r>
              <w:rPr>
                <w:rFonts w:eastAsia="Calibri" w:cstheme="minorHAnsi"/>
              </w:rPr>
              <w:t>Anita Ugarković</w:t>
            </w:r>
          </w:p>
        </w:tc>
      </w:tr>
    </w:tbl>
    <w:p w14:paraId="6ADDDB42" w14:textId="5D6DFA5E" w:rsidR="006B4F46" w:rsidRDefault="006B4F46" w:rsidP="006B4F46">
      <w:pPr>
        <w:pStyle w:val="Naslov3"/>
      </w:pPr>
      <w:bookmarkStart w:id="316" w:name="_Toc19619304"/>
      <w:bookmarkStart w:id="317" w:name="_Toc65656135"/>
      <w:bookmarkStart w:id="318" w:name="_Toc66786056"/>
      <w:bookmarkStart w:id="319" w:name="_Toc228354691"/>
      <w:bookmarkEnd w:id="314"/>
      <w:bookmarkEnd w:id="315"/>
      <w:r>
        <w:t>Uvod</w:t>
      </w:r>
      <w:bookmarkEnd w:id="316"/>
      <w:bookmarkEnd w:id="317"/>
      <w:bookmarkEnd w:id="318"/>
      <w:bookmarkEnd w:id="319"/>
      <w:r>
        <w:t xml:space="preserve"> </w:t>
      </w:r>
    </w:p>
    <w:p w14:paraId="55FA521C" w14:textId="7E198DD8" w:rsidR="00D13372" w:rsidRDefault="00D13372" w:rsidP="000F764D">
      <w:pPr>
        <w:spacing w:after="120" w:line="276" w:lineRule="auto"/>
        <w:jc w:val="both"/>
        <w:rPr>
          <w:rFonts w:cs="Arial"/>
          <w:sz w:val="24"/>
          <w:szCs w:val="24"/>
        </w:rPr>
      </w:pPr>
      <w:r w:rsidRPr="00D13372">
        <w:rPr>
          <w:rFonts w:cs="Arial"/>
          <w:sz w:val="24"/>
          <w:szCs w:val="24"/>
        </w:rPr>
        <w:t xml:space="preserve">Potres je iznenadna i kratkotrajna vibracija tla uzrokovana urušavanjem stijena (urušni potres), magmatskom aktivnošću (vulkanski potres) ili tektonskim poremećajima (tektonski potres) u litosferi i dijelom u Zemljinu plaštu. To je </w:t>
      </w:r>
      <w:r w:rsidR="001727CD">
        <w:rPr>
          <w:rFonts w:cs="Arial"/>
          <w:sz w:val="24"/>
          <w:szCs w:val="24"/>
        </w:rPr>
        <w:t>prirodna</w:t>
      </w:r>
      <w:r w:rsidRPr="00D13372">
        <w:rPr>
          <w:rFonts w:cs="Arial"/>
          <w:sz w:val="24"/>
          <w:szCs w:val="24"/>
        </w:rPr>
        <w:t xml:space="preserve"> nepogoda uzrokovana prirodnim događajem koji je vjerojatno najveći uzrok stradavanja ljudi i uništenja materijalnih dobara. Katastrofe uzrokovane potresima karakterizira brz nastanak, a događaju se stalno i bez prethodnog upozorenja.</w:t>
      </w:r>
    </w:p>
    <w:p w14:paraId="515F2466" w14:textId="20F79ACC" w:rsidR="000F764D" w:rsidRDefault="000F764D" w:rsidP="000F764D">
      <w:pPr>
        <w:spacing w:after="120" w:line="276" w:lineRule="auto"/>
        <w:jc w:val="both"/>
        <w:rPr>
          <w:rFonts w:cs="Arial"/>
          <w:sz w:val="24"/>
          <w:szCs w:val="24"/>
        </w:rPr>
      </w:pPr>
      <w:r w:rsidRPr="00820477">
        <w:rPr>
          <w:rFonts w:cs="Arial"/>
          <w:sz w:val="24"/>
          <w:szCs w:val="24"/>
        </w:rPr>
        <w:t xml:space="preserve">Potresi pripadaju skupini prirodnih rizika koji se ne mogu predvidjeti, a postoji vjerojatnost da se dogode u bilo kojem trenutku. </w:t>
      </w:r>
      <w:r w:rsidR="006B4F46" w:rsidRPr="00820477">
        <w:rPr>
          <w:rFonts w:cs="Arial"/>
          <w:sz w:val="24"/>
          <w:szCs w:val="24"/>
        </w:rPr>
        <w:t xml:space="preserve">Kod procjene rizika u pravilu se razrađuju potresi koji nastaju zbog tektonskih promjena s obzirom na važnost utjecaja koji imaju na ljudsku okolinu te graditeljsku baštinu. </w:t>
      </w:r>
    </w:p>
    <w:p w14:paraId="22CEF523" w14:textId="68A72018" w:rsidR="00AD6F91" w:rsidRDefault="00AD6F91" w:rsidP="00E140F0">
      <w:pPr>
        <w:spacing w:after="120" w:line="276" w:lineRule="auto"/>
        <w:jc w:val="both"/>
        <w:rPr>
          <w:rFonts w:cs="Arial"/>
          <w:sz w:val="24"/>
          <w:szCs w:val="24"/>
        </w:rPr>
      </w:pPr>
      <w:r w:rsidRPr="00820477">
        <w:rPr>
          <w:rFonts w:cs="Arial"/>
          <w:sz w:val="24"/>
          <w:szCs w:val="24"/>
        </w:rPr>
        <w:t xml:space="preserve">Posljedice pojave jakog potresa mogu obuhvatiti oštećenja ili rušenje svih vrsta postojećih građevina, </w:t>
      </w:r>
      <w:r w:rsidRPr="0055169E">
        <w:rPr>
          <w:rFonts w:cs="Arial"/>
          <w:sz w:val="24"/>
          <w:szCs w:val="24"/>
        </w:rPr>
        <w:t>među kojima posebnu pozornost treba usmjeriti na stambene zgrade</w:t>
      </w:r>
      <w:r>
        <w:rPr>
          <w:rFonts w:cs="Arial"/>
          <w:sz w:val="24"/>
          <w:szCs w:val="24"/>
        </w:rPr>
        <w:t xml:space="preserve">, </w:t>
      </w:r>
      <w:r w:rsidRPr="0055169E">
        <w:rPr>
          <w:rFonts w:cs="Arial"/>
          <w:sz w:val="24"/>
          <w:szCs w:val="24"/>
        </w:rPr>
        <w:t>vrijednu kulturno</w:t>
      </w:r>
      <w:r>
        <w:rPr>
          <w:rFonts w:cs="Arial"/>
          <w:sz w:val="24"/>
          <w:szCs w:val="24"/>
        </w:rPr>
        <w:t>-</w:t>
      </w:r>
      <w:r w:rsidRPr="0055169E">
        <w:rPr>
          <w:rFonts w:cs="Arial"/>
          <w:sz w:val="24"/>
          <w:szCs w:val="24"/>
        </w:rPr>
        <w:t>spomeničku baštinu, objekte od posebne važnosti (primjerice bolnice) i industrijske objekte, te kritične točke prometne i komunalne infrastrukture. Stoga</w:t>
      </w:r>
      <w:r>
        <w:rPr>
          <w:rFonts w:cs="Arial"/>
          <w:sz w:val="24"/>
          <w:szCs w:val="24"/>
        </w:rPr>
        <w:t xml:space="preserve"> </w:t>
      </w:r>
      <w:r w:rsidRPr="00820477">
        <w:rPr>
          <w:rFonts w:cs="Arial"/>
          <w:sz w:val="24"/>
          <w:szCs w:val="24"/>
        </w:rPr>
        <w:t>se moguća pojava potresa mora povezati sa značajnom izravnom i neizravnom štetom na imovini, uz opasnost od ozbiljnih ozljeda i mogućeg gubitka ljudskih života. Budući da potrese nije moguće spriječiti, provođenje mjera za ublažavanje posljedica potresa i pripremljenost društvene zajednice u slučaju njegove pojave od iznimne su važnosti.</w:t>
      </w:r>
    </w:p>
    <w:p w14:paraId="5247BE20" w14:textId="77777777" w:rsidR="00C14D19" w:rsidRDefault="00C14D19" w:rsidP="00E140F0">
      <w:pPr>
        <w:spacing w:after="120" w:line="276" w:lineRule="auto"/>
        <w:jc w:val="both"/>
        <w:rPr>
          <w:rFonts w:cs="Arial"/>
          <w:sz w:val="24"/>
          <w:szCs w:val="24"/>
        </w:rPr>
        <w:sectPr w:rsidR="00C14D19" w:rsidSect="00731F0F">
          <w:footerReference w:type="default" r:id="rId24"/>
          <w:pgSz w:w="11906" w:h="16838"/>
          <w:pgMar w:top="1418" w:right="1418" w:bottom="1418" w:left="1701" w:header="709" w:footer="709" w:gutter="0"/>
          <w:cols w:space="708"/>
          <w:docGrid w:linePitch="360"/>
        </w:sectPr>
      </w:pPr>
    </w:p>
    <w:p w14:paraId="0240AE2B" w14:textId="750B68D3" w:rsidR="00AD6F91" w:rsidRDefault="00AD6F91" w:rsidP="002A2CEB">
      <w:pPr>
        <w:pStyle w:val="Opisslike"/>
        <w:keepNext/>
        <w:tabs>
          <w:tab w:val="left" w:pos="1365"/>
        </w:tabs>
        <w:spacing w:line="240" w:lineRule="auto"/>
        <w:jc w:val="center"/>
      </w:pPr>
      <w:bookmarkStart w:id="320" w:name="_Toc14434343"/>
      <w:bookmarkStart w:id="321" w:name="_Toc65650941"/>
      <w:bookmarkStart w:id="322" w:name="_Toc66786539"/>
      <w:bookmarkStart w:id="323" w:name="_Toc228354559"/>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21</w:t>
      </w:r>
      <w:r w:rsidR="007A65BC">
        <w:rPr>
          <w:noProof/>
        </w:rPr>
        <w:fldChar w:fldCharType="end"/>
      </w:r>
      <w:r>
        <w:t xml:space="preserve">. </w:t>
      </w:r>
      <w:r w:rsidRPr="00AD6F91">
        <w:t>Učinci i efekti potresa ovisno o stupnju potresa po MCS ljestvice</w:t>
      </w:r>
      <w:bookmarkEnd w:id="320"/>
      <w:bookmarkEnd w:id="321"/>
      <w:bookmarkEnd w:id="322"/>
      <w:bookmarkEnd w:id="323"/>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5121"/>
        <w:gridCol w:w="2405"/>
        <w:gridCol w:w="2973"/>
        <w:gridCol w:w="2547"/>
      </w:tblGrid>
      <w:tr w:rsidR="00AD6F91" w:rsidRPr="00C14D19" w14:paraId="4A1B98CA" w14:textId="77777777" w:rsidTr="00C14D19">
        <w:trPr>
          <w:trHeight w:val="316"/>
          <w:tblHeader/>
        </w:trPr>
        <w:tc>
          <w:tcPr>
            <w:tcW w:w="955" w:type="dxa"/>
            <w:vMerge w:val="restart"/>
            <w:vAlign w:val="center"/>
          </w:tcPr>
          <w:p w14:paraId="0BF027E7"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STUPANJ POTRESA</w:t>
            </w:r>
          </w:p>
        </w:tc>
        <w:tc>
          <w:tcPr>
            <w:tcW w:w="13074" w:type="dxa"/>
            <w:gridSpan w:val="4"/>
            <w:vAlign w:val="center"/>
          </w:tcPr>
          <w:p w14:paraId="17379353"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UČINCI POTRESA NA:</w:t>
            </w:r>
          </w:p>
        </w:tc>
      </w:tr>
      <w:tr w:rsidR="00AD6F91" w:rsidRPr="00C14D19" w14:paraId="791D3F28" w14:textId="77777777" w:rsidTr="00C14D19">
        <w:trPr>
          <w:trHeight w:val="273"/>
          <w:tblHeader/>
        </w:trPr>
        <w:tc>
          <w:tcPr>
            <w:tcW w:w="955" w:type="dxa"/>
            <w:vMerge/>
            <w:vAlign w:val="center"/>
          </w:tcPr>
          <w:p w14:paraId="1FC15BB8" w14:textId="77777777" w:rsidR="00AD6F91" w:rsidRPr="00C14D19" w:rsidRDefault="00AD6F91" w:rsidP="00DB7FF6">
            <w:pPr>
              <w:spacing w:after="0" w:line="240" w:lineRule="auto"/>
              <w:jc w:val="center"/>
              <w:rPr>
                <w:rFonts w:eastAsia="Calibri" w:cstheme="minorHAnsi"/>
                <w:b/>
                <w:i/>
                <w:color w:val="000000" w:themeColor="text1"/>
                <w:sz w:val="20"/>
                <w:szCs w:val="20"/>
                <w:lang w:eastAsia="zh-CN"/>
              </w:rPr>
            </w:pPr>
          </w:p>
        </w:tc>
        <w:tc>
          <w:tcPr>
            <w:tcW w:w="5136" w:type="dxa"/>
            <w:vAlign w:val="center"/>
          </w:tcPr>
          <w:p w14:paraId="57E86F9E" w14:textId="77777777" w:rsidR="00AD6F91" w:rsidRPr="00C14D19" w:rsidRDefault="00AD6F91" w:rsidP="00DB7FF6">
            <w:pPr>
              <w:spacing w:after="0" w:line="240" w:lineRule="auto"/>
              <w:jc w:val="center"/>
              <w:rPr>
                <w:rFonts w:eastAsia="Calibri" w:cstheme="minorHAnsi"/>
                <w:b/>
                <w:i/>
                <w:color w:val="000000" w:themeColor="text1"/>
                <w:sz w:val="20"/>
                <w:szCs w:val="20"/>
                <w:lang w:eastAsia="zh-CN"/>
              </w:rPr>
            </w:pPr>
            <w:r w:rsidRPr="00C14D19">
              <w:rPr>
                <w:rFonts w:eastAsia="Calibri" w:cstheme="minorHAnsi"/>
                <w:b/>
                <w:color w:val="000000" w:themeColor="text1"/>
                <w:sz w:val="20"/>
                <w:szCs w:val="20"/>
              </w:rPr>
              <w:t>GRAĐEVINE</w:t>
            </w:r>
          </w:p>
        </w:tc>
        <w:tc>
          <w:tcPr>
            <w:tcW w:w="2409" w:type="dxa"/>
            <w:vAlign w:val="center"/>
          </w:tcPr>
          <w:p w14:paraId="0B0EEF12"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MATERIJALNA DOBRA</w:t>
            </w:r>
          </w:p>
        </w:tc>
        <w:tc>
          <w:tcPr>
            <w:tcW w:w="2977" w:type="dxa"/>
            <w:vAlign w:val="center"/>
          </w:tcPr>
          <w:p w14:paraId="56F643E1"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GRAĐEVINE</w:t>
            </w:r>
          </w:p>
        </w:tc>
        <w:tc>
          <w:tcPr>
            <w:tcW w:w="2552" w:type="dxa"/>
            <w:vAlign w:val="center"/>
          </w:tcPr>
          <w:p w14:paraId="4096ED5F" w14:textId="77777777" w:rsidR="00AD6F91" w:rsidRPr="00C14D19" w:rsidRDefault="00AD6F91" w:rsidP="00DB7FF6">
            <w:pPr>
              <w:widowControl w:val="0"/>
              <w:autoSpaceDE w:val="0"/>
              <w:autoSpaceDN w:val="0"/>
              <w:adjustRightInd w:val="0"/>
              <w:spacing w:after="0" w:line="240" w:lineRule="auto"/>
              <w:jc w:val="center"/>
              <w:rPr>
                <w:rFonts w:eastAsia="Calibri" w:cstheme="minorHAnsi"/>
                <w:b/>
                <w:color w:val="000000" w:themeColor="text1"/>
                <w:sz w:val="20"/>
                <w:szCs w:val="20"/>
              </w:rPr>
            </w:pPr>
            <w:r w:rsidRPr="00C14D19">
              <w:rPr>
                <w:rFonts w:eastAsia="Calibri" w:cstheme="minorHAnsi"/>
                <w:b/>
                <w:color w:val="000000" w:themeColor="text1"/>
                <w:sz w:val="20"/>
                <w:szCs w:val="20"/>
              </w:rPr>
              <w:t>LJUDE</w:t>
            </w:r>
          </w:p>
        </w:tc>
      </w:tr>
      <w:tr w:rsidR="00AD6F91" w:rsidRPr="00C14D19" w14:paraId="007730F0" w14:textId="77777777" w:rsidTr="00C14D19">
        <w:trPr>
          <w:trHeight w:val="3239"/>
        </w:trPr>
        <w:tc>
          <w:tcPr>
            <w:tcW w:w="955" w:type="dxa"/>
            <w:vAlign w:val="center"/>
          </w:tcPr>
          <w:p w14:paraId="720CE614"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w:t>
            </w:r>
          </w:p>
        </w:tc>
        <w:tc>
          <w:tcPr>
            <w:tcW w:w="5136" w:type="dxa"/>
          </w:tcPr>
          <w:p w14:paraId="73E3738A"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1. stupnja (lagana oštećenja) - sitne pukotine u žbuci i otpadanje manjih komada žbuke. Na pojedinim građevinama (10%), oštećenja 2. stupnja (umjerena oštećenja) – male pukotine u zidovima, otpadanje većih komada žbuke, klizanje krovnog crijepa, pukotine u dimnjacima i otpadanje dijelova dimnjaka.</w:t>
            </w:r>
          </w:p>
          <w:p w14:paraId="77D47316" w14:textId="3FC6D036"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B./Na pojedinim građevinama (10%)od pečene opeke, građevinama od krupnih blokova te one izgrađene od prirodnog tesanog kamena i one s drvenom konstrukcijom, oštećenja 1.stupnja (lagana oštećenja) -sitne pukotine u žbuci i otpadanje manjih komada žbuke.</w:t>
            </w:r>
          </w:p>
        </w:tc>
        <w:tc>
          <w:tcPr>
            <w:tcW w:w="2409" w:type="dxa"/>
            <w:vAlign w:val="center"/>
          </w:tcPr>
          <w:p w14:paraId="2C4FF9DF"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U rijetkim slučajevima može se razbiti posuđe i drugi stakleni predmeti. Knjige padaju s polica. Moguće je pomicanje teškog namještaja </w:t>
            </w:r>
          </w:p>
        </w:tc>
        <w:tc>
          <w:tcPr>
            <w:tcW w:w="2977" w:type="dxa"/>
            <w:vAlign w:val="center"/>
          </w:tcPr>
          <w:p w14:paraId="1331A2A0"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Mala zvona mogu zvoniti. Domaće životinje bježe iz nastambi. U pojedinim slučajevima u vlažnom tlu moguće su pukotine širine do 1 cm. Primjećuju se promjene izdašnosti izvora i razine vode u zdencima.</w:t>
            </w:r>
          </w:p>
        </w:tc>
        <w:tc>
          <w:tcPr>
            <w:tcW w:w="2552" w:type="dxa"/>
            <w:vAlign w:val="center"/>
          </w:tcPr>
          <w:p w14:paraId="723899F5"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Trešnju osjete svi ljudi unutar građevina i na otvorenom. Ljudi u građevinama se uplaše i bježe na otvoreno. Pojedinci gube ravnotežu.</w:t>
            </w:r>
          </w:p>
        </w:tc>
      </w:tr>
      <w:tr w:rsidR="00AD6F91" w:rsidRPr="00C14D19" w14:paraId="75CBB9B9" w14:textId="77777777" w:rsidTr="00C14D19">
        <w:trPr>
          <w:trHeight w:val="761"/>
        </w:trPr>
        <w:tc>
          <w:tcPr>
            <w:tcW w:w="955" w:type="dxa"/>
            <w:vAlign w:val="center"/>
          </w:tcPr>
          <w:p w14:paraId="779D0E12"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VII°</w:t>
            </w:r>
          </w:p>
        </w:tc>
        <w:tc>
          <w:tcPr>
            <w:tcW w:w="5136" w:type="dxa"/>
            <w:vAlign w:val="center"/>
          </w:tcPr>
          <w:p w14:paraId="5F31D328"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14:paraId="157E8C43"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(20- 50%) od pečene opeke, građevinama od krupnih blokova i montažnim građevinama, te one izgrađene od prirodnog tesanog kamena i one s drvenom konstrukcijom, oštećenja 2.stupnja (umjerena oštećenja) -manje pukotine u zidovima, otpadanje većih komada žbuke, klizanje krovnog crijepa, pukotine u dimnjacima i otpadanje dijelova dimnjaka.</w:t>
            </w:r>
          </w:p>
          <w:p w14:paraId="32D79AF1"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C./ Na mnogim građevinama (20- 50%) s armiranobetonskim i čeličnim skeletom,</w:t>
            </w:r>
          </w:p>
          <w:p w14:paraId="145FD6A9"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krupnopanelnim građevinama i dobro građenim drvenim građevinama, oštećenja 1.stupnja (lagana oštećenja) - sitne pukotine u žbuci i otpadanje manjih komada žbuke.</w:t>
            </w:r>
          </w:p>
        </w:tc>
        <w:tc>
          <w:tcPr>
            <w:tcW w:w="2409" w:type="dxa"/>
            <w:vAlign w:val="center"/>
          </w:tcPr>
          <w:p w14:paraId="3BBAD355"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 xml:space="preserve">Moguće je pomicanje teškog namještaja </w:t>
            </w:r>
          </w:p>
        </w:tc>
        <w:tc>
          <w:tcPr>
            <w:tcW w:w="2977" w:type="dxa"/>
            <w:vAlign w:val="center"/>
          </w:tcPr>
          <w:p w14:paraId="094A37BA"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Zvone velika zvona. Na površini vode stvaraju se valovi,voda se zamuti od izdizanja mulja.</w:t>
            </w:r>
          </w:p>
          <w:p w14:paraId="7F4897DC"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Razina vode u zdencima se mijenja, kao i izdašnost izvora.</w:t>
            </w:r>
          </w:p>
          <w:p w14:paraId="1EF6C318"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U pojedinim slučajevima stvaraju se novi, ili nestaju postojeći izvori vode.Pojedini slučajevi klizišta na pješčanim ili šljunčanim obalama rijeka.U pojedinim slučajevima odroni na cestama na strmim kosinama.Mjestimično pukotine u cestama i kamenim zidovima.</w:t>
            </w:r>
          </w:p>
        </w:tc>
        <w:tc>
          <w:tcPr>
            <w:tcW w:w="2552" w:type="dxa"/>
            <w:vAlign w:val="center"/>
          </w:tcPr>
          <w:p w14:paraId="7BA7200B"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Ljudi se prestraše i bježe u panici na otvoreno.</w:t>
            </w:r>
          </w:p>
          <w:p w14:paraId="55854C44"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Mnogi se teško održavaju na nogama. Trešnju osjete osobe koje se voze u automobilu.</w:t>
            </w:r>
          </w:p>
        </w:tc>
      </w:tr>
      <w:tr w:rsidR="00AD6F91" w:rsidRPr="00C14D19" w14:paraId="1604D87A" w14:textId="77777777" w:rsidTr="00C14D19">
        <w:trPr>
          <w:trHeight w:val="231"/>
        </w:trPr>
        <w:tc>
          <w:tcPr>
            <w:tcW w:w="955" w:type="dxa"/>
            <w:vAlign w:val="center"/>
          </w:tcPr>
          <w:p w14:paraId="23A0D310"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VIII°</w:t>
            </w:r>
          </w:p>
        </w:tc>
        <w:tc>
          <w:tcPr>
            <w:tcW w:w="5136" w:type="dxa"/>
            <w:vAlign w:val="center"/>
          </w:tcPr>
          <w:p w14:paraId="6BCDD32B"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4. stupnja (razorna oštećenja) – otvori u zidovima, rušenje dijelova građevine, razaranje veza među pojedinim dijelovima građevine, rušenje unutrašnjih zidova i zidova ispune. Na pojedinim građevinama (10%), oštećenja 5. stupnja (potpuno rušenje) – potpuno rušenje građevina.</w:t>
            </w:r>
          </w:p>
          <w:p w14:paraId="522B07F7" w14:textId="77777777" w:rsidR="00AD6F91" w:rsidRPr="00C14D19" w:rsidRDefault="00AD6F91" w:rsidP="00DB7FF6">
            <w:pPr>
              <w:autoSpaceDE w:val="0"/>
              <w:autoSpaceDN w:val="0"/>
              <w:adjustRightInd w:val="0"/>
              <w:spacing w:after="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(20- 50%) od pečene opeke, građevinama od krupnih blokova te one izgrađene od prirodnog tesanog kamena i one s drvenom konstrukcijom, oštećenja</w:t>
            </w:r>
          </w:p>
          <w:p w14:paraId="57DD6592"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2. stupnja (teška oštećenja) - široke i duboke pukotine u zidovima, rušenje dimnjaka. Na pojedinim građevinama (10%), oštećenja 4. stupnja (razorna oštećenja) – otvori u zidovima, rušenje dijelova građevine, razaranje veza među pojedinim dijelovima građevine, rušenje unutrašnjih zidova i zidova ispune.</w:t>
            </w:r>
          </w:p>
          <w:p w14:paraId="638E7FE2"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C./ Na mnogim građevinama (20-50%) s armiranobetonskih i čeličnim skeletom, krupnopanelnim građevinama i dobro građenim drvenim građevinama, oštećenja 1. stupnja (umjerena oštećenja) - manje pukotine u zidovima, otpadanje većih komada žbuke, klizanje krovnog crijepa, pukotine u dimnjacima i otpadanje dijelova dimnjaka. Na pojedinim građevinama (10%),oštećenja 3. stupnja (teška </w:t>
            </w:r>
            <w:r w:rsidRPr="00C14D19">
              <w:rPr>
                <w:rFonts w:eastAsia="Times New Roman" w:cstheme="minorHAnsi"/>
                <w:sz w:val="20"/>
                <w:szCs w:val="20"/>
                <w:lang w:eastAsia="hr-HR"/>
              </w:rPr>
              <w:lastRenderedPageBreak/>
              <w:t>oštećenja) – široke i duboke pukotine u zidovima, rušenje dimnjaka.</w:t>
            </w:r>
          </w:p>
        </w:tc>
        <w:tc>
          <w:tcPr>
            <w:tcW w:w="2409" w:type="dxa"/>
            <w:vAlign w:val="center"/>
          </w:tcPr>
          <w:p w14:paraId="6CCCE5E1"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lastRenderedPageBreak/>
              <w:t>Teži namještaj se pomiče. Neke viseće svjetiljke su oštećene. Kipovi i Spomenici se pomiču. Nadgrobni kameni se prevrću. Ruše se kamene ograde i zidovi.</w:t>
            </w:r>
          </w:p>
        </w:tc>
        <w:tc>
          <w:tcPr>
            <w:tcW w:w="2977" w:type="dxa"/>
            <w:vAlign w:val="center"/>
          </w:tcPr>
          <w:p w14:paraId="0B9BCE58"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Pukotine u tlu dosežu i nekoliko centimetara. Voda u jezerima se muti.  Stvaraju se novi bazeni vode. Ponekad se presušeni zdenci pune vodom ili postojeći presušuju. U mnogim slučajevima mijenja se izdašnost izvora i razina vode u zdencima.</w:t>
            </w:r>
          </w:p>
          <w:p w14:paraId="7347C521" w14:textId="77777777" w:rsidR="00AD6F91" w:rsidRPr="00C14D19" w:rsidRDefault="00AD6F91" w:rsidP="00DB7FF6">
            <w:pPr>
              <w:spacing w:after="120" w:line="240" w:lineRule="auto"/>
              <w:rPr>
                <w:rFonts w:eastAsia="Times New Roman" w:cstheme="minorHAnsi"/>
                <w:sz w:val="20"/>
                <w:szCs w:val="20"/>
                <w:lang w:eastAsia="hr-HR"/>
              </w:rPr>
            </w:pPr>
          </w:p>
        </w:tc>
        <w:tc>
          <w:tcPr>
            <w:tcW w:w="2552" w:type="dxa"/>
            <w:vAlign w:val="center"/>
          </w:tcPr>
          <w:p w14:paraId="236287EA"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Opći strah i panika. Trešnja se osjeća jako i u automobilima u pokretu. </w:t>
            </w:r>
          </w:p>
        </w:tc>
      </w:tr>
      <w:tr w:rsidR="00AD6F91" w:rsidRPr="00C14D19" w14:paraId="44566CEE" w14:textId="77777777" w:rsidTr="00C14D19">
        <w:trPr>
          <w:trHeight w:val="2201"/>
        </w:trPr>
        <w:tc>
          <w:tcPr>
            <w:tcW w:w="955" w:type="dxa"/>
            <w:vAlign w:val="center"/>
          </w:tcPr>
          <w:p w14:paraId="52F18A33" w14:textId="77777777" w:rsidR="00AD6F91" w:rsidRPr="00C14D19" w:rsidRDefault="00AD6F91" w:rsidP="00DB7FF6">
            <w:pPr>
              <w:spacing w:before="120" w:after="200" w:line="276" w:lineRule="auto"/>
              <w:jc w:val="center"/>
              <w:rPr>
                <w:rFonts w:eastAsia="Calibri" w:cstheme="minorHAnsi"/>
                <w:b/>
                <w:sz w:val="20"/>
                <w:szCs w:val="20"/>
                <w:lang w:eastAsia="zh-CN"/>
              </w:rPr>
            </w:pPr>
            <w:r w:rsidRPr="00C14D19">
              <w:rPr>
                <w:rFonts w:eastAsia="Calibri" w:cstheme="minorHAnsi"/>
                <w:b/>
                <w:sz w:val="20"/>
                <w:szCs w:val="20"/>
                <w:lang w:eastAsia="zh-CN"/>
              </w:rPr>
              <w:t>IX°</w:t>
            </w:r>
          </w:p>
        </w:tc>
        <w:tc>
          <w:tcPr>
            <w:tcW w:w="5136" w:type="dxa"/>
            <w:vAlign w:val="center"/>
          </w:tcPr>
          <w:p w14:paraId="174FA41E" w14:textId="77777777" w:rsidR="00AD6F91" w:rsidRPr="00C14D19" w:rsidRDefault="00AD6F91" w:rsidP="00DB7FF6">
            <w:pPr>
              <w:autoSpaceDE w:val="0"/>
              <w:autoSpaceDN w:val="0"/>
              <w:adjustRightInd w:val="0"/>
              <w:spacing w:before="120" w:after="120" w:line="240" w:lineRule="auto"/>
              <w:rPr>
                <w:rFonts w:eastAsia="Times New Roman" w:cstheme="minorHAnsi"/>
                <w:sz w:val="20"/>
                <w:szCs w:val="20"/>
                <w:lang w:eastAsia="hr-HR"/>
              </w:rPr>
            </w:pPr>
            <w:r w:rsidRPr="00C14D19">
              <w:rPr>
                <w:rFonts w:eastAsia="Times New Roman" w:cstheme="minorHAnsi"/>
                <w:sz w:val="20"/>
                <w:szCs w:val="20"/>
                <w:lang w:eastAsia="hr-HR"/>
              </w:rPr>
              <w:t>A./ Na mnogim građevinama (20-50%) od neobrađenog kamena, seoskim građevinama i građevinama od nepečene opeke i nabijene gline, oštećenja 5. stupnja (potpuno rušenje) - potpuno rušenje građevina.</w:t>
            </w:r>
          </w:p>
          <w:p w14:paraId="6557C15A"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B./ Na mnogim građevinama (20-50%) od pečene opeke, građevinama od krupnih blokova te onim izgrađenim od prirodnoga tesanog kamena i onim drvene konstrukcije, oštećenja 4. stupnja (razorna oštećenja) - otvori u zidovima, rušenje dijelova građevine, razaranje veza među pojedinim dijelovima građevine, rušenje unutrašnjih zidova i zidova ispune. Na pojedinim građevinama (10%), oštećenja 5. stupnja (potpuno rušenje) - potpuno rušenje.</w:t>
            </w:r>
          </w:p>
          <w:p w14:paraId="72A18B35" w14:textId="77777777" w:rsidR="00AD6F91" w:rsidRPr="00C14D19" w:rsidRDefault="00AD6F91" w:rsidP="00DB7FF6">
            <w:pPr>
              <w:autoSpaceDE w:val="0"/>
              <w:autoSpaceDN w:val="0"/>
              <w:adjustRightInd w:val="0"/>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C./ Na mnogim građevinama (20-50%) s armiranobetonskim i čeličnim skeletom, krupnopanelnim građevinama i dobro građenim drvenim građevinama, oštećenja 3. stupnja (teška oštećenja) - široke i duboke pukotine u zidovima, rušenje dimnjaka. Na pojedinim građevinama (10%), oštećenja 4. stupnja (razorna oštećenja) - otvori u zidovima, rušenje dijelova građevine, razaranje veza među pojedinim dijelovima građevine, rušenje unutrašnjih zidova i zidova ispune</w:t>
            </w:r>
          </w:p>
        </w:tc>
        <w:tc>
          <w:tcPr>
            <w:tcW w:w="2409" w:type="dxa"/>
            <w:vAlign w:val="center"/>
          </w:tcPr>
          <w:p w14:paraId="3A667793" w14:textId="77777777"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Značajna oštećenja namještaja. Spomenici i stupovi se prevrću. Vodni rezervoari mogu biti teško oštećeni. U pojedinim slučajevima savijaju se željezničke tračnice i oštećuju ceste.</w:t>
            </w:r>
          </w:p>
        </w:tc>
        <w:tc>
          <w:tcPr>
            <w:tcW w:w="2977" w:type="dxa"/>
            <w:vAlign w:val="center"/>
          </w:tcPr>
          <w:p w14:paraId="08061E0B" w14:textId="07813B1B"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Životinje se pokušavaju osloboditi i urlaju. U ravnicama poplave. Pukotine u tlu dosežu širinu od 10 cm, a po padinama i obalama rijeka preko 10 cm, te nastaje mnogo tankih pukotina u tlu. Stijene se odronjavaju, česti odroni i izbacivanje mulja. Na </w:t>
            </w:r>
            <w:r w:rsidR="001846C3" w:rsidRPr="00C14D19">
              <w:rPr>
                <w:rFonts w:eastAsia="Times New Roman" w:cstheme="minorHAnsi"/>
                <w:sz w:val="20"/>
                <w:szCs w:val="20"/>
                <w:lang w:eastAsia="hr-HR"/>
              </w:rPr>
              <w:t>površinama vode veliki valovi.</w:t>
            </w:r>
          </w:p>
        </w:tc>
        <w:tc>
          <w:tcPr>
            <w:tcW w:w="2552" w:type="dxa"/>
            <w:vAlign w:val="center"/>
          </w:tcPr>
          <w:p w14:paraId="6DBB4517" w14:textId="56075B3D" w:rsidR="00AD6F91" w:rsidRPr="00C14D19" w:rsidRDefault="00AD6F91" w:rsidP="00DB7FF6">
            <w:pPr>
              <w:spacing w:after="120" w:line="240" w:lineRule="auto"/>
              <w:rPr>
                <w:rFonts w:eastAsia="Times New Roman" w:cstheme="minorHAnsi"/>
                <w:sz w:val="20"/>
                <w:szCs w:val="20"/>
                <w:lang w:eastAsia="hr-HR"/>
              </w:rPr>
            </w:pPr>
            <w:r w:rsidRPr="00C14D19">
              <w:rPr>
                <w:rFonts w:eastAsia="Times New Roman" w:cstheme="minorHAnsi"/>
                <w:sz w:val="20"/>
                <w:szCs w:val="20"/>
                <w:lang w:eastAsia="hr-HR"/>
              </w:rPr>
              <w:t xml:space="preserve">Kod stanovništva se javlja opća panika i strah. </w:t>
            </w:r>
          </w:p>
        </w:tc>
      </w:tr>
    </w:tbl>
    <w:p w14:paraId="0A1AAF2D" w14:textId="77777777" w:rsidR="00C14D19" w:rsidRDefault="00C14D19" w:rsidP="00DF7E76">
      <w:pPr>
        <w:pStyle w:val="Odlomakpopisa11"/>
        <w:spacing w:before="240"/>
        <w:rPr>
          <w:rFonts w:cs="Arial"/>
          <w:szCs w:val="24"/>
        </w:rPr>
        <w:sectPr w:rsidR="00C14D19" w:rsidSect="00C14D19">
          <w:footerReference w:type="default" r:id="rId25"/>
          <w:pgSz w:w="16838" w:h="11906" w:orient="landscape"/>
          <w:pgMar w:top="1701" w:right="1418" w:bottom="1418" w:left="1418" w:header="709" w:footer="709" w:gutter="0"/>
          <w:cols w:space="708"/>
          <w:docGrid w:linePitch="360"/>
        </w:sectPr>
      </w:pPr>
      <w:bookmarkStart w:id="324" w:name="_Toc4137260"/>
    </w:p>
    <w:p w14:paraId="020C735E" w14:textId="424ACFA3" w:rsidR="00DF7E76" w:rsidRDefault="00DF7E76" w:rsidP="00DF7E76">
      <w:pPr>
        <w:pStyle w:val="Odlomakpopisa11"/>
        <w:spacing w:before="240"/>
      </w:pPr>
      <w:r w:rsidRPr="0033776A">
        <w:rPr>
          <w:rFonts w:cs="Arial"/>
          <w:szCs w:val="24"/>
        </w:rPr>
        <w:lastRenderedPageBreak/>
        <w:t>Prikaz učestalosti potresa na području</w:t>
      </w:r>
      <w:r w:rsidR="001846C3">
        <w:rPr>
          <w:rFonts w:cs="Arial"/>
          <w:szCs w:val="24"/>
        </w:rPr>
        <w:t xml:space="preserve"> </w:t>
      </w:r>
      <w:r w:rsidR="00AA129D">
        <w:rPr>
          <w:rFonts w:cs="Arial"/>
          <w:szCs w:val="24"/>
        </w:rPr>
        <w:t>Općine Plitvička Jezera</w:t>
      </w:r>
      <w:r w:rsidR="001846C3">
        <w:rPr>
          <w:rFonts w:cs="Arial"/>
          <w:szCs w:val="24"/>
        </w:rPr>
        <w:t xml:space="preserve"> </w:t>
      </w:r>
      <w:r w:rsidRPr="0033776A">
        <w:t xml:space="preserve">u posljednjih 100 godina ili točnije, u periodu od 1879. do 2003. godine </w:t>
      </w:r>
      <w:r w:rsidR="00C14D19">
        <w:t xml:space="preserve">nalazi se </w:t>
      </w:r>
      <w:r w:rsidRPr="0033776A">
        <w:t>u sljedećoj tablici.</w:t>
      </w:r>
      <w:r>
        <w:t xml:space="preserve"> </w:t>
      </w:r>
    </w:p>
    <w:p w14:paraId="32B27B6C" w14:textId="3CB4D33C" w:rsidR="00DF7E76" w:rsidRDefault="00DF7E76" w:rsidP="002A2CEB">
      <w:pPr>
        <w:pStyle w:val="Opisslike"/>
        <w:keepNext/>
        <w:spacing w:line="240" w:lineRule="auto"/>
        <w:jc w:val="center"/>
      </w:pPr>
      <w:bookmarkStart w:id="325" w:name="_Toc14434344"/>
      <w:bookmarkStart w:id="326" w:name="_Toc65650942"/>
      <w:bookmarkStart w:id="327" w:name="_Toc66786540"/>
      <w:bookmarkStart w:id="328" w:name="_Toc228354560"/>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22</w:t>
      </w:r>
      <w:r w:rsidR="007A65BC">
        <w:rPr>
          <w:noProof/>
        </w:rPr>
        <w:fldChar w:fldCharType="end"/>
      </w:r>
      <w:r>
        <w:t xml:space="preserve">. </w:t>
      </w:r>
      <w:r w:rsidRPr="006B4F46">
        <w:t>Učestalost potresa intenziteta (°MCS) na području</w:t>
      </w:r>
      <w:r w:rsidR="00B835DD">
        <w:t xml:space="preserve"> </w:t>
      </w:r>
      <w:r w:rsidR="00FC08E4">
        <w:t>M</w:t>
      </w:r>
      <w:r w:rsidR="00B835DD">
        <w:t>Ž</w:t>
      </w:r>
      <w:r w:rsidRPr="006B4F46">
        <w:t xml:space="preserve"> za razdoblje 1879. </w:t>
      </w:r>
      <w:r w:rsidR="0092065B">
        <w:t xml:space="preserve">– </w:t>
      </w:r>
      <w:r w:rsidRPr="006B4F46">
        <w:t>2003. godine</w:t>
      </w:r>
      <w:bookmarkEnd w:id="325"/>
      <w:bookmarkEnd w:id="326"/>
      <w:bookmarkEnd w:id="327"/>
      <w:bookmarkEnd w:id="32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26"/>
        <w:gridCol w:w="1189"/>
        <w:gridCol w:w="1304"/>
        <w:gridCol w:w="1092"/>
        <w:gridCol w:w="1093"/>
        <w:gridCol w:w="1092"/>
        <w:gridCol w:w="1093"/>
      </w:tblGrid>
      <w:tr w:rsidR="00DF7E76" w:rsidRPr="009A0562" w14:paraId="471990DB" w14:textId="77777777" w:rsidTr="00B835DD">
        <w:tc>
          <w:tcPr>
            <w:tcW w:w="1926" w:type="dxa"/>
            <w:vMerge w:val="restart"/>
            <w:vAlign w:val="center"/>
          </w:tcPr>
          <w:p w14:paraId="0435A067"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GRAD / MJESTO</w:t>
            </w:r>
          </w:p>
        </w:tc>
        <w:tc>
          <w:tcPr>
            <w:tcW w:w="1189" w:type="dxa"/>
            <w:vMerge w:val="restart"/>
            <w:vAlign w:val="center"/>
          </w:tcPr>
          <w:p w14:paraId="18574272"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º N</w:t>
            </w:r>
          </w:p>
        </w:tc>
        <w:tc>
          <w:tcPr>
            <w:tcW w:w="1304" w:type="dxa"/>
            <w:vMerge w:val="restart"/>
            <w:vAlign w:val="center"/>
          </w:tcPr>
          <w:p w14:paraId="669CDDA3"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º E</w:t>
            </w:r>
          </w:p>
        </w:tc>
        <w:tc>
          <w:tcPr>
            <w:tcW w:w="4370" w:type="dxa"/>
            <w:gridSpan w:val="4"/>
            <w:vAlign w:val="center"/>
          </w:tcPr>
          <w:p w14:paraId="2AEFA855"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ČESTINE INTENZITETA (º MCS )</w:t>
            </w:r>
          </w:p>
        </w:tc>
      </w:tr>
      <w:tr w:rsidR="00DF7E76" w:rsidRPr="009A0562" w14:paraId="1DE8C58C" w14:textId="77777777" w:rsidTr="00B835DD">
        <w:tc>
          <w:tcPr>
            <w:tcW w:w="1926" w:type="dxa"/>
            <w:vMerge/>
            <w:vAlign w:val="center"/>
          </w:tcPr>
          <w:p w14:paraId="3AD70271" w14:textId="77777777" w:rsidR="00DF7E76" w:rsidRPr="009A0562" w:rsidRDefault="00DF7E76" w:rsidP="00DE1B8F">
            <w:pPr>
              <w:widowControl w:val="0"/>
              <w:spacing w:after="0" w:line="240" w:lineRule="auto"/>
              <w:rPr>
                <w:rFonts w:eastAsia="Calibri" w:cstheme="minorHAnsi"/>
                <w:b/>
                <w:sz w:val="20"/>
                <w:szCs w:val="20"/>
              </w:rPr>
            </w:pPr>
          </w:p>
        </w:tc>
        <w:tc>
          <w:tcPr>
            <w:tcW w:w="1189" w:type="dxa"/>
            <w:vMerge/>
            <w:vAlign w:val="center"/>
          </w:tcPr>
          <w:p w14:paraId="65857D91" w14:textId="77777777" w:rsidR="00DF7E76" w:rsidRPr="009A0562" w:rsidRDefault="00DF7E76" w:rsidP="00DE1B8F">
            <w:pPr>
              <w:widowControl w:val="0"/>
              <w:spacing w:after="0" w:line="240" w:lineRule="auto"/>
              <w:rPr>
                <w:rFonts w:eastAsia="Calibri" w:cstheme="minorHAnsi"/>
                <w:b/>
                <w:sz w:val="20"/>
                <w:szCs w:val="20"/>
              </w:rPr>
            </w:pPr>
          </w:p>
        </w:tc>
        <w:tc>
          <w:tcPr>
            <w:tcW w:w="1304" w:type="dxa"/>
            <w:vMerge/>
            <w:vAlign w:val="center"/>
          </w:tcPr>
          <w:p w14:paraId="4D2F1FAE" w14:textId="77777777" w:rsidR="00DF7E76" w:rsidRPr="009A0562" w:rsidRDefault="00DF7E76" w:rsidP="00DE1B8F">
            <w:pPr>
              <w:widowControl w:val="0"/>
              <w:spacing w:after="0" w:line="240" w:lineRule="auto"/>
              <w:rPr>
                <w:rFonts w:eastAsia="Calibri" w:cstheme="minorHAnsi"/>
                <w:b/>
                <w:sz w:val="20"/>
                <w:szCs w:val="20"/>
              </w:rPr>
            </w:pPr>
          </w:p>
        </w:tc>
        <w:tc>
          <w:tcPr>
            <w:tcW w:w="1092" w:type="dxa"/>
            <w:vAlign w:val="center"/>
          </w:tcPr>
          <w:p w14:paraId="23DF47A8"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w:t>
            </w:r>
          </w:p>
        </w:tc>
        <w:tc>
          <w:tcPr>
            <w:tcW w:w="1093" w:type="dxa"/>
            <w:vAlign w:val="center"/>
          </w:tcPr>
          <w:p w14:paraId="47CCABA8"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VI</w:t>
            </w:r>
          </w:p>
        </w:tc>
        <w:tc>
          <w:tcPr>
            <w:tcW w:w="1092" w:type="dxa"/>
            <w:vAlign w:val="center"/>
          </w:tcPr>
          <w:p w14:paraId="11E22BA5"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VII</w:t>
            </w:r>
          </w:p>
        </w:tc>
        <w:tc>
          <w:tcPr>
            <w:tcW w:w="1093" w:type="dxa"/>
            <w:vAlign w:val="center"/>
          </w:tcPr>
          <w:p w14:paraId="2CB103BA" w14:textId="77777777" w:rsidR="00DF7E76" w:rsidRPr="009A0562" w:rsidRDefault="00DF7E76" w:rsidP="00DE1B8F">
            <w:pPr>
              <w:widowControl w:val="0"/>
              <w:spacing w:after="0" w:line="240" w:lineRule="auto"/>
              <w:jc w:val="center"/>
              <w:rPr>
                <w:rFonts w:eastAsia="Calibri" w:cstheme="minorHAnsi"/>
                <w:b/>
                <w:sz w:val="20"/>
                <w:szCs w:val="20"/>
              </w:rPr>
            </w:pPr>
            <w:r w:rsidRPr="009A0562">
              <w:rPr>
                <w:rFonts w:eastAsia="Calibri" w:cstheme="minorHAnsi"/>
                <w:b/>
                <w:sz w:val="20"/>
                <w:szCs w:val="20"/>
              </w:rPr>
              <w:t>VIII</w:t>
            </w:r>
          </w:p>
        </w:tc>
      </w:tr>
      <w:tr w:rsidR="00AA129D" w:rsidRPr="009A0562" w14:paraId="0C3145DA" w14:textId="77777777" w:rsidTr="00AA129D">
        <w:trPr>
          <w:trHeight w:val="447"/>
        </w:trPr>
        <w:tc>
          <w:tcPr>
            <w:tcW w:w="1926" w:type="dxa"/>
            <w:vAlign w:val="center"/>
          </w:tcPr>
          <w:p w14:paraId="05EF5093" w14:textId="2E3283A4" w:rsidR="00AA129D" w:rsidRPr="00AA129D" w:rsidRDefault="00AA129D" w:rsidP="00AA129D">
            <w:pPr>
              <w:spacing w:after="0" w:line="240" w:lineRule="auto"/>
              <w:jc w:val="center"/>
              <w:rPr>
                <w:rFonts w:eastAsia="Times New Roman" w:cstheme="minorHAnsi"/>
                <w:sz w:val="20"/>
                <w:szCs w:val="20"/>
                <w:lang w:eastAsia="hr-HR"/>
              </w:rPr>
            </w:pPr>
            <w:r w:rsidRPr="00AA129D">
              <w:rPr>
                <w:rFonts w:eastAsia="Times New Roman" w:cs="Arial"/>
                <w:color w:val="000000"/>
                <w:sz w:val="20"/>
                <w:szCs w:val="20"/>
                <w:lang w:eastAsia="hr-HR"/>
              </w:rPr>
              <w:t>Korenica</w:t>
            </w:r>
          </w:p>
        </w:tc>
        <w:tc>
          <w:tcPr>
            <w:tcW w:w="1189" w:type="dxa"/>
            <w:vAlign w:val="center"/>
          </w:tcPr>
          <w:p w14:paraId="48F2BA2B" w14:textId="62F0F461" w:rsidR="00AA129D" w:rsidRPr="009A0562" w:rsidRDefault="00AA129D" w:rsidP="00AA129D">
            <w:pPr>
              <w:spacing w:after="0" w:line="240" w:lineRule="auto"/>
              <w:jc w:val="center"/>
              <w:rPr>
                <w:rFonts w:eastAsia="Times New Roman" w:cstheme="minorHAnsi"/>
                <w:sz w:val="20"/>
                <w:szCs w:val="20"/>
                <w:lang w:eastAsia="hr-HR"/>
              </w:rPr>
            </w:pPr>
            <w:r w:rsidRPr="00117583">
              <w:t>44.744</w:t>
            </w:r>
          </w:p>
        </w:tc>
        <w:tc>
          <w:tcPr>
            <w:tcW w:w="1304" w:type="dxa"/>
            <w:vAlign w:val="center"/>
          </w:tcPr>
          <w:p w14:paraId="22DCE840" w14:textId="50DC2A38" w:rsidR="00AA129D" w:rsidRPr="009A0562" w:rsidRDefault="00AA129D" w:rsidP="00AA129D">
            <w:pPr>
              <w:spacing w:after="0" w:line="240" w:lineRule="auto"/>
              <w:jc w:val="center"/>
              <w:rPr>
                <w:rFonts w:eastAsia="Times New Roman" w:cstheme="minorHAnsi"/>
                <w:sz w:val="20"/>
                <w:szCs w:val="20"/>
                <w:lang w:eastAsia="hr-HR"/>
              </w:rPr>
            </w:pPr>
            <w:r w:rsidRPr="00117583">
              <w:t>15.712</w:t>
            </w:r>
          </w:p>
        </w:tc>
        <w:tc>
          <w:tcPr>
            <w:tcW w:w="1092" w:type="dxa"/>
            <w:vAlign w:val="center"/>
          </w:tcPr>
          <w:p w14:paraId="0FC6B6EB" w14:textId="294C7F49" w:rsidR="00AA129D" w:rsidRPr="009A0562" w:rsidRDefault="00AA129D" w:rsidP="00AA129D">
            <w:pPr>
              <w:spacing w:after="0" w:line="240" w:lineRule="auto"/>
              <w:jc w:val="center"/>
              <w:rPr>
                <w:rFonts w:eastAsia="Times New Roman" w:cstheme="minorHAnsi"/>
                <w:sz w:val="20"/>
                <w:szCs w:val="20"/>
                <w:lang w:eastAsia="hr-HR"/>
              </w:rPr>
            </w:pPr>
            <w:r w:rsidRPr="00117583">
              <w:t>3</w:t>
            </w:r>
          </w:p>
        </w:tc>
        <w:tc>
          <w:tcPr>
            <w:tcW w:w="1093" w:type="dxa"/>
            <w:vAlign w:val="center"/>
          </w:tcPr>
          <w:p w14:paraId="55641CC7" w14:textId="76BBDE4C" w:rsidR="00AA129D" w:rsidRPr="009A0562" w:rsidRDefault="00AA129D" w:rsidP="00AA129D">
            <w:pPr>
              <w:spacing w:after="0" w:line="240" w:lineRule="auto"/>
              <w:jc w:val="center"/>
              <w:rPr>
                <w:rFonts w:eastAsia="Times New Roman" w:cstheme="minorHAnsi"/>
                <w:sz w:val="20"/>
                <w:szCs w:val="20"/>
                <w:lang w:eastAsia="hr-HR"/>
              </w:rPr>
            </w:pPr>
            <w:r w:rsidRPr="00117583">
              <w:t>1</w:t>
            </w:r>
          </w:p>
        </w:tc>
        <w:tc>
          <w:tcPr>
            <w:tcW w:w="1092" w:type="dxa"/>
            <w:vAlign w:val="center"/>
          </w:tcPr>
          <w:p w14:paraId="7CB0DC1A" w14:textId="204BEE17" w:rsidR="00AA129D" w:rsidRPr="009A0562" w:rsidRDefault="00AA129D" w:rsidP="00AA129D">
            <w:pPr>
              <w:spacing w:after="0" w:line="240" w:lineRule="auto"/>
              <w:jc w:val="center"/>
              <w:rPr>
                <w:rFonts w:eastAsia="Times New Roman" w:cstheme="minorHAnsi"/>
                <w:sz w:val="20"/>
                <w:szCs w:val="20"/>
                <w:lang w:eastAsia="hr-HR"/>
              </w:rPr>
            </w:pPr>
            <w:r w:rsidRPr="00117583">
              <w:t>0</w:t>
            </w:r>
          </w:p>
        </w:tc>
        <w:tc>
          <w:tcPr>
            <w:tcW w:w="1093" w:type="dxa"/>
            <w:vAlign w:val="center"/>
          </w:tcPr>
          <w:p w14:paraId="27F8BB2C" w14:textId="1BF9B22A" w:rsidR="00AA129D" w:rsidRPr="009A0562" w:rsidRDefault="00AA129D" w:rsidP="00AA129D">
            <w:pPr>
              <w:spacing w:after="0" w:line="240" w:lineRule="auto"/>
              <w:jc w:val="center"/>
              <w:rPr>
                <w:rFonts w:eastAsia="Times New Roman" w:cstheme="minorHAnsi"/>
                <w:sz w:val="20"/>
                <w:szCs w:val="20"/>
                <w:lang w:eastAsia="hr-HR"/>
              </w:rPr>
            </w:pPr>
            <w:r w:rsidRPr="00117583">
              <w:t>0</w:t>
            </w:r>
          </w:p>
        </w:tc>
      </w:tr>
    </w:tbl>
    <w:p w14:paraId="148771E6" w14:textId="7B11DA27" w:rsidR="00DF7E76" w:rsidRDefault="00DF7E76" w:rsidP="00B835DD">
      <w:pPr>
        <w:jc w:val="center"/>
        <w:rPr>
          <w:sz w:val="18"/>
          <w:szCs w:val="18"/>
          <w:lang w:eastAsia="zh-CN"/>
        </w:rPr>
      </w:pPr>
      <w:r w:rsidRPr="001846C3">
        <w:rPr>
          <w:sz w:val="18"/>
          <w:szCs w:val="18"/>
          <w:lang w:eastAsia="zh-CN"/>
        </w:rPr>
        <w:t>Izvor: Hrvatski seizmološki zavod, Geofizički odsjek Prirodoslovno matematičkog fakulteta u Zagrebu</w:t>
      </w:r>
    </w:p>
    <w:p w14:paraId="6FD51915" w14:textId="52020406" w:rsidR="00AA129D" w:rsidRDefault="00AA129D" w:rsidP="00FC08E4">
      <w:pPr>
        <w:spacing w:before="240" w:after="120" w:line="276" w:lineRule="auto"/>
        <w:jc w:val="both"/>
        <w:rPr>
          <w:sz w:val="24"/>
          <w:szCs w:val="24"/>
          <w:lang w:eastAsia="zh-CN"/>
        </w:rPr>
      </w:pPr>
      <w:bookmarkStart w:id="329" w:name="_Toc19619305"/>
      <w:bookmarkStart w:id="330" w:name="_Toc65656136"/>
      <w:r>
        <w:rPr>
          <w:sz w:val="24"/>
          <w:szCs w:val="24"/>
          <w:lang w:eastAsia="zh-CN"/>
        </w:rPr>
        <w:t>P</w:t>
      </w:r>
      <w:r w:rsidRPr="00AA129D">
        <w:rPr>
          <w:sz w:val="24"/>
          <w:szCs w:val="24"/>
          <w:lang w:eastAsia="zh-CN"/>
        </w:rPr>
        <w:t>rema seizmološkim podacima Geofizičkog odsjeka Prirodoslovno-matematičkog fakulteta iz Zagreba</w:t>
      </w:r>
      <w:r>
        <w:rPr>
          <w:sz w:val="24"/>
          <w:szCs w:val="24"/>
          <w:lang w:eastAsia="zh-CN"/>
        </w:rPr>
        <w:t>, n</w:t>
      </w:r>
      <w:r w:rsidRPr="00AA129D">
        <w:rPr>
          <w:sz w:val="24"/>
          <w:szCs w:val="24"/>
          <w:lang w:eastAsia="zh-CN"/>
        </w:rPr>
        <w:t>a području Općine Plitvička Jezera</w:t>
      </w:r>
      <w:r>
        <w:rPr>
          <w:sz w:val="24"/>
          <w:szCs w:val="24"/>
          <w:lang w:eastAsia="zh-CN"/>
        </w:rPr>
        <w:t xml:space="preserve"> </w:t>
      </w:r>
      <w:r w:rsidRPr="00AA129D">
        <w:rPr>
          <w:sz w:val="24"/>
          <w:szCs w:val="24"/>
          <w:lang w:eastAsia="zh-CN"/>
        </w:rPr>
        <w:t>u posljednjih 100 godina ili točnije, u periodu od 1879. do 2003. godine zabilježen</w:t>
      </w:r>
      <w:r>
        <w:rPr>
          <w:sz w:val="24"/>
          <w:szCs w:val="24"/>
          <w:lang w:eastAsia="zh-CN"/>
        </w:rPr>
        <w:t xml:space="preserve">a su </w:t>
      </w:r>
      <w:r w:rsidRPr="00AA129D">
        <w:rPr>
          <w:sz w:val="24"/>
          <w:szCs w:val="24"/>
          <w:lang w:eastAsia="zh-CN"/>
        </w:rPr>
        <w:t xml:space="preserve">4 potresa jačine V. i VI. stupnjeva po MSC ljestvici. </w:t>
      </w:r>
    </w:p>
    <w:p w14:paraId="5FF83C85" w14:textId="3CB7D827" w:rsidR="0079361D" w:rsidRPr="0079361D" w:rsidRDefault="0079361D" w:rsidP="0079361D">
      <w:pPr>
        <w:pStyle w:val="Naslov3"/>
      </w:pPr>
      <w:bookmarkStart w:id="331" w:name="_Toc66786057"/>
      <w:bookmarkStart w:id="332" w:name="_Toc228354692"/>
      <w:r w:rsidRPr="0079361D">
        <w:t>Prikaz utjecaja na kritičnu infrastrukturu</w:t>
      </w:r>
      <w:bookmarkEnd w:id="324"/>
      <w:bookmarkEnd w:id="329"/>
      <w:bookmarkEnd w:id="330"/>
      <w:bookmarkEnd w:id="331"/>
      <w:r w:rsidR="00D2487E">
        <w:t xml:space="preserve"> (KI)</w:t>
      </w:r>
      <w:bookmarkEnd w:id="332"/>
    </w:p>
    <w:tbl>
      <w:tblPr>
        <w:tblpPr w:leftFromText="180" w:rightFromText="180" w:vertAnchor="text" w:horzAnchor="margin" w:tblpXSpec="right" w:tblpY="11"/>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850"/>
      </w:tblGrid>
      <w:tr w:rsidR="00754C48" w:rsidRPr="0079361D" w14:paraId="288373B3" w14:textId="77777777" w:rsidTr="00754C48">
        <w:trPr>
          <w:trHeight w:val="416"/>
          <w:tblHeader/>
        </w:trPr>
        <w:tc>
          <w:tcPr>
            <w:tcW w:w="949" w:type="dxa"/>
            <w:vAlign w:val="center"/>
          </w:tcPr>
          <w:p w14:paraId="5F9CC065" w14:textId="2C488019" w:rsidR="00754C48" w:rsidRPr="0079361D" w:rsidRDefault="00C14D19" w:rsidP="00DE1B8F">
            <w:pPr>
              <w:spacing w:after="0" w:line="276" w:lineRule="auto"/>
              <w:jc w:val="center"/>
              <w:rPr>
                <w:rFonts w:eastAsia="Calibri" w:cstheme="minorHAnsi"/>
                <w:b/>
                <w:sz w:val="20"/>
                <w:szCs w:val="20"/>
              </w:rPr>
            </w:pPr>
            <w:r w:rsidRPr="0079361D">
              <w:rPr>
                <w:rFonts w:eastAsia="Calibri" w:cstheme="minorHAnsi"/>
                <w:b/>
                <w:sz w:val="20"/>
                <w:szCs w:val="20"/>
              </w:rPr>
              <w:t>UTJECAJ</w:t>
            </w:r>
          </w:p>
        </w:tc>
        <w:tc>
          <w:tcPr>
            <w:tcW w:w="7850" w:type="dxa"/>
            <w:vAlign w:val="center"/>
          </w:tcPr>
          <w:p w14:paraId="1B8DC320" w14:textId="2FD282D3" w:rsidR="00754C48" w:rsidRPr="0079361D" w:rsidRDefault="00C14D19" w:rsidP="00DE1B8F">
            <w:pPr>
              <w:spacing w:after="0" w:line="276" w:lineRule="auto"/>
              <w:jc w:val="both"/>
              <w:rPr>
                <w:rFonts w:eastAsia="Calibri" w:cstheme="minorHAnsi"/>
                <w:b/>
                <w:sz w:val="20"/>
                <w:szCs w:val="20"/>
              </w:rPr>
            </w:pPr>
            <w:r w:rsidRPr="0079361D">
              <w:rPr>
                <w:rFonts w:eastAsia="Calibri" w:cstheme="minorHAnsi"/>
                <w:b/>
                <w:sz w:val="20"/>
                <w:szCs w:val="20"/>
              </w:rPr>
              <w:t>SEKTOR</w:t>
            </w:r>
          </w:p>
        </w:tc>
      </w:tr>
      <w:tr w:rsidR="00754C48" w:rsidRPr="0079361D" w14:paraId="022FFA34" w14:textId="77777777" w:rsidTr="00754C48">
        <w:trPr>
          <w:trHeight w:val="77"/>
        </w:trPr>
        <w:tc>
          <w:tcPr>
            <w:tcW w:w="949" w:type="dxa"/>
            <w:vAlign w:val="center"/>
          </w:tcPr>
          <w:p w14:paraId="55FA6208"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018FBC1B"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Komunikacijska i informacijska tehnologija (elektroničke komunikacije, prijenos podataka, informacijski sustavi, pružanje audio i audiovizualnih medijskih usluga)</w:t>
            </w:r>
          </w:p>
        </w:tc>
      </w:tr>
      <w:tr w:rsidR="00754C48" w:rsidRPr="0079361D" w14:paraId="34DB32F3" w14:textId="77777777" w:rsidTr="00754C48">
        <w:trPr>
          <w:trHeight w:val="80"/>
        </w:trPr>
        <w:tc>
          <w:tcPr>
            <w:tcW w:w="949" w:type="dxa"/>
            <w:vAlign w:val="center"/>
          </w:tcPr>
          <w:p w14:paraId="059E5EAF"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27A30A9F"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Promet (cestovni, željeznički, zračni, pomorski i promet unutarnjim plovnim putovima)</w:t>
            </w:r>
          </w:p>
        </w:tc>
      </w:tr>
      <w:tr w:rsidR="00754C48" w:rsidRPr="0079361D" w14:paraId="1DAF00D7" w14:textId="77777777" w:rsidTr="00754C48">
        <w:trPr>
          <w:trHeight w:val="77"/>
        </w:trPr>
        <w:tc>
          <w:tcPr>
            <w:tcW w:w="949" w:type="dxa"/>
            <w:vAlign w:val="center"/>
          </w:tcPr>
          <w:p w14:paraId="583E760F"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6F43F8DC"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Zdravstvo (zdravstvena zaštita, proizvodnja, promet i nadzor nad lijekovima)</w:t>
            </w:r>
          </w:p>
        </w:tc>
      </w:tr>
      <w:tr w:rsidR="00754C48" w:rsidRPr="0079361D" w14:paraId="47080CC0" w14:textId="77777777" w:rsidTr="00754C48">
        <w:trPr>
          <w:trHeight w:val="77"/>
        </w:trPr>
        <w:tc>
          <w:tcPr>
            <w:tcW w:w="949" w:type="dxa"/>
            <w:vAlign w:val="center"/>
          </w:tcPr>
          <w:p w14:paraId="5DC007C1"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2AF6542D"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Vodno gospodarstvo (regulacijske i zaštitne vodne građevine i komunalne vodne građevine)</w:t>
            </w:r>
          </w:p>
        </w:tc>
      </w:tr>
      <w:tr w:rsidR="00754C48" w:rsidRPr="0079361D" w14:paraId="6382BEC4" w14:textId="77777777" w:rsidTr="00754C48">
        <w:trPr>
          <w:trHeight w:val="80"/>
        </w:trPr>
        <w:tc>
          <w:tcPr>
            <w:tcW w:w="949" w:type="dxa"/>
            <w:vAlign w:val="center"/>
          </w:tcPr>
          <w:p w14:paraId="1ADE09C1"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5328E915"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 xml:space="preserve">Hrana (proizvodnja i opskrba hranom i sustav sigurnosti hrane, robne zalihe) </w:t>
            </w:r>
          </w:p>
        </w:tc>
      </w:tr>
      <w:tr w:rsidR="00754C48" w:rsidRPr="0079361D" w14:paraId="0CC2291E" w14:textId="77777777" w:rsidTr="00754C48">
        <w:trPr>
          <w:trHeight w:val="80"/>
        </w:trPr>
        <w:tc>
          <w:tcPr>
            <w:tcW w:w="949" w:type="dxa"/>
            <w:vAlign w:val="center"/>
          </w:tcPr>
          <w:p w14:paraId="29DD53E0"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2AE776B8"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Financije (bankarstvo, burze, investicije, sustavi osiguranja i plaćanja)</w:t>
            </w:r>
          </w:p>
        </w:tc>
      </w:tr>
      <w:tr w:rsidR="00754C48" w:rsidRPr="0079361D" w14:paraId="5D020E2D" w14:textId="77777777" w:rsidTr="00754C48">
        <w:trPr>
          <w:trHeight w:val="80"/>
        </w:trPr>
        <w:tc>
          <w:tcPr>
            <w:tcW w:w="949" w:type="dxa"/>
            <w:vAlign w:val="center"/>
          </w:tcPr>
          <w:p w14:paraId="0FB02730"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73DC1442"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Proizvodnja, skladištenje i prijevoz opasnih tvari (kemijski, biološki, radiološki i nuklearni materijali)</w:t>
            </w:r>
          </w:p>
        </w:tc>
      </w:tr>
      <w:tr w:rsidR="00754C48" w:rsidRPr="0079361D" w14:paraId="24153E24" w14:textId="77777777" w:rsidTr="00754C48">
        <w:trPr>
          <w:trHeight w:val="80"/>
        </w:trPr>
        <w:tc>
          <w:tcPr>
            <w:tcW w:w="949" w:type="dxa"/>
            <w:vAlign w:val="center"/>
          </w:tcPr>
          <w:p w14:paraId="32E6CB43"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5B1086EE"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Javne službe (osiguranje javnog reda i mira, zaštita i spašavanje, hitna medicinska pomoć)</w:t>
            </w:r>
          </w:p>
        </w:tc>
      </w:tr>
      <w:tr w:rsidR="00754C48" w:rsidRPr="0079361D" w14:paraId="3473DF24" w14:textId="77777777" w:rsidTr="00754C48">
        <w:trPr>
          <w:trHeight w:val="80"/>
        </w:trPr>
        <w:tc>
          <w:tcPr>
            <w:tcW w:w="949" w:type="dxa"/>
            <w:vAlign w:val="center"/>
          </w:tcPr>
          <w:p w14:paraId="5DFDB136" w14:textId="77777777" w:rsidR="00754C48" w:rsidRPr="0079361D" w:rsidRDefault="00754C48" w:rsidP="00DE1B8F">
            <w:pPr>
              <w:spacing w:after="0" w:line="276" w:lineRule="auto"/>
              <w:jc w:val="center"/>
              <w:rPr>
                <w:rFonts w:eastAsia="Calibri" w:cstheme="minorHAnsi"/>
                <w:b/>
                <w:sz w:val="20"/>
                <w:szCs w:val="20"/>
              </w:rPr>
            </w:pPr>
            <w:r w:rsidRPr="0079361D">
              <w:rPr>
                <w:rFonts w:eastAsia="Calibri" w:cstheme="minorHAnsi"/>
                <w:b/>
                <w:sz w:val="20"/>
                <w:szCs w:val="20"/>
              </w:rPr>
              <w:t>X</w:t>
            </w:r>
          </w:p>
        </w:tc>
        <w:tc>
          <w:tcPr>
            <w:tcW w:w="7850" w:type="dxa"/>
            <w:vAlign w:val="center"/>
          </w:tcPr>
          <w:p w14:paraId="68843F0E" w14:textId="77777777" w:rsidR="00754C48" w:rsidRPr="0079361D" w:rsidRDefault="00754C48" w:rsidP="00DE1B8F">
            <w:pPr>
              <w:spacing w:after="0" w:line="276" w:lineRule="auto"/>
              <w:jc w:val="both"/>
              <w:rPr>
                <w:rFonts w:eastAsia="Calibri" w:cstheme="minorHAnsi"/>
                <w:sz w:val="20"/>
                <w:szCs w:val="20"/>
              </w:rPr>
            </w:pPr>
            <w:r w:rsidRPr="0079361D">
              <w:rPr>
                <w:rFonts w:eastAsia="Calibri" w:cstheme="minorHAnsi"/>
                <w:sz w:val="20"/>
                <w:szCs w:val="20"/>
              </w:rPr>
              <w:t>Nacionalni spomenici i vrijednosti</w:t>
            </w:r>
          </w:p>
        </w:tc>
      </w:tr>
    </w:tbl>
    <w:p w14:paraId="58B0C86E" w14:textId="5BBCAFA2" w:rsidR="0079361D" w:rsidRPr="0079361D" w:rsidRDefault="0079361D" w:rsidP="0079361D">
      <w:pPr>
        <w:spacing w:before="240" w:after="120" w:line="276" w:lineRule="auto"/>
        <w:jc w:val="both"/>
        <w:rPr>
          <w:rFonts w:eastAsia="Calibri" w:cstheme="minorHAnsi"/>
          <w:sz w:val="24"/>
          <w:szCs w:val="24"/>
          <w:lang w:eastAsia="zh-CN"/>
        </w:rPr>
      </w:pPr>
      <w:r w:rsidRPr="0079361D">
        <w:rPr>
          <w:rFonts w:eastAsia="Calibri" w:cstheme="minorHAnsi"/>
          <w:sz w:val="24"/>
          <w:szCs w:val="24"/>
          <w:lang w:eastAsia="zh-CN"/>
        </w:rPr>
        <w:t xml:space="preserve">Posljedice potresa mogu obuhvatiti sva područja društvene i gospodarske djelatnosti te značajno utjecati na lokalno upravljanje, stanovništvo, materijalna i kulturna dobra te okoliš. </w:t>
      </w:r>
    </w:p>
    <w:p w14:paraId="11061A20" w14:textId="77777777" w:rsidR="0079361D" w:rsidRPr="0079361D" w:rsidRDefault="0079361D" w:rsidP="0079361D">
      <w:pPr>
        <w:spacing w:before="120" w:after="0" w:line="276" w:lineRule="auto"/>
        <w:jc w:val="both"/>
        <w:rPr>
          <w:rFonts w:eastAsia="Calibri" w:cstheme="minorHAnsi"/>
          <w:sz w:val="24"/>
          <w:szCs w:val="24"/>
          <w:lang w:eastAsia="zh-CN"/>
        </w:rPr>
      </w:pPr>
      <w:r w:rsidRPr="0079361D">
        <w:rPr>
          <w:rFonts w:eastAsia="Calibri" w:cstheme="minorHAnsi"/>
          <w:sz w:val="24"/>
          <w:szCs w:val="24"/>
          <w:lang w:eastAsia="zh-CN"/>
        </w:rPr>
        <w:t>Zbog utjecaja na kritičnu infrastrukturu i strateške objekte treba istaknuti sljedeće posljedice:</w:t>
      </w:r>
    </w:p>
    <w:p w14:paraId="32250243" w14:textId="5D729FD9" w:rsidR="0079361D" w:rsidRPr="0079361D" w:rsidRDefault="0079361D">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izravna oštećenja prometnica i njihova neprohodnost što može otežati prometnu povezanost</w:t>
      </w:r>
      <w:r w:rsidR="00C14D19" w:rsidRPr="00C14D19">
        <w:t xml:space="preserve"> </w:t>
      </w:r>
      <w:r w:rsidR="00C14D19" w:rsidRPr="00C14D19">
        <w:rPr>
          <w:rFonts w:eastAsia="Calibri" w:cstheme="minorHAnsi"/>
          <w:sz w:val="24"/>
          <w:szCs w:val="24"/>
          <w:lang w:eastAsia="zh-CN"/>
        </w:rPr>
        <w:t>Općine sa susjednim jedinicama lokalne samouprave</w:t>
      </w:r>
      <w:r w:rsidRPr="0079361D">
        <w:rPr>
          <w:rFonts w:eastAsia="Calibri" w:cstheme="minorHAnsi"/>
          <w:sz w:val="24"/>
          <w:szCs w:val="24"/>
          <w:lang w:eastAsia="zh-CN"/>
        </w:rPr>
        <w:t xml:space="preserve"> te usporiti potrebne radnje neposredno nakon potresa (spašavanje, evakuacija, odvoz građevinskog otpada i sl);</w:t>
      </w:r>
    </w:p>
    <w:p w14:paraId="50D48680" w14:textId="77777777" w:rsidR="0079361D" w:rsidRPr="0079361D" w:rsidRDefault="0079361D">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0438C541" w14:textId="77777777" w:rsidR="0079361D" w:rsidRPr="0079361D" w:rsidRDefault="0079361D">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prekidi u telekomunikacijskoj mreži mogu stanovništvu i hitnim službama otežati komunikaciju, a oštećenja strujne mreže i komunalne infrastrukture mogu usporiti radove hitnih službi i povećati osjećaj nesigurnosti stanovništva;</w:t>
      </w:r>
    </w:p>
    <w:p w14:paraId="10F3FF8B" w14:textId="77777777" w:rsidR="0079361D" w:rsidRPr="0079361D" w:rsidRDefault="0079361D">
      <w:pPr>
        <w:numPr>
          <w:ilvl w:val="0"/>
          <w:numId w:val="16"/>
        </w:numPr>
        <w:spacing w:before="120" w:after="120" w:line="276" w:lineRule="auto"/>
        <w:contextualSpacing/>
        <w:jc w:val="both"/>
        <w:rPr>
          <w:rFonts w:eastAsia="Calibri" w:cstheme="minorHAnsi"/>
          <w:sz w:val="24"/>
          <w:szCs w:val="24"/>
          <w:lang w:eastAsia="zh-CN"/>
        </w:rPr>
      </w:pPr>
      <w:r w:rsidRPr="0079361D">
        <w:rPr>
          <w:rFonts w:eastAsia="Calibri" w:cstheme="minorHAnsi"/>
          <w:sz w:val="24"/>
          <w:szCs w:val="24"/>
          <w:lang w:eastAsia="zh-CN"/>
        </w:rPr>
        <w:t>opasnost od oštećenja bolnice i domova zdravlja mogu otežati mogućnost osiguravanja dovoljnih kapaciteta za zbrinjavanje ozlijeđenih;</w:t>
      </w:r>
    </w:p>
    <w:p w14:paraId="7B9F426C" w14:textId="77777777" w:rsidR="0079361D" w:rsidRPr="0079361D" w:rsidRDefault="0079361D">
      <w:pPr>
        <w:numPr>
          <w:ilvl w:val="0"/>
          <w:numId w:val="16"/>
        </w:numPr>
        <w:spacing w:before="120" w:after="120" w:line="276" w:lineRule="auto"/>
        <w:contextualSpacing/>
        <w:jc w:val="both"/>
        <w:rPr>
          <w:rFonts w:cstheme="minorHAnsi"/>
          <w:sz w:val="24"/>
          <w:szCs w:val="24"/>
          <w:lang w:eastAsia="zh-CN"/>
        </w:rPr>
      </w:pPr>
      <w:r w:rsidRPr="0079361D">
        <w:rPr>
          <w:rFonts w:eastAsia="Calibri" w:cstheme="minorHAnsi"/>
          <w:sz w:val="24"/>
          <w:szCs w:val="24"/>
          <w:lang w:eastAsia="zh-CN"/>
        </w:rPr>
        <w:lastRenderedPageBreak/>
        <w:t>oštećenje objekata javne društvene namjene poput muzeja i sportskih objekata može ugroziti sigurnost velikog broja ljudi;</w:t>
      </w:r>
    </w:p>
    <w:p w14:paraId="27C41BA7" w14:textId="2056B828" w:rsidR="0079361D" w:rsidRPr="000F764D" w:rsidRDefault="0079361D">
      <w:pPr>
        <w:numPr>
          <w:ilvl w:val="0"/>
          <w:numId w:val="16"/>
        </w:numPr>
        <w:spacing w:before="120" w:after="120" w:line="276" w:lineRule="auto"/>
        <w:contextualSpacing/>
        <w:jc w:val="both"/>
        <w:rPr>
          <w:rFonts w:cstheme="minorHAnsi"/>
          <w:sz w:val="24"/>
          <w:szCs w:val="24"/>
          <w:lang w:eastAsia="zh-CN"/>
        </w:rPr>
      </w:pPr>
      <w:r w:rsidRPr="0079361D">
        <w:rPr>
          <w:rFonts w:eastAsia="Calibri" w:cstheme="minorHAnsi"/>
          <w:sz w:val="24"/>
          <w:szCs w:val="24"/>
          <w:lang w:eastAsia="zh-CN"/>
        </w:rPr>
        <w:t>posebnu pozornost treba obratiti na oštećenja vrtića, škola i visokoškolskih ustanova.</w:t>
      </w:r>
    </w:p>
    <w:p w14:paraId="2965973B" w14:textId="6FB7F3EA" w:rsidR="0079361D" w:rsidRPr="0079361D" w:rsidRDefault="0079361D" w:rsidP="0079361D">
      <w:pPr>
        <w:pStyle w:val="Naslov3"/>
      </w:pPr>
      <w:bookmarkStart w:id="333" w:name="_Toc4137261"/>
      <w:bookmarkStart w:id="334" w:name="_Toc19619306"/>
      <w:bookmarkStart w:id="335" w:name="_Toc65656137"/>
      <w:bookmarkStart w:id="336" w:name="_Toc66786058"/>
      <w:bookmarkStart w:id="337" w:name="_Toc228354693"/>
      <w:r w:rsidRPr="0079361D">
        <w:t>Kontekst</w:t>
      </w:r>
      <w:bookmarkEnd w:id="333"/>
      <w:bookmarkEnd w:id="334"/>
      <w:bookmarkEnd w:id="335"/>
      <w:bookmarkEnd w:id="336"/>
      <w:bookmarkEnd w:id="337"/>
    </w:p>
    <w:p w14:paraId="0ABCD7F3" w14:textId="77777777" w:rsidR="00E140F0" w:rsidRPr="0079361D" w:rsidRDefault="00E140F0" w:rsidP="00E140F0">
      <w:pPr>
        <w:spacing w:after="120" w:line="276" w:lineRule="auto"/>
        <w:jc w:val="both"/>
        <w:rPr>
          <w:rFonts w:cs="Arial"/>
          <w:sz w:val="24"/>
          <w:szCs w:val="24"/>
        </w:rPr>
      </w:pPr>
      <w:r w:rsidRPr="0079361D">
        <w:rPr>
          <w:rFonts w:cs="Arial"/>
          <w:sz w:val="24"/>
          <w:szCs w:val="24"/>
        </w:rPr>
        <w:t>U skladu sa suvremenim propisima za projektiranje seizmičke otpornosti, obzirom na moguće učinke potresa, konstrukcija mora udovoljiti temeljnima zahtjevima za dva granična stanja kako bi postigla prihvatljivu razinu sigurnosti.</w:t>
      </w:r>
    </w:p>
    <w:p w14:paraId="09B5469E" w14:textId="77777777" w:rsidR="00E140F0" w:rsidRPr="0079361D" w:rsidRDefault="00E140F0" w:rsidP="00E140F0">
      <w:pPr>
        <w:spacing w:after="120" w:line="276" w:lineRule="auto"/>
        <w:jc w:val="both"/>
        <w:rPr>
          <w:rFonts w:cs="Arial"/>
          <w:sz w:val="24"/>
          <w:szCs w:val="24"/>
        </w:rPr>
      </w:pPr>
      <w:r w:rsidRPr="0079361D">
        <w:rPr>
          <w:rFonts w:cs="Arial"/>
          <w:sz w:val="24"/>
          <w:szCs w:val="24"/>
        </w:rPr>
        <w:t>Prema zahtjevima graničnog stanja nosivosti (GSN), koje je povezano s rušenjem ili nekim drugim oblicima konstrukcijskog sloma koja mogu ugroziti sigurnost ljudi, materijalna i kulturna dobra, konstrukcija mora biti projektirana i izvedena na način da se odupre potresnom djelovanju bez djelomičnog ili cjelovitog rušenja zadržavajući konstrukcijsku cjelovitost i nosivost nakon potresa. Konstrukcija može biti znatno oštećena, ali mora zadržati izvjesnu bočnu čvrstoću i krutost, a vertikalni elementi moraju nositi vertikalna opterećenja. Prema zahtjevima graničnog stanja uporabljivosti (GSU), koje je povezano s oštećenjem nakon kojeg specificirani uporabni zahtjevi više nisu ispunjeni, konstrukcija mora biti projektirana i izvedena tako da se odupre potresnom djelovanju koje ima veću vjerojatnost pojave od proračunskog potresnog djelovanja, bez pojave oštećenja i njima pridruženih ograničenja uporabe, troškova koji mogu biti nerazmjerno veći od cijene same konstrukcije.</w:t>
      </w:r>
    </w:p>
    <w:p w14:paraId="53A55246" w14:textId="6E2B6A9D" w:rsidR="0079361D" w:rsidRPr="0079361D" w:rsidRDefault="0079361D" w:rsidP="0079361D">
      <w:pPr>
        <w:pStyle w:val="Naslov3"/>
      </w:pPr>
      <w:bookmarkStart w:id="338" w:name="_Toc4137262"/>
      <w:bookmarkStart w:id="339" w:name="_Toc19619307"/>
      <w:bookmarkStart w:id="340" w:name="_Toc65656138"/>
      <w:bookmarkStart w:id="341" w:name="_Toc66786059"/>
      <w:bookmarkStart w:id="342" w:name="_Toc228354694"/>
      <w:r w:rsidRPr="0079361D">
        <w:t>Uzrok</w:t>
      </w:r>
      <w:bookmarkEnd w:id="338"/>
      <w:bookmarkEnd w:id="339"/>
      <w:bookmarkEnd w:id="340"/>
      <w:bookmarkEnd w:id="341"/>
      <w:bookmarkEnd w:id="342"/>
      <w:r w:rsidRPr="0079361D">
        <w:t xml:space="preserve"> </w:t>
      </w:r>
    </w:p>
    <w:p w14:paraId="08523AAC" w14:textId="34332D07" w:rsidR="0079361D" w:rsidRPr="0079361D" w:rsidRDefault="0079361D" w:rsidP="0079361D">
      <w:pPr>
        <w:spacing w:after="120" w:line="276" w:lineRule="auto"/>
        <w:jc w:val="both"/>
        <w:rPr>
          <w:sz w:val="24"/>
          <w:szCs w:val="24"/>
          <w:shd w:val="clear" w:color="auto" w:fill="FFFFFF"/>
        </w:rPr>
      </w:pPr>
      <w:r w:rsidRPr="0079361D">
        <w:rPr>
          <w:sz w:val="24"/>
          <w:szCs w:val="24"/>
          <w:shd w:val="clear" w:color="auto" w:fill="FFFFFF"/>
        </w:rPr>
        <w:t xml:space="preserve">Potres je endogeni proces do kojeg dolazi uslijed pomicanja </w:t>
      </w:r>
      <w:hyperlink r:id="rId26" w:tooltip="Tektonska ploča" w:history="1">
        <w:r w:rsidRPr="0079361D">
          <w:rPr>
            <w:sz w:val="24"/>
            <w:szCs w:val="24"/>
            <w:shd w:val="clear" w:color="auto" w:fill="FFFFFF"/>
          </w:rPr>
          <w:t>tektonskih ploča</w:t>
        </w:r>
      </w:hyperlink>
      <w:r w:rsidRPr="0079361D">
        <w:rPr>
          <w:sz w:val="24"/>
          <w:szCs w:val="24"/>
          <w:shd w:val="clear" w:color="auto" w:fill="FFFFFF"/>
        </w:rPr>
        <w:t xml:space="preserve">, a za posljedicu ima podrhtavanje </w:t>
      </w:r>
      <w:hyperlink r:id="rId27" w:tooltip="Zemljina kora" w:history="1">
        <w:r w:rsidRPr="0079361D">
          <w:rPr>
            <w:sz w:val="24"/>
            <w:szCs w:val="24"/>
            <w:shd w:val="clear" w:color="auto" w:fill="FFFFFF"/>
          </w:rPr>
          <w:t>Zemljine kore</w:t>
        </w:r>
      </w:hyperlink>
      <w:r w:rsidRPr="0079361D">
        <w:rPr>
          <w:sz w:val="24"/>
          <w:szCs w:val="24"/>
          <w:shd w:val="clear" w:color="auto" w:fill="FFFFFF"/>
        </w:rPr>
        <w:t xml:space="preserve"> zbog oslobađanja velike količine </w:t>
      </w:r>
      <w:hyperlink r:id="rId28" w:tooltip="Energija" w:history="1">
        <w:r w:rsidRPr="0079361D">
          <w:rPr>
            <w:sz w:val="24"/>
            <w:szCs w:val="24"/>
            <w:shd w:val="clear" w:color="auto" w:fill="FFFFFF"/>
          </w:rPr>
          <w:t>energije</w:t>
        </w:r>
      </w:hyperlink>
      <w:r w:rsidRPr="0079361D">
        <w:rPr>
          <w:sz w:val="24"/>
          <w:szCs w:val="24"/>
          <w:shd w:val="clear" w:color="auto" w:fill="FFFFFF"/>
        </w:rPr>
        <w:t xml:space="preserve">. Magnituda i </w:t>
      </w:r>
      <w:hyperlink r:id="rId29" w:tooltip="Jakost" w:history="1">
        <w:r w:rsidRPr="0079361D">
          <w:rPr>
            <w:sz w:val="24"/>
            <w:szCs w:val="24"/>
            <w:shd w:val="clear" w:color="auto" w:fill="FFFFFF"/>
          </w:rPr>
          <w:t>jakost</w:t>
        </w:r>
      </w:hyperlink>
      <w:r w:rsidRPr="0079361D">
        <w:rPr>
          <w:sz w:val="24"/>
          <w:szCs w:val="24"/>
          <w:shd w:val="clear" w:color="auto" w:fill="FFFFFF"/>
        </w:rPr>
        <w:t xml:space="preserve"> (intenzitet) su mjere koje opisuju potres. Magnituda potresa predstavlja energiju koja je oslobođena prilikom potresa, a izražava se stupnjevima </w:t>
      </w:r>
      <w:hyperlink r:id="rId30" w:tooltip="Richterova ljestvica" w:history="1">
        <w:r w:rsidRPr="0079361D">
          <w:rPr>
            <w:sz w:val="24"/>
            <w:szCs w:val="24"/>
            <w:shd w:val="clear" w:color="auto" w:fill="FFFFFF"/>
          </w:rPr>
          <w:t>Richterove ljestvice</w:t>
        </w:r>
      </w:hyperlink>
      <w:r w:rsidRPr="0079361D">
        <w:rPr>
          <w:sz w:val="24"/>
          <w:szCs w:val="24"/>
        </w:rPr>
        <w:t xml:space="preserve"> </w:t>
      </w:r>
      <w:r w:rsidRPr="0079361D">
        <w:rPr>
          <w:sz w:val="24"/>
          <w:szCs w:val="24"/>
          <w:shd w:val="clear" w:color="auto" w:fill="FFFFFF"/>
        </w:rPr>
        <w:t xml:space="preserve">u vrijednosti od 0 do 9. Jakost (intenzitet) potresa ovisi o više čimbenika kao što su količina oslobođene energije, </w:t>
      </w:r>
      <w:hyperlink r:id="rId31" w:tooltip="Dubina" w:history="1">
        <w:r w:rsidRPr="0079361D">
          <w:rPr>
            <w:sz w:val="24"/>
            <w:szCs w:val="24"/>
            <w:shd w:val="clear" w:color="auto" w:fill="FFFFFF"/>
          </w:rPr>
          <w:t>dubina</w:t>
        </w:r>
      </w:hyperlink>
      <w:r w:rsidRPr="0079361D">
        <w:rPr>
          <w:sz w:val="24"/>
          <w:szCs w:val="24"/>
          <w:shd w:val="clear" w:color="auto" w:fill="FFFFFF"/>
        </w:rPr>
        <w:t xml:space="preserve"> </w:t>
      </w:r>
      <w:hyperlink r:id="rId32" w:tooltip="Hipocentar" w:history="1">
        <w:r w:rsidRPr="0079361D">
          <w:rPr>
            <w:sz w:val="24"/>
            <w:szCs w:val="24"/>
            <w:shd w:val="clear" w:color="auto" w:fill="FFFFFF"/>
          </w:rPr>
          <w:t>hipocentra</w:t>
        </w:r>
      </w:hyperlink>
      <w:r w:rsidRPr="0079361D">
        <w:rPr>
          <w:sz w:val="24"/>
          <w:szCs w:val="24"/>
          <w:shd w:val="clear" w:color="auto" w:fill="FFFFFF"/>
        </w:rPr>
        <w:t xml:space="preserve">, udaljenosti </w:t>
      </w:r>
      <w:hyperlink r:id="rId33" w:tooltip="Epicentar" w:history="1">
        <w:r w:rsidRPr="0079361D">
          <w:rPr>
            <w:sz w:val="24"/>
            <w:szCs w:val="24"/>
            <w:shd w:val="clear" w:color="auto" w:fill="FFFFFF"/>
          </w:rPr>
          <w:t>epicentra</w:t>
        </w:r>
      </w:hyperlink>
      <w:r w:rsidRPr="0079361D">
        <w:rPr>
          <w:sz w:val="24"/>
          <w:szCs w:val="24"/>
          <w:shd w:val="clear" w:color="auto" w:fill="FFFFFF"/>
        </w:rPr>
        <w:t xml:space="preserve"> i građi Zemljine kore. Njegovo djelovanje može se iskazati pomoću </w:t>
      </w:r>
      <w:hyperlink r:id="rId34" w:tooltip="Mercalli-Cancani-Siebergova ljestvica" w:history="1">
        <w:r w:rsidRPr="0079361D">
          <w:rPr>
            <w:sz w:val="24"/>
            <w:szCs w:val="24"/>
            <w:shd w:val="clear" w:color="auto" w:fill="FFFFFF"/>
          </w:rPr>
          <w:t>Mercalli</w:t>
        </w:r>
        <w:r w:rsidRPr="0079361D">
          <w:rPr>
            <w:sz w:val="24"/>
            <w:szCs w:val="24"/>
            <w:shd w:val="clear" w:color="auto" w:fill="FFFFFF"/>
          </w:rPr>
          <w:sym w:font="Symbol" w:char="F02D"/>
        </w:r>
        <w:r w:rsidRPr="0079361D">
          <w:rPr>
            <w:sz w:val="24"/>
            <w:szCs w:val="24"/>
            <w:shd w:val="clear" w:color="auto" w:fill="FFFFFF"/>
          </w:rPr>
          <w:t>Cancani</w:t>
        </w:r>
        <w:r w:rsidRPr="0079361D">
          <w:rPr>
            <w:sz w:val="24"/>
            <w:szCs w:val="24"/>
            <w:shd w:val="clear" w:color="auto" w:fill="FFFFFF"/>
          </w:rPr>
          <w:sym w:font="Symbol" w:char="F02D"/>
        </w:r>
        <w:r w:rsidRPr="0079361D">
          <w:rPr>
            <w:sz w:val="24"/>
            <w:szCs w:val="24"/>
            <w:shd w:val="clear" w:color="auto" w:fill="FFFFFF"/>
          </w:rPr>
          <w:t>Siebergove ljestvice</w:t>
        </w:r>
      </w:hyperlink>
      <w:r w:rsidRPr="0079361D">
        <w:rPr>
          <w:sz w:val="24"/>
          <w:szCs w:val="24"/>
          <w:shd w:val="clear" w:color="auto" w:fill="FFFFFF"/>
        </w:rPr>
        <w:t xml:space="preserve"> koja ima 12 stupnjeva, a temelji se na razornosti i posljedicama potresa.</w:t>
      </w:r>
    </w:p>
    <w:p w14:paraId="55A199E5" w14:textId="77777777" w:rsidR="0079361D" w:rsidRPr="0079361D" w:rsidRDefault="0079361D" w:rsidP="0079361D">
      <w:pPr>
        <w:spacing w:line="276" w:lineRule="auto"/>
        <w:contextualSpacing/>
        <w:jc w:val="both"/>
        <w:rPr>
          <w:rFonts w:cs="Arial"/>
          <w:sz w:val="24"/>
          <w:szCs w:val="24"/>
          <w:shd w:val="clear" w:color="auto" w:fill="FFFFFF"/>
          <w:lang w:val="en-US"/>
        </w:rPr>
      </w:pPr>
      <w:r w:rsidRPr="0079361D">
        <w:rPr>
          <w:rFonts w:cs="Arial"/>
          <w:sz w:val="24"/>
          <w:szCs w:val="24"/>
          <w:shd w:val="clear" w:color="auto" w:fill="FFFFFF"/>
          <w:lang w:val="en-US"/>
        </w:rPr>
        <w:t>Vrste potresa prema nastanku:</w:t>
      </w:r>
    </w:p>
    <w:p w14:paraId="3399D5FC" w14:textId="77777777" w:rsidR="0079361D" w:rsidRPr="0079361D" w:rsidRDefault="0079361D">
      <w:pPr>
        <w:numPr>
          <w:ilvl w:val="0"/>
          <w:numId w:val="17"/>
        </w:numPr>
        <w:spacing w:after="0" w:line="276" w:lineRule="auto"/>
        <w:ind w:left="714" w:hanging="357"/>
        <w:jc w:val="both"/>
        <w:rPr>
          <w:sz w:val="24"/>
          <w:szCs w:val="24"/>
          <w:shd w:val="clear" w:color="auto" w:fill="FFFFFF"/>
        </w:rPr>
      </w:pPr>
      <w:r w:rsidRPr="0079361D">
        <w:rPr>
          <w:i/>
          <w:sz w:val="24"/>
          <w:szCs w:val="24"/>
          <w:shd w:val="clear" w:color="auto" w:fill="FFFFFF"/>
          <w:lang w:val="en-US"/>
        </w:rPr>
        <w:t>t</w:t>
      </w:r>
      <w:r w:rsidRPr="0079361D">
        <w:rPr>
          <w:i/>
          <w:sz w:val="24"/>
          <w:szCs w:val="24"/>
          <w:shd w:val="clear" w:color="auto" w:fill="FFFFFF"/>
        </w:rPr>
        <w:t>ektonski potresi</w:t>
      </w:r>
      <w:r w:rsidRPr="0079361D">
        <w:rPr>
          <w:sz w:val="24"/>
          <w:szCs w:val="24"/>
          <w:shd w:val="clear" w:color="auto" w:fill="FFFFFF"/>
        </w:rPr>
        <w:t xml:space="preserve"> (90% slučajeva) – do kojih dolazi tektonskim gibanjem </w:t>
      </w:r>
      <w:hyperlink r:id="rId35" w:tooltip="Litosfera" w:history="1">
        <w:r w:rsidRPr="0079361D">
          <w:rPr>
            <w:sz w:val="24"/>
            <w:szCs w:val="24"/>
            <w:shd w:val="clear" w:color="auto" w:fill="FFFFFF"/>
          </w:rPr>
          <w:t>litosfernih</w:t>
        </w:r>
      </w:hyperlink>
      <w:r w:rsidRPr="0079361D">
        <w:rPr>
          <w:sz w:val="24"/>
          <w:szCs w:val="24"/>
          <w:shd w:val="clear" w:color="auto" w:fill="FFFFFF"/>
        </w:rPr>
        <w:t xml:space="preserve"> ploča zbog </w:t>
      </w:r>
      <w:hyperlink r:id="rId36" w:tooltip="Subdukcija" w:history="1">
        <w:r w:rsidRPr="0079361D">
          <w:rPr>
            <w:sz w:val="24"/>
            <w:szCs w:val="24"/>
            <w:shd w:val="clear" w:color="auto" w:fill="FFFFFF"/>
          </w:rPr>
          <w:t>subdukcije</w:t>
        </w:r>
      </w:hyperlink>
      <w:r w:rsidRPr="0079361D">
        <w:rPr>
          <w:sz w:val="24"/>
          <w:szCs w:val="24"/>
          <w:shd w:val="clear" w:color="auto" w:fill="FFFFFF"/>
        </w:rPr>
        <w:t xml:space="preserve"> ili </w:t>
      </w:r>
      <w:hyperlink r:id="rId37" w:tooltip="Širenje morskog dna" w:history="1">
        <w:r w:rsidRPr="0079361D">
          <w:rPr>
            <w:sz w:val="24"/>
            <w:szCs w:val="24"/>
            <w:shd w:val="clear" w:color="auto" w:fill="FFFFFF"/>
          </w:rPr>
          <w:t>širenja morskog dna</w:t>
        </w:r>
      </w:hyperlink>
      <w:r w:rsidRPr="0079361D">
        <w:rPr>
          <w:sz w:val="24"/>
          <w:szCs w:val="24"/>
          <w:shd w:val="clear" w:color="auto" w:fill="FFFFFF"/>
        </w:rPr>
        <w:t>, najjači su i zahvaćaju veća područja;</w:t>
      </w:r>
    </w:p>
    <w:p w14:paraId="2FB2FEB0" w14:textId="2A533771" w:rsidR="0079361D" w:rsidRPr="0079361D" w:rsidRDefault="0079361D">
      <w:pPr>
        <w:numPr>
          <w:ilvl w:val="0"/>
          <w:numId w:val="17"/>
        </w:numPr>
        <w:spacing w:after="0" w:line="276" w:lineRule="auto"/>
        <w:ind w:left="714" w:hanging="357"/>
        <w:jc w:val="both"/>
        <w:rPr>
          <w:sz w:val="24"/>
          <w:szCs w:val="24"/>
          <w:shd w:val="clear" w:color="auto" w:fill="FFFFFF"/>
        </w:rPr>
      </w:pPr>
      <w:r w:rsidRPr="0079361D">
        <w:rPr>
          <w:i/>
          <w:sz w:val="24"/>
          <w:szCs w:val="24"/>
          <w:shd w:val="clear" w:color="auto" w:fill="FFFFFF"/>
        </w:rPr>
        <w:t>vulkanski potresi</w:t>
      </w:r>
      <w:r w:rsidRPr="0079361D">
        <w:rPr>
          <w:sz w:val="24"/>
          <w:szCs w:val="24"/>
          <w:shd w:val="clear" w:color="auto" w:fill="FFFFFF"/>
        </w:rPr>
        <w:t xml:space="preserve"> (7% slučajeva) – izazvani su vulkanskom aktivnošću;</w:t>
      </w:r>
    </w:p>
    <w:p w14:paraId="00E16D20" w14:textId="77777777" w:rsidR="0079361D" w:rsidRPr="0079361D" w:rsidRDefault="0079361D">
      <w:pPr>
        <w:numPr>
          <w:ilvl w:val="0"/>
          <w:numId w:val="17"/>
        </w:numPr>
        <w:spacing w:after="0" w:line="276" w:lineRule="auto"/>
        <w:ind w:left="714" w:hanging="357"/>
        <w:jc w:val="both"/>
        <w:rPr>
          <w:sz w:val="24"/>
          <w:szCs w:val="24"/>
        </w:rPr>
      </w:pPr>
      <w:r w:rsidRPr="0079361D">
        <w:rPr>
          <w:i/>
          <w:sz w:val="24"/>
          <w:szCs w:val="24"/>
          <w:shd w:val="clear" w:color="auto" w:fill="FFFFFF"/>
        </w:rPr>
        <w:t>urušni (kolapsni) potresi</w:t>
      </w:r>
      <w:r w:rsidRPr="0079361D">
        <w:rPr>
          <w:sz w:val="24"/>
          <w:szCs w:val="24"/>
          <w:shd w:val="clear" w:color="auto" w:fill="FFFFFF"/>
        </w:rPr>
        <w:t xml:space="preserve"> (3% slučajeva) – nastaju urušavanjem materijala koji nadsvođuje podzemne šupljine ili odronom kamenja i </w:t>
      </w:r>
      <w:hyperlink r:id="rId38" w:tooltip="Klizište" w:history="1">
        <w:r w:rsidRPr="0079361D">
          <w:rPr>
            <w:sz w:val="24"/>
            <w:szCs w:val="24"/>
            <w:shd w:val="clear" w:color="auto" w:fill="FFFFFF"/>
          </w:rPr>
          <w:t>klizanjem</w:t>
        </w:r>
      </w:hyperlink>
      <w:r w:rsidRPr="0079361D">
        <w:rPr>
          <w:sz w:val="24"/>
          <w:szCs w:val="24"/>
          <w:shd w:val="clear" w:color="auto" w:fill="FFFFFF"/>
        </w:rPr>
        <w:t xml:space="preserve"> terena, najslabiji su i najmanjeg su dometa;</w:t>
      </w:r>
    </w:p>
    <w:p w14:paraId="6324072A" w14:textId="77777777" w:rsidR="0079361D" w:rsidRPr="0079361D" w:rsidRDefault="0079361D">
      <w:pPr>
        <w:numPr>
          <w:ilvl w:val="0"/>
          <w:numId w:val="17"/>
        </w:numPr>
        <w:spacing w:after="0" w:line="276" w:lineRule="auto"/>
        <w:ind w:left="714" w:hanging="357"/>
        <w:jc w:val="both"/>
        <w:rPr>
          <w:sz w:val="24"/>
          <w:szCs w:val="24"/>
        </w:rPr>
      </w:pPr>
      <w:r w:rsidRPr="0079361D">
        <w:rPr>
          <w:i/>
          <w:sz w:val="24"/>
          <w:szCs w:val="24"/>
          <w:shd w:val="clear" w:color="auto" w:fill="FFFFFF"/>
        </w:rPr>
        <w:t>umjetni</w:t>
      </w:r>
      <w:r w:rsidRPr="0079361D">
        <w:rPr>
          <w:sz w:val="24"/>
          <w:szCs w:val="24"/>
          <w:shd w:val="clear" w:color="auto" w:fill="FFFFFF"/>
        </w:rPr>
        <w:t xml:space="preserve"> – izazvani klasičnim eksplozivom (vrlo slabi) te oni izazvani nuklearnim eksplozijama (snažni).</w:t>
      </w:r>
    </w:p>
    <w:p w14:paraId="7833CC58" w14:textId="77777777" w:rsidR="0079361D" w:rsidRPr="0079361D" w:rsidRDefault="0079361D" w:rsidP="00C27E62">
      <w:pPr>
        <w:pStyle w:val="Naslov4"/>
      </w:pPr>
      <w:bookmarkStart w:id="343" w:name="_Toc65656139"/>
      <w:bookmarkStart w:id="344" w:name="_Toc66786060"/>
      <w:bookmarkStart w:id="345" w:name="_Toc228354695"/>
      <w:r w:rsidRPr="0079361D">
        <w:lastRenderedPageBreak/>
        <w:t>Razvoj događaja koji prethodi velikoj nesreći</w:t>
      </w:r>
      <w:bookmarkEnd w:id="343"/>
      <w:bookmarkEnd w:id="344"/>
      <w:bookmarkEnd w:id="345"/>
    </w:p>
    <w:p w14:paraId="76333B76" w14:textId="77777777" w:rsidR="0079361D" w:rsidRPr="0079361D" w:rsidRDefault="0079361D" w:rsidP="0079361D">
      <w:pPr>
        <w:spacing w:after="120" w:line="276" w:lineRule="auto"/>
        <w:jc w:val="both"/>
        <w:rPr>
          <w:rFonts w:cs="Arial"/>
          <w:sz w:val="24"/>
          <w:szCs w:val="24"/>
        </w:rPr>
      </w:pPr>
      <w:r w:rsidRPr="0079361D">
        <w:rPr>
          <w:rFonts w:cs="Arial"/>
          <w:sz w:val="24"/>
          <w:szCs w:val="24"/>
          <w:shd w:val="clear" w:color="auto" w:fill="FFFFFF"/>
        </w:rPr>
        <w:t xml:space="preserve">Potres nastaje u unutrašnjosti Zemlje, to mjesto nazivamo žarište ili </w:t>
      </w:r>
      <w:hyperlink r:id="rId39" w:tooltip="Hipocentar" w:history="1">
        <w:r w:rsidRPr="0079361D">
          <w:rPr>
            <w:rFonts w:cs="Arial"/>
            <w:sz w:val="24"/>
            <w:szCs w:val="24"/>
            <w:shd w:val="clear" w:color="auto" w:fill="FFFFFF"/>
          </w:rPr>
          <w:t>hipocentar</w:t>
        </w:r>
      </w:hyperlink>
      <w:r w:rsidRPr="0079361D">
        <w:rPr>
          <w:rFonts w:cs="Arial"/>
          <w:sz w:val="24"/>
          <w:szCs w:val="24"/>
          <w:shd w:val="clear" w:color="auto" w:fill="FFFFFF"/>
        </w:rPr>
        <w:t xml:space="preserve">. Mjesto na površini Zemlje gdje se potres najjače osjeti zove se </w:t>
      </w:r>
      <w:hyperlink r:id="rId40" w:tooltip="Epicentar" w:history="1">
        <w:r w:rsidRPr="0079361D">
          <w:rPr>
            <w:rFonts w:cs="Arial"/>
            <w:sz w:val="24"/>
            <w:szCs w:val="24"/>
            <w:shd w:val="clear" w:color="auto" w:fill="FFFFFF"/>
          </w:rPr>
          <w:t>epicentar</w:t>
        </w:r>
      </w:hyperlink>
      <w:r w:rsidRPr="0079361D">
        <w:rPr>
          <w:rFonts w:cs="Arial"/>
          <w:sz w:val="24"/>
          <w:szCs w:val="24"/>
          <w:shd w:val="clear" w:color="auto" w:fill="FFFFFF"/>
        </w:rPr>
        <w:t xml:space="preserve">. </w:t>
      </w:r>
      <w:r w:rsidRPr="0079361D">
        <w:rPr>
          <w:rFonts w:cs="Arial"/>
          <w:color w:val="111111"/>
          <w:sz w:val="24"/>
          <w:szCs w:val="24"/>
          <w:shd w:val="clear" w:color="auto" w:fill="FFFFFF"/>
        </w:rPr>
        <w:t>Zbog posebnih svojstava, vrijeme nastanka potresa ne može se predvidjeti s razumnom sigurnošću, zato se potresna opasnost ublažava isključivo prevencijom. Jedina razumna zaštita od potresa je gradnja objekata u skladu s potresnom opasnošću.</w:t>
      </w:r>
    </w:p>
    <w:p w14:paraId="267D027F" w14:textId="77777777" w:rsidR="0079361D" w:rsidRPr="0079361D" w:rsidRDefault="0079361D" w:rsidP="0079361D">
      <w:pPr>
        <w:spacing w:after="120" w:line="276" w:lineRule="auto"/>
        <w:jc w:val="both"/>
        <w:rPr>
          <w:rFonts w:cs="Arial"/>
          <w:color w:val="111111"/>
          <w:sz w:val="24"/>
          <w:szCs w:val="24"/>
          <w:shd w:val="clear" w:color="auto" w:fill="FFFFFF"/>
        </w:rPr>
      </w:pPr>
      <w:r w:rsidRPr="0079361D">
        <w:rPr>
          <w:rFonts w:cs="Arial"/>
          <w:sz w:val="24"/>
          <w:shd w:val="clear" w:color="auto" w:fill="FFFFFF"/>
        </w:rPr>
        <w:t>Potresi ne pokazuju nikakvu periodičnost pojavljivanja, niti se događaju po nekom određenom pravilu. Postoji mogućnost pojave jednog jačeg potresa kojeg ne slijedi gotovo ni jedan ili ga slijedi vrlo mali broj naknadnih potresa. Drugdje se nakon jačeg potresa u kraćem ili duljem vremenskom intervalu događa velik broj naknadnih potresa, negdje su ti naknadni potresi svi slabiji od glavnog, a negdje se dogodi da naknadni potres bude jači od prvotnog.</w:t>
      </w:r>
    </w:p>
    <w:p w14:paraId="24D599E1" w14:textId="77777777" w:rsidR="0079361D" w:rsidRPr="0079361D" w:rsidRDefault="0079361D" w:rsidP="00C27E62">
      <w:pPr>
        <w:pStyle w:val="Naslov4"/>
      </w:pPr>
      <w:bookmarkStart w:id="346" w:name="_Toc65656140"/>
      <w:bookmarkStart w:id="347" w:name="_Toc66786061"/>
      <w:bookmarkStart w:id="348" w:name="_Toc228354696"/>
      <w:r w:rsidRPr="0079361D">
        <w:t>Okidač koji je uzrokovao veliku nesreću</w:t>
      </w:r>
      <w:bookmarkEnd w:id="346"/>
      <w:bookmarkEnd w:id="347"/>
      <w:bookmarkEnd w:id="348"/>
    </w:p>
    <w:p w14:paraId="317D1B1D" w14:textId="5582B1FB" w:rsidR="0079361D" w:rsidRPr="0079361D" w:rsidRDefault="0079361D" w:rsidP="0079361D">
      <w:pPr>
        <w:spacing w:after="120" w:line="276" w:lineRule="auto"/>
        <w:jc w:val="both"/>
        <w:rPr>
          <w:rFonts w:cs="Arial"/>
          <w:sz w:val="24"/>
          <w:szCs w:val="24"/>
        </w:rPr>
      </w:pPr>
      <w:r w:rsidRPr="0079361D">
        <w:rPr>
          <w:rFonts w:cs="Arial"/>
          <w:sz w:val="24"/>
          <w:szCs w:val="24"/>
        </w:rPr>
        <w:t>Unutarnji procesi uzrokovani su konvekcijskim gibanjima u unutrašnjosti Zemlje, koja su posljedica toplinske energije Zemlje i odgovorni su za kretanje oceanskih i kontinentalnih ploča.</w:t>
      </w:r>
      <w:r w:rsidRPr="0079361D">
        <w:rPr>
          <w:rFonts w:cs="Arial"/>
          <w:sz w:val="24"/>
          <w:szCs w:val="24"/>
          <w:shd w:val="clear" w:color="auto" w:fill="FFFFFF"/>
        </w:rPr>
        <w:t xml:space="preserve"> Ploče se mogu međusobno primicati, razmicati ili kliziti jedna uz drugu, a granice između ploča, područja su izražene tektonske aktivnosti.</w:t>
      </w:r>
      <w:r w:rsidRPr="0079361D">
        <w:rPr>
          <w:rFonts w:cs="Arial"/>
          <w:sz w:val="24"/>
          <w:szCs w:val="24"/>
        </w:rPr>
        <w:t xml:space="preserve"> Na kontaktima ploča oslobađa se golema količina energije, koja uzrokuje deformacije stijena i nastanak potresa. Unutarnji procesi utječu na kretanje masa u zemljinoj unutrašnjosti i na formiranje tektonskih pokreta, koji djeluju kao okidač za nastanak potresa.</w:t>
      </w:r>
    </w:p>
    <w:p w14:paraId="2786013A" w14:textId="3145C56F" w:rsidR="0079361D" w:rsidRPr="0079361D" w:rsidRDefault="0079361D" w:rsidP="00C27E62">
      <w:pPr>
        <w:pStyle w:val="Naslov3"/>
      </w:pPr>
      <w:bookmarkStart w:id="349" w:name="_Toc4137263"/>
      <w:bookmarkStart w:id="350" w:name="_Toc19619308"/>
      <w:bookmarkStart w:id="351" w:name="_Toc65656141"/>
      <w:bookmarkStart w:id="352" w:name="_Toc66786062"/>
      <w:bookmarkStart w:id="353" w:name="_Toc228354697"/>
      <w:r w:rsidRPr="0079361D">
        <w:t>Opis događaja</w:t>
      </w:r>
      <w:bookmarkEnd w:id="349"/>
      <w:bookmarkEnd w:id="350"/>
      <w:bookmarkEnd w:id="351"/>
      <w:bookmarkEnd w:id="352"/>
      <w:bookmarkEnd w:id="353"/>
    </w:p>
    <w:p w14:paraId="6865A211" w14:textId="504714E1" w:rsidR="0079361D" w:rsidRDefault="0079361D" w:rsidP="0079361D">
      <w:pPr>
        <w:spacing w:after="120" w:line="276" w:lineRule="auto"/>
        <w:jc w:val="both"/>
        <w:rPr>
          <w:rFonts w:cs="Arial"/>
          <w:sz w:val="24"/>
          <w:szCs w:val="24"/>
        </w:rPr>
      </w:pPr>
      <w:r w:rsidRPr="0079361D">
        <w:rPr>
          <w:rFonts w:cs="Arial"/>
          <w:sz w:val="24"/>
          <w:szCs w:val="24"/>
        </w:rPr>
        <w:t>Svakom događaju može se pridružiti propisana karta potresnih područja koja pokazuje potresom prouzročena horizontalna poredbena vršna ubrzanja (agR), površine temeljnog tla, tipa A (čvrsta stijena). Povratna razdoblja koriste se za procjenu ukupnog broja potresa koji se mogu očekivati u nekom dužem vremenskom periodu, ali ne može se procijeniti vrijeme u kojem će se dogoditi. Potresi su razdijeljeni po Poissonovoj razdiobi te njihovo događanje na određenom mjestu nema pravilnosti i nisu međusobno zavisni po vremenu nastanka. Međuovisnost brzine kretanja vršnog ubrzanja tla i stupnja potresa prema MCS ljestvici prikazana je u tablici numeričkih vrijednosti.</w:t>
      </w:r>
    </w:p>
    <w:p w14:paraId="336638AC" w14:textId="77777777" w:rsidR="00E140F0" w:rsidRDefault="00E140F0" w:rsidP="0079361D">
      <w:pPr>
        <w:spacing w:after="120" w:line="276" w:lineRule="auto"/>
        <w:jc w:val="both"/>
        <w:rPr>
          <w:rFonts w:cs="Arial"/>
          <w:sz w:val="24"/>
          <w:szCs w:val="24"/>
        </w:rPr>
      </w:pPr>
    </w:p>
    <w:p w14:paraId="26215E67" w14:textId="25BBDEFC" w:rsidR="008929E3" w:rsidRDefault="008929E3" w:rsidP="0079361D">
      <w:pPr>
        <w:spacing w:after="120" w:line="276" w:lineRule="auto"/>
        <w:jc w:val="both"/>
        <w:rPr>
          <w:rFonts w:cs="Arial"/>
          <w:sz w:val="24"/>
          <w:szCs w:val="24"/>
        </w:rPr>
        <w:sectPr w:rsidR="008929E3" w:rsidSect="00C14D19">
          <w:footerReference w:type="default" r:id="rId41"/>
          <w:pgSz w:w="11906" w:h="16838"/>
          <w:pgMar w:top="1418" w:right="1701" w:bottom="1418" w:left="1418" w:header="709" w:footer="709" w:gutter="0"/>
          <w:cols w:space="708"/>
          <w:docGrid w:linePitch="360"/>
        </w:sectPr>
      </w:pPr>
    </w:p>
    <w:p w14:paraId="6C28FC40" w14:textId="5F00D8C7" w:rsidR="00C27E62" w:rsidRDefault="00C27E62" w:rsidP="001E2B4D">
      <w:pPr>
        <w:pStyle w:val="Opisslike"/>
        <w:spacing w:line="240" w:lineRule="auto"/>
        <w:jc w:val="center"/>
      </w:pPr>
      <w:bookmarkStart w:id="354" w:name="_Toc14434345"/>
      <w:bookmarkStart w:id="355" w:name="_Toc65650943"/>
      <w:bookmarkStart w:id="356" w:name="_Toc66786541"/>
      <w:bookmarkStart w:id="357" w:name="_Toc228354561"/>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23</w:t>
      </w:r>
      <w:r w:rsidR="007A65BC">
        <w:rPr>
          <w:noProof/>
        </w:rPr>
        <w:fldChar w:fldCharType="end"/>
      </w:r>
      <w:r>
        <w:t>.</w:t>
      </w:r>
      <w:bookmarkStart w:id="358" w:name="_Toc4138066"/>
      <w:r w:rsidRPr="00C27E62">
        <w:rPr>
          <w:b w:val="0"/>
          <w:bCs w:val="0"/>
        </w:rPr>
        <w:t xml:space="preserve"> </w:t>
      </w:r>
      <w:r w:rsidRPr="0079361D">
        <w:t>Veza između opisnog MCS stupnja potresa i pripadne vrijednosti vršnog ubrzanja</w:t>
      </w:r>
      <w:bookmarkEnd w:id="354"/>
      <w:bookmarkEnd w:id="355"/>
      <w:bookmarkEnd w:id="356"/>
      <w:bookmarkEnd w:id="357"/>
      <w:bookmarkEnd w:id="358"/>
    </w:p>
    <w:tbl>
      <w:tblPr>
        <w:tblpPr w:leftFromText="180" w:rightFromText="180" w:vertAnchor="text" w:horzAnchor="margin" w:tblpY="8"/>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276"/>
        <w:gridCol w:w="1276"/>
        <w:gridCol w:w="1134"/>
        <w:gridCol w:w="4131"/>
      </w:tblGrid>
      <w:tr w:rsidR="0079361D" w:rsidRPr="0079361D" w14:paraId="3AC667AD" w14:textId="77777777" w:rsidTr="00D84DE6">
        <w:trPr>
          <w:trHeight w:val="416"/>
          <w:tblHeader/>
        </w:trPr>
        <w:tc>
          <w:tcPr>
            <w:tcW w:w="1144" w:type="dxa"/>
            <w:vMerge w:val="restart"/>
            <w:vAlign w:val="center"/>
          </w:tcPr>
          <w:p w14:paraId="1BE13512"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STUPANJ POTRESA</w:t>
            </w:r>
          </w:p>
        </w:tc>
        <w:tc>
          <w:tcPr>
            <w:tcW w:w="2552" w:type="dxa"/>
            <w:gridSpan w:val="2"/>
            <w:vAlign w:val="center"/>
          </w:tcPr>
          <w:p w14:paraId="29BDAA50"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VRŠNO UBRZANJE TLA</w:t>
            </w:r>
          </w:p>
        </w:tc>
        <w:tc>
          <w:tcPr>
            <w:tcW w:w="1134" w:type="dxa"/>
            <w:vMerge w:val="restart"/>
            <w:vAlign w:val="center"/>
          </w:tcPr>
          <w:p w14:paraId="6C3B906F"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NAZIV POTRESA</w:t>
            </w:r>
          </w:p>
        </w:tc>
        <w:tc>
          <w:tcPr>
            <w:tcW w:w="4131" w:type="dxa"/>
            <w:vMerge w:val="restart"/>
            <w:vAlign w:val="center"/>
          </w:tcPr>
          <w:p w14:paraId="4420D634" w14:textId="77777777" w:rsidR="0079361D" w:rsidRPr="0079361D" w:rsidRDefault="0079361D" w:rsidP="00D84DE6">
            <w:pPr>
              <w:spacing w:after="0" w:line="240"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OPIS POTRESA</w:t>
            </w:r>
          </w:p>
        </w:tc>
      </w:tr>
      <w:tr w:rsidR="0079361D" w:rsidRPr="0079361D" w14:paraId="23EE0693" w14:textId="77777777" w:rsidTr="00D84DE6">
        <w:trPr>
          <w:trHeight w:val="198"/>
          <w:tblHeader/>
        </w:trPr>
        <w:tc>
          <w:tcPr>
            <w:tcW w:w="1144" w:type="dxa"/>
            <w:vMerge/>
            <w:vAlign w:val="center"/>
          </w:tcPr>
          <w:p w14:paraId="68842911" w14:textId="77777777" w:rsidR="0079361D" w:rsidRPr="0079361D" w:rsidRDefault="0079361D" w:rsidP="00D84DE6">
            <w:pPr>
              <w:spacing w:after="0" w:line="276" w:lineRule="auto"/>
              <w:jc w:val="center"/>
              <w:rPr>
                <w:rFonts w:eastAsia="Calibri" w:cstheme="minorHAnsi"/>
                <w:b/>
                <w:bCs/>
                <w:color w:val="000000"/>
                <w:sz w:val="20"/>
                <w:szCs w:val="20"/>
              </w:rPr>
            </w:pPr>
          </w:p>
        </w:tc>
        <w:tc>
          <w:tcPr>
            <w:tcW w:w="1276" w:type="dxa"/>
            <w:vAlign w:val="center"/>
          </w:tcPr>
          <w:p w14:paraId="31286D7C" w14:textId="77777777" w:rsidR="0079361D" w:rsidRPr="0079361D" w:rsidRDefault="0079361D" w:rsidP="00D84DE6">
            <w:pPr>
              <w:spacing w:after="0" w:line="276"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(m/s</w:t>
            </w:r>
            <w:r w:rsidRPr="0079361D">
              <w:rPr>
                <w:rFonts w:eastAsia="Calibri" w:cstheme="minorHAnsi"/>
                <w:b/>
                <w:bCs/>
                <w:color w:val="000000"/>
                <w:sz w:val="20"/>
                <w:szCs w:val="20"/>
                <w:vertAlign w:val="superscript"/>
                <w:lang w:eastAsia="zh-CN"/>
              </w:rPr>
              <w:t>2</w:t>
            </w:r>
            <w:r w:rsidRPr="0079361D">
              <w:rPr>
                <w:rFonts w:eastAsia="Calibri" w:cstheme="minorHAnsi"/>
                <w:b/>
                <w:bCs/>
                <w:color w:val="000000"/>
                <w:sz w:val="20"/>
                <w:szCs w:val="20"/>
                <w:lang w:eastAsia="zh-CN"/>
              </w:rPr>
              <w:t>)</w:t>
            </w:r>
          </w:p>
        </w:tc>
        <w:tc>
          <w:tcPr>
            <w:tcW w:w="1276" w:type="dxa"/>
            <w:vAlign w:val="center"/>
          </w:tcPr>
          <w:p w14:paraId="76FCEEA2" w14:textId="77777777" w:rsidR="0079361D" w:rsidRPr="0079361D" w:rsidRDefault="0079361D" w:rsidP="00D84DE6">
            <w:pPr>
              <w:spacing w:after="0" w:line="276" w:lineRule="auto"/>
              <w:jc w:val="center"/>
              <w:rPr>
                <w:rFonts w:eastAsia="Calibri" w:cstheme="minorHAnsi"/>
                <w:b/>
                <w:bCs/>
                <w:color w:val="000000"/>
                <w:sz w:val="20"/>
                <w:szCs w:val="20"/>
              </w:rPr>
            </w:pPr>
            <w:r w:rsidRPr="0079361D">
              <w:rPr>
                <w:rFonts w:eastAsia="Calibri" w:cstheme="minorHAnsi"/>
                <w:b/>
                <w:bCs/>
                <w:color w:val="000000"/>
                <w:sz w:val="20"/>
                <w:szCs w:val="20"/>
                <w:lang w:eastAsia="zh-CN"/>
              </w:rPr>
              <w:t>(g)</w:t>
            </w:r>
          </w:p>
        </w:tc>
        <w:tc>
          <w:tcPr>
            <w:tcW w:w="1134" w:type="dxa"/>
            <w:vMerge/>
            <w:vAlign w:val="center"/>
          </w:tcPr>
          <w:p w14:paraId="605BACB8" w14:textId="77777777" w:rsidR="0079361D" w:rsidRPr="0079361D" w:rsidRDefault="0079361D" w:rsidP="00D84DE6">
            <w:pPr>
              <w:spacing w:after="0" w:line="276" w:lineRule="auto"/>
              <w:jc w:val="center"/>
              <w:rPr>
                <w:rFonts w:eastAsia="Calibri" w:cstheme="minorHAnsi"/>
                <w:b/>
                <w:bCs/>
                <w:color w:val="000000"/>
                <w:sz w:val="20"/>
                <w:szCs w:val="20"/>
              </w:rPr>
            </w:pPr>
          </w:p>
        </w:tc>
        <w:tc>
          <w:tcPr>
            <w:tcW w:w="4131" w:type="dxa"/>
            <w:vMerge/>
            <w:vAlign w:val="center"/>
          </w:tcPr>
          <w:p w14:paraId="37FDF007" w14:textId="77777777" w:rsidR="0079361D" w:rsidRPr="0079361D" w:rsidRDefault="0079361D" w:rsidP="00D84DE6">
            <w:pPr>
              <w:spacing w:after="0" w:line="276" w:lineRule="auto"/>
              <w:jc w:val="center"/>
              <w:rPr>
                <w:rFonts w:eastAsia="Calibri" w:cstheme="minorHAnsi"/>
                <w:b/>
                <w:bCs/>
                <w:color w:val="000000"/>
                <w:sz w:val="20"/>
                <w:szCs w:val="20"/>
              </w:rPr>
            </w:pPr>
          </w:p>
        </w:tc>
      </w:tr>
      <w:tr w:rsidR="0079361D" w:rsidRPr="0079361D" w14:paraId="6DAB17B4" w14:textId="77777777" w:rsidTr="00D84DE6">
        <w:trPr>
          <w:trHeight w:val="20"/>
        </w:trPr>
        <w:tc>
          <w:tcPr>
            <w:tcW w:w="1144" w:type="dxa"/>
            <w:vAlign w:val="center"/>
          </w:tcPr>
          <w:p w14:paraId="7D7EFA8F"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w:t>
            </w:r>
          </w:p>
        </w:tc>
        <w:tc>
          <w:tcPr>
            <w:tcW w:w="1276" w:type="dxa"/>
            <w:vAlign w:val="center"/>
          </w:tcPr>
          <w:p w14:paraId="0B5F32E5"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0,59-0,69</w:t>
            </w:r>
          </w:p>
        </w:tc>
        <w:tc>
          <w:tcPr>
            <w:tcW w:w="1276" w:type="dxa"/>
            <w:vAlign w:val="center"/>
          </w:tcPr>
          <w:p w14:paraId="5E3020E1"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0,06-0,07</w:t>
            </w:r>
          </w:p>
        </w:tc>
        <w:tc>
          <w:tcPr>
            <w:tcW w:w="1134" w:type="dxa"/>
            <w:vAlign w:val="center"/>
          </w:tcPr>
          <w:p w14:paraId="776A3F96"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jak</w:t>
            </w:r>
          </w:p>
        </w:tc>
        <w:tc>
          <w:tcPr>
            <w:tcW w:w="4131" w:type="dxa"/>
            <w:vAlign w:val="center"/>
          </w:tcPr>
          <w:p w14:paraId="42165441"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Slike padaju sa zida, ormari se prevrću i pomiču. Ljudi bježe na ulicu.</w:t>
            </w:r>
          </w:p>
        </w:tc>
      </w:tr>
      <w:tr w:rsidR="0079361D" w:rsidRPr="0079361D" w14:paraId="6D9A42A1" w14:textId="77777777" w:rsidTr="00D84DE6">
        <w:trPr>
          <w:trHeight w:val="20"/>
        </w:trPr>
        <w:tc>
          <w:tcPr>
            <w:tcW w:w="1144" w:type="dxa"/>
            <w:vAlign w:val="center"/>
          </w:tcPr>
          <w:p w14:paraId="57B94947"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VII.</w:t>
            </w:r>
          </w:p>
        </w:tc>
        <w:tc>
          <w:tcPr>
            <w:tcW w:w="1276" w:type="dxa"/>
            <w:vAlign w:val="center"/>
          </w:tcPr>
          <w:p w14:paraId="7A3D106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0,98-1,47</w:t>
            </w:r>
          </w:p>
        </w:tc>
        <w:tc>
          <w:tcPr>
            <w:tcW w:w="1276" w:type="dxa"/>
            <w:vAlign w:val="center"/>
          </w:tcPr>
          <w:p w14:paraId="13ABBAB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0,10-0,15</w:t>
            </w:r>
          </w:p>
        </w:tc>
        <w:tc>
          <w:tcPr>
            <w:tcW w:w="1134" w:type="dxa"/>
            <w:vAlign w:val="center"/>
          </w:tcPr>
          <w:p w14:paraId="3E27541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vrlo jak</w:t>
            </w:r>
          </w:p>
        </w:tc>
        <w:tc>
          <w:tcPr>
            <w:tcW w:w="4131" w:type="dxa"/>
            <w:vAlign w:val="center"/>
          </w:tcPr>
          <w:p w14:paraId="05D23DD2"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Ruše se dimnjaci, crjepovi padaju s krova, kućni zidovi pucaju.</w:t>
            </w:r>
          </w:p>
        </w:tc>
      </w:tr>
      <w:tr w:rsidR="0079361D" w:rsidRPr="0079361D" w14:paraId="24FDC9E1" w14:textId="77777777" w:rsidTr="00D84DE6">
        <w:trPr>
          <w:trHeight w:val="20"/>
        </w:trPr>
        <w:tc>
          <w:tcPr>
            <w:tcW w:w="1144" w:type="dxa"/>
            <w:vAlign w:val="center"/>
          </w:tcPr>
          <w:p w14:paraId="51FB142C"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VIII.</w:t>
            </w:r>
          </w:p>
        </w:tc>
        <w:tc>
          <w:tcPr>
            <w:tcW w:w="1276" w:type="dxa"/>
            <w:vAlign w:val="center"/>
          </w:tcPr>
          <w:p w14:paraId="2841B53A"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2,45-2,94</w:t>
            </w:r>
          </w:p>
        </w:tc>
        <w:tc>
          <w:tcPr>
            <w:tcW w:w="1276" w:type="dxa"/>
            <w:vAlign w:val="center"/>
          </w:tcPr>
          <w:p w14:paraId="7BD2325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0,25-0,30</w:t>
            </w:r>
          </w:p>
        </w:tc>
        <w:tc>
          <w:tcPr>
            <w:tcW w:w="1134" w:type="dxa"/>
            <w:vAlign w:val="center"/>
          </w:tcPr>
          <w:p w14:paraId="49E2C76B"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razoran</w:t>
            </w:r>
          </w:p>
        </w:tc>
        <w:tc>
          <w:tcPr>
            <w:tcW w:w="4131" w:type="dxa"/>
            <w:vAlign w:val="center"/>
          </w:tcPr>
          <w:p w14:paraId="1C091F2D"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Slabije građene kuće se ruše, a jače građene oštećuju. Tlo puca.</w:t>
            </w:r>
          </w:p>
        </w:tc>
      </w:tr>
      <w:tr w:rsidR="0079361D" w:rsidRPr="0079361D" w14:paraId="1AEB0C55" w14:textId="77777777" w:rsidTr="00D84DE6">
        <w:trPr>
          <w:trHeight w:val="20"/>
        </w:trPr>
        <w:tc>
          <w:tcPr>
            <w:tcW w:w="1144" w:type="dxa"/>
            <w:vAlign w:val="center"/>
          </w:tcPr>
          <w:p w14:paraId="37368FFC" w14:textId="77777777" w:rsidR="0079361D" w:rsidRPr="0079361D" w:rsidRDefault="0079361D" w:rsidP="00D84DE6">
            <w:pPr>
              <w:spacing w:after="0" w:line="240" w:lineRule="auto"/>
              <w:jc w:val="center"/>
              <w:rPr>
                <w:rFonts w:eastAsia="Calibri" w:cstheme="minorHAnsi"/>
                <w:bCs/>
                <w:iCs/>
                <w:color w:val="000000"/>
                <w:sz w:val="20"/>
                <w:szCs w:val="20"/>
              </w:rPr>
            </w:pPr>
            <w:r w:rsidRPr="0079361D">
              <w:rPr>
                <w:rFonts w:eastAsia="Calibri" w:cstheme="minorHAnsi"/>
                <w:bCs/>
                <w:iCs/>
                <w:color w:val="000000"/>
                <w:sz w:val="20"/>
                <w:szCs w:val="20"/>
                <w:lang w:eastAsia="zh-CN"/>
              </w:rPr>
              <w:t>IX.</w:t>
            </w:r>
          </w:p>
        </w:tc>
        <w:tc>
          <w:tcPr>
            <w:tcW w:w="1276" w:type="dxa"/>
            <w:vAlign w:val="center"/>
          </w:tcPr>
          <w:p w14:paraId="433E88D1"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4,91-5,40</w:t>
            </w:r>
          </w:p>
        </w:tc>
        <w:tc>
          <w:tcPr>
            <w:tcW w:w="1276" w:type="dxa"/>
            <w:vAlign w:val="center"/>
          </w:tcPr>
          <w:p w14:paraId="5113A4B3"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0,50-0,55</w:t>
            </w:r>
          </w:p>
        </w:tc>
        <w:tc>
          <w:tcPr>
            <w:tcW w:w="1134" w:type="dxa"/>
            <w:vAlign w:val="center"/>
          </w:tcPr>
          <w:p w14:paraId="79A23AA5" w14:textId="77777777" w:rsidR="0079361D" w:rsidRPr="0079361D" w:rsidRDefault="0079361D" w:rsidP="00D84DE6">
            <w:pPr>
              <w:spacing w:after="0" w:line="240" w:lineRule="auto"/>
              <w:jc w:val="center"/>
              <w:rPr>
                <w:rFonts w:eastAsia="Calibri" w:cstheme="minorHAnsi"/>
                <w:color w:val="000000"/>
                <w:sz w:val="20"/>
                <w:szCs w:val="20"/>
              </w:rPr>
            </w:pPr>
            <w:r w:rsidRPr="0079361D">
              <w:rPr>
                <w:rFonts w:eastAsia="Calibri" w:cstheme="minorHAnsi"/>
                <w:color w:val="000000"/>
                <w:sz w:val="20"/>
                <w:szCs w:val="20"/>
                <w:lang w:eastAsia="zh-CN"/>
              </w:rPr>
              <w:t>pustošni</w:t>
            </w:r>
          </w:p>
        </w:tc>
        <w:tc>
          <w:tcPr>
            <w:tcW w:w="4131" w:type="dxa"/>
            <w:vAlign w:val="center"/>
          </w:tcPr>
          <w:p w14:paraId="5FB0C10D" w14:textId="77777777" w:rsidR="0079361D" w:rsidRPr="0079361D" w:rsidRDefault="0079361D" w:rsidP="00D84DE6">
            <w:pPr>
              <w:spacing w:after="0" w:line="240" w:lineRule="auto"/>
              <w:rPr>
                <w:rFonts w:eastAsia="Calibri" w:cstheme="minorHAnsi"/>
                <w:color w:val="000000"/>
                <w:sz w:val="20"/>
                <w:szCs w:val="20"/>
              </w:rPr>
            </w:pPr>
            <w:r w:rsidRPr="0079361D">
              <w:rPr>
                <w:rFonts w:eastAsia="Calibri" w:cstheme="minorHAnsi"/>
                <w:color w:val="000000"/>
                <w:sz w:val="20"/>
                <w:szCs w:val="20"/>
                <w:lang w:eastAsia="zh-CN"/>
              </w:rPr>
              <w:t>Kuće se teško oštećuju i ruše. Nastaju velike pukotine, klizišta i odroni zemlje.</w:t>
            </w:r>
          </w:p>
        </w:tc>
      </w:tr>
    </w:tbl>
    <w:p w14:paraId="4644CEFA" w14:textId="7F444D14" w:rsidR="0079361D" w:rsidRPr="0092065B" w:rsidRDefault="0079361D" w:rsidP="00D016CA">
      <w:pPr>
        <w:spacing w:after="120"/>
        <w:jc w:val="center"/>
        <w:rPr>
          <w:sz w:val="18"/>
          <w:szCs w:val="18"/>
          <w:lang w:eastAsia="zh-CN"/>
        </w:rPr>
      </w:pPr>
      <w:r w:rsidRPr="0092065B">
        <w:rPr>
          <w:sz w:val="18"/>
          <w:szCs w:val="18"/>
          <w:lang w:eastAsia="zh-CN"/>
        </w:rPr>
        <w:t>Izvor: Hrvatski seizmološki zavod, Geofizički odsjek Prirodoslovno matematičkog fakulteta u Zagrebu</w:t>
      </w:r>
    </w:p>
    <w:p w14:paraId="4776ABE3" w14:textId="601EF4AB" w:rsidR="008A732A" w:rsidRDefault="00FC08E4" w:rsidP="00FC08E4">
      <w:pPr>
        <w:keepNext/>
        <w:spacing w:after="120" w:line="276" w:lineRule="auto"/>
        <w:jc w:val="both"/>
        <w:rPr>
          <w:sz w:val="24"/>
          <w:szCs w:val="24"/>
          <w:lang w:eastAsia="zh-CN"/>
        </w:rPr>
      </w:pPr>
      <w:r w:rsidRPr="00FC08E4">
        <w:rPr>
          <w:sz w:val="24"/>
          <w:szCs w:val="24"/>
          <w:lang w:eastAsia="zh-CN"/>
        </w:rPr>
        <w:t>Za najvjerojatniji neželjeni događaj uzima se u obzir poredbeno povratno razdoblje od 95 godina, a vjerojatnost premašaja iznosi 10% na 10 godina. Prema karti potresnih područja RH za povratni period od 95 godina, područje Općine</w:t>
      </w:r>
      <w:r w:rsidR="008929E3">
        <w:rPr>
          <w:sz w:val="24"/>
          <w:szCs w:val="24"/>
          <w:lang w:eastAsia="zh-CN"/>
        </w:rPr>
        <w:t xml:space="preserve"> Plitvička Jezera</w:t>
      </w:r>
      <w:r w:rsidRPr="00FC08E4">
        <w:rPr>
          <w:sz w:val="24"/>
          <w:szCs w:val="24"/>
          <w:lang w:eastAsia="zh-CN"/>
        </w:rPr>
        <w:t xml:space="preserve"> spada u područje s vršnim ubrzanjem između 0,06</w:t>
      </w:r>
      <w:r w:rsidR="00855D14">
        <w:rPr>
          <w:sz w:val="24"/>
          <w:szCs w:val="24"/>
          <w:lang w:eastAsia="zh-CN"/>
        </w:rPr>
        <w:t xml:space="preserve"> – 0,08 </w:t>
      </w:r>
      <w:r w:rsidRPr="00FC08E4">
        <w:rPr>
          <w:sz w:val="24"/>
          <w:szCs w:val="24"/>
          <w:lang w:eastAsia="zh-CN"/>
        </w:rPr>
        <w:t xml:space="preserve"> g, </w:t>
      </w:r>
      <w:r w:rsidR="008A732A" w:rsidRPr="006C1E10">
        <w:rPr>
          <w:sz w:val="24"/>
          <w:szCs w:val="24"/>
          <w:lang w:eastAsia="zh-CN"/>
        </w:rPr>
        <w:t>gdje je g ubrzanje polja sile teže i iznosi 9,81 m/s</w:t>
      </w:r>
      <w:r w:rsidR="008A732A" w:rsidRPr="006C1E10">
        <w:rPr>
          <w:sz w:val="24"/>
          <w:szCs w:val="24"/>
          <w:vertAlign w:val="superscript"/>
          <w:lang w:eastAsia="zh-CN"/>
        </w:rPr>
        <w:t>2</w:t>
      </w:r>
      <w:r w:rsidR="008A732A" w:rsidRPr="006C1E10">
        <w:rPr>
          <w:sz w:val="24"/>
          <w:szCs w:val="24"/>
          <w:lang w:eastAsia="zh-CN"/>
        </w:rPr>
        <w:t>. Ovo ubrzanje odgovara potresima VI°</w:t>
      </w:r>
      <w:r w:rsidR="00855D14">
        <w:rPr>
          <w:sz w:val="24"/>
          <w:szCs w:val="24"/>
          <w:lang w:eastAsia="zh-CN"/>
        </w:rPr>
        <w:t xml:space="preserve"> – VII</w:t>
      </w:r>
      <w:r w:rsidR="00855D14" w:rsidRPr="006C1E10">
        <w:rPr>
          <w:sz w:val="24"/>
          <w:szCs w:val="24"/>
          <w:lang w:eastAsia="zh-CN"/>
        </w:rPr>
        <w:t>°</w:t>
      </w:r>
      <w:r w:rsidR="00855D14">
        <w:rPr>
          <w:sz w:val="24"/>
          <w:szCs w:val="24"/>
          <w:lang w:eastAsia="zh-CN"/>
        </w:rPr>
        <w:t xml:space="preserve"> </w:t>
      </w:r>
      <w:r w:rsidR="008A732A" w:rsidRPr="006C1E10">
        <w:rPr>
          <w:sz w:val="24"/>
          <w:szCs w:val="24"/>
          <w:lang w:eastAsia="zh-CN"/>
        </w:rPr>
        <w:t>MCS ljestvice.</w:t>
      </w:r>
    </w:p>
    <w:p w14:paraId="7B93AF10" w14:textId="15AD6BCC" w:rsidR="00731F0F" w:rsidRDefault="008929E3" w:rsidP="00731F0F">
      <w:pPr>
        <w:keepNext/>
        <w:spacing w:after="0" w:line="276" w:lineRule="auto"/>
        <w:jc w:val="both"/>
      </w:pPr>
      <w:r>
        <w:rPr>
          <w:noProof/>
        </w:rPr>
        <w:drawing>
          <wp:inline distT="0" distB="0" distL="0" distR="0" wp14:anchorId="3E569732" wp14:editId="452ACAA8">
            <wp:extent cx="5639435" cy="2987040"/>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9435" cy="2987040"/>
                    </a:xfrm>
                    <a:prstGeom prst="rect">
                      <a:avLst/>
                    </a:prstGeom>
                    <a:noFill/>
                  </pic:spPr>
                </pic:pic>
              </a:graphicData>
            </a:graphic>
          </wp:inline>
        </w:drawing>
      </w:r>
    </w:p>
    <w:p w14:paraId="0EB60AD9" w14:textId="059A459A" w:rsidR="00731F0F" w:rsidRPr="00B32301" w:rsidRDefault="00731F0F" w:rsidP="00C14D19">
      <w:pPr>
        <w:pStyle w:val="Opisslike"/>
        <w:spacing w:line="240" w:lineRule="auto"/>
        <w:jc w:val="center"/>
      </w:pPr>
      <w:bookmarkStart w:id="359" w:name="_Toc14434413"/>
      <w:bookmarkStart w:id="360" w:name="_Toc65650996"/>
      <w:bookmarkStart w:id="361" w:name="_Toc66786604"/>
      <w:bookmarkStart w:id="362" w:name="_Toc228354253"/>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D95066">
        <w:rPr>
          <w:noProof/>
        </w:rPr>
        <w:t>3</w:t>
      </w:r>
      <w:r w:rsidR="007A65BC">
        <w:rPr>
          <w:noProof/>
        </w:rPr>
        <w:fldChar w:fldCharType="end"/>
      </w:r>
      <w:r>
        <w:t xml:space="preserve">. </w:t>
      </w:r>
      <w:r w:rsidR="00BF4928" w:rsidRPr="00BF4928">
        <w:t xml:space="preserve">Karta potresnih područja RH za povratno razdoblje </w:t>
      </w:r>
      <w:r w:rsidR="00FC08E4">
        <w:t>9</w:t>
      </w:r>
      <w:r w:rsidR="00BF4928" w:rsidRPr="00BF4928">
        <w:t>5 godina</w:t>
      </w:r>
      <w:bookmarkEnd w:id="359"/>
      <w:bookmarkEnd w:id="360"/>
      <w:bookmarkEnd w:id="361"/>
      <w:bookmarkEnd w:id="362"/>
    </w:p>
    <w:p w14:paraId="344CDC16" w14:textId="67E864D8" w:rsidR="00BF4928" w:rsidRDefault="00BF4928" w:rsidP="00C14D19">
      <w:pPr>
        <w:jc w:val="center"/>
        <w:rPr>
          <w:sz w:val="18"/>
          <w:szCs w:val="18"/>
          <w:lang w:eastAsia="zh-CN"/>
        </w:rPr>
      </w:pPr>
      <w:r w:rsidRPr="00A34EED">
        <w:rPr>
          <w:sz w:val="18"/>
          <w:szCs w:val="18"/>
          <w:lang w:eastAsia="zh-CN"/>
        </w:rPr>
        <w:t>Izvor: Prirodoslovno-matematički fakultet Zagreb, Geofizički odsjek</w:t>
      </w:r>
    </w:p>
    <w:p w14:paraId="108C0E20" w14:textId="4DBC4CA5" w:rsidR="00677DCB" w:rsidRDefault="00677DCB" w:rsidP="00677DCB">
      <w:pPr>
        <w:jc w:val="both"/>
        <w:rPr>
          <w:sz w:val="24"/>
          <w:lang w:eastAsia="zh-CN"/>
        </w:rPr>
      </w:pPr>
      <w:r w:rsidRPr="00677DCB">
        <w:rPr>
          <w:sz w:val="24"/>
          <w:lang w:eastAsia="zh-CN"/>
        </w:rPr>
        <w:t xml:space="preserve">Za događaj s najgorim mogućim posljedicama uzima se u obzir poredbeno povratno razdoblje od 475 godina, a vjerojatnost premašaja iznosi 10% na 50 godina. Prema karti potresnih područja RH za povratni period od 475 godina, područje Općine </w:t>
      </w:r>
      <w:r w:rsidR="00855D14">
        <w:rPr>
          <w:sz w:val="24"/>
          <w:lang w:eastAsia="zh-CN"/>
        </w:rPr>
        <w:t>Plitvička Jezera</w:t>
      </w:r>
      <w:r w:rsidRPr="00677DCB">
        <w:rPr>
          <w:sz w:val="24"/>
          <w:lang w:eastAsia="zh-CN"/>
        </w:rPr>
        <w:t xml:space="preserve"> spada u područje s vršnim ubrzanjem od </w:t>
      </w:r>
      <w:r w:rsidR="008A732A">
        <w:rPr>
          <w:sz w:val="24"/>
          <w:lang w:eastAsia="zh-CN"/>
        </w:rPr>
        <w:t>0,1</w:t>
      </w:r>
      <w:r w:rsidR="00855D14">
        <w:rPr>
          <w:sz w:val="24"/>
          <w:lang w:eastAsia="zh-CN"/>
        </w:rPr>
        <w:t>0</w:t>
      </w:r>
      <w:r w:rsidR="008A732A">
        <w:rPr>
          <w:sz w:val="24"/>
          <w:lang w:eastAsia="zh-CN"/>
        </w:rPr>
        <w:t xml:space="preserve"> – </w:t>
      </w:r>
      <w:r w:rsidRPr="00677DCB">
        <w:rPr>
          <w:sz w:val="24"/>
          <w:lang w:eastAsia="zh-CN"/>
        </w:rPr>
        <w:t>0,1</w:t>
      </w:r>
      <w:r w:rsidR="00855D14">
        <w:rPr>
          <w:sz w:val="24"/>
          <w:lang w:eastAsia="zh-CN"/>
        </w:rPr>
        <w:t>4</w:t>
      </w:r>
      <w:r w:rsidRPr="00677DCB">
        <w:rPr>
          <w:sz w:val="24"/>
          <w:lang w:eastAsia="zh-CN"/>
        </w:rPr>
        <w:t xml:space="preserve"> g, gdje je g ubrzanje polja sile teže i iznosi 9,81 m/s</w:t>
      </w:r>
      <w:r w:rsidRPr="00677DCB">
        <w:rPr>
          <w:sz w:val="24"/>
          <w:vertAlign w:val="superscript"/>
          <w:lang w:eastAsia="zh-CN"/>
        </w:rPr>
        <w:t>2</w:t>
      </w:r>
      <w:r w:rsidRPr="00677DCB">
        <w:rPr>
          <w:sz w:val="24"/>
          <w:lang w:eastAsia="zh-CN"/>
        </w:rPr>
        <w:t xml:space="preserve">. Ovo ubrzanje odgovara potresu jačine </w:t>
      </w:r>
      <w:r w:rsidR="008A732A" w:rsidRPr="006C1E10">
        <w:rPr>
          <w:sz w:val="24"/>
          <w:szCs w:val="24"/>
          <w:lang w:eastAsia="zh-CN"/>
        </w:rPr>
        <w:t>V</w:t>
      </w:r>
      <w:r w:rsidR="008A732A">
        <w:rPr>
          <w:sz w:val="24"/>
          <w:szCs w:val="24"/>
          <w:lang w:eastAsia="zh-CN"/>
        </w:rPr>
        <w:t>I</w:t>
      </w:r>
      <w:r w:rsidR="008A732A" w:rsidRPr="006C1E10">
        <w:rPr>
          <w:sz w:val="24"/>
          <w:szCs w:val="24"/>
          <w:lang w:eastAsia="zh-CN"/>
        </w:rPr>
        <w:t>I°</w:t>
      </w:r>
      <w:r w:rsidR="008A732A">
        <w:rPr>
          <w:sz w:val="24"/>
          <w:szCs w:val="24"/>
          <w:lang w:eastAsia="zh-CN"/>
        </w:rPr>
        <w:t xml:space="preserve"> – V</w:t>
      </w:r>
      <w:r w:rsidR="008A732A" w:rsidRPr="006C1E10">
        <w:rPr>
          <w:sz w:val="24"/>
          <w:szCs w:val="24"/>
          <w:lang w:eastAsia="zh-CN"/>
        </w:rPr>
        <w:t>II</w:t>
      </w:r>
      <w:r w:rsidR="008A732A">
        <w:rPr>
          <w:sz w:val="24"/>
          <w:szCs w:val="24"/>
          <w:lang w:eastAsia="zh-CN"/>
        </w:rPr>
        <w:t>I</w:t>
      </w:r>
      <w:r w:rsidR="008A732A" w:rsidRPr="006C1E10">
        <w:rPr>
          <w:sz w:val="24"/>
          <w:szCs w:val="24"/>
          <w:lang w:eastAsia="zh-CN"/>
        </w:rPr>
        <w:t xml:space="preserve">° </w:t>
      </w:r>
      <w:r w:rsidRPr="00677DCB">
        <w:rPr>
          <w:sz w:val="24"/>
          <w:lang w:eastAsia="zh-CN"/>
        </w:rPr>
        <w:t>MCS ljestvice.</w:t>
      </w:r>
    </w:p>
    <w:p w14:paraId="4A0CA358" w14:textId="514030BA" w:rsidR="00677DCB" w:rsidRDefault="00855D14" w:rsidP="00677DCB">
      <w:pPr>
        <w:keepNext/>
        <w:spacing w:after="0"/>
        <w:jc w:val="both"/>
      </w:pPr>
      <w:r>
        <w:rPr>
          <w:noProof/>
        </w:rPr>
        <w:lastRenderedPageBreak/>
        <w:drawing>
          <wp:inline distT="0" distB="0" distL="0" distR="0" wp14:anchorId="4A9579C2" wp14:editId="3AFE84FA">
            <wp:extent cx="5645150" cy="2737485"/>
            <wp:effectExtent l="0" t="0" r="0" b="571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5150" cy="2737485"/>
                    </a:xfrm>
                    <a:prstGeom prst="rect">
                      <a:avLst/>
                    </a:prstGeom>
                    <a:noFill/>
                  </pic:spPr>
                </pic:pic>
              </a:graphicData>
            </a:graphic>
          </wp:inline>
        </w:drawing>
      </w:r>
    </w:p>
    <w:p w14:paraId="088E3546" w14:textId="45FC787B" w:rsidR="00677DCB" w:rsidRDefault="00677DCB" w:rsidP="00677DCB">
      <w:pPr>
        <w:pStyle w:val="Opisslike"/>
        <w:spacing w:line="276" w:lineRule="auto"/>
        <w:jc w:val="center"/>
      </w:pPr>
      <w:bookmarkStart w:id="363" w:name="_Toc66786605"/>
      <w:bookmarkStart w:id="364" w:name="_Toc228354254"/>
      <w:r>
        <w:t xml:space="preserve">Slika </w:t>
      </w:r>
      <w:fldSimple w:instr=" SEQ Slika \* ARABIC ">
        <w:r w:rsidR="00D95066">
          <w:rPr>
            <w:noProof/>
          </w:rPr>
          <w:t>4</w:t>
        </w:r>
      </w:fldSimple>
      <w:r>
        <w:t xml:space="preserve">. </w:t>
      </w:r>
      <w:r w:rsidRPr="00677DCB">
        <w:t xml:space="preserve">Karta potresnih područja RH za povratno razdoblje </w:t>
      </w:r>
      <w:r>
        <w:t>47</w:t>
      </w:r>
      <w:r w:rsidRPr="00677DCB">
        <w:t>5 godina</w:t>
      </w:r>
      <w:bookmarkEnd w:id="363"/>
      <w:bookmarkEnd w:id="364"/>
    </w:p>
    <w:p w14:paraId="0DCB8192" w14:textId="77777777" w:rsidR="00677DCB" w:rsidRDefault="00677DCB" w:rsidP="00677DCB">
      <w:pPr>
        <w:jc w:val="center"/>
        <w:rPr>
          <w:sz w:val="18"/>
          <w:szCs w:val="18"/>
          <w:lang w:eastAsia="zh-CN"/>
        </w:rPr>
      </w:pPr>
      <w:r w:rsidRPr="00A34EED">
        <w:rPr>
          <w:sz w:val="18"/>
          <w:szCs w:val="18"/>
          <w:lang w:eastAsia="zh-CN"/>
        </w:rPr>
        <w:t>Izvor: Prirodoslovno-matematički fakultet Zagreb, Geofizički odsjek</w:t>
      </w:r>
    </w:p>
    <w:p w14:paraId="5EA3611D" w14:textId="109911A0" w:rsidR="00677DCB" w:rsidRPr="00677DCB" w:rsidRDefault="00677DCB" w:rsidP="00677DCB">
      <w:pPr>
        <w:pStyle w:val="Naslov4"/>
      </w:pPr>
      <w:bookmarkStart w:id="365" w:name="_Toc66786063"/>
      <w:bookmarkStart w:id="366" w:name="_Toc228354698"/>
      <w:r w:rsidRPr="00677DCB">
        <w:t>Najvjerojatniji neželjeni događaj</w:t>
      </w:r>
      <w:bookmarkEnd w:id="365"/>
      <w:bookmarkEnd w:id="366"/>
    </w:p>
    <w:p w14:paraId="5CBF7D10" w14:textId="4E3AECFB" w:rsidR="00173848" w:rsidRDefault="00173848" w:rsidP="00173848">
      <w:pPr>
        <w:pStyle w:val="Odlomakpopisa11"/>
      </w:pPr>
      <w:r>
        <w:t>U slučaju potresa od VII° MCS i više, objekti (transformatorske stanice, dalekovodi ) pretrpjeli bi manja oštećenja. Nakon potresa djelatnici HEP-a operator distribucijskog sustava d.o.o. – Elektra Gospić postupit će po vlastitom Planu zaštite i spašavanja od potresa. Prekid dobave električnom energijom za naselja u Općini može biti uzrokovan rušenjem transformatorskih stanica i dalekovoda. Na navedenom području ne očekuju se potresi jači od VII° MCS. U slučaju razornog potresa za očekivati je pucanje cjevovoda i vodosprema što bi uzrokovalo dugotrajan prekid opskrbom vodom naseljima na području Općine. Pucanje cjevovoda, prekidi vodovodne infrastrukture mogu značajno i na više dana ugroziti opskrbu pitkom vodom, a u hladnom zimskom periodu sa snijegom, i značajno produžiti vremena za popravak.</w:t>
      </w:r>
    </w:p>
    <w:p w14:paraId="42276E52" w14:textId="77777777" w:rsidR="00B172CE" w:rsidRDefault="0099680E" w:rsidP="0099680E">
      <w:pPr>
        <w:pStyle w:val="Odlomakpopisa11"/>
      </w:pPr>
      <w:r>
        <w:t xml:space="preserve">Procijenjeni intenzitet potresa mogućeg u području Općine imat će vidljive primarne posljedice na skladišne kapacitete individualnih poljoprivrednih gospodarstava, jer su isti najčešće građeni kao pomoćne građevine bez primjene protupotresnih mjera i slabije se održavaju te brojne sekundarne posljedice u proizvodnji (nedostatak potrebne radne snage za proizvodnju, skladištenje, obradu, preradu i distribuciju, apatija i nemotiviranost stanovništva zbog gubitaka bližnjih, materijalnih šteta i neizvjesnosti za budućnost, i slično). </w:t>
      </w:r>
    </w:p>
    <w:p w14:paraId="690F3FF1" w14:textId="1322ABBF" w:rsidR="0099680E" w:rsidRDefault="0099680E" w:rsidP="0099680E">
      <w:pPr>
        <w:pStyle w:val="Odlomakpopisa11"/>
      </w:pPr>
      <w:r>
        <w:t>Procijenjeni intenzitet potresa u području Općine imao bi velike posljedice i zahtjeve prema</w:t>
      </w:r>
      <w:r w:rsidR="00B172CE">
        <w:t xml:space="preserve"> </w:t>
      </w:r>
      <w:r>
        <w:t>sustavu Javnog zdravstva, kako u pogledu primarnih (zbrinjavanje ranjenih, traumatiziranih)</w:t>
      </w:r>
      <w:r w:rsidR="00B172CE">
        <w:t xml:space="preserve"> </w:t>
      </w:r>
      <w:r>
        <w:t>tako i sekundarnih potreba (sprečavanje zaraza i epidemija, DDD).</w:t>
      </w:r>
    </w:p>
    <w:p w14:paraId="028EE309" w14:textId="52495520" w:rsidR="0099680E" w:rsidRDefault="0099680E" w:rsidP="0099680E">
      <w:pPr>
        <w:pStyle w:val="Odlomakpopisa11"/>
      </w:pPr>
      <w:r>
        <w:t>Značajna pomoć bila bi potrebna iz okolnih urbanih centara ili, ukoliko su i isti obuhvaćeni</w:t>
      </w:r>
      <w:r w:rsidR="00B172CE">
        <w:t xml:space="preserve"> </w:t>
      </w:r>
      <w:r>
        <w:t>potresom, iz udaljenijih dijelova države.</w:t>
      </w:r>
    </w:p>
    <w:p w14:paraId="05411645" w14:textId="7C4C8BA2" w:rsidR="0099680E" w:rsidRDefault="0099680E" w:rsidP="0099680E">
      <w:pPr>
        <w:pStyle w:val="Odlomakpopisa11"/>
      </w:pPr>
      <w:r>
        <w:t>Potres očekivanog intenziteta može značajno oštetiti infrastrukturu, osobito kablove, a u</w:t>
      </w:r>
      <w:r w:rsidR="00B172CE">
        <w:t xml:space="preserve"> </w:t>
      </w:r>
      <w:r>
        <w:t>periodu velikih hladnoća oštećenja će biti obimnija (krutost i krtost materijala, osobito</w:t>
      </w:r>
      <w:r w:rsidR="00B172CE">
        <w:t xml:space="preserve"> </w:t>
      </w:r>
      <w:r>
        <w:lastRenderedPageBreak/>
        <w:t>optičkih kabela). Prekidima vodova fiksne mreže narušio bi se radni režim mobilne mreže,</w:t>
      </w:r>
      <w:r w:rsidR="00B172CE">
        <w:t xml:space="preserve"> </w:t>
      </w:r>
      <w:r>
        <w:t>osim kod operatera koji je povezan RR linkom. Interventne i mobilne ekipe operatera (HT i</w:t>
      </w:r>
      <w:r w:rsidR="00B172CE">
        <w:t xml:space="preserve"> </w:t>
      </w:r>
      <w:r>
        <w:t>drugi) imaju više pokretnih baznih stanica koje se komutiraju radio-putem te bi sustav</w:t>
      </w:r>
      <w:r w:rsidR="00B172CE">
        <w:t xml:space="preserve"> </w:t>
      </w:r>
      <w:r>
        <w:t>pokretne telefonije bio uspostavljen u roku od 6-18 sati.</w:t>
      </w:r>
      <w:r w:rsidR="00B172CE">
        <w:t xml:space="preserve"> </w:t>
      </w:r>
      <w:r>
        <w:t>Specifičnost pojave potresa očituje se u tome da nastaje iznenada, nije ju moguće</w:t>
      </w:r>
      <w:r w:rsidR="00B172CE">
        <w:t xml:space="preserve"> </w:t>
      </w:r>
      <w:r>
        <w:t>predvidjeti, a ni na koji način spriječiti. Važno je da se brzo reagira u tom trenutku kada</w:t>
      </w:r>
      <w:r w:rsidR="00B172CE">
        <w:t xml:space="preserve"> </w:t>
      </w:r>
      <w:r>
        <w:t>potres nastane te da se u što kraćem mogućem roku sanira nastala šteta, kako se ne bi</w:t>
      </w:r>
      <w:r w:rsidR="00B172CE">
        <w:t xml:space="preserve"> </w:t>
      </w:r>
      <w:r>
        <w:t>izazvale daljnje povrede i štete.</w:t>
      </w:r>
    </w:p>
    <w:p w14:paraId="4E7E9B92" w14:textId="70D6B1FE" w:rsidR="0099680E" w:rsidRPr="00855D14" w:rsidRDefault="0099680E" w:rsidP="0099680E">
      <w:pPr>
        <w:pStyle w:val="Odlomakpopisa11"/>
      </w:pPr>
      <w:r>
        <w:t>U slučaju potresa od VII° MCS ljestvici moglo bi doći do mjestimičnih pukotina u cestama te</w:t>
      </w:r>
      <w:r w:rsidR="00B172CE">
        <w:t xml:space="preserve"> </w:t>
      </w:r>
      <w:r>
        <w:t>odrona cesta na strmim kosinama što bi u konačnici moglo ugroziti prohodnost određenih</w:t>
      </w:r>
      <w:r w:rsidR="00B172CE">
        <w:t xml:space="preserve"> </w:t>
      </w:r>
      <w:r>
        <w:t>cestovnih pravaca.</w:t>
      </w:r>
      <w:r w:rsidR="00B172CE">
        <w:t xml:space="preserve"> </w:t>
      </w:r>
      <w:r>
        <w:t>Potres očekivanog intenziteta uzrokuje i veće dilatacije tla te lomove potporne infrastrukture</w:t>
      </w:r>
      <w:r w:rsidR="00B172CE">
        <w:t xml:space="preserve"> </w:t>
      </w:r>
      <w:r>
        <w:t>ceste. Naselja su višestruko (redundantno) povezana prometnicama, što bi otežalo promet i</w:t>
      </w:r>
      <w:r w:rsidR="00B172CE">
        <w:t xml:space="preserve"> </w:t>
      </w:r>
      <w:r>
        <w:t>pristup istima. Nastaje potreba za angažiranjem građevinske mehanizacije radi osiguranja</w:t>
      </w:r>
      <w:r w:rsidR="00B172CE">
        <w:t xml:space="preserve"> </w:t>
      </w:r>
      <w:r>
        <w:t>prohodnosti prometnica, kao i angažiranje DVD - ova i sustava CZ.</w:t>
      </w:r>
    </w:p>
    <w:p w14:paraId="0D7AC44F" w14:textId="6D185BB3" w:rsidR="00677DCB" w:rsidRPr="00677DCB" w:rsidRDefault="00677DCB" w:rsidP="00677DCB">
      <w:pPr>
        <w:spacing w:after="120" w:line="276" w:lineRule="auto"/>
        <w:jc w:val="both"/>
        <w:rPr>
          <w:b/>
          <w:sz w:val="24"/>
          <w:szCs w:val="24"/>
          <w:u w:val="single"/>
          <w:lang w:eastAsia="zh-CN"/>
        </w:rPr>
      </w:pPr>
      <w:r w:rsidRPr="00677DCB">
        <w:rPr>
          <w:b/>
          <w:sz w:val="24"/>
          <w:szCs w:val="24"/>
          <w:u w:val="single"/>
          <w:lang w:eastAsia="zh-CN"/>
        </w:rPr>
        <w:t>PROCJENA ŠTETE NA STAMBENOM FONDU</w:t>
      </w:r>
    </w:p>
    <w:p w14:paraId="0D45E8D7" w14:textId="45B56A79" w:rsidR="004A2937" w:rsidRDefault="00677DCB" w:rsidP="004A2937">
      <w:pPr>
        <w:pStyle w:val="Odlomakpopisa"/>
      </w:pPr>
      <w:r w:rsidRPr="00677DCB">
        <w:rPr>
          <w:szCs w:val="24"/>
          <w:lang w:eastAsia="zh-CN"/>
        </w:rPr>
        <w:t xml:space="preserve">Procjena štete na stambenom fondu </w:t>
      </w:r>
      <w:r>
        <w:rPr>
          <w:szCs w:val="24"/>
          <w:lang w:eastAsia="zh-CN"/>
        </w:rPr>
        <w:t xml:space="preserve">Općine </w:t>
      </w:r>
      <w:r w:rsidR="00855D14">
        <w:rPr>
          <w:szCs w:val="24"/>
          <w:lang w:eastAsia="zh-CN"/>
        </w:rPr>
        <w:t>Plitvička Jezera</w:t>
      </w:r>
      <w:r w:rsidRPr="00677DCB">
        <w:rPr>
          <w:szCs w:val="24"/>
          <w:lang w:eastAsia="zh-CN"/>
        </w:rPr>
        <w:t xml:space="preserve"> uslijed potresa jačine V</w:t>
      </w:r>
      <w:r w:rsidR="00DF048A">
        <w:rPr>
          <w:szCs w:val="24"/>
          <w:lang w:eastAsia="zh-CN"/>
        </w:rPr>
        <w:t>I</w:t>
      </w:r>
      <w:r w:rsidRPr="00677DCB">
        <w:rPr>
          <w:szCs w:val="24"/>
          <w:lang w:eastAsia="zh-CN"/>
        </w:rPr>
        <w:t>I° MC</w:t>
      </w:r>
      <w:r w:rsidR="00DF048A">
        <w:rPr>
          <w:szCs w:val="24"/>
          <w:lang w:eastAsia="zh-CN"/>
        </w:rPr>
        <w:t>S</w:t>
      </w:r>
      <w:r w:rsidRPr="00677DCB">
        <w:rPr>
          <w:szCs w:val="24"/>
          <w:lang w:eastAsia="zh-CN"/>
        </w:rPr>
        <w:t xml:space="preserve"> ljestvice</w:t>
      </w:r>
      <w:r w:rsidR="004A2937" w:rsidRPr="004A2937">
        <w:t xml:space="preserve"> i pripadajućeg vršnog ubrzanja</w:t>
      </w:r>
      <w:r w:rsidR="004A2937" w:rsidRPr="004A2937">
        <w:rPr>
          <w:b/>
          <w:bCs/>
          <w:color w:val="000000"/>
        </w:rPr>
        <w:t xml:space="preserve"> </w:t>
      </w:r>
      <w:r w:rsidR="004A2937" w:rsidRPr="004A2937">
        <w:rPr>
          <w:bCs/>
          <w:color w:val="000000"/>
        </w:rPr>
        <w:t>od</w:t>
      </w:r>
      <w:r w:rsidR="004A2937" w:rsidRPr="004A2937">
        <w:rPr>
          <w:b/>
          <w:bCs/>
          <w:color w:val="000000"/>
        </w:rPr>
        <w:t xml:space="preserve"> </w:t>
      </w:r>
      <w:r w:rsidR="004A2937" w:rsidRPr="004A2937">
        <w:rPr>
          <w:bCs/>
          <w:color w:val="000000"/>
        </w:rPr>
        <w:t>1,47</w:t>
      </w:r>
      <w:r w:rsidR="004A2937" w:rsidRPr="004A2937">
        <w:rPr>
          <w:b/>
          <w:bCs/>
          <w:color w:val="000000"/>
        </w:rPr>
        <w:t xml:space="preserve"> </w:t>
      </w:r>
      <w:r w:rsidR="004A2937" w:rsidRPr="004A2937">
        <w:rPr>
          <w:bCs/>
          <w:color w:val="000000"/>
        </w:rPr>
        <w:t>m/s</w:t>
      </w:r>
      <w:r w:rsidR="004A2937" w:rsidRPr="004A2937">
        <w:rPr>
          <w:bCs/>
          <w:color w:val="000000"/>
          <w:vertAlign w:val="superscript"/>
        </w:rPr>
        <w:t>2</w:t>
      </w:r>
      <w:r w:rsidR="004A2937" w:rsidRPr="004A2937">
        <w:t>, izradit će se uz pretpostavku da se svi stanovnici u trenutku potresa nalaze u stambenim zgradama. Tijekom procjene u obzir se neće uzimati osobe koje nemaju prebivalište na području Općine kao što su turisti, radna snaga i dr.</w:t>
      </w:r>
    </w:p>
    <w:p w14:paraId="5639624A" w14:textId="05546673" w:rsidR="00F5150E" w:rsidRPr="00F5150E" w:rsidRDefault="00F5150E" w:rsidP="00F5150E">
      <w:pPr>
        <w:pStyle w:val="Odlomakpopisa"/>
        <w:rPr>
          <w:rFonts w:asciiTheme="minorHAnsi" w:hAnsiTheme="minorHAnsi" w:cstheme="minorHAnsi"/>
          <w:b/>
          <w:bCs/>
        </w:rPr>
      </w:pPr>
      <w:r w:rsidRPr="00F5150E">
        <w:rPr>
          <w:rFonts w:asciiTheme="minorHAnsi" w:hAnsiTheme="minorHAnsi" w:cstheme="minorHAnsi"/>
          <w:b/>
          <w:bCs/>
        </w:rPr>
        <w:t>Podjela objekata prema kategoriji gradnje:</w:t>
      </w:r>
    </w:p>
    <w:p w14:paraId="5513F71F" w14:textId="7993760F" w:rsidR="00F5150E" w:rsidRDefault="00F5150E" w:rsidP="00884EC2">
      <w:pPr>
        <w:pStyle w:val="Odlomakpopisa"/>
        <w:spacing w:after="0"/>
      </w:pPr>
      <w:r>
        <w:t>I – zidane zgrade (zgrade zidane do 1940. godine), što znači da su objekti građeni uglavnom od cigle vezane žbukom te sa stropovima od drvenih greda i nešto armiranobetonskih, ali bez horizontalnih i vertikalnih serklaža,</w:t>
      </w:r>
    </w:p>
    <w:p w14:paraId="79FC32FB" w14:textId="77777777" w:rsidR="00F5150E" w:rsidRDefault="00F5150E" w:rsidP="00884EC2">
      <w:pPr>
        <w:pStyle w:val="Odlomakpopisa"/>
        <w:spacing w:after="0"/>
      </w:pPr>
      <w:r>
        <w:t>II – zidane zgrade s armiranobetonskim serklažama (od 1945-tih godina do 1960-tih godina),</w:t>
      </w:r>
    </w:p>
    <w:p w14:paraId="5B3CB567" w14:textId="77777777" w:rsidR="00F5150E" w:rsidRDefault="00F5150E" w:rsidP="00884EC2">
      <w:pPr>
        <w:pStyle w:val="Odlomakpopisa"/>
        <w:spacing w:after="0"/>
      </w:pPr>
      <w:r>
        <w:t>III – armiranobetonske skeletne zgrade (od 1960-tih godina do danas),</w:t>
      </w:r>
    </w:p>
    <w:p w14:paraId="430811C0" w14:textId="77777777" w:rsidR="00F5150E" w:rsidRDefault="00F5150E" w:rsidP="00884EC2">
      <w:pPr>
        <w:pStyle w:val="Odlomakpopisa"/>
        <w:spacing w:after="0"/>
      </w:pPr>
      <w:r>
        <w:t>IV – zgrade sa sustavom armiranobetonskih nosivih zidova (od 1960-tih godina do danas),</w:t>
      </w:r>
    </w:p>
    <w:p w14:paraId="10425D18" w14:textId="5A82D9B0" w:rsidR="00884EC2" w:rsidRDefault="00F5150E" w:rsidP="00884EC2">
      <w:pPr>
        <w:pStyle w:val="Odlomakpopisa"/>
        <w:spacing w:after="0"/>
      </w:pPr>
      <w:r>
        <w:t>V – skeletne zgrade s armiranobetonskim nosivim zidovima (od 1960-tih godina do danas).</w:t>
      </w:r>
    </w:p>
    <w:p w14:paraId="5D4A7488" w14:textId="77777777" w:rsidR="00CE6B5F" w:rsidRPr="004A2937" w:rsidRDefault="00CE6B5F" w:rsidP="00884EC2">
      <w:pPr>
        <w:pStyle w:val="Odlomakpopisa"/>
        <w:spacing w:after="0"/>
      </w:pPr>
    </w:p>
    <w:p w14:paraId="4706DCAD" w14:textId="151C7411" w:rsidR="00677DCB" w:rsidRPr="00677DCB" w:rsidRDefault="00677DCB" w:rsidP="008A732A">
      <w:pPr>
        <w:autoSpaceDE w:val="0"/>
        <w:autoSpaceDN w:val="0"/>
        <w:adjustRightInd w:val="0"/>
        <w:spacing w:after="120" w:line="276" w:lineRule="auto"/>
        <w:jc w:val="both"/>
        <w:rPr>
          <w:rFonts w:eastAsia="Calibri" w:cstheme="minorHAnsi"/>
          <w:color w:val="000000"/>
          <w:sz w:val="24"/>
          <w:szCs w:val="24"/>
          <w:lang w:eastAsia="hr-HR"/>
        </w:rPr>
      </w:pPr>
      <w:bookmarkStart w:id="367" w:name="_Hlk66275634"/>
      <w:r w:rsidRPr="00E14EC2">
        <w:rPr>
          <w:rFonts w:eastAsia="Calibri" w:cstheme="minorHAnsi"/>
          <w:b/>
          <w:bCs/>
          <w:color w:val="000000"/>
          <w:sz w:val="24"/>
          <w:szCs w:val="24"/>
          <w:lang w:eastAsia="hr-HR"/>
        </w:rPr>
        <w:t>U kategoriju I (zidane zgrade</w:t>
      </w:r>
      <w:r w:rsidRPr="00677DCB">
        <w:rPr>
          <w:rFonts w:eastAsia="Calibri" w:cstheme="minorHAnsi"/>
          <w:b/>
          <w:bCs/>
          <w:color w:val="000000"/>
          <w:sz w:val="24"/>
          <w:szCs w:val="24"/>
          <w:lang w:eastAsia="hr-HR"/>
        </w:rPr>
        <w:t xml:space="preserve">) svrstano je 40% objekata što predstavlja oko </w:t>
      </w:r>
      <w:r w:rsidR="00AE5658">
        <w:rPr>
          <w:rFonts w:eastAsia="Calibri" w:cstheme="minorHAnsi"/>
          <w:b/>
          <w:bCs/>
          <w:color w:val="000000"/>
          <w:sz w:val="24"/>
          <w:szCs w:val="24"/>
          <w:lang w:eastAsia="hr-HR"/>
        </w:rPr>
        <w:t>589</w:t>
      </w:r>
      <w:r w:rsidRPr="00677DCB">
        <w:rPr>
          <w:rFonts w:eastAsia="Calibri" w:cstheme="minorHAnsi"/>
          <w:b/>
          <w:bCs/>
          <w:color w:val="000000"/>
          <w:sz w:val="24"/>
          <w:szCs w:val="24"/>
          <w:lang w:eastAsia="hr-HR"/>
        </w:rPr>
        <w:t xml:space="preserve"> zidanih objekata </w:t>
      </w:r>
      <w:r w:rsidR="008A732A">
        <w:rPr>
          <w:rFonts w:eastAsia="Calibri" w:cstheme="minorHAnsi"/>
          <w:b/>
          <w:bCs/>
          <w:color w:val="000000"/>
          <w:sz w:val="24"/>
          <w:szCs w:val="24"/>
          <w:lang w:eastAsia="hr-HR"/>
        </w:rPr>
        <w:t>–</w:t>
      </w:r>
      <w:r w:rsidRPr="00677DCB">
        <w:rPr>
          <w:rFonts w:eastAsia="Calibri" w:cstheme="minorHAnsi"/>
          <w:b/>
          <w:bCs/>
          <w:color w:val="000000"/>
          <w:sz w:val="24"/>
          <w:szCs w:val="24"/>
          <w:lang w:eastAsia="hr-HR"/>
        </w:rPr>
        <w:t xml:space="preserve"> stare</w:t>
      </w:r>
      <w:r w:rsidR="008A732A">
        <w:rPr>
          <w:rFonts w:eastAsia="Calibri" w:cstheme="minorHAnsi"/>
          <w:b/>
          <w:bCs/>
          <w:color w:val="000000"/>
          <w:sz w:val="24"/>
          <w:szCs w:val="24"/>
          <w:lang w:eastAsia="hr-HR"/>
        </w:rPr>
        <w:t xml:space="preserve"> </w:t>
      </w:r>
      <w:r w:rsidRPr="00677DCB">
        <w:rPr>
          <w:rFonts w:eastAsia="Calibri" w:cstheme="minorHAnsi"/>
          <w:b/>
          <w:bCs/>
          <w:color w:val="000000"/>
          <w:sz w:val="24"/>
          <w:szCs w:val="24"/>
          <w:lang w:eastAsia="hr-HR"/>
        </w:rPr>
        <w:t xml:space="preserve">jezgre. </w:t>
      </w:r>
    </w:p>
    <w:p w14:paraId="6D4CC411" w14:textId="5AC6BB86" w:rsidR="00677DCB" w:rsidRPr="00677DCB" w:rsidRDefault="00677DCB" w:rsidP="008A732A">
      <w:pPr>
        <w:autoSpaceDE w:val="0"/>
        <w:autoSpaceDN w:val="0"/>
        <w:adjustRightInd w:val="0"/>
        <w:spacing w:after="120" w:line="276" w:lineRule="auto"/>
        <w:jc w:val="both"/>
        <w:rPr>
          <w:rFonts w:eastAsia="Calibri" w:cstheme="minorHAnsi"/>
          <w:color w:val="000000"/>
          <w:sz w:val="24"/>
          <w:szCs w:val="24"/>
          <w:lang w:eastAsia="hr-HR"/>
        </w:rPr>
      </w:pPr>
      <w:r w:rsidRPr="00677DCB">
        <w:rPr>
          <w:rFonts w:eastAsia="Calibri" w:cstheme="minorHAnsi"/>
          <w:color w:val="000000"/>
          <w:sz w:val="24"/>
          <w:szCs w:val="24"/>
          <w:lang w:eastAsia="hr-HR"/>
        </w:rPr>
        <w:t xml:space="preserve">Od tih </w:t>
      </w:r>
      <w:r w:rsidR="00AE5658">
        <w:rPr>
          <w:rFonts w:eastAsia="Calibri" w:cstheme="minorHAnsi"/>
          <w:color w:val="000000"/>
          <w:sz w:val="24"/>
          <w:szCs w:val="24"/>
          <w:lang w:eastAsia="hr-HR"/>
        </w:rPr>
        <w:t xml:space="preserve">589 </w:t>
      </w:r>
      <w:r w:rsidRPr="00677DCB">
        <w:rPr>
          <w:rFonts w:eastAsia="Calibri" w:cstheme="minorHAnsi"/>
          <w:color w:val="000000"/>
          <w:sz w:val="24"/>
          <w:szCs w:val="24"/>
          <w:lang w:eastAsia="hr-HR"/>
        </w:rPr>
        <w:t xml:space="preserve">objekata: </w:t>
      </w:r>
    </w:p>
    <w:p w14:paraId="4F806BBC" w14:textId="2DB7065E" w:rsidR="008A732A" w:rsidRPr="008A732A" w:rsidRDefault="008A732A">
      <w:pPr>
        <w:numPr>
          <w:ilvl w:val="0"/>
          <w:numId w:val="33"/>
        </w:numPr>
        <w:spacing w:line="276" w:lineRule="auto"/>
        <w:contextualSpacing/>
        <w:jc w:val="both"/>
        <w:rPr>
          <w:rFonts w:eastAsia="Times New Roman" w:cstheme="minorHAnsi"/>
          <w:sz w:val="24"/>
          <w:szCs w:val="24"/>
        </w:rPr>
      </w:pPr>
      <w:r w:rsidRPr="008A732A">
        <w:rPr>
          <w:rFonts w:eastAsia="Times New Roman" w:cstheme="minorHAnsi"/>
          <w:sz w:val="24"/>
          <w:szCs w:val="24"/>
        </w:rPr>
        <w:t xml:space="preserve">8% ili </w:t>
      </w:r>
      <w:r w:rsidR="00190C9A">
        <w:rPr>
          <w:rFonts w:eastAsia="Times New Roman" w:cstheme="minorHAnsi"/>
          <w:sz w:val="24"/>
          <w:szCs w:val="24"/>
        </w:rPr>
        <w:t>47</w:t>
      </w:r>
      <w:r w:rsidRPr="008A732A">
        <w:rPr>
          <w:rFonts w:eastAsia="Times New Roman" w:cstheme="minorHAnsi"/>
          <w:sz w:val="24"/>
          <w:szCs w:val="24"/>
        </w:rPr>
        <w:t xml:space="preserve"> objekta neće imati nikakvih oštećenja,  </w:t>
      </w:r>
    </w:p>
    <w:p w14:paraId="0CB1F639" w14:textId="7DC84456" w:rsidR="008A732A" w:rsidRPr="008A732A" w:rsidRDefault="008A732A">
      <w:pPr>
        <w:numPr>
          <w:ilvl w:val="0"/>
          <w:numId w:val="33"/>
        </w:numPr>
        <w:spacing w:line="276" w:lineRule="auto"/>
        <w:contextualSpacing/>
        <w:jc w:val="both"/>
        <w:rPr>
          <w:rFonts w:eastAsia="Times New Roman" w:cstheme="minorHAnsi"/>
          <w:sz w:val="24"/>
          <w:szCs w:val="24"/>
        </w:rPr>
      </w:pPr>
      <w:r w:rsidRPr="008A732A">
        <w:rPr>
          <w:rFonts w:eastAsia="Times New Roman" w:cstheme="minorHAnsi"/>
          <w:sz w:val="24"/>
          <w:szCs w:val="24"/>
        </w:rPr>
        <w:t xml:space="preserve">10% ili </w:t>
      </w:r>
      <w:r w:rsidR="00190C9A">
        <w:rPr>
          <w:rFonts w:eastAsia="Times New Roman" w:cstheme="minorHAnsi"/>
          <w:sz w:val="24"/>
          <w:szCs w:val="24"/>
        </w:rPr>
        <w:t>59</w:t>
      </w:r>
      <w:r w:rsidRPr="008A732A">
        <w:rPr>
          <w:rFonts w:eastAsia="Times New Roman" w:cstheme="minorHAnsi"/>
          <w:sz w:val="24"/>
          <w:szCs w:val="24"/>
        </w:rPr>
        <w:t xml:space="preserve"> objekata imati će neznatna oštećenja i 6% građevinske štete,</w:t>
      </w:r>
    </w:p>
    <w:p w14:paraId="223FA3E7" w14:textId="3A95EDF6" w:rsidR="008A732A" w:rsidRPr="008A732A" w:rsidRDefault="004A2937">
      <w:pPr>
        <w:numPr>
          <w:ilvl w:val="0"/>
          <w:numId w:val="33"/>
        </w:numPr>
        <w:spacing w:line="276" w:lineRule="auto"/>
        <w:contextualSpacing/>
        <w:jc w:val="both"/>
        <w:rPr>
          <w:rFonts w:eastAsia="Times New Roman" w:cstheme="minorHAnsi"/>
          <w:sz w:val="24"/>
          <w:szCs w:val="24"/>
        </w:rPr>
      </w:pPr>
      <w:r>
        <w:rPr>
          <w:rFonts w:eastAsia="Times New Roman" w:cstheme="minorHAnsi"/>
          <w:sz w:val="24"/>
          <w:szCs w:val="24"/>
        </w:rPr>
        <w:t>4</w:t>
      </w:r>
      <w:r w:rsidR="008A732A" w:rsidRPr="008A732A">
        <w:rPr>
          <w:rFonts w:eastAsia="Times New Roman" w:cstheme="minorHAnsi"/>
          <w:sz w:val="24"/>
          <w:szCs w:val="24"/>
        </w:rPr>
        <w:t xml:space="preserve">0% ili </w:t>
      </w:r>
      <w:r w:rsidR="00190C9A">
        <w:rPr>
          <w:rFonts w:eastAsia="Times New Roman" w:cstheme="minorHAnsi"/>
          <w:sz w:val="24"/>
          <w:szCs w:val="24"/>
        </w:rPr>
        <w:t>236</w:t>
      </w:r>
      <w:r w:rsidR="008A732A" w:rsidRPr="008A732A">
        <w:rPr>
          <w:rFonts w:eastAsia="Times New Roman" w:cstheme="minorHAnsi"/>
          <w:sz w:val="24"/>
          <w:szCs w:val="24"/>
        </w:rPr>
        <w:t xml:space="preserve"> objekata imati će umjeren stupanj oštećenja i 20% građevinske štete,</w:t>
      </w:r>
    </w:p>
    <w:p w14:paraId="7E7F9B6C" w14:textId="681D3C34" w:rsidR="008A732A" w:rsidRPr="008A732A" w:rsidRDefault="004A2937">
      <w:pPr>
        <w:numPr>
          <w:ilvl w:val="0"/>
          <w:numId w:val="33"/>
        </w:numPr>
        <w:spacing w:line="276" w:lineRule="auto"/>
        <w:contextualSpacing/>
        <w:jc w:val="both"/>
        <w:rPr>
          <w:rFonts w:eastAsia="Times New Roman" w:cstheme="minorHAnsi"/>
          <w:sz w:val="24"/>
          <w:szCs w:val="24"/>
        </w:rPr>
      </w:pPr>
      <w:r>
        <w:rPr>
          <w:rFonts w:eastAsia="Times New Roman" w:cstheme="minorHAnsi"/>
          <w:sz w:val="24"/>
          <w:szCs w:val="24"/>
        </w:rPr>
        <w:t>3</w:t>
      </w:r>
      <w:r w:rsidR="008A732A" w:rsidRPr="008A732A">
        <w:rPr>
          <w:rFonts w:eastAsia="Times New Roman" w:cstheme="minorHAnsi"/>
          <w:sz w:val="24"/>
          <w:szCs w:val="24"/>
        </w:rPr>
        <w:t xml:space="preserve">5% ili </w:t>
      </w:r>
      <w:r w:rsidR="00190C9A">
        <w:rPr>
          <w:rFonts w:eastAsia="Times New Roman" w:cstheme="minorHAnsi"/>
          <w:sz w:val="24"/>
          <w:szCs w:val="24"/>
        </w:rPr>
        <w:t>206</w:t>
      </w:r>
      <w:r w:rsidR="008A732A" w:rsidRPr="008A732A">
        <w:rPr>
          <w:rFonts w:eastAsia="Times New Roman" w:cstheme="minorHAnsi"/>
          <w:sz w:val="24"/>
          <w:szCs w:val="24"/>
        </w:rPr>
        <w:t xml:space="preserve"> objekata imati će jaka oštećenja i 40% građevinske štete,</w:t>
      </w:r>
    </w:p>
    <w:p w14:paraId="007A7B85" w14:textId="2C4F0CF3" w:rsidR="008A732A" w:rsidRPr="008A732A" w:rsidRDefault="008A732A">
      <w:pPr>
        <w:numPr>
          <w:ilvl w:val="0"/>
          <w:numId w:val="33"/>
        </w:numPr>
        <w:spacing w:line="276" w:lineRule="auto"/>
        <w:contextualSpacing/>
        <w:jc w:val="both"/>
        <w:rPr>
          <w:rFonts w:eastAsia="Times New Roman" w:cstheme="minorHAnsi"/>
          <w:sz w:val="24"/>
          <w:szCs w:val="24"/>
        </w:rPr>
      </w:pPr>
      <w:r w:rsidRPr="008A732A">
        <w:rPr>
          <w:rFonts w:eastAsia="Times New Roman" w:cstheme="minorHAnsi"/>
          <w:sz w:val="24"/>
          <w:szCs w:val="24"/>
        </w:rPr>
        <w:t xml:space="preserve">4% ili </w:t>
      </w:r>
      <w:r w:rsidR="00190C9A">
        <w:rPr>
          <w:rFonts w:eastAsia="Times New Roman" w:cstheme="minorHAnsi"/>
          <w:sz w:val="24"/>
          <w:szCs w:val="24"/>
        </w:rPr>
        <w:t>24</w:t>
      </w:r>
      <w:r w:rsidRPr="008A732A">
        <w:rPr>
          <w:rFonts w:eastAsia="Times New Roman" w:cstheme="minorHAnsi"/>
          <w:sz w:val="24"/>
          <w:szCs w:val="24"/>
        </w:rPr>
        <w:t xml:space="preserve"> objekt imati će totalni stupanj oštećenja i 62% građevinske štete,</w:t>
      </w:r>
    </w:p>
    <w:p w14:paraId="75E14566" w14:textId="228A4864" w:rsidR="008A732A" w:rsidRPr="008A732A" w:rsidRDefault="008A732A">
      <w:pPr>
        <w:numPr>
          <w:ilvl w:val="0"/>
          <w:numId w:val="33"/>
        </w:numPr>
        <w:spacing w:after="120" w:line="276" w:lineRule="auto"/>
        <w:ind w:left="714" w:hanging="357"/>
        <w:jc w:val="both"/>
        <w:rPr>
          <w:rFonts w:eastAsia="Times New Roman" w:cstheme="minorHAnsi"/>
          <w:sz w:val="24"/>
          <w:szCs w:val="24"/>
        </w:rPr>
      </w:pPr>
      <w:r w:rsidRPr="008A732A">
        <w:rPr>
          <w:rFonts w:eastAsia="Times New Roman" w:cstheme="minorHAnsi"/>
          <w:sz w:val="24"/>
          <w:szCs w:val="24"/>
        </w:rPr>
        <w:lastRenderedPageBreak/>
        <w:t xml:space="preserve">3% ili </w:t>
      </w:r>
      <w:r w:rsidR="00190C9A">
        <w:rPr>
          <w:rFonts w:eastAsia="Times New Roman" w:cstheme="minorHAnsi"/>
          <w:sz w:val="24"/>
          <w:szCs w:val="24"/>
        </w:rPr>
        <w:t>18</w:t>
      </w:r>
      <w:r w:rsidRPr="008A732A">
        <w:rPr>
          <w:rFonts w:eastAsia="Times New Roman" w:cstheme="minorHAnsi"/>
          <w:sz w:val="24"/>
          <w:szCs w:val="24"/>
        </w:rPr>
        <w:t xml:space="preserve"> objekata biti će srušeno uz 100% građevinsku štetu.</w:t>
      </w:r>
    </w:p>
    <w:p w14:paraId="44250008" w14:textId="1C02D1F3" w:rsidR="00587ACC" w:rsidRPr="00587ACC" w:rsidRDefault="008A732A" w:rsidP="008A732A">
      <w:pPr>
        <w:spacing w:before="120" w:after="120" w:line="276" w:lineRule="auto"/>
        <w:jc w:val="both"/>
        <w:rPr>
          <w:rFonts w:eastAsia="Times New Roman" w:cstheme="minorHAnsi"/>
          <w:b/>
          <w:bCs/>
          <w:sz w:val="24"/>
          <w:szCs w:val="24"/>
          <w:lang w:eastAsia="hr-HR"/>
        </w:rPr>
      </w:pPr>
      <w:r w:rsidRPr="008A732A">
        <w:rPr>
          <w:rFonts w:eastAsia="Times New Roman" w:cstheme="minorHAnsi"/>
          <w:b/>
          <w:bCs/>
          <w:sz w:val="24"/>
          <w:szCs w:val="24"/>
          <w:lang w:eastAsia="hr-HR"/>
        </w:rPr>
        <w:t>U kategoriju II (zidane zgrade s armirano betonskim serklaž</w:t>
      </w:r>
      <w:r w:rsidR="00EA5E2B">
        <w:rPr>
          <w:rFonts w:eastAsia="Times New Roman" w:cstheme="minorHAnsi"/>
          <w:b/>
          <w:bCs/>
          <w:sz w:val="24"/>
          <w:szCs w:val="24"/>
          <w:lang w:eastAsia="hr-HR"/>
        </w:rPr>
        <w:t>a</w:t>
      </w:r>
      <w:r w:rsidRPr="008A732A">
        <w:rPr>
          <w:rFonts w:eastAsia="Times New Roman" w:cstheme="minorHAnsi"/>
          <w:b/>
          <w:bCs/>
          <w:sz w:val="24"/>
          <w:szCs w:val="24"/>
          <w:lang w:eastAsia="hr-HR"/>
        </w:rPr>
        <w:t xml:space="preserve">ma) svrstano je 40% ili oko </w:t>
      </w:r>
      <w:r w:rsidR="00B05300">
        <w:rPr>
          <w:rFonts w:eastAsia="Times New Roman" w:cstheme="minorHAnsi"/>
          <w:b/>
          <w:bCs/>
          <w:sz w:val="24"/>
          <w:szCs w:val="24"/>
          <w:lang w:eastAsia="hr-HR"/>
        </w:rPr>
        <w:t>589</w:t>
      </w:r>
      <w:r w:rsidRPr="008A732A">
        <w:rPr>
          <w:rFonts w:eastAsia="Times New Roman" w:cstheme="minorHAnsi"/>
          <w:b/>
          <w:bCs/>
          <w:sz w:val="24"/>
          <w:szCs w:val="24"/>
          <w:lang w:eastAsia="hr-HR"/>
        </w:rPr>
        <w:t xml:space="preserve"> objek</w:t>
      </w:r>
      <w:r w:rsidR="004A2937">
        <w:rPr>
          <w:rFonts w:eastAsia="Times New Roman" w:cstheme="minorHAnsi"/>
          <w:b/>
          <w:bCs/>
          <w:sz w:val="24"/>
          <w:szCs w:val="24"/>
          <w:lang w:eastAsia="hr-HR"/>
        </w:rPr>
        <w:t>a</w:t>
      </w:r>
      <w:r w:rsidRPr="008A732A">
        <w:rPr>
          <w:rFonts w:eastAsia="Times New Roman" w:cstheme="minorHAnsi"/>
          <w:b/>
          <w:bCs/>
          <w:sz w:val="24"/>
          <w:szCs w:val="24"/>
          <w:lang w:eastAsia="hr-HR"/>
        </w:rPr>
        <w:t>t</w:t>
      </w:r>
      <w:r w:rsidR="004A2937">
        <w:rPr>
          <w:rFonts w:eastAsia="Times New Roman" w:cstheme="minorHAnsi"/>
          <w:b/>
          <w:bCs/>
          <w:sz w:val="24"/>
          <w:szCs w:val="24"/>
          <w:lang w:eastAsia="hr-HR"/>
        </w:rPr>
        <w:t>a</w:t>
      </w:r>
      <w:r w:rsidRPr="008A732A">
        <w:rPr>
          <w:rFonts w:eastAsia="Times New Roman" w:cstheme="minorHAnsi"/>
          <w:b/>
          <w:bCs/>
          <w:sz w:val="24"/>
          <w:szCs w:val="24"/>
          <w:lang w:eastAsia="hr-HR"/>
        </w:rPr>
        <w:t xml:space="preserve">. To su zgrade zidane u šezdesetim godinama, pa do devedesetih godina.  </w:t>
      </w:r>
    </w:p>
    <w:p w14:paraId="1858BA29" w14:textId="576106A3" w:rsidR="008A732A" w:rsidRPr="008A732A" w:rsidRDefault="008A732A" w:rsidP="008A732A">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B05300">
        <w:rPr>
          <w:rFonts w:eastAsia="Times New Roman" w:cstheme="minorHAnsi"/>
          <w:sz w:val="24"/>
          <w:szCs w:val="24"/>
          <w:lang w:eastAsia="hr-HR"/>
        </w:rPr>
        <w:t>589</w:t>
      </w:r>
      <w:r w:rsidRPr="008A732A">
        <w:rPr>
          <w:rFonts w:eastAsia="Times New Roman" w:cstheme="minorHAnsi"/>
          <w:sz w:val="24"/>
          <w:szCs w:val="24"/>
          <w:lang w:eastAsia="hr-HR"/>
        </w:rPr>
        <w:t xml:space="preserve"> objekata:</w:t>
      </w:r>
    </w:p>
    <w:p w14:paraId="1EEA69B3" w14:textId="4F1F0ACB" w:rsidR="008A732A" w:rsidRPr="008A732A" w:rsidRDefault="008A732A">
      <w:pPr>
        <w:numPr>
          <w:ilvl w:val="0"/>
          <w:numId w:val="34"/>
        </w:numPr>
        <w:spacing w:after="200" w:line="276" w:lineRule="auto"/>
        <w:contextualSpacing/>
        <w:jc w:val="both"/>
        <w:rPr>
          <w:rFonts w:eastAsia="Times New Roman" w:cstheme="minorHAnsi"/>
          <w:sz w:val="24"/>
          <w:szCs w:val="24"/>
        </w:rPr>
      </w:pPr>
      <w:r w:rsidRPr="008A732A">
        <w:rPr>
          <w:rFonts w:eastAsia="Times New Roman" w:cstheme="minorHAnsi"/>
          <w:sz w:val="24"/>
          <w:szCs w:val="24"/>
        </w:rPr>
        <w:t xml:space="preserve">50% ili </w:t>
      </w:r>
      <w:r w:rsidR="008B2C11">
        <w:rPr>
          <w:rFonts w:eastAsia="Times New Roman" w:cstheme="minorHAnsi"/>
          <w:sz w:val="24"/>
          <w:szCs w:val="24"/>
        </w:rPr>
        <w:t>294</w:t>
      </w:r>
      <w:r w:rsidRPr="008A732A">
        <w:rPr>
          <w:rFonts w:eastAsia="Times New Roman" w:cstheme="minorHAnsi"/>
          <w:sz w:val="24"/>
          <w:szCs w:val="24"/>
        </w:rPr>
        <w:t xml:space="preserve"> objekata neće doživjeti nikakva oštećenja,</w:t>
      </w:r>
    </w:p>
    <w:p w14:paraId="21E5B15A" w14:textId="7A86FD86" w:rsidR="008A732A" w:rsidRPr="008A732A" w:rsidRDefault="008A732A">
      <w:pPr>
        <w:numPr>
          <w:ilvl w:val="0"/>
          <w:numId w:val="34"/>
        </w:numPr>
        <w:spacing w:after="200" w:line="276" w:lineRule="auto"/>
        <w:contextualSpacing/>
        <w:jc w:val="both"/>
        <w:rPr>
          <w:rFonts w:eastAsia="Times New Roman" w:cstheme="minorHAnsi"/>
          <w:sz w:val="24"/>
          <w:szCs w:val="24"/>
        </w:rPr>
      </w:pPr>
      <w:r w:rsidRPr="008A732A">
        <w:rPr>
          <w:rFonts w:eastAsia="Times New Roman" w:cstheme="minorHAnsi"/>
          <w:sz w:val="24"/>
          <w:szCs w:val="24"/>
        </w:rPr>
        <w:t xml:space="preserve">25% ili </w:t>
      </w:r>
      <w:r w:rsidR="008B2C11">
        <w:rPr>
          <w:rFonts w:eastAsia="Times New Roman" w:cstheme="minorHAnsi"/>
          <w:sz w:val="24"/>
          <w:szCs w:val="24"/>
        </w:rPr>
        <w:t>147</w:t>
      </w:r>
      <w:r w:rsidR="004A2937">
        <w:rPr>
          <w:rFonts w:eastAsia="Times New Roman" w:cstheme="minorHAnsi"/>
          <w:sz w:val="24"/>
          <w:szCs w:val="24"/>
        </w:rPr>
        <w:t xml:space="preserve"> </w:t>
      </w:r>
      <w:r w:rsidRPr="008A732A">
        <w:rPr>
          <w:rFonts w:eastAsia="Times New Roman" w:cstheme="minorHAnsi"/>
          <w:sz w:val="24"/>
          <w:szCs w:val="24"/>
        </w:rPr>
        <w:t>objekata će imati neznatan stupanj oštećenja uz 6% građevinske štete,</w:t>
      </w:r>
    </w:p>
    <w:p w14:paraId="03D17B74" w14:textId="6B36499F" w:rsidR="008A732A" w:rsidRPr="008A732A" w:rsidRDefault="004A2937">
      <w:pPr>
        <w:numPr>
          <w:ilvl w:val="0"/>
          <w:numId w:val="34"/>
        </w:numPr>
        <w:spacing w:after="200" w:line="276" w:lineRule="auto"/>
        <w:contextualSpacing/>
        <w:jc w:val="both"/>
        <w:rPr>
          <w:rFonts w:eastAsia="Times New Roman" w:cstheme="minorHAnsi"/>
          <w:sz w:val="24"/>
          <w:szCs w:val="24"/>
        </w:rPr>
      </w:pPr>
      <w:r>
        <w:rPr>
          <w:rFonts w:eastAsia="Times New Roman" w:cstheme="minorHAnsi"/>
          <w:sz w:val="24"/>
          <w:szCs w:val="24"/>
        </w:rPr>
        <w:t>23</w:t>
      </w:r>
      <w:r w:rsidR="008A732A" w:rsidRPr="008A732A">
        <w:rPr>
          <w:rFonts w:eastAsia="Times New Roman" w:cstheme="minorHAnsi"/>
          <w:sz w:val="24"/>
          <w:szCs w:val="24"/>
        </w:rPr>
        <w:t xml:space="preserve">% ili </w:t>
      </w:r>
      <w:r w:rsidR="008B2C11">
        <w:rPr>
          <w:rFonts w:eastAsia="Times New Roman" w:cstheme="minorHAnsi"/>
          <w:sz w:val="24"/>
          <w:szCs w:val="24"/>
        </w:rPr>
        <w:t>135</w:t>
      </w:r>
      <w:r>
        <w:rPr>
          <w:rFonts w:eastAsia="Times New Roman" w:cstheme="minorHAnsi"/>
          <w:sz w:val="24"/>
          <w:szCs w:val="24"/>
        </w:rPr>
        <w:t xml:space="preserve"> </w:t>
      </w:r>
      <w:r w:rsidR="008A732A" w:rsidRPr="008A732A">
        <w:rPr>
          <w:rFonts w:eastAsia="Times New Roman" w:cstheme="minorHAnsi"/>
          <w:sz w:val="24"/>
          <w:szCs w:val="24"/>
        </w:rPr>
        <w:t>objekta će imati umjereni stupanj oštećenja uz 20% građevinske štete,</w:t>
      </w:r>
    </w:p>
    <w:p w14:paraId="1679B5A2" w14:textId="1A169FE2" w:rsidR="008A732A" w:rsidRPr="008A732A" w:rsidRDefault="004A2937">
      <w:pPr>
        <w:numPr>
          <w:ilvl w:val="0"/>
          <w:numId w:val="34"/>
        </w:numPr>
        <w:spacing w:after="120" w:line="276" w:lineRule="auto"/>
        <w:ind w:left="714" w:hanging="357"/>
        <w:jc w:val="both"/>
        <w:rPr>
          <w:rFonts w:eastAsia="Times New Roman" w:cstheme="minorHAnsi"/>
          <w:sz w:val="24"/>
          <w:szCs w:val="24"/>
        </w:rPr>
      </w:pPr>
      <w:r>
        <w:rPr>
          <w:rFonts w:eastAsia="Times New Roman" w:cstheme="minorHAnsi"/>
          <w:sz w:val="24"/>
          <w:szCs w:val="24"/>
        </w:rPr>
        <w:t>2</w:t>
      </w:r>
      <w:r w:rsidR="008A732A" w:rsidRPr="008A732A">
        <w:rPr>
          <w:rFonts w:eastAsia="Times New Roman" w:cstheme="minorHAnsi"/>
          <w:sz w:val="24"/>
          <w:szCs w:val="24"/>
        </w:rPr>
        <w:t xml:space="preserve">% ili </w:t>
      </w:r>
      <w:r w:rsidR="008B2C11">
        <w:rPr>
          <w:rFonts w:eastAsia="Times New Roman" w:cstheme="minorHAnsi"/>
          <w:sz w:val="24"/>
          <w:szCs w:val="24"/>
        </w:rPr>
        <w:t>12</w:t>
      </w:r>
      <w:r w:rsidR="00EA5E2B">
        <w:rPr>
          <w:rFonts w:eastAsia="Times New Roman" w:cstheme="minorHAnsi"/>
          <w:sz w:val="24"/>
          <w:szCs w:val="24"/>
        </w:rPr>
        <w:t xml:space="preserve"> </w:t>
      </w:r>
      <w:r w:rsidR="008A732A" w:rsidRPr="008A732A">
        <w:rPr>
          <w:rFonts w:eastAsia="Times New Roman" w:cstheme="minorHAnsi"/>
          <w:sz w:val="24"/>
          <w:szCs w:val="24"/>
        </w:rPr>
        <w:t>objekata će imati jaka oštećenja uz 40% građevinske štete.</w:t>
      </w:r>
    </w:p>
    <w:p w14:paraId="56D0F04A" w14:textId="5517E0E4" w:rsidR="00587ACC" w:rsidRPr="00587ACC" w:rsidRDefault="008A732A" w:rsidP="00587ACC">
      <w:pPr>
        <w:spacing w:before="120" w:after="120" w:line="276" w:lineRule="auto"/>
        <w:jc w:val="both"/>
        <w:rPr>
          <w:rFonts w:eastAsia="Times New Roman" w:cstheme="minorHAnsi"/>
          <w:b/>
          <w:bCs/>
          <w:sz w:val="24"/>
          <w:szCs w:val="24"/>
          <w:lang w:eastAsia="hr-HR"/>
        </w:rPr>
      </w:pPr>
      <w:r w:rsidRPr="008A732A">
        <w:rPr>
          <w:rFonts w:eastAsia="Times New Roman" w:cstheme="minorHAnsi"/>
          <w:b/>
          <w:bCs/>
          <w:sz w:val="24"/>
          <w:szCs w:val="24"/>
          <w:lang w:eastAsia="hr-HR"/>
        </w:rPr>
        <w:t xml:space="preserve">U kategoriju III (armirano betonske skeletne zgrade) svrstano je 10% ili </w:t>
      </w:r>
      <w:r w:rsidR="00E42F22">
        <w:rPr>
          <w:rFonts w:eastAsia="Times New Roman" w:cstheme="minorHAnsi"/>
          <w:b/>
          <w:bCs/>
          <w:sz w:val="24"/>
          <w:szCs w:val="24"/>
          <w:lang w:eastAsia="hr-HR"/>
        </w:rPr>
        <w:t>147</w:t>
      </w:r>
      <w:r w:rsidRPr="008A732A">
        <w:rPr>
          <w:rFonts w:eastAsia="Times New Roman" w:cstheme="minorHAnsi"/>
          <w:b/>
          <w:bCs/>
          <w:sz w:val="24"/>
          <w:szCs w:val="24"/>
          <w:lang w:eastAsia="hr-HR"/>
        </w:rPr>
        <w:t xml:space="preserve"> objekata. </w:t>
      </w:r>
    </w:p>
    <w:p w14:paraId="5639CCEF" w14:textId="1C329520" w:rsidR="008A732A" w:rsidRPr="008A732A" w:rsidRDefault="008A732A" w:rsidP="00587ACC">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E42F22">
        <w:rPr>
          <w:rFonts w:eastAsia="Times New Roman" w:cstheme="minorHAnsi"/>
          <w:sz w:val="24"/>
          <w:szCs w:val="24"/>
          <w:lang w:eastAsia="hr-HR"/>
        </w:rPr>
        <w:t>147</w:t>
      </w:r>
      <w:r w:rsidRPr="008A732A">
        <w:rPr>
          <w:rFonts w:eastAsia="Times New Roman" w:cstheme="minorHAnsi"/>
          <w:sz w:val="24"/>
          <w:szCs w:val="24"/>
          <w:lang w:eastAsia="hr-HR"/>
        </w:rPr>
        <w:t xml:space="preserve"> objekata:</w:t>
      </w:r>
    </w:p>
    <w:p w14:paraId="0277D8CD" w14:textId="084CCFF0" w:rsidR="008A732A" w:rsidRPr="008A732A" w:rsidRDefault="004A2937">
      <w:pPr>
        <w:numPr>
          <w:ilvl w:val="0"/>
          <w:numId w:val="35"/>
        </w:numPr>
        <w:spacing w:after="200" w:line="276" w:lineRule="auto"/>
        <w:contextualSpacing/>
        <w:jc w:val="both"/>
        <w:rPr>
          <w:rFonts w:eastAsia="Times New Roman" w:cstheme="minorHAnsi"/>
          <w:sz w:val="24"/>
          <w:szCs w:val="24"/>
        </w:rPr>
      </w:pPr>
      <w:r>
        <w:rPr>
          <w:rFonts w:eastAsia="Times New Roman" w:cstheme="minorHAnsi"/>
          <w:sz w:val="24"/>
          <w:szCs w:val="24"/>
        </w:rPr>
        <w:t>37</w:t>
      </w:r>
      <w:r w:rsidR="008A732A" w:rsidRPr="008A732A">
        <w:rPr>
          <w:rFonts w:eastAsia="Times New Roman" w:cstheme="minorHAnsi"/>
          <w:sz w:val="24"/>
          <w:szCs w:val="24"/>
        </w:rPr>
        <w:t xml:space="preserve">% ili </w:t>
      </w:r>
      <w:r w:rsidR="00E42F22">
        <w:rPr>
          <w:rFonts w:eastAsia="Times New Roman" w:cstheme="minorHAnsi"/>
          <w:sz w:val="24"/>
          <w:szCs w:val="24"/>
        </w:rPr>
        <w:t>54</w:t>
      </w:r>
      <w:r w:rsidR="008A732A" w:rsidRPr="008A732A">
        <w:rPr>
          <w:rFonts w:eastAsia="Times New Roman" w:cstheme="minorHAnsi"/>
          <w:sz w:val="24"/>
          <w:szCs w:val="24"/>
        </w:rPr>
        <w:t xml:space="preserve"> objekata neće doživjeti nikakva oštećenja,</w:t>
      </w:r>
    </w:p>
    <w:p w14:paraId="4AC4DA22" w14:textId="585EF4EF" w:rsidR="008A732A" w:rsidRPr="008A732A" w:rsidRDefault="008A732A">
      <w:pPr>
        <w:numPr>
          <w:ilvl w:val="0"/>
          <w:numId w:val="35"/>
        </w:numPr>
        <w:spacing w:after="200" w:line="276" w:lineRule="auto"/>
        <w:contextualSpacing/>
        <w:jc w:val="both"/>
        <w:rPr>
          <w:rFonts w:eastAsia="Times New Roman" w:cstheme="minorHAnsi"/>
          <w:sz w:val="24"/>
          <w:szCs w:val="24"/>
        </w:rPr>
      </w:pPr>
      <w:r w:rsidRPr="008A732A">
        <w:rPr>
          <w:rFonts w:eastAsia="Times New Roman" w:cstheme="minorHAnsi"/>
          <w:sz w:val="24"/>
          <w:szCs w:val="24"/>
        </w:rPr>
        <w:t xml:space="preserve">25% ili </w:t>
      </w:r>
      <w:r w:rsidR="00E42F22">
        <w:rPr>
          <w:rFonts w:eastAsia="Times New Roman" w:cstheme="minorHAnsi"/>
          <w:sz w:val="24"/>
          <w:szCs w:val="24"/>
        </w:rPr>
        <w:t>37</w:t>
      </w:r>
      <w:r w:rsidRPr="008A732A">
        <w:rPr>
          <w:rFonts w:eastAsia="Times New Roman" w:cstheme="minorHAnsi"/>
          <w:sz w:val="24"/>
          <w:szCs w:val="24"/>
        </w:rPr>
        <w:t xml:space="preserve"> objekta će doživjeti neznatna oštećenja uz 6% građevinske štete,</w:t>
      </w:r>
    </w:p>
    <w:p w14:paraId="7CF123E4" w14:textId="7D939EA6" w:rsidR="008A732A" w:rsidRPr="008A732A" w:rsidRDefault="008A732A">
      <w:pPr>
        <w:numPr>
          <w:ilvl w:val="0"/>
          <w:numId w:val="35"/>
        </w:numPr>
        <w:spacing w:after="200" w:line="276" w:lineRule="auto"/>
        <w:contextualSpacing/>
        <w:jc w:val="both"/>
        <w:rPr>
          <w:rFonts w:eastAsia="Times New Roman" w:cstheme="minorHAnsi"/>
          <w:sz w:val="24"/>
          <w:szCs w:val="24"/>
        </w:rPr>
      </w:pPr>
      <w:r w:rsidRPr="008A732A">
        <w:rPr>
          <w:rFonts w:eastAsia="Times New Roman" w:cstheme="minorHAnsi"/>
          <w:sz w:val="24"/>
          <w:szCs w:val="24"/>
        </w:rPr>
        <w:t>3</w:t>
      </w:r>
      <w:r w:rsidR="004A2937">
        <w:rPr>
          <w:rFonts w:eastAsia="Times New Roman" w:cstheme="minorHAnsi"/>
          <w:sz w:val="24"/>
          <w:szCs w:val="24"/>
        </w:rPr>
        <w:t>3</w:t>
      </w:r>
      <w:r w:rsidRPr="008A732A">
        <w:rPr>
          <w:rFonts w:eastAsia="Times New Roman" w:cstheme="minorHAnsi"/>
          <w:sz w:val="24"/>
          <w:szCs w:val="24"/>
        </w:rPr>
        <w:t xml:space="preserve">% ili </w:t>
      </w:r>
      <w:r w:rsidR="00E42F22">
        <w:rPr>
          <w:rFonts w:eastAsia="Times New Roman" w:cstheme="minorHAnsi"/>
          <w:sz w:val="24"/>
          <w:szCs w:val="24"/>
        </w:rPr>
        <w:t>49</w:t>
      </w:r>
      <w:r w:rsidRPr="008A732A">
        <w:rPr>
          <w:rFonts w:eastAsia="Times New Roman" w:cstheme="minorHAnsi"/>
          <w:sz w:val="24"/>
          <w:szCs w:val="24"/>
        </w:rPr>
        <w:t xml:space="preserve"> objekata će imati umjeren stupanj oštećenja uz 20% građevinske štete,</w:t>
      </w:r>
    </w:p>
    <w:p w14:paraId="49FAD4FE" w14:textId="0EFD2BFA" w:rsidR="008A732A" w:rsidRPr="008A732A" w:rsidRDefault="004A2937">
      <w:pPr>
        <w:numPr>
          <w:ilvl w:val="0"/>
          <w:numId w:val="35"/>
        </w:numPr>
        <w:spacing w:after="200" w:line="276" w:lineRule="auto"/>
        <w:contextualSpacing/>
        <w:jc w:val="both"/>
        <w:rPr>
          <w:rFonts w:eastAsia="Times New Roman" w:cstheme="minorHAnsi"/>
          <w:sz w:val="24"/>
          <w:szCs w:val="24"/>
        </w:rPr>
      </w:pPr>
      <w:r>
        <w:rPr>
          <w:rFonts w:eastAsia="Times New Roman" w:cstheme="minorHAnsi"/>
          <w:sz w:val="24"/>
          <w:szCs w:val="24"/>
        </w:rPr>
        <w:t>2</w:t>
      </w:r>
      <w:r w:rsidR="008A732A" w:rsidRPr="008A732A">
        <w:rPr>
          <w:rFonts w:eastAsia="Times New Roman" w:cstheme="minorHAnsi"/>
          <w:sz w:val="24"/>
          <w:szCs w:val="24"/>
        </w:rPr>
        <w:t xml:space="preserve">% ili </w:t>
      </w:r>
      <w:r w:rsidR="00E42F22">
        <w:rPr>
          <w:rFonts w:eastAsia="Times New Roman" w:cstheme="minorHAnsi"/>
          <w:sz w:val="24"/>
          <w:szCs w:val="24"/>
        </w:rPr>
        <w:t>3</w:t>
      </w:r>
      <w:r w:rsidR="008A732A" w:rsidRPr="008A732A">
        <w:rPr>
          <w:rFonts w:eastAsia="Times New Roman" w:cstheme="minorHAnsi"/>
          <w:sz w:val="24"/>
          <w:szCs w:val="24"/>
        </w:rPr>
        <w:t xml:space="preserve"> objekta će imati jaka oštećenja uz 40% građevinske štete,</w:t>
      </w:r>
    </w:p>
    <w:p w14:paraId="36C9F528" w14:textId="2F66ED8D" w:rsidR="008A732A" w:rsidRPr="008A732A" w:rsidRDefault="004A2937">
      <w:pPr>
        <w:numPr>
          <w:ilvl w:val="0"/>
          <w:numId w:val="35"/>
        </w:numPr>
        <w:spacing w:after="200" w:line="276" w:lineRule="auto"/>
        <w:contextualSpacing/>
        <w:jc w:val="both"/>
        <w:rPr>
          <w:rFonts w:eastAsia="Times New Roman" w:cstheme="minorHAnsi"/>
          <w:sz w:val="24"/>
          <w:szCs w:val="24"/>
        </w:rPr>
      </w:pPr>
      <w:r>
        <w:rPr>
          <w:rFonts w:eastAsia="Times New Roman" w:cstheme="minorHAnsi"/>
          <w:sz w:val="24"/>
          <w:szCs w:val="24"/>
        </w:rPr>
        <w:t>2</w:t>
      </w:r>
      <w:r w:rsidR="008A732A" w:rsidRPr="008A732A">
        <w:rPr>
          <w:rFonts w:eastAsia="Times New Roman" w:cstheme="minorHAnsi"/>
          <w:sz w:val="24"/>
          <w:szCs w:val="24"/>
        </w:rPr>
        <w:t xml:space="preserve">% ili </w:t>
      </w:r>
      <w:r w:rsidR="00E42F22">
        <w:rPr>
          <w:rFonts w:eastAsia="Times New Roman" w:cstheme="minorHAnsi"/>
          <w:sz w:val="24"/>
          <w:szCs w:val="24"/>
        </w:rPr>
        <w:t>3</w:t>
      </w:r>
      <w:r w:rsidR="008A732A" w:rsidRPr="008A732A">
        <w:rPr>
          <w:rFonts w:eastAsia="Times New Roman" w:cstheme="minorHAnsi"/>
          <w:sz w:val="24"/>
          <w:szCs w:val="24"/>
        </w:rPr>
        <w:t xml:space="preserve"> objekata će imati totalna oštećenja uz 62% građevinske štete,</w:t>
      </w:r>
    </w:p>
    <w:p w14:paraId="7CCED40C" w14:textId="0969DBE0" w:rsidR="008A732A" w:rsidRPr="008A732A" w:rsidRDefault="004A2937">
      <w:pPr>
        <w:numPr>
          <w:ilvl w:val="0"/>
          <w:numId w:val="35"/>
        </w:numPr>
        <w:spacing w:after="120" w:line="276" w:lineRule="auto"/>
        <w:ind w:left="714" w:hanging="357"/>
        <w:jc w:val="both"/>
        <w:rPr>
          <w:rFonts w:eastAsia="Times New Roman" w:cstheme="minorHAnsi"/>
          <w:sz w:val="24"/>
          <w:szCs w:val="24"/>
        </w:rPr>
      </w:pPr>
      <w:r>
        <w:rPr>
          <w:rFonts w:eastAsia="Times New Roman" w:cstheme="minorHAnsi"/>
          <w:sz w:val="24"/>
          <w:szCs w:val="24"/>
        </w:rPr>
        <w:t>1</w:t>
      </w:r>
      <w:r w:rsidR="008A732A" w:rsidRPr="008A732A">
        <w:rPr>
          <w:rFonts w:eastAsia="Times New Roman" w:cstheme="minorHAnsi"/>
          <w:sz w:val="24"/>
          <w:szCs w:val="24"/>
        </w:rPr>
        <w:t xml:space="preserve">% ili </w:t>
      </w:r>
      <w:r w:rsidR="00E42F22">
        <w:rPr>
          <w:rFonts w:eastAsia="Times New Roman" w:cstheme="minorHAnsi"/>
          <w:sz w:val="24"/>
          <w:szCs w:val="24"/>
        </w:rPr>
        <w:t>1</w:t>
      </w:r>
      <w:r w:rsidR="008A732A" w:rsidRPr="008A732A">
        <w:rPr>
          <w:rFonts w:eastAsia="Times New Roman" w:cstheme="minorHAnsi"/>
          <w:sz w:val="24"/>
          <w:szCs w:val="24"/>
        </w:rPr>
        <w:t xml:space="preserve"> objekata biti će srušeno uz 100% građevinske štete.</w:t>
      </w:r>
    </w:p>
    <w:p w14:paraId="51BB701A" w14:textId="52C7BD58" w:rsidR="00587ACC" w:rsidRDefault="008A732A" w:rsidP="00587ACC">
      <w:pPr>
        <w:spacing w:before="120" w:after="120" w:line="276" w:lineRule="auto"/>
        <w:jc w:val="both"/>
        <w:rPr>
          <w:rFonts w:eastAsia="Times New Roman" w:cstheme="minorHAnsi"/>
          <w:sz w:val="24"/>
          <w:szCs w:val="24"/>
          <w:lang w:eastAsia="hr-HR"/>
        </w:rPr>
      </w:pPr>
      <w:r w:rsidRPr="008A732A">
        <w:rPr>
          <w:rFonts w:eastAsia="Times New Roman" w:cstheme="minorHAnsi"/>
          <w:b/>
          <w:bCs/>
          <w:sz w:val="24"/>
          <w:szCs w:val="24"/>
          <w:lang w:eastAsia="hr-HR"/>
        </w:rPr>
        <w:t xml:space="preserve">U kategoriju IV (sustav armiranobetonskih nosivih zidova) svrstano je 5% ili </w:t>
      </w:r>
      <w:r w:rsidR="00E42F22">
        <w:rPr>
          <w:rFonts w:eastAsia="Times New Roman" w:cstheme="minorHAnsi"/>
          <w:b/>
          <w:bCs/>
          <w:sz w:val="24"/>
          <w:szCs w:val="24"/>
          <w:lang w:eastAsia="hr-HR"/>
        </w:rPr>
        <w:t>74</w:t>
      </w:r>
      <w:r w:rsidRPr="008A732A">
        <w:rPr>
          <w:rFonts w:eastAsia="Times New Roman" w:cstheme="minorHAnsi"/>
          <w:b/>
          <w:bCs/>
          <w:sz w:val="24"/>
          <w:szCs w:val="24"/>
          <w:lang w:eastAsia="hr-HR"/>
        </w:rPr>
        <w:t xml:space="preserve"> objekata.</w:t>
      </w:r>
      <w:r w:rsidRPr="008A732A">
        <w:rPr>
          <w:rFonts w:eastAsia="Times New Roman" w:cstheme="minorHAnsi"/>
          <w:sz w:val="24"/>
          <w:szCs w:val="24"/>
          <w:lang w:eastAsia="hr-HR"/>
        </w:rPr>
        <w:t xml:space="preserve"> </w:t>
      </w:r>
    </w:p>
    <w:p w14:paraId="25A9CC5E" w14:textId="344535B6" w:rsidR="008A732A" w:rsidRPr="008A732A" w:rsidRDefault="008A732A" w:rsidP="00587ACC">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E42F22">
        <w:rPr>
          <w:rFonts w:eastAsia="Times New Roman" w:cstheme="minorHAnsi"/>
          <w:sz w:val="24"/>
          <w:szCs w:val="24"/>
          <w:lang w:eastAsia="hr-HR"/>
        </w:rPr>
        <w:t>74</w:t>
      </w:r>
      <w:r w:rsidRPr="008A732A">
        <w:rPr>
          <w:rFonts w:eastAsia="Times New Roman" w:cstheme="minorHAnsi"/>
          <w:sz w:val="24"/>
          <w:szCs w:val="24"/>
          <w:lang w:eastAsia="hr-HR"/>
        </w:rPr>
        <w:t xml:space="preserve"> objekata:</w:t>
      </w:r>
    </w:p>
    <w:p w14:paraId="7E11FD4C" w14:textId="72000422" w:rsidR="008A732A" w:rsidRPr="008A732A" w:rsidRDefault="008A732A">
      <w:pPr>
        <w:numPr>
          <w:ilvl w:val="0"/>
          <w:numId w:val="36"/>
        </w:numPr>
        <w:spacing w:after="200" w:line="276" w:lineRule="auto"/>
        <w:contextualSpacing/>
        <w:jc w:val="both"/>
        <w:rPr>
          <w:rFonts w:eastAsia="Times New Roman" w:cstheme="minorHAnsi"/>
          <w:sz w:val="24"/>
          <w:szCs w:val="24"/>
        </w:rPr>
      </w:pPr>
      <w:r w:rsidRPr="008A732A">
        <w:rPr>
          <w:rFonts w:eastAsia="Times New Roman" w:cstheme="minorHAnsi"/>
          <w:sz w:val="24"/>
          <w:szCs w:val="24"/>
        </w:rPr>
        <w:t xml:space="preserve">5% ili </w:t>
      </w:r>
      <w:r w:rsidR="00DC61C0">
        <w:rPr>
          <w:rFonts w:eastAsia="Times New Roman" w:cstheme="minorHAnsi"/>
          <w:sz w:val="24"/>
          <w:szCs w:val="24"/>
        </w:rPr>
        <w:t>4</w:t>
      </w:r>
      <w:r w:rsidRPr="008A732A">
        <w:rPr>
          <w:rFonts w:eastAsia="Times New Roman" w:cstheme="minorHAnsi"/>
          <w:sz w:val="24"/>
          <w:szCs w:val="24"/>
        </w:rPr>
        <w:t xml:space="preserve"> objekta neće doživjeti nikakva oštećenja,</w:t>
      </w:r>
    </w:p>
    <w:p w14:paraId="132F53EF" w14:textId="55187824" w:rsidR="008A732A" w:rsidRPr="008A732A" w:rsidRDefault="008A732A">
      <w:pPr>
        <w:numPr>
          <w:ilvl w:val="0"/>
          <w:numId w:val="36"/>
        </w:numPr>
        <w:spacing w:after="200" w:line="276" w:lineRule="auto"/>
        <w:contextualSpacing/>
        <w:jc w:val="both"/>
        <w:rPr>
          <w:rFonts w:eastAsia="Times New Roman" w:cstheme="minorHAnsi"/>
          <w:sz w:val="24"/>
          <w:szCs w:val="24"/>
        </w:rPr>
      </w:pPr>
      <w:r w:rsidRPr="008A732A">
        <w:rPr>
          <w:rFonts w:eastAsia="Times New Roman" w:cstheme="minorHAnsi"/>
          <w:sz w:val="24"/>
          <w:szCs w:val="24"/>
        </w:rPr>
        <w:t xml:space="preserve">70% ili </w:t>
      </w:r>
      <w:r w:rsidR="00DC61C0">
        <w:rPr>
          <w:rFonts w:eastAsia="Times New Roman" w:cstheme="minorHAnsi"/>
          <w:sz w:val="24"/>
          <w:szCs w:val="24"/>
        </w:rPr>
        <w:t>52</w:t>
      </w:r>
      <w:r w:rsidRPr="008A732A">
        <w:rPr>
          <w:rFonts w:eastAsia="Times New Roman" w:cstheme="minorHAnsi"/>
          <w:sz w:val="24"/>
          <w:szCs w:val="24"/>
        </w:rPr>
        <w:t xml:space="preserve"> objekata će doživjeti neznatna oštećenja uz 6% građevinske štete,</w:t>
      </w:r>
    </w:p>
    <w:p w14:paraId="19B3AD1A" w14:textId="0CB618E7" w:rsidR="008A732A" w:rsidRPr="008A732A" w:rsidRDefault="008A732A">
      <w:pPr>
        <w:numPr>
          <w:ilvl w:val="0"/>
          <w:numId w:val="36"/>
        </w:numPr>
        <w:spacing w:after="120" w:line="276" w:lineRule="auto"/>
        <w:ind w:left="714" w:hanging="357"/>
        <w:jc w:val="both"/>
        <w:rPr>
          <w:rFonts w:eastAsia="Times New Roman" w:cstheme="minorHAnsi"/>
          <w:sz w:val="24"/>
          <w:szCs w:val="24"/>
        </w:rPr>
      </w:pPr>
      <w:r w:rsidRPr="008A732A">
        <w:rPr>
          <w:rFonts w:eastAsia="Times New Roman" w:cstheme="minorHAnsi"/>
          <w:sz w:val="24"/>
          <w:szCs w:val="24"/>
        </w:rPr>
        <w:t xml:space="preserve">25% ili </w:t>
      </w:r>
      <w:r w:rsidR="00DC61C0">
        <w:rPr>
          <w:rFonts w:eastAsia="Times New Roman" w:cstheme="minorHAnsi"/>
          <w:sz w:val="24"/>
          <w:szCs w:val="24"/>
        </w:rPr>
        <w:t>18</w:t>
      </w:r>
      <w:r w:rsidRPr="008A732A">
        <w:rPr>
          <w:rFonts w:eastAsia="Times New Roman" w:cstheme="minorHAnsi"/>
          <w:sz w:val="24"/>
          <w:szCs w:val="24"/>
        </w:rPr>
        <w:t xml:space="preserve"> objekata će imati umjeren stupanj oštećenja uz 20 % građevinske štete.</w:t>
      </w:r>
    </w:p>
    <w:p w14:paraId="3D7B4A78" w14:textId="0363A567" w:rsidR="00587ACC" w:rsidRPr="00587ACC" w:rsidRDefault="008A732A" w:rsidP="00587ACC">
      <w:pPr>
        <w:spacing w:before="120" w:after="120" w:line="276" w:lineRule="auto"/>
        <w:jc w:val="both"/>
        <w:rPr>
          <w:rFonts w:eastAsia="Times New Roman" w:cstheme="minorHAnsi"/>
          <w:b/>
          <w:bCs/>
          <w:sz w:val="24"/>
          <w:szCs w:val="24"/>
          <w:lang w:eastAsia="hr-HR"/>
        </w:rPr>
      </w:pPr>
      <w:r w:rsidRPr="008A732A">
        <w:rPr>
          <w:rFonts w:eastAsia="Times New Roman" w:cstheme="minorHAnsi"/>
          <w:b/>
          <w:bCs/>
          <w:sz w:val="24"/>
          <w:szCs w:val="24"/>
          <w:lang w:eastAsia="hr-HR"/>
        </w:rPr>
        <w:t xml:space="preserve">U kategoriju V (skeletne zgrade s armiranobetonskim nosivim zidovima) svrstano je 5% ili </w:t>
      </w:r>
      <w:r w:rsidR="00DC61C0">
        <w:rPr>
          <w:rFonts w:eastAsia="Times New Roman" w:cstheme="minorHAnsi"/>
          <w:b/>
          <w:bCs/>
          <w:sz w:val="24"/>
          <w:szCs w:val="24"/>
          <w:lang w:eastAsia="hr-HR"/>
        </w:rPr>
        <w:t>74</w:t>
      </w:r>
      <w:r w:rsidRPr="008A732A">
        <w:rPr>
          <w:rFonts w:eastAsia="Times New Roman" w:cstheme="minorHAnsi"/>
          <w:b/>
          <w:bCs/>
          <w:sz w:val="24"/>
          <w:szCs w:val="24"/>
          <w:lang w:eastAsia="hr-HR"/>
        </w:rPr>
        <w:t xml:space="preserve"> objekata. </w:t>
      </w:r>
    </w:p>
    <w:p w14:paraId="1D04778B" w14:textId="5E0EEF48" w:rsidR="008A732A" w:rsidRPr="008A732A" w:rsidRDefault="008A732A" w:rsidP="00587ACC">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543F2B">
        <w:rPr>
          <w:rFonts w:eastAsia="Times New Roman" w:cstheme="minorHAnsi"/>
          <w:sz w:val="24"/>
          <w:szCs w:val="24"/>
          <w:lang w:eastAsia="hr-HR"/>
        </w:rPr>
        <w:t>74</w:t>
      </w:r>
      <w:r w:rsidRPr="008A732A">
        <w:rPr>
          <w:rFonts w:eastAsia="Times New Roman" w:cstheme="minorHAnsi"/>
          <w:sz w:val="24"/>
          <w:szCs w:val="24"/>
          <w:lang w:eastAsia="hr-HR"/>
        </w:rPr>
        <w:t xml:space="preserve"> objekata:</w:t>
      </w:r>
    </w:p>
    <w:bookmarkEnd w:id="367"/>
    <w:p w14:paraId="4F6AD2B5" w14:textId="49556821" w:rsidR="008A732A" w:rsidRPr="008A732A" w:rsidRDefault="008A732A">
      <w:pPr>
        <w:numPr>
          <w:ilvl w:val="0"/>
          <w:numId w:val="37"/>
        </w:numPr>
        <w:spacing w:before="240" w:after="200" w:line="276" w:lineRule="auto"/>
        <w:contextualSpacing/>
        <w:jc w:val="both"/>
        <w:rPr>
          <w:rFonts w:eastAsia="Times New Roman" w:cstheme="minorHAnsi"/>
          <w:sz w:val="24"/>
          <w:szCs w:val="24"/>
        </w:rPr>
      </w:pPr>
      <w:r w:rsidRPr="008A732A">
        <w:rPr>
          <w:rFonts w:eastAsia="Times New Roman" w:cstheme="minorHAnsi"/>
          <w:sz w:val="24"/>
          <w:szCs w:val="24"/>
        </w:rPr>
        <w:t xml:space="preserve">30% ili </w:t>
      </w:r>
      <w:r w:rsidR="00543F2B">
        <w:rPr>
          <w:rFonts w:eastAsia="Times New Roman" w:cstheme="minorHAnsi"/>
          <w:sz w:val="24"/>
          <w:szCs w:val="24"/>
        </w:rPr>
        <w:t>22</w:t>
      </w:r>
      <w:r w:rsidRPr="008A732A">
        <w:rPr>
          <w:rFonts w:eastAsia="Times New Roman" w:cstheme="minorHAnsi"/>
          <w:sz w:val="24"/>
          <w:szCs w:val="24"/>
        </w:rPr>
        <w:t xml:space="preserve"> objekata neće doživjeti nikakva oštećenja,</w:t>
      </w:r>
    </w:p>
    <w:p w14:paraId="502240F8" w14:textId="21101A8C" w:rsidR="008A732A" w:rsidRPr="008A732A" w:rsidRDefault="008A732A">
      <w:pPr>
        <w:numPr>
          <w:ilvl w:val="0"/>
          <w:numId w:val="37"/>
        </w:numPr>
        <w:spacing w:before="240" w:after="200" w:line="276" w:lineRule="auto"/>
        <w:contextualSpacing/>
        <w:jc w:val="both"/>
        <w:rPr>
          <w:rFonts w:eastAsia="Times New Roman" w:cstheme="minorHAnsi"/>
          <w:sz w:val="24"/>
          <w:szCs w:val="24"/>
        </w:rPr>
      </w:pPr>
      <w:r w:rsidRPr="008A732A">
        <w:rPr>
          <w:rFonts w:eastAsia="Times New Roman" w:cstheme="minorHAnsi"/>
          <w:sz w:val="24"/>
          <w:szCs w:val="24"/>
        </w:rPr>
        <w:t xml:space="preserve">50% ili </w:t>
      </w:r>
      <w:r w:rsidR="00543F2B">
        <w:rPr>
          <w:rFonts w:eastAsia="Times New Roman" w:cstheme="minorHAnsi"/>
          <w:sz w:val="24"/>
          <w:szCs w:val="24"/>
        </w:rPr>
        <w:t xml:space="preserve">37 </w:t>
      </w:r>
      <w:r w:rsidRPr="008A732A">
        <w:rPr>
          <w:rFonts w:eastAsia="Times New Roman" w:cstheme="minorHAnsi"/>
          <w:sz w:val="24"/>
          <w:szCs w:val="24"/>
        </w:rPr>
        <w:t>objekata će doživjeti neznatna oštećenja uz 6% građevinske štete,</w:t>
      </w:r>
    </w:p>
    <w:p w14:paraId="4D23546B" w14:textId="25C8535D" w:rsidR="008A732A" w:rsidRDefault="008A732A">
      <w:pPr>
        <w:numPr>
          <w:ilvl w:val="0"/>
          <w:numId w:val="37"/>
        </w:numPr>
        <w:spacing w:before="240" w:after="240" w:line="276" w:lineRule="auto"/>
        <w:ind w:left="714" w:hanging="357"/>
        <w:jc w:val="both"/>
        <w:rPr>
          <w:rFonts w:ascii="Arial" w:eastAsia="Times New Roman" w:hAnsi="Arial" w:cs="Arial"/>
        </w:rPr>
      </w:pPr>
      <w:r w:rsidRPr="008A732A">
        <w:rPr>
          <w:rFonts w:eastAsia="Times New Roman" w:cstheme="minorHAnsi"/>
          <w:sz w:val="24"/>
          <w:szCs w:val="24"/>
        </w:rPr>
        <w:t xml:space="preserve">20% ili </w:t>
      </w:r>
      <w:r w:rsidR="00543F2B">
        <w:rPr>
          <w:rFonts w:eastAsia="Times New Roman" w:cstheme="minorHAnsi"/>
          <w:sz w:val="24"/>
          <w:szCs w:val="24"/>
        </w:rPr>
        <w:t>15</w:t>
      </w:r>
      <w:r w:rsidRPr="008A732A">
        <w:rPr>
          <w:rFonts w:eastAsia="Times New Roman" w:cstheme="minorHAnsi"/>
          <w:sz w:val="24"/>
          <w:szCs w:val="24"/>
        </w:rPr>
        <w:t xml:space="preserve"> objekata će imati umjeren stupanj oštećenja uz 20% građevinske štete</w:t>
      </w:r>
      <w:r w:rsidRPr="008A732A">
        <w:rPr>
          <w:rFonts w:ascii="Arial" w:eastAsia="Times New Roman" w:hAnsi="Arial" w:cs="Arial"/>
        </w:rPr>
        <w:t xml:space="preserve">. </w:t>
      </w:r>
    </w:p>
    <w:p w14:paraId="6A00A732" w14:textId="77777777" w:rsidR="00760BEE" w:rsidRDefault="00760BEE" w:rsidP="00760BEE">
      <w:pPr>
        <w:spacing w:before="240" w:after="240" w:line="276" w:lineRule="auto"/>
        <w:jc w:val="both"/>
        <w:rPr>
          <w:rFonts w:ascii="Arial" w:eastAsia="Times New Roman" w:hAnsi="Arial" w:cs="Arial"/>
        </w:rPr>
      </w:pPr>
    </w:p>
    <w:p w14:paraId="478275B0" w14:textId="77777777" w:rsidR="00760BEE" w:rsidRDefault="00760BEE" w:rsidP="00760BEE">
      <w:pPr>
        <w:spacing w:before="240" w:after="240" w:line="276" w:lineRule="auto"/>
        <w:jc w:val="both"/>
        <w:rPr>
          <w:rFonts w:ascii="Arial" w:eastAsia="Times New Roman" w:hAnsi="Arial" w:cs="Arial"/>
        </w:rPr>
      </w:pPr>
    </w:p>
    <w:p w14:paraId="322AF159" w14:textId="77777777" w:rsidR="00760BEE" w:rsidRDefault="00760BEE" w:rsidP="00760BEE">
      <w:pPr>
        <w:spacing w:before="240" w:after="240" w:line="276" w:lineRule="auto"/>
        <w:jc w:val="both"/>
        <w:rPr>
          <w:rFonts w:ascii="Arial" w:eastAsia="Times New Roman" w:hAnsi="Arial" w:cs="Arial"/>
        </w:rPr>
      </w:pPr>
    </w:p>
    <w:p w14:paraId="2432538B" w14:textId="77777777" w:rsidR="00760BEE" w:rsidRDefault="00760BEE" w:rsidP="00760BEE">
      <w:pPr>
        <w:spacing w:before="240" w:after="240" w:line="276" w:lineRule="auto"/>
        <w:jc w:val="both"/>
        <w:rPr>
          <w:rFonts w:ascii="Arial" w:eastAsia="Times New Roman" w:hAnsi="Arial" w:cs="Arial"/>
        </w:rPr>
      </w:pPr>
    </w:p>
    <w:p w14:paraId="040AFF80" w14:textId="0B8C36A1" w:rsidR="00D37480" w:rsidRPr="00AD0298" w:rsidRDefault="00D37480" w:rsidP="00AD0298">
      <w:pPr>
        <w:keepNext/>
        <w:spacing w:after="0" w:line="240" w:lineRule="auto"/>
        <w:jc w:val="center"/>
        <w:rPr>
          <w:rFonts w:cs="Arial"/>
          <w:b/>
          <w:bCs/>
          <w:sz w:val="20"/>
          <w:szCs w:val="20"/>
          <w:lang w:eastAsia="zh-CN"/>
        </w:rPr>
      </w:pPr>
      <w:bookmarkStart w:id="368" w:name="_Toc66786542"/>
      <w:bookmarkStart w:id="369" w:name="_Toc532992538"/>
      <w:bookmarkStart w:id="370" w:name="_Toc4138067"/>
      <w:bookmarkStart w:id="371" w:name="_Toc228354562"/>
      <w:r w:rsidRPr="00AD0298">
        <w:rPr>
          <w:rFonts w:cs="Arial"/>
          <w:b/>
          <w:bCs/>
          <w:sz w:val="20"/>
          <w:szCs w:val="20"/>
          <w:lang w:eastAsia="zh-CN"/>
        </w:rPr>
        <w:lastRenderedPageBreak/>
        <w:t xml:space="preserve">Tablica </w:t>
      </w:r>
      <w:r w:rsidRPr="00AD0298">
        <w:rPr>
          <w:rFonts w:cs="Arial"/>
          <w:b/>
          <w:bCs/>
          <w:noProof/>
          <w:sz w:val="20"/>
          <w:szCs w:val="20"/>
          <w:lang w:eastAsia="zh-CN"/>
        </w:rPr>
        <w:fldChar w:fldCharType="begin"/>
      </w:r>
      <w:r w:rsidRPr="00AD0298">
        <w:rPr>
          <w:rFonts w:cs="Arial"/>
          <w:b/>
          <w:bCs/>
          <w:noProof/>
          <w:sz w:val="20"/>
          <w:szCs w:val="20"/>
          <w:lang w:eastAsia="zh-CN"/>
        </w:rPr>
        <w:instrText xml:space="preserve"> SEQ Tablica \* ARABIC </w:instrText>
      </w:r>
      <w:r w:rsidRPr="00AD0298">
        <w:rPr>
          <w:rFonts w:cs="Arial"/>
          <w:b/>
          <w:bCs/>
          <w:noProof/>
          <w:sz w:val="20"/>
          <w:szCs w:val="20"/>
          <w:lang w:eastAsia="zh-CN"/>
        </w:rPr>
        <w:fldChar w:fldCharType="separate"/>
      </w:r>
      <w:r w:rsidR="002A2CEB">
        <w:rPr>
          <w:rFonts w:cs="Arial"/>
          <w:b/>
          <w:bCs/>
          <w:noProof/>
          <w:sz w:val="20"/>
          <w:szCs w:val="20"/>
          <w:lang w:eastAsia="zh-CN"/>
        </w:rPr>
        <w:t>24</w:t>
      </w:r>
      <w:r w:rsidRPr="00AD0298">
        <w:rPr>
          <w:rFonts w:cs="Arial"/>
          <w:b/>
          <w:bCs/>
          <w:noProof/>
          <w:sz w:val="20"/>
          <w:szCs w:val="20"/>
          <w:lang w:eastAsia="zh-CN"/>
        </w:rPr>
        <w:fldChar w:fldCharType="end"/>
      </w:r>
      <w:r w:rsidRPr="00AD0298">
        <w:rPr>
          <w:rFonts w:cs="Arial"/>
          <w:b/>
          <w:bCs/>
          <w:sz w:val="20"/>
          <w:szCs w:val="20"/>
          <w:lang w:eastAsia="zh-CN"/>
        </w:rPr>
        <w:t xml:space="preserve">. Prikaz stupnjeva oštećenja po kategorijama </w:t>
      </w:r>
      <w:bookmarkEnd w:id="368"/>
      <w:bookmarkEnd w:id="369"/>
      <w:bookmarkEnd w:id="370"/>
      <w:r w:rsidR="00543F2B" w:rsidRPr="00AD0298">
        <w:rPr>
          <w:rFonts w:cs="Arial"/>
          <w:b/>
          <w:bCs/>
          <w:sz w:val="20"/>
          <w:szCs w:val="20"/>
          <w:lang w:eastAsia="zh-CN"/>
        </w:rPr>
        <w:t>te nastale građevinske štete pri potresu VII° MCS</w:t>
      </w:r>
      <w:bookmarkEnd w:id="371"/>
    </w:p>
    <w:tbl>
      <w:tblPr>
        <w:tblW w:w="8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7"/>
        <w:gridCol w:w="851"/>
        <w:gridCol w:w="851"/>
        <w:gridCol w:w="851"/>
        <w:gridCol w:w="851"/>
        <w:gridCol w:w="852"/>
        <w:gridCol w:w="1629"/>
        <w:gridCol w:w="1217"/>
      </w:tblGrid>
      <w:tr w:rsidR="00760BEE" w:rsidRPr="00677DCB" w14:paraId="4493F53E" w14:textId="443825C4" w:rsidTr="00760BEE">
        <w:trPr>
          <w:trHeight w:val="487"/>
          <w:tblHeader/>
        </w:trPr>
        <w:tc>
          <w:tcPr>
            <w:tcW w:w="1677" w:type="dxa"/>
            <w:vAlign w:val="center"/>
          </w:tcPr>
          <w:p w14:paraId="3EDB47EE"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STUPANJ OŠTEĆENJA</w:t>
            </w:r>
          </w:p>
        </w:tc>
        <w:tc>
          <w:tcPr>
            <w:tcW w:w="851" w:type="dxa"/>
            <w:vAlign w:val="center"/>
          </w:tcPr>
          <w:p w14:paraId="7D634BC6"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I</w:t>
            </w:r>
          </w:p>
        </w:tc>
        <w:tc>
          <w:tcPr>
            <w:tcW w:w="851" w:type="dxa"/>
            <w:vAlign w:val="center"/>
          </w:tcPr>
          <w:p w14:paraId="655EF4B9"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II</w:t>
            </w:r>
          </w:p>
        </w:tc>
        <w:tc>
          <w:tcPr>
            <w:tcW w:w="851" w:type="dxa"/>
            <w:vAlign w:val="center"/>
          </w:tcPr>
          <w:p w14:paraId="06DF388C"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III</w:t>
            </w:r>
          </w:p>
        </w:tc>
        <w:tc>
          <w:tcPr>
            <w:tcW w:w="851" w:type="dxa"/>
            <w:vAlign w:val="center"/>
          </w:tcPr>
          <w:p w14:paraId="3C891672"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IV</w:t>
            </w:r>
          </w:p>
        </w:tc>
        <w:tc>
          <w:tcPr>
            <w:tcW w:w="852" w:type="dxa"/>
            <w:vAlign w:val="center"/>
          </w:tcPr>
          <w:p w14:paraId="722EE71B"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V</w:t>
            </w:r>
          </w:p>
        </w:tc>
        <w:tc>
          <w:tcPr>
            <w:tcW w:w="1629" w:type="dxa"/>
            <w:vAlign w:val="center"/>
          </w:tcPr>
          <w:p w14:paraId="0C64F2E5"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GRAĐEVINSKA</w:t>
            </w:r>
          </w:p>
          <w:p w14:paraId="17C6E6E1" w14:textId="77777777" w:rsidR="00760BEE" w:rsidRPr="00677DCB" w:rsidRDefault="00760BEE" w:rsidP="00FD3021">
            <w:pPr>
              <w:spacing w:after="0" w:line="240" w:lineRule="auto"/>
              <w:ind w:right="-108"/>
              <w:jc w:val="center"/>
              <w:rPr>
                <w:rFonts w:eastAsia="Calibri" w:cstheme="minorHAnsi"/>
                <w:b/>
                <w:sz w:val="20"/>
                <w:szCs w:val="20"/>
              </w:rPr>
            </w:pPr>
            <w:r w:rsidRPr="00677DCB">
              <w:rPr>
                <w:rFonts w:eastAsia="Calibri" w:cstheme="minorHAnsi"/>
                <w:b/>
                <w:sz w:val="20"/>
                <w:szCs w:val="20"/>
              </w:rPr>
              <w:t>ŠTETA %</w:t>
            </w:r>
          </w:p>
        </w:tc>
        <w:tc>
          <w:tcPr>
            <w:tcW w:w="1217" w:type="dxa"/>
          </w:tcPr>
          <w:p w14:paraId="390D9729" w14:textId="2B487A6A" w:rsidR="00760BEE" w:rsidRPr="00677DCB" w:rsidRDefault="00760BEE" w:rsidP="00FD3021">
            <w:pPr>
              <w:spacing w:after="0" w:line="240" w:lineRule="auto"/>
              <w:ind w:right="-108"/>
              <w:jc w:val="center"/>
              <w:rPr>
                <w:rFonts w:eastAsia="Calibri" w:cstheme="minorHAnsi"/>
                <w:b/>
                <w:sz w:val="20"/>
                <w:szCs w:val="20"/>
              </w:rPr>
            </w:pPr>
            <w:r>
              <w:rPr>
                <w:rFonts w:eastAsia="Calibri" w:cstheme="minorHAnsi"/>
                <w:b/>
                <w:sz w:val="20"/>
                <w:szCs w:val="20"/>
              </w:rPr>
              <w:t>Ukupno stambenih jedinica</w:t>
            </w:r>
          </w:p>
        </w:tc>
      </w:tr>
      <w:tr w:rsidR="00760BEE" w:rsidRPr="00677DCB" w14:paraId="77763734" w14:textId="596CDA42" w:rsidTr="00760BEE">
        <w:trPr>
          <w:trHeight w:hRule="exact" w:val="426"/>
        </w:trPr>
        <w:tc>
          <w:tcPr>
            <w:tcW w:w="1677" w:type="dxa"/>
            <w:vAlign w:val="center"/>
          </w:tcPr>
          <w:p w14:paraId="1B75E7DB" w14:textId="77777777" w:rsidR="00760BEE" w:rsidRPr="00677DCB" w:rsidRDefault="00760BEE" w:rsidP="00FD3021">
            <w:pPr>
              <w:spacing w:after="0" w:line="276" w:lineRule="auto"/>
              <w:ind w:right="-108"/>
              <w:jc w:val="center"/>
              <w:rPr>
                <w:rFonts w:eastAsia="Calibri" w:cstheme="minorHAnsi"/>
                <w:b/>
                <w:sz w:val="20"/>
                <w:szCs w:val="20"/>
              </w:rPr>
            </w:pPr>
            <w:r w:rsidRPr="00677DCB">
              <w:rPr>
                <w:rFonts w:eastAsia="Calibri" w:cstheme="minorHAnsi"/>
                <w:b/>
                <w:sz w:val="20"/>
                <w:szCs w:val="20"/>
              </w:rPr>
              <w:t>nikakvo-nema</w:t>
            </w:r>
          </w:p>
        </w:tc>
        <w:tc>
          <w:tcPr>
            <w:tcW w:w="851" w:type="dxa"/>
            <w:shd w:val="clear" w:color="auto" w:fill="FFFFFF"/>
            <w:vAlign w:val="center"/>
          </w:tcPr>
          <w:p w14:paraId="154C76EE" w14:textId="301DBB9D"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47</w:t>
            </w:r>
          </w:p>
        </w:tc>
        <w:tc>
          <w:tcPr>
            <w:tcW w:w="851" w:type="dxa"/>
            <w:shd w:val="clear" w:color="auto" w:fill="FFFFFF"/>
            <w:vAlign w:val="center"/>
          </w:tcPr>
          <w:p w14:paraId="317B4F0B" w14:textId="4987EE10"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294</w:t>
            </w:r>
          </w:p>
        </w:tc>
        <w:tc>
          <w:tcPr>
            <w:tcW w:w="851" w:type="dxa"/>
            <w:shd w:val="clear" w:color="auto" w:fill="FFFFFF"/>
            <w:vAlign w:val="center"/>
          </w:tcPr>
          <w:p w14:paraId="629436E1" w14:textId="15AAF226"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54</w:t>
            </w:r>
          </w:p>
        </w:tc>
        <w:tc>
          <w:tcPr>
            <w:tcW w:w="851" w:type="dxa"/>
            <w:shd w:val="clear" w:color="auto" w:fill="FFFFFF"/>
            <w:vAlign w:val="center"/>
          </w:tcPr>
          <w:p w14:paraId="6B0A466E" w14:textId="7D2A46E5"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4</w:t>
            </w:r>
          </w:p>
        </w:tc>
        <w:tc>
          <w:tcPr>
            <w:tcW w:w="852" w:type="dxa"/>
            <w:shd w:val="clear" w:color="auto" w:fill="FFFFFF"/>
            <w:vAlign w:val="center"/>
          </w:tcPr>
          <w:p w14:paraId="043CCAFF" w14:textId="19540F31"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22</w:t>
            </w:r>
          </w:p>
        </w:tc>
        <w:tc>
          <w:tcPr>
            <w:tcW w:w="1629" w:type="dxa"/>
            <w:shd w:val="clear" w:color="auto" w:fill="FFFFFF"/>
            <w:vAlign w:val="center"/>
          </w:tcPr>
          <w:p w14:paraId="2B4454CE" w14:textId="77777777" w:rsidR="00760BEE" w:rsidRPr="00677DCB" w:rsidRDefault="00760BEE" w:rsidP="00FD3021">
            <w:pPr>
              <w:spacing w:after="0" w:line="276" w:lineRule="auto"/>
              <w:ind w:right="-108"/>
              <w:jc w:val="center"/>
              <w:rPr>
                <w:rFonts w:eastAsia="Calibri" w:cstheme="minorHAnsi"/>
                <w:sz w:val="20"/>
                <w:szCs w:val="20"/>
              </w:rPr>
            </w:pPr>
            <w:r w:rsidRPr="00812A1C">
              <w:rPr>
                <w:rFonts w:cs="Arial"/>
                <w:color w:val="000000"/>
                <w:sz w:val="18"/>
                <w:szCs w:val="18"/>
              </w:rPr>
              <w:t>0,00%</w:t>
            </w:r>
          </w:p>
        </w:tc>
        <w:tc>
          <w:tcPr>
            <w:tcW w:w="1217" w:type="dxa"/>
            <w:shd w:val="clear" w:color="auto" w:fill="FFFFFF"/>
          </w:tcPr>
          <w:p w14:paraId="3FFDF210" w14:textId="70E95F37" w:rsidR="00760BEE" w:rsidRPr="00812A1C" w:rsidRDefault="00A47A49" w:rsidP="00FD3021">
            <w:pPr>
              <w:spacing w:after="0" w:line="276" w:lineRule="auto"/>
              <w:ind w:right="-108"/>
              <w:jc w:val="center"/>
              <w:rPr>
                <w:rFonts w:cs="Arial"/>
                <w:color w:val="000000"/>
                <w:sz w:val="18"/>
                <w:szCs w:val="18"/>
              </w:rPr>
            </w:pPr>
            <w:r>
              <w:rPr>
                <w:rFonts w:cs="Arial"/>
                <w:color w:val="000000"/>
                <w:sz w:val="18"/>
                <w:szCs w:val="18"/>
              </w:rPr>
              <w:t>422</w:t>
            </w:r>
          </w:p>
        </w:tc>
      </w:tr>
      <w:tr w:rsidR="00760BEE" w:rsidRPr="00677DCB" w14:paraId="6A720B5D" w14:textId="0C3C32B9" w:rsidTr="00760BEE">
        <w:trPr>
          <w:trHeight w:hRule="exact" w:val="365"/>
        </w:trPr>
        <w:tc>
          <w:tcPr>
            <w:tcW w:w="1677" w:type="dxa"/>
            <w:vAlign w:val="center"/>
          </w:tcPr>
          <w:p w14:paraId="2074B7C4" w14:textId="77777777" w:rsidR="00760BEE" w:rsidRPr="00677DCB" w:rsidRDefault="00760BEE" w:rsidP="00FD3021">
            <w:pPr>
              <w:spacing w:after="0" w:line="276" w:lineRule="auto"/>
              <w:ind w:right="-108"/>
              <w:jc w:val="center"/>
              <w:rPr>
                <w:rFonts w:eastAsia="Calibri" w:cstheme="minorHAnsi"/>
                <w:b/>
                <w:sz w:val="20"/>
                <w:szCs w:val="20"/>
              </w:rPr>
            </w:pPr>
            <w:r w:rsidRPr="00677DCB">
              <w:rPr>
                <w:rFonts w:eastAsia="Calibri" w:cstheme="minorHAnsi"/>
                <w:b/>
                <w:sz w:val="20"/>
                <w:szCs w:val="20"/>
              </w:rPr>
              <w:t>neznatno</w:t>
            </w:r>
          </w:p>
        </w:tc>
        <w:tc>
          <w:tcPr>
            <w:tcW w:w="851" w:type="dxa"/>
            <w:shd w:val="clear" w:color="auto" w:fill="FFFFFF"/>
            <w:vAlign w:val="center"/>
          </w:tcPr>
          <w:p w14:paraId="38BA940C" w14:textId="1965E015"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59</w:t>
            </w:r>
          </w:p>
        </w:tc>
        <w:tc>
          <w:tcPr>
            <w:tcW w:w="851" w:type="dxa"/>
            <w:shd w:val="clear" w:color="auto" w:fill="FFFFFF"/>
            <w:vAlign w:val="center"/>
          </w:tcPr>
          <w:p w14:paraId="68CE72E3" w14:textId="0282BF0F"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147</w:t>
            </w:r>
          </w:p>
        </w:tc>
        <w:tc>
          <w:tcPr>
            <w:tcW w:w="851" w:type="dxa"/>
            <w:shd w:val="clear" w:color="auto" w:fill="FFFFFF"/>
            <w:vAlign w:val="center"/>
          </w:tcPr>
          <w:p w14:paraId="531A6932" w14:textId="721C2986"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37</w:t>
            </w:r>
          </w:p>
        </w:tc>
        <w:tc>
          <w:tcPr>
            <w:tcW w:w="851" w:type="dxa"/>
            <w:shd w:val="clear" w:color="auto" w:fill="FFFFFF"/>
            <w:vAlign w:val="center"/>
          </w:tcPr>
          <w:p w14:paraId="3742913C" w14:textId="35850AC9"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52</w:t>
            </w:r>
          </w:p>
        </w:tc>
        <w:tc>
          <w:tcPr>
            <w:tcW w:w="852" w:type="dxa"/>
            <w:shd w:val="clear" w:color="auto" w:fill="FFFFFF"/>
            <w:vAlign w:val="center"/>
          </w:tcPr>
          <w:p w14:paraId="0FCA7E1F" w14:textId="0D1FE676"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37</w:t>
            </w:r>
          </w:p>
        </w:tc>
        <w:tc>
          <w:tcPr>
            <w:tcW w:w="1629" w:type="dxa"/>
            <w:shd w:val="clear" w:color="auto" w:fill="FFFFFF"/>
            <w:vAlign w:val="center"/>
          </w:tcPr>
          <w:p w14:paraId="66551E23" w14:textId="77777777" w:rsidR="00760BEE" w:rsidRPr="00677DCB" w:rsidRDefault="00760BEE" w:rsidP="00FD3021">
            <w:pPr>
              <w:spacing w:after="0" w:line="276" w:lineRule="auto"/>
              <w:ind w:right="-108"/>
              <w:jc w:val="center"/>
              <w:rPr>
                <w:rFonts w:eastAsia="Calibri" w:cstheme="minorHAnsi"/>
                <w:sz w:val="20"/>
                <w:szCs w:val="20"/>
              </w:rPr>
            </w:pPr>
            <w:r w:rsidRPr="00812A1C">
              <w:rPr>
                <w:rFonts w:cs="Arial"/>
                <w:color w:val="000000"/>
                <w:sz w:val="18"/>
                <w:szCs w:val="18"/>
              </w:rPr>
              <w:t>6,00%</w:t>
            </w:r>
          </w:p>
        </w:tc>
        <w:tc>
          <w:tcPr>
            <w:tcW w:w="1217" w:type="dxa"/>
            <w:shd w:val="clear" w:color="auto" w:fill="FFFFFF"/>
          </w:tcPr>
          <w:p w14:paraId="7C728DB0" w14:textId="5C664704" w:rsidR="00760BEE" w:rsidRPr="00812A1C" w:rsidRDefault="00A47A49" w:rsidP="00FD3021">
            <w:pPr>
              <w:spacing w:after="0" w:line="276" w:lineRule="auto"/>
              <w:ind w:right="-108"/>
              <w:jc w:val="center"/>
              <w:rPr>
                <w:rFonts w:cs="Arial"/>
                <w:color w:val="000000"/>
                <w:sz w:val="18"/>
                <w:szCs w:val="18"/>
              </w:rPr>
            </w:pPr>
            <w:r>
              <w:rPr>
                <w:rFonts w:cs="Arial"/>
                <w:color w:val="000000"/>
                <w:sz w:val="18"/>
                <w:szCs w:val="18"/>
              </w:rPr>
              <w:t>331</w:t>
            </w:r>
          </w:p>
        </w:tc>
      </w:tr>
      <w:tr w:rsidR="00760BEE" w:rsidRPr="00677DCB" w14:paraId="0BBDC84B" w14:textId="51B298C4" w:rsidTr="00760BEE">
        <w:trPr>
          <w:trHeight w:hRule="exact" w:val="365"/>
        </w:trPr>
        <w:tc>
          <w:tcPr>
            <w:tcW w:w="1677" w:type="dxa"/>
            <w:vAlign w:val="center"/>
          </w:tcPr>
          <w:p w14:paraId="6D3EFBAB" w14:textId="77777777" w:rsidR="00760BEE" w:rsidRPr="00677DCB" w:rsidRDefault="00760BEE" w:rsidP="00FD3021">
            <w:pPr>
              <w:spacing w:after="0" w:line="276" w:lineRule="auto"/>
              <w:ind w:right="-108"/>
              <w:jc w:val="center"/>
              <w:rPr>
                <w:rFonts w:eastAsia="Calibri" w:cstheme="minorHAnsi"/>
                <w:b/>
                <w:sz w:val="20"/>
                <w:szCs w:val="20"/>
              </w:rPr>
            </w:pPr>
            <w:r w:rsidRPr="00677DCB">
              <w:rPr>
                <w:rFonts w:eastAsia="Calibri" w:cstheme="minorHAnsi"/>
                <w:b/>
                <w:sz w:val="20"/>
                <w:szCs w:val="20"/>
              </w:rPr>
              <w:t>umjereno</w:t>
            </w:r>
          </w:p>
        </w:tc>
        <w:tc>
          <w:tcPr>
            <w:tcW w:w="851" w:type="dxa"/>
            <w:shd w:val="clear" w:color="auto" w:fill="FFFFFF"/>
            <w:vAlign w:val="center"/>
          </w:tcPr>
          <w:p w14:paraId="2449B70C" w14:textId="76F0A389"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236</w:t>
            </w:r>
          </w:p>
        </w:tc>
        <w:tc>
          <w:tcPr>
            <w:tcW w:w="851" w:type="dxa"/>
            <w:shd w:val="clear" w:color="auto" w:fill="FFFFFF"/>
            <w:vAlign w:val="center"/>
          </w:tcPr>
          <w:p w14:paraId="3B001ECD" w14:textId="0514D1A9"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135</w:t>
            </w:r>
          </w:p>
        </w:tc>
        <w:tc>
          <w:tcPr>
            <w:tcW w:w="851" w:type="dxa"/>
            <w:shd w:val="clear" w:color="auto" w:fill="FFFFFF"/>
            <w:vAlign w:val="center"/>
          </w:tcPr>
          <w:p w14:paraId="0EAA7757" w14:textId="5627E078"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49</w:t>
            </w:r>
          </w:p>
        </w:tc>
        <w:tc>
          <w:tcPr>
            <w:tcW w:w="851" w:type="dxa"/>
            <w:shd w:val="clear" w:color="auto" w:fill="FFFFFF"/>
            <w:vAlign w:val="center"/>
          </w:tcPr>
          <w:p w14:paraId="3CB1086B" w14:textId="0ABF0625"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18</w:t>
            </w:r>
          </w:p>
        </w:tc>
        <w:tc>
          <w:tcPr>
            <w:tcW w:w="852" w:type="dxa"/>
            <w:shd w:val="clear" w:color="auto" w:fill="FFFFFF"/>
            <w:vAlign w:val="center"/>
          </w:tcPr>
          <w:p w14:paraId="6E9CB31B" w14:textId="6D3889C0"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15</w:t>
            </w:r>
          </w:p>
        </w:tc>
        <w:tc>
          <w:tcPr>
            <w:tcW w:w="1629" w:type="dxa"/>
            <w:shd w:val="clear" w:color="auto" w:fill="FFFFFF"/>
            <w:vAlign w:val="center"/>
          </w:tcPr>
          <w:p w14:paraId="0C900288" w14:textId="77777777" w:rsidR="00760BEE" w:rsidRPr="00677DCB" w:rsidRDefault="00760BEE" w:rsidP="00FD3021">
            <w:pPr>
              <w:spacing w:after="0" w:line="276" w:lineRule="auto"/>
              <w:ind w:right="-108"/>
              <w:jc w:val="center"/>
              <w:rPr>
                <w:rFonts w:eastAsia="Calibri" w:cstheme="minorHAnsi"/>
                <w:sz w:val="20"/>
                <w:szCs w:val="20"/>
              </w:rPr>
            </w:pPr>
            <w:r w:rsidRPr="00812A1C">
              <w:rPr>
                <w:rFonts w:cs="Arial"/>
                <w:color w:val="000000"/>
                <w:sz w:val="18"/>
                <w:szCs w:val="18"/>
              </w:rPr>
              <w:t>20,00%</w:t>
            </w:r>
          </w:p>
        </w:tc>
        <w:tc>
          <w:tcPr>
            <w:tcW w:w="1217" w:type="dxa"/>
            <w:shd w:val="clear" w:color="auto" w:fill="FFFFFF"/>
          </w:tcPr>
          <w:p w14:paraId="4B9B6C8C" w14:textId="12644F2B" w:rsidR="00760BEE" w:rsidRPr="00812A1C" w:rsidRDefault="00A47A49" w:rsidP="00FD3021">
            <w:pPr>
              <w:spacing w:after="0" w:line="276" w:lineRule="auto"/>
              <w:ind w:right="-108"/>
              <w:jc w:val="center"/>
              <w:rPr>
                <w:rFonts w:cs="Arial"/>
                <w:color w:val="000000"/>
                <w:sz w:val="18"/>
                <w:szCs w:val="18"/>
              </w:rPr>
            </w:pPr>
            <w:r>
              <w:rPr>
                <w:rFonts w:cs="Arial"/>
                <w:color w:val="000000"/>
                <w:sz w:val="18"/>
                <w:szCs w:val="18"/>
              </w:rPr>
              <w:t>453</w:t>
            </w:r>
          </w:p>
        </w:tc>
      </w:tr>
      <w:tr w:rsidR="00760BEE" w:rsidRPr="00677DCB" w14:paraId="284A3F31" w14:textId="24A00C6E" w:rsidTr="00760BEE">
        <w:trPr>
          <w:trHeight w:hRule="exact" w:val="365"/>
        </w:trPr>
        <w:tc>
          <w:tcPr>
            <w:tcW w:w="1677" w:type="dxa"/>
            <w:vAlign w:val="center"/>
          </w:tcPr>
          <w:p w14:paraId="0C026FF2" w14:textId="77777777" w:rsidR="00760BEE" w:rsidRPr="00677DCB" w:rsidRDefault="00760BEE" w:rsidP="00FD3021">
            <w:pPr>
              <w:spacing w:after="0" w:line="276" w:lineRule="auto"/>
              <w:ind w:right="-108"/>
              <w:jc w:val="center"/>
              <w:rPr>
                <w:rFonts w:eastAsia="Calibri" w:cstheme="minorHAnsi"/>
                <w:b/>
                <w:sz w:val="20"/>
                <w:szCs w:val="20"/>
              </w:rPr>
            </w:pPr>
            <w:r w:rsidRPr="00677DCB">
              <w:rPr>
                <w:rFonts w:eastAsia="Calibri" w:cstheme="minorHAnsi"/>
                <w:b/>
                <w:sz w:val="20"/>
                <w:szCs w:val="20"/>
              </w:rPr>
              <w:t>jako</w:t>
            </w:r>
          </w:p>
        </w:tc>
        <w:tc>
          <w:tcPr>
            <w:tcW w:w="851" w:type="dxa"/>
            <w:shd w:val="clear" w:color="auto" w:fill="FFFFFF"/>
            <w:vAlign w:val="center"/>
          </w:tcPr>
          <w:p w14:paraId="548D442B" w14:textId="76D1556B"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206</w:t>
            </w:r>
          </w:p>
        </w:tc>
        <w:tc>
          <w:tcPr>
            <w:tcW w:w="851" w:type="dxa"/>
            <w:shd w:val="clear" w:color="auto" w:fill="FFFFFF"/>
            <w:vAlign w:val="center"/>
          </w:tcPr>
          <w:p w14:paraId="4A7D1ABC" w14:textId="69EBC823"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12</w:t>
            </w:r>
          </w:p>
        </w:tc>
        <w:tc>
          <w:tcPr>
            <w:tcW w:w="851" w:type="dxa"/>
            <w:shd w:val="clear" w:color="auto" w:fill="FFFFFF"/>
            <w:vAlign w:val="center"/>
          </w:tcPr>
          <w:p w14:paraId="3C777477" w14:textId="52DB3E59"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3</w:t>
            </w:r>
          </w:p>
        </w:tc>
        <w:tc>
          <w:tcPr>
            <w:tcW w:w="851" w:type="dxa"/>
            <w:shd w:val="clear" w:color="auto" w:fill="FFFFFF"/>
            <w:vAlign w:val="center"/>
          </w:tcPr>
          <w:p w14:paraId="4DBBCEB9" w14:textId="77777777" w:rsidR="00760BEE" w:rsidRPr="00677DCB" w:rsidRDefault="00760BEE" w:rsidP="00FD3021">
            <w:pPr>
              <w:spacing w:after="0" w:line="276" w:lineRule="auto"/>
              <w:ind w:right="-108"/>
              <w:jc w:val="center"/>
              <w:rPr>
                <w:rFonts w:eastAsia="Calibri" w:cstheme="minorHAnsi"/>
                <w:sz w:val="20"/>
                <w:szCs w:val="20"/>
              </w:rPr>
            </w:pPr>
          </w:p>
        </w:tc>
        <w:tc>
          <w:tcPr>
            <w:tcW w:w="852" w:type="dxa"/>
            <w:shd w:val="clear" w:color="auto" w:fill="FFFFFF"/>
            <w:vAlign w:val="center"/>
          </w:tcPr>
          <w:p w14:paraId="38F672B6" w14:textId="77777777" w:rsidR="00760BEE" w:rsidRPr="00677DCB" w:rsidRDefault="00760BEE" w:rsidP="00FD3021">
            <w:pPr>
              <w:spacing w:after="0" w:line="276" w:lineRule="auto"/>
              <w:ind w:right="-108"/>
              <w:jc w:val="center"/>
              <w:rPr>
                <w:rFonts w:eastAsia="Calibri" w:cstheme="minorHAnsi"/>
                <w:sz w:val="20"/>
                <w:szCs w:val="20"/>
              </w:rPr>
            </w:pPr>
          </w:p>
        </w:tc>
        <w:tc>
          <w:tcPr>
            <w:tcW w:w="1629" w:type="dxa"/>
            <w:shd w:val="clear" w:color="auto" w:fill="FFFFFF"/>
            <w:vAlign w:val="center"/>
          </w:tcPr>
          <w:p w14:paraId="619B9259" w14:textId="77777777" w:rsidR="00760BEE" w:rsidRPr="00677DCB" w:rsidRDefault="00760BEE" w:rsidP="00FD3021">
            <w:pPr>
              <w:spacing w:after="0" w:line="276" w:lineRule="auto"/>
              <w:ind w:right="-108"/>
              <w:jc w:val="center"/>
              <w:rPr>
                <w:rFonts w:eastAsia="Calibri" w:cstheme="minorHAnsi"/>
                <w:sz w:val="20"/>
                <w:szCs w:val="20"/>
              </w:rPr>
            </w:pPr>
            <w:r w:rsidRPr="00812A1C">
              <w:rPr>
                <w:rFonts w:cs="Arial"/>
                <w:color w:val="000000"/>
                <w:sz w:val="18"/>
                <w:szCs w:val="18"/>
              </w:rPr>
              <w:t>40,00%</w:t>
            </w:r>
          </w:p>
        </w:tc>
        <w:tc>
          <w:tcPr>
            <w:tcW w:w="1217" w:type="dxa"/>
            <w:shd w:val="clear" w:color="auto" w:fill="FFFFFF"/>
          </w:tcPr>
          <w:p w14:paraId="2B099C13" w14:textId="26A09988" w:rsidR="00760BEE" w:rsidRPr="00812A1C" w:rsidRDefault="00A47A49" w:rsidP="00FD3021">
            <w:pPr>
              <w:spacing w:after="0" w:line="276" w:lineRule="auto"/>
              <w:ind w:right="-108"/>
              <w:jc w:val="center"/>
              <w:rPr>
                <w:rFonts w:cs="Arial"/>
                <w:color w:val="000000"/>
                <w:sz w:val="18"/>
                <w:szCs w:val="18"/>
              </w:rPr>
            </w:pPr>
            <w:r>
              <w:rPr>
                <w:rFonts w:cs="Arial"/>
                <w:color w:val="000000"/>
                <w:sz w:val="18"/>
                <w:szCs w:val="18"/>
              </w:rPr>
              <w:t>221</w:t>
            </w:r>
          </w:p>
        </w:tc>
      </w:tr>
      <w:tr w:rsidR="00760BEE" w:rsidRPr="00677DCB" w14:paraId="49930EC0" w14:textId="2AB53CA7" w:rsidTr="00760BEE">
        <w:trPr>
          <w:trHeight w:hRule="exact" w:val="365"/>
        </w:trPr>
        <w:tc>
          <w:tcPr>
            <w:tcW w:w="1677" w:type="dxa"/>
            <w:vAlign w:val="center"/>
          </w:tcPr>
          <w:p w14:paraId="64506C18" w14:textId="77777777" w:rsidR="00760BEE" w:rsidRPr="00677DCB" w:rsidRDefault="00760BEE" w:rsidP="00FD3021">
            <w:pPr>
              <w:spacing w:after="0" w:line="276" w:lineRule="auto"/>
              <w:ind w:right="-108"/>
              <w:jc w:val="center"/>
              <w:rPr>
                <w:rFonts w:eastAsia="Calibri" w:cstheme="minorHAnsi"/>
                <w:b/>
                <w:sz w:val="20"/>
                <w:szCs w:val="20"/>
              </w:rPr>
            </w:pPr>
            <w:r w:rsidRPr="00677DCB">
              <w:rPr>
                <w:rFonts w:eastAsia="Calibri" w:cstheme="minorHAnsi"/>
                <w:b/>
                <w:sz w:val="20"/>
                <w:szCs w:val="20"/>
              </w:rPr>
              <w:t>totalno</w:t>
            </w:r>
          </w:p>
        </w:tc>
        <w:tc>
          <w:tcPr>
            <w:tcW w:w="851" w:type="dxa"/>
            <w:shd w:val="clear" w:color="auto" w:fill="FFFFFF"/>
            <w:vAlign w:val="center"/>
          </w:tcPr>
          <w:p w14:paraId="7C4FBC0B" w14:textId="02570BF3"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24</w:t>
            </w:r>
          </w:p>
        </w:tc>
        <w:tc>
          <w:tcPr>
            <w:tcW w:w="851" w:type="dxa"/>
            <w:shd w:val="clear" w:color="auto" w:fill="FFFFFF"/>
            <w:vAlign w:val="center"/>
          </w:tcPr>
          <w:p w14:paraId="19EDDE58" w14:textId="77777777" w:rsidR="00760BEE" w:rsidRPr="00677DCB" w:rsidRDefault="00760BEE" w:rsidP="00FD3021">
            <w:pPr>
              <w:spacing w:after="0" w:line="276" w:lineRule="auto"/>
              <w:ind w:right="-108"/>
              <w:jc w:val="center"/>
              <w:rPr>
                <w:rFonts w:eastAsia="Calibri" w:cstheme="minorHAnsi"/>
                <w:sz w:val="20"/>
                <w:szCs w:val="20"/>
              </w:rPr>
            </w:pPr>
          </w:p>
        </w:tc>
        <w:tc>
          <w:tcPr>
            <w:tcW w:w="851" w:type="dxa"/>
            <w:shd w:val="clear" w:color="auto" w:fill="FFFFFF"/>
            <w:vAlign w:val="center"/>
          </w:tcPr>
          <w:p w14:paraId="5577A29F" w14:textId="3FF3C59B"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3</w:t>
            </w:r>
          </w:p>
        </w:tc>
        <w:tc>
          <w:tcPr>
            <w:tcW w:w="851" w:type="dxa"/>
            <w:shd w:val="clear" w:color="auto" w:fill="FFFFFF"/>
            <w:vAlign w:val="center"/>
          </w:tcPr>
          <w:p w14:paraId="69A680A1" w14:textId="77777777" w:rsidR="00760BEE" w:rsidRPr="00677DCB" w:rsidRDefault="00760BEE" w:rsidP="00FD3021">
            <w:pPr>
              <w:spacing w:after="0" w:line="276" w:lineRule="auto"/>
              <w:ind w:right="-108"/>
              <w:jc w:val="center"/>
              <w:rPr>
                <w:rFonts w:eastAsia="Calibri" w:cstheme="minorHAnsi"/>
                <w:sz w:val="20"/>
                <w:szCs w:val="20"/>
              </w:rPr>
            </w:pPr>
          </w:p>
        </w:tc>
        <w:tc>
          <w:tcPr>
            <w:tcW w:w="852" w:type="dxa"/>
            <w:shd w:val="clear" w:color="auto" w:fill="FFFFFF"/>
            <w:vAlign w:val="center"/>
          </w:tcPr>
          <w:p w14:paraId="33A19CA5" w14:textId="77777777" w:rsidR="00760BEE" w:rsidRPr="00677DCB" w:rsidRDefault="00760BEE" w:rsidP="00FD3021">
            <w:pPr>
              <w:spacing w:after="0" w:line="276" w:lineRule="auto"/>
              <w:ind w:right="-108"/>
              <w:jc w:val="center"/>
              <w:rPr>
                <w:rFonts w:eastAsia="Calibri" w:cstheme="minorHAnsi"/>
                <w:sz w:val="20"/>
                <w:szCs w:val="20"/>
              </w:rPr>
            </w:pPr>
          </w:p>
        </w:tc>
        <w:tc>
          <w:tcPr>
            <w:tcW w:w="1629" w:type="dxa"/>
            <w:shd w:val="clear" w:color="auto" w:fill="FFFFFF"/>
            <w:vAlign w:val="center"/>
          </w:tcPr>
          <w:p w14:paraId="5A033EF4" w14:textId="77777777" w:rsidR="00760BEE" w:rsidRPr="00677DCB" w:rsidRDefault="00760BEE" w:rsidP="00FD3021">
            <w:pPr>
              <w:spacing w:after="0" w:line="276" w:lineRule="auto"/>
              <w:ind w:right="-108"/>
              <w:jc w:val="center"/>
              <w:rPr>
                <w:rFonts w:eastAsia="Calibri" w:cstheme="minorHAnsi"/>
                <w:sz w:val="20"/>
                <w:szCs w:val="20"/>
              </w:rPr>
            </w:pPr>
            <w:r w:rsidRPr="00812A1C">
              <w:rPr>
                <w:rFonts w:cs="Arial"/>
                <w:color w:val="000000"/>
                <w:sz w:val="18"/>
                <w:szCs w:val="18"/>
              </w:rPr>
              <w:t>62,00%</w:t>
            </w:r>
          </w:p>
        </w:tc>
        <w:tc>
          <w:tcPr>
            <w:tcW w:w="1217" w:type="dxa"/>
            <w:shd w:val="clear" w:color="auto" w:fill="FFFFFF"/>
          </w:tcPr>
          <w:p w14:paraId="05E48B8B" w14:textId="020BEFDF" w:rsidR="00760BEE" w:rsidRPr="00812A1C" w:rsidRDefault="00A47A49" w:rsidP="00FD3021">
            <w:pPr>
              <w:spacing w:after="0" w:line="276" w:lineRule="auto"/>
              <w:ind w:right="-108"/>
              <w:jc w:val="center"/>
              <w:rPr>
                <w:rFonts w:cs="Arial"/>
                <w:color w:val="000000"/>
                <w:sz w:val="18"/>
                <w:szCs w:val="18"/>
              </w:rPr>
            </w:pPr>
            <w:r>
              <w:rPr>
                <w:rFonts w:cs="Arial"/>
                <w:color w:val="000000"/>
                <w:sz w:val="18"/>
                <w:szCs w:val="18"/>
              </w:rPr>
              <w:t>26</w:t>
            </w:r>
          </w:p>
        </w:tc>
      </w:tr>
      <w:tr w:rsidR="00760BEE" w:rsidRPr="00677DCB" w14:paraId="050E78CE" w14:textId="2BCA01CE" w:rsidTr="00760BEE">
        <w:trPr>
          <w:trHeight w:hRule="exact" w:val="365"/>
        </w:trPr>
        <w:tc>
          <w:tcPr>
            <w:tcW w:w="1677" w:type="dxa"/>
            <w:vAlign w:val="center"/>
          </w:tcPr>
          <w:p w14:paraId="6FA24846" w14:textId="77777777" w:rsidR="00760BEE" w:rsidRPr="00677DCB" w:rsidRDefault="00760BEE" w:rsidP="00FD3021">
            <w:pPr>
              <w:spacing w:after="0" w:line="276" w:lineRule="auto"/>
              <w:ind w:right="-108"/>
              <w:jc w:val="center"/>
              <w:rPr>
                <w:rFonts w:eastAsia="Calibri" w:cstheme="minorHAnsi"/>
                <w:b/>
                <w:sz w:val="20"/>
                <w:szCs w:val="20"/>
              </w:rPr>
            </w:pPr>
            <w:r w:rsidRPr="00677DCB">
              <w:rPr>
                <w:rFonts w:eastAsia="Calibri" w:cstheme="minorHAnsi"/>
                <w:b/>
                <w:sz w:val="20"/>
                <w:szCs w:val="20"/>
              </w:rPr>
              <w:t>rušenje</w:t>
            </w:r>
          </w:p>
        </w:tc>
        <w:tc>
          <w:tcPr>
            <w:tcW w:w="851" w:type="dxa"/>
            <w:shd w:val="clear" w:color="auto" w:fill="FFFFFF"/>
            <w:vAlign w:val="center"/>
          </w:tcPr>
          <w:p w14:paraId="3FBB97EC" w14:textId="15BA3ECC"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18</w:t>
            </w:r>
          </w:p>
        </w:tc>
        <w:tc>
          <w:tcPr>
            <w:tcW w:w="851" w:type="dxa"/>
            <w:shd w:val="clear" w:color="auto" w:fill="FFFFFF"/>
            <w:vAlign w:val="center"/>
          </w:tcPr>
          <w:p w14:paraId="1AC00131" w14:textId="77777777" w:rsidR="00760BEE" w:rsidRPr="00677DCB" w:rsidRDefault="00760BEE" w:rsidP="00FD3021">
            <w:pPr>
              <w:spacing w:after="0" w:line="276" w:lineRule="auto"/>
              <w:ind w:right="-108"/>
              <w:jc w:val="center"/>
              <w:rPr>
                <w:rFonts w:eastAsia="Calibri" w:cstheme="minorHAnsi"/>
                <w:sz w:val="20"/>
                <w:szCs w:val="20"/>
              </w:rPr>
            </w:pPr>
          </w:p>
        </w:tc>
        <w:tc>
          <w:tcPr>
            <w:tcW w:w="851" w:type="dxa"/>
            <w:shd w:val="clear" w:color="auto" w:fill="FFFFFF"/>
            <w:vAlign w:val="center"/>
          </w:tcPr>
          <w:p w14:paraId="52FA8114" w14:textId="05F0AD05" w:rsidR="00760BEE" w:rsidRPr="00677DCB" w:rsidRDefault="00A47A49" w:rsidP="00FD3021">
            <w:pPr>
              <w:spacing w:after="0" w:line="276" w:lineRule="auto"/>
              <w:ind w:right="-108"/>
              <w:jc w:val="center"/>
              <w:rPr>
                <w:rFonts w:eastAsia="Calibri" w:cstheme="minorHAnsi"/>
                <w:sz w:val="20"/>
                <w:szCs w:val="20"/>
              </w:rPr>
            </w:pPr>
            <w:r>
              <w:rPr>
                <w:rFonts w:eastAsia="Calibri" w:cstheme="minorHAnsi"/>
                <w:sz w:val="20"/>
                <w:szCs w:val="20"/>
              </w:rPr>
              <w:t>1</w:t>
            </w:r>
          </w:p>
        </w:tc>
        <w:tc>
          <w:tcPr>
            <w:tcW w:w="851" w:type="dxa"/>
            <w:shd w:val="clear" w:color="auto" w:fill="FFFFFF"/>
            <w:vAlign w:val="center"/>
          </w:tcPr>
          <w:p w14:paraId="6F36B2A8" w14:textId="77777777" w:rsidR="00760BEE" w:rsidRPr="00677DCB" w:rsidRDefault="00760BEE" w:rsidP="00FD3021">
            <w:pPr>
              <w:spacing w:after="0" w:line="276" w:lineRule="auto"/>
              <w:ind w:right="-108"/>
              <w:jc w:val="center"/>
              <w:rPr>
                <w:rFonts w:eastAsia="Calibri" w:cstheme="minorHAnsi"/>
                <w:sz w:val="20"/>
                <w:szCs w:val="20"/>
              </w:rPr>
            </w:pPr>
          </w:p>
        </w:tc>
        <w:tc>
          <w:tcPr>
            <w:tcW w:w="852" w:type="dxa"/>
            <w:shd w:val="clear" w:color="auto" w:fill="FFFFFF"/>
            <w:vAlign w:val="center"/>
          </w:tcPr>
          <w:p w14:paraId="2070C16F" w14:textId="77777777" w:rsidR="00760BEE" w:rsidRPr="00677DCB" w:rsidRDefault="00760BEE" w:rsidP="00FD3021">
            <w:pPr>
              <w:spacing w:after="0" w:line="276" w:lineRule="auto"/>
              <w:ind w:right="-108"/>
              <w:jc w:val="center"/>
              <w:rPr>
                <w:rFonts w:eastAsia="Calibri" w:cstheme="minorHAnsi"/>
                <w:sz w:val="20"/>
                <w:szCs w:val="20"/>
              </w:rPr>
            </w:pPr>
          </w:p>
        </w:tc>
        <w:tc>
          <w:tcPr>
            <w:tcW w:w="1629" w:type="dxa"/>
            <w:shd w:val="clear" w:color="auto" w:fill="FFFFFF"/>
            <w:vAlign w:val="center"/>
          </w:tcPr>
          <w:p w14:paraId="20B9701B" w14:textId="77777777" w:rsidR="00760BEE" w:rsidRPr="00677DCB" w:rsidRDefault="00760BEE" w:rsidP="00FD3021">
            <w:pPr>
              <w:spacing w:after="0" w:line="276" w:lineRule="auto"/>
              <w:ind w:right="-108"/>
              <w:jc w:val="center"/>
              <w:rPr>
                <w:rFonts w:eastAsia="Calibri" w:cstheme="minorHAnsi"/>
                <w:sz w:val="20"/>
                <w:szCs w:val="20"/>
              </w:rPr>
            </w:pPr>
            <w:r w:rsidRPr="00812A1C">
              <w:rPr>
                <w:rFonts w:cs="Arial"/>
                <w:color w:val="000000"/>
                <w:sz w:val="18"/>
                <w:szCs w:val="18"/>
              </w:rPr>
              <w:t>100,00%</w:t>
            </w:r>
          </w:p>
        </w:tc>
        <w:tc>
          <w:tcPr>
            <w:tcW w:w="1217" w:type="dxa"/>
            <w:shd w:val="clear" w:color="auto" w:fill="FFFFFF"/>
          </w:tcPr>
          <w:p w14:paraId="7FB3F90C" w14:textId="3DE6CA58" w:rsidR="00760BEE" w:rsidRPr="00812A1C" w:rsidRDefault="00A47A49" w:rsidP="00FD3021">
            <w:pPr>
              <w:spacing w:after="0" w:line="276" w:lineRule="auto"/>
              <w:ind w:right="-108"/>
              <w:jc w:val="center"/>
              <w:rPr>
                <w:rFonts w:cs="Arial"/>
                <w:color w:val="000000"/>
                <w:sz w:val="18"/>
                <w:szCs w:val="18"/>
              </w:rPr>
            </w:pPr>
            <w:r>
              <w:rPr>
                <w:rFonts w:cs="Arial"/>
                <w:color w:val="000000"/>
                <w:sz w:val="18"/>
                <w:szCs w:val="18"/>
              </w:rPr>
              <w:t>19</w:t>
            </w:r>
          </w:p>
        </w:tc>
      </w:tr>
    </w:tbl>
    <w:p w14:paraId="12E0BCA8" w14:textId="77777777" w:rsidR="00760BEE" w:rsidRDefault="00760BEE" w:rsidP="00677DCB">
      <w:pPr>
        <w:autoSpaceDE w:val="0"/>
        <w:autoSpaceDN w:val="0"/>
        <w:adjustRightInd w:val="0"/>
        <w:spacing w:after="0" w:line="276" w:lineRule="auto"/>
        <w:jc w:val="both"/>
        <w:rPr>
          <w:rFonts w:eastAsia="Calibri" w:cstheme="minorHAnsi"/>
          <w:color w:val="000000"/>
          <w:sz w:val="24"/>
          <w:szCs w:val="24"/>
          <w:lang w:eastAsia="hr-HR"/>
        </w:rPr>
      </w:pPr>
    </w:p>
    <w:p w14:paraId="6697E4CA" w14:textId="77777777" w:rsidR="00677DCB" w:rsidRPr="00677DCB" w:rsidRDefault="00677DCB" w:rsidP="00677DCB">
      <w:pPr>
        <w:autoSpaceDE w:val="0"/>
        <w:autoSpaceDN w:val="0"/>
        <w:adjustRightInd w:val="0"/>
        <w:spacing w:before="120" w:after="120" w:line="276" w:lineRule="auto"/>
        <w:jc w:val="both"/>
        <w:rPr>
          <w:rFonts w:eastAsia="Calibri" w:cstheme="minorHAnsi"/>
          <w:b/>
          <w:color w:val="000000"/>
          <w:sz w:val="24"/>
          <w:szCs w:val="24"/>
          <w:u w:val="single"/>
          <w:lang w:eastAsia="hr-HR"/>
        </w:rPr>
      </w:pPr>
      <w:r w:rsidRPr="00677DCB">
        <w:rPr>
          <w:rFonts w:eastAsia="Calibri" w:cstheme="minorHAnsi"/>
          <w:b/>
          <w:color w:val="000000"/>
          <w:sz w:val="24"/>
          <w:szCs w:val="24"/>
          <w:u w:val="single"/>
          <w:lang w:eastAsia="hr-HR"/>
        </w:rPr>
        <w:t>PROGNOZA BROJA ŽRTAVA</w:t>
      </w:r>
    </w:p>
    <w:p w14:paraId="6C310C3F" w14:textId="439473D0" w:rsidR="00677DCB" w:rsidRPr="00677DCB" w:rsidRDefault="00677DCB" w:rsidP="00677DCB">
      <w:pPr>
        <w:autoSpaceDE w:val="0"/>
        <w:autoSpaceDN w:val="0"/>
        <w:adjustRightInd w:val="0"/>
        <w:spacing w:after="240" w:line="276" w:lineRule="auto"/>
        <w:jc w:val="both"/>
        <w:rPr>
          <w:rFonts w:eastAsia="Calibri" w:cstheme="minorHAnsi"/>
          <w:b/>
          <w:color w:val="000000"/>
          <w:sz w:val="24"/>
          <w:szCs w:val="24"/>
          <w:lang w:eastAsia="hr-HR"/>
        </w:rPr>
      </w:pPr>
      <w:r w:rsidRPr="00677DCB">
        <w:rPr>
          <w:rFonts w:eastAsia="Calibri" w:cstheme="minorHAnsi"/>
          <w:color w:val="000000"/>
          <w:sz w:val="24"/>
          <w:szCs w:val="24"/>
          <w:lang w:eastAsia="hr-HR"/>
        </w:rPr>
        <w:t xml:space="preserve">U žrtve potresa ubrajamo </w:t>
      </w:r>
      <w:r w:rsidRPr="00677DCB">
        <w:rPr>
          <w:rFonts w:eastAsia="Calibri" w:cstheme="minorHAnsi"/>
          <w:bCs/>
          <w:color w:val="000000"/>
          <w:sz w:val="24"/>
          <w:szCs w:val="24"/>
          <w:lang w:eastAsia="hr-HR"/>
        </w:rPr>
        <w:t xml:space="preserve">plitko, srednje i duboko zatrpane </w:t>
      </w:r>
      <w:r w:rsidRPr="00677DCB">
        <w:rPr>
          <w:rFonts w:eastAsia="Calibri" w:cstheme="minorHAnsi"/>
          <w:color w:val="000000"/>
          <w:sz w:val="24"/>
          <w:szCs w:val="24"/>
          <w:lang w:eastAsia="hr-HR"/>
        </w:rPr>
        <w:t xml:space="preserve">osobe. Plitko zatrpane osobe </w:t>
      </w:r>
      <w:r w:rsidR="00587ACC">
        <w:rPr>
          <w:rFonts w:eastAsia="Calibri" w:cstheme="minorHAnsi"/>
          <w:color w:val="000000"/>
          <w:sz w:val="24"/>
          <w:szCs w:val="24"/>
          <w:lang w:eastAsia="hr-HR"/>
        </w:rPr>
        <w:t>–</w:t>
      </w:r>
      <w:r w:rsidRPr="00677DCB">
        <w:rPr>
          <w:rFonts w:eastAsia="Calibri" w:cstheme="minorHAnsi"/>
          <w:color w:val="000000"/>
          <w:sz w:val="24"/>
          <w:szCs w:val="24"/>
          <w:lang w:eastAsia="hr-HR"/>
        </w:rPr>
        <w:t xml:space="preserve"> moguće</w:t>
      </w:r>
      <w:r w:rsidR="00587ACC">
        <w:rPr>
          <w:rFonts w:eastAsia="Calibri" w:cstheme="minorHAnsi"/>
          <w:color w:val="000000"/>
          <w:sz w:val="24"/>
          <w:szCs w:val="24"/>
          <w:lang w:eastAsia="hr-HR"/>
        </w:rPr>
        <w:t xml:space="preserve"> </w:t>
      </w:r>
      <w:r w:rsidRPr="00677DCB">
        <w:rPr>
          <w:rFonts w:eastAsia="Calibri" w:cstheme="minorHAnsi"/>
          <w:color w:val="000000"/>
          <w:sz w:val="24"/>
          <w:szCs w:val="24"/>
          <w:lang w:eastAsia="hr-HR"/>
        </w:rPr>
        <w:t>spašavanje uporabom lake opreme za spašavanje bez specijalnih radova i građevinskih strojeva. Duboko zatrpane osobe</w:t>
      </w:r>
      <w:r w:rsidR="00587ACC">
        <w:rPr>
          <w:rFonts w:eastAsia="Calibri" w:cstheme="minorHAnsi"/>
          <w:color w:val="000000"/>
          <w:sz w:val="24"/>
          <w:szCs w:val="24"/>
          <w:lang w:eastAsia="hr-HR"/>
        </w:rPr>
        <w:t xml:space="preserve"> </w:t>
      </w:r>
      <w:r w:rsidRPr="00677DCB">
        <w:rPr>
          <w:rFonts w:eastAsia="Calibri" w:cstheme="minorHAnsi"/>
          <w:color w:val="000000"/>
          <w:sz w:val="24"/>
          <w:szCs w:val="24"/>
          <w:lang w:eastAsia="hr-HR"/>
        </w:rPr>
        <w:sym w:font="Symbol" w:char="F02D"/>
      </w:r>
      <w:r w:rsidR="00587ACC">
        <w:rPr>
          <w:rFonts w:eastAsia="Calibri" w:cstheme="minorHAnsi"/>
          <w:color w:val="000000"/>
          <w:sz w:val="24"/>
          <w:szCs w:val="24"/>
          <w:lang w:eastAsia="hr-HR"/>
        </w:rPr>
        <w:t xml:space="preserve"> </w:t>
      </w:r>
      <w:r w:rsidRPr="00677DCB">
        <w:rPr>
          <w:rFonts w:eastAsia="Calibri" w:cstheme="minorHAnsi"/>
          <w:color w:val="000000"/>
          <w:sz w:val="24"/>
          <w:szCs w:val="24"/>
          <w:lang w:eastAsia="hr-HR"/>
        </w:rPr>
        <w:t>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30AFB82F" w14:textId="77777777" w:rsidR="00677DCB" w:rsidRPr="00677DCB" w:rsidRDefault="00677DCB" w:rsidP="00677DCB">
      <w:pPr>
        <w:autoSpaceDE w:val="0"/>
        <w:autoSpaceDN w:val="0"/>
        <w:adjustRightInd w:val="0"/>
        <w:spacing w:after="0" w:line="276" w:lineRule="auto"/>
        <w:ind w:left="2124" w:firstLine="708"/>
        <w:jc w:val="both"/>
        <w:rPr>
          <w:rFonts w:eastAsia="Calibri" w:cstheme="minorHAnsi"/>
          <w:bCs/>
          <w:color w:val="000000"/>
          <w:sz w:val="24"/>
          <w:szCs w:val="24"/>
          <w:lang w:eastAsia="hr-HR"/>
        </w:rPr>
      </w:pPr>
      <w:r w:rsidRPr="00677DCB">
        <w:rPr>
          <w:rFonts w:eastAsia="Calibri" w:cstheme="minorHAnsi"/>
          <w:bCs/>
          <w:color w:val="000000"/>
          <w:sz w:val="24"/>
          <w:szCs w:val="24"/>
          <w:lang w:eastAsia="hr-HR"/>
        </w:rPr>
        <w:t xml:space="preserve">(BPSZ) = A </w:t>
      </w:r>
      <w:r w:rsidRPr="00677DCB">
        <w:rPr>
          <w:rFonts w:eastAsia="Calibri" w:cstheme="minorHAnsi"/>
          <w:bCs/>
          <w:color w:val="000000"/>
          <w:sz w:val="24"/>
          <w:szCs w:val="24"/>
          <w:lang w:eastAsia="hr-HR"/>
        </w:rPr>
        <w:object w:dxaOrig="180" w:dyaOrig="210" w14:anchorId="6CE96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ole="">
            <v:imagedata r:id="rId44" o:title=""/>
          </v:shape>
          <o:OLEObject Type="Embed" ProgID="Equation.3" ShapeID="_x0000_i1025" DrawAspect="Content" ObjectID="_1844844928" r:id="rId45"/>
        </w:object>
      </w:r>
      <w:r w:rsidRPr="00677DCB">
        <w:rPr>
          <w:rFonts w:eastAsia="Calibri" w:cstheme="minorHAnsi"/>
          <w:bCs/>
          <w:color w:val="000000"/>
          <w:sz w:val="24"/>
          <w:szCs w:val="24"/>
          <w:lang w:eastAsia="hr-HR"/>
        </w:rPr>
        <w:t xml:space="preserve"> </w:t>
      </w:r>
      <w:r w:rsidRPr="00677DCB">
        <w:rPr>
          <w:rFonts w:eastAsia="Calibri" w:cstheme="minorHAnsi"/>
          <w:b/>
          <w:bCs/>
          <w:color w:val="000000"/>
          <w:sz w:val="24"/>
          <w:szCs w:val="24"/>
          <w:lang w:eastAsia="hr-HR"/>
        </w:rPr>
        <w:object w:dxaOrig="525" w:dyaOrig="675" w14:anchorId="50A96F7A">
          <v:shape id="_x0000_i1026" type="#_x0000_t75" style="width:29.25pt;height:36pt" o:ole="">
            <v:imagedata r:id="rId46" o:title=""/>
          </v:shape>
          <o:OLEObject Type="Embed" ProgID="Equation.3" ShapeID="_x0000_i1026" DrawAspect="Content" ObjectID="_1844844929" r:id="rId47"/>
        </w:object>
      </w:r>
      <w:r w:rsidRPr="00677DCB">
        <w:rPr>
          <w:rFonts w:eastAsia="Calibri" w:cstheme="minorHAnsi"/>
          <w:bCs/>
          <w:color w:val="000000"/>
          <w:sz w:val="24"/>
          <w:szCs w:val="24"/>
          <w:lang w:eastAsia="hr-HR"/>
        </w:rPr>
        <w:fldChar w:fldCharType="begin"/>
      </w:r>
      <w:r w:rsidRPr="00677DCB">
        <w:rPr>
          <w:rFonts w:eastAsia="Calibri" w:cstheme="minorHAnsi"/>
          <w:bCs/>
          <w:color w:val="000000"/>
          <w:sz w:val="24"/>
          <w:szCs w:val="24"/>
          <w:lang w:eastAsia="hr-HR"/>
        </w:rPr>
        <w:instrText xml:space="preserve"> QUOTE </w:instrText>
      </w:r>
      <w:r w:rsidRPr="00677DCB">
        <w:rPr>
          <w:rFonts w:eastAsia="Calibri" w:cstheme="minorHAnsi"/>
          <w:noProof/>
          <w:color w:val="000000"/>
          <w:sz w:val="24"/>
          <w:szCs w:val="24"/>
          <w:lang w:eastAsia="hr-HR"/>
        </w:rPr>
        <w:drawing>
          <wp:inline distT="0" distB="0" distL="0" distR="0" wp14:anchorId="0055EA81" wp14:editId="7B121799">
            <wp:extent cx="304800" cy="42862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677DCB">
        <w:rPr>
          <w:rFonts w:eastAsia="Calibri" w:cstheme="minorHAnsi"/>
          <w:bCs/>
          <w:color w:val="000000"/>
          <w:sz w:val="24"/>
          <w:szCs w:val="24"/>
          <w:lang w:eastAsia="hr-HR"/>
        </w:rPr>
        <w:instrText xml:space="preserve"> </w:instrText>
      </w:r>
      <w:r w:rsidRPr="00677DCB">
        <w:rPr>
          <w:rFonts w:eastAsia="Calibri" w:cstheme="minorHAnsi"/>
          <w:bCs/>
          <w:color w:val="000000"/>
          <w:sz w:val="24"/>
          <w:szCs w:val="24"/>
          <w:lang w:eastAsia="hr-HR"/>
        </w:rPr>
        <w:fldChar w:fldCharType="end"/>
      </w:r>
      <w:r w:rsidRPr="00677DCB">
        <w:rPr>
          <w:rFonts w:eastAsia="Calibri" w:cstheme="minorHAnsi"/>
          <w:bCs/>
          <w:color w:val="000000"/>
          <w:sz w:val="24"/>
          <w:szCs w:val="24"/>
          <w:lang w:eastAsia="hr-HR"/>
        </w:rPr>
        <w:t xml:space="preserve"> </w:t>
      </w:r>
      <w:r w:rsidRPr="00677DCB">
        <w:rPr>
          <w:rFonts w:eastAsia="Calibri" w:cstheme="minorHAnsi"/>
          <w:bCs/>
          <w:color w:val="000000"/>
          <w:sz w:val="24"/>
          <w:szCs w:val="24"/>
          <w:lang w:eastAsia="hr-HR"/>
        </w:rPr>
        <w:object w:dxaOrig="180" w:dyaOrig="210" w14:anchorId="0F2672C4">
          <v:shape id="_x0000_i1027" type="#_x0000_t75" style="width:6.75pt;height:6.75pt" o:ole="">
            <v:imagedata r:id="rId49" o:title=""/>
          </v:shape>
          <o:OLEObject Type="Embed" ProgID="Equation.3" ShapeID="_x0000_i1027" DrawAspect="Content" ObjectID="_1844844930" r:id="rId50"/>
        </w:object>
      </w:r>
      <w:r w:rsidRPr="00677DCB">
        <w:rPr>
          <w:rFonts w:eastAsia="Calibri" w:cstheme="minorHAnsi"/>
          <w:bCs/>
          <w:color w:val="000000"/>
          <w:sz w:val="24"/>
          <w:szCs w:val="24"/>
          <w:lang w:eastAsia="hr-HR"/>
        </w:rPr>
        <w:t xml:space="preserve"> </w:t>
      </w:r>
      <w:r w:rsidRPr="00677DCB">
        <w:rPr>
          <w:rFonts w:eastAsia="Calibri" w:cstheme="minorHAnsi"/>
          <w:b/>
          <w:bCs/>
          <w:color w:val="000000"/>
          <w:sz w:val="24"/>
          <w:szCs w:val="24"/>
          <w:lang w:eastAsia="hr-HR"/>
        </w:rPr>
        <w:object w:dxaOrig="705" w:dyaOrig="705" w14:anchorId="510D7BB4">
          <v:shape id="_x0000_i1028" type="#_x0000_t75" style="width:36pt;height:36pt" o:ole="">
            <v:imagedata r:id="rId51" o:title=""/>
          </v:shape>
          <o:OLEObject Type="Embed" ProgID="Equation.3" ShapeID="_x0000_i1028" DrawAspect="Content" ObjectID="_1844844931" r:id="rId52"/>
        </w:object>
      </w:r>
      <w:r w:rsidRPr="00677DCB">
        <w:rPr>
          <w:rFonts w:eastAsia="Calibri" w:cstheme="minorHAnsi"/>
          <w:color w:val="000000"/>
          <w:sz w:val="24"/>
          <w:szCs w:val="24"/>
          <w:lang w:eastAsia="hr-HR"/>
        </w:rPr>
        <w:t xml:space="preserve">                       (</w:t>
      </w:r>
      <w:r w:rsidRPr="00677DCB">
        <w:rPr>
          <w:rFonts w:eastAsia="Calibri" w:cstheme="minorHAnsi"/>
          <w:bCs/>
          <w:color w:val="000000"/>
          <w:sz w:val="24"/>
          <w:szCs w:val="24"/>
          <w:lang w:eastAsia="hr-HR"/>
        </w:rPr>
        <w:fldChar w:fldCharType="begin"/>
      </w:r>
      <w:r w:rsidRPr="00677DCB">
        <w:rPr>
          <w:rFonts w:eastAsia="Calibri" w:cstheme="minorHAnsi"/>
          <w:bCs/>
          <w:color w:val="000000"/>
          <w:sz w:val="24"/>
          <w:szCs w:val="24"/>
          <w:lang w:eastAsia="hr-HR"/>
        </w:rPr>
        <w:instrText xml:space="preserve"> QUOTE </w:instrText>
      </w:r>
      <w:r w:rsidRPr="00677DCB">
        <w:rPr>
          <w:rFonts w:eastAsia="Calibri" w:cstheme="minorHAnsi"/>
          <w:noProof/>
          <w:color w:val="000000"/>
          <w:sz w:val="24"/>
          <w:szCs w:val="24"/>
          <w:lang w:eastAsia="hr-HR"/>
        </w:rPr>
        <w:drawing>
          <wp:inline distT="0" distB="0" distL="0" distR="0" wp14:anchorId="00204664" wp14:editId="71392B4A">
            <wp:extent cx="400050" cy="44767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 cy="447675"/>
                    </a:xfrm>
                    <a:prstGeom prst="rect">
                      <a:avLst/>
                    </a:prstGeom>
                    <a:noFill/>
                    <a:ln>
                      <a:noFill/>
                    </a:ln>
                  </pic:spPr>
                </pic:pic>
              </a:graphicData>
            </a:graphic>
          </wp:inline>
        </w:drawing>
      </w:r>
      <w:r w:rsidRPr="00677DCB">
        <w:rPr>
          <w:rFonts w:eastAsia="Calibri" w:cstheme="minorHAnsi"/>
          <w:bCs/>
          <w:color w:val="000000"/>
          <w:sz w:val="24"/>
          <w:szCs w:val="24"/>
          <w:lang w:eastAsia="hr-HR"/>
        </w:rPr>
        <w:instrText xml:space="preserve"> </w:instrText>
      </w:r>
      <w:r w:rsidRPr="00677DCB">
        <w:rPr>
          <w:rFonts w:eastAsia="Calibri" w:cstheme="minorHAnsi"/>
          <w:bCs/>
          <w:color w:val="000000"/>
          <w:sz w:val="24"/>
          <w:szCs w:val="24"/>
          <w:lang w:eastAsia="hr-HR"/>
        </w:rPr>
        <w:fldChar w:fldCharType="end"/>
      </w:r>
      <w:r w:rsidRPr="00677DCB">
        <w:rPr>
          <w:rFonts w:eastAsia="Calibri" w:cstheme="minorHAnsi"/>
          <w:bCs/>
          <w:color w:val="000000"/>
          <w:sz w:val="24"/>
          <w:szCs w:val="24"/>
          <w:lang w:eastAsia="hr-HR"/>
        </w:rPr>
        <w:t>1)</w:t>
      </w:r>
    </w:p>
    <w:p w14:paraId="6039C11C" w14:textId="77777777" w:rsidR="00677DCB" w:rsidRPr="00677DCB" w:rsidRDefault="00677DCB" w:rsidP="00677DCB">
      <w:pPr>
        <w:autoSpaceDE w:val="0"/>
        <w:autoSpaceDN w:val="0"/>
        <w:adjustRightInd w:val="0"/>
        <w:spacing w:after="0" w:line="276" w:lineRule="auto"/>
        <w:jc w:val="both"/>
        <w:rPr>
          <w:rFonts w:eastAsia="Calibri" w:cstheme="minorHAnsi"/>
          <w:b/>
          <w:bCs/>
          <w:color w:val="000000"/>
          <w:sz w:val="24"/>
          <w:szCs w:val="24"/>
          <w:lang w:eastAsia="hr-HR"/>
        </w:rPr>
      </w:pPr>
      <w:r w:rsidRPr="00677DCB">
        <w:rPr>
          <w:rFonts w:eastAsia="Calibri" w:cstheme="minorHAnsi"/>
          <w:bCs/>
          <w:color w:val="000000"/>
          <w:sz w:val="24"/>
          <w:szCs w:val="24"/>
          <w:lang w:eastAsia="hr-HR"/>
        </w:rPr>
        <w:tab/>
      </w:r>
      <w:r w:rsidRPr="00677DCB">
        <w:rPr>
          <w:rFonts w:eastAsia="Calibri" w:cstheme="minorHAnsi"/>
          <w:bCs/>
          <w:color w:val="000000"/>
          <w:sz w:val="24"/>
          <w:szCs w:val="24"/>
          <w:lang w:eastAsia="hr-HR"/>
        </w:rPr>
        <w:tab/>
      </w:r>
      <w:r w:rsidRPr="00677DCB">
        <w:rPr>
          <w:rFonts w:eastAsia="Calibri" w:cstheme="minorHAnsi"/>
          <w:bCs/>
          <w:color w:val="000000"/>
          <w:sz w:val="24"/>
          <w:szCs w:val="24"/>
          <w:lang w:eastAsia="hr-HR"/>
        </w:rPr>
        <w:tab/>
      </w:r>
      <w:r w:rsidRPr="00677DCB">
        <w:rPr>
          <w:rFonts w:eastAsia="Calibri" w:cstheme="minorHAnsi"/>
          <w:bCs/>
          <w:color w:val="000000"/>
          <w:sz w:val="24"/>
          <w:szCs w:val="24"/>
          <w:lang w:eastAsia="hr-HR"/>
        </w:rPr>
        <w:tab/>
        <w:t xml:space="preserve">(BDZ) = A </w:t>
      </w:r>
      <w:r w:rsidRPr="00677DCB">
        <w:rPr>
          <w:rFonts w:eastAsia="Calibri" w:cstheme="minorHAnsi"/>
          <w:b/>
          <w:bCs/>
          <w:color w:val="000000"/>
          <w:sz w:val="24"/>
          <w:szCs w:val="24"/>
          <w:lang w:eastAsia="hr-HR"/>
        </w:rPr>
        <w:object w:dxaOrig="180" w:dyaOrig="210" w14:anchorId="0D4F9291">
          <v:shape id="_x0000_i1029" type="#_x0000_t75" style="width:6.75pt;height:6.75pt" o:ole="">
            <v:imagedata r:id="rId54" o:title=""/>
          </v:shape>
          <o:OLEObject Type="Embed" ProgID="Equation.3" ShapeID="_x0000_i1029" DrawAspect="Content" ObjectID="_1844844932" r:id="rId55"/>
        </w:object>
      </w:r>
      <w:r w:rsidRPr="00677DCB">
        <w:rPr>
          <w:rFonts w:eastAsia="Calibri" w:cstheme="minorHAnsi"/>
          <w:b/>
          <w:bCs/>
          <w:color w:val="000000"/>
          <w:sz w:val="24"/>
          <w:szCs w:val="24"/>
          <w:lang w:eastAsia="hr-HR"/>
        </w:rPr>
        <w:fldChar w:fldCharType="begin"/>
      </w:r>
      <w:r w:rsidRPr="00677DCB">
        <w:rPr>
          <w:rFonts w:eastAsia="Calibri" w:cstheme="minorHAnsi"/>
          <w:b/>
          <w:bCs/>
          <w:color w:val="000000"/>
          <w:sz w:val="24"/>
          <w:szCs w:val="24"/>
          <w:lang w:eastAsia="hr-HR"/>
        </w:rPr>
        <w:instrText xml:space="preserve"> QUOTE </w:instrText>
      </w:r>
      <w:r w:rsidRPr="00677DCB">
        <w:rPr>
          <w:rFonts w:eastAsia="Calibri" w:cstheme="minorHAnsi"/>
          <w:b/>
          <w:noProof/>
          <w:color w:val="000000"/>
          <w:sz w:val="24"/>
          <w:szCs w:val="24"/>
          <w:lang w:eastAsia="hr-HR"/>
        </w:rPr>
        <w:drawing>
          <wp:inline distT="0" distB="0" distL="0" distR="0" wp14:anchorId="393EA23B" wp14:editId="32E28C53">
            <wp:extent cx="304800" cy="428625"/>
            <wp:effectExtent l="0" t="0" r="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677DCB">
        <w:rPr>
          <w:rFonts w:eastAsia="Calibri" w:cstheme="minorHAnsi"/>
          <w:b/>
          <w:bCs/>
          <w:color w:val="000000"/>
          <w:sz w:val="24"/>
          <w:szCs w:val="24"/>
          <w:lang w:eastAsia="hr-HR"/>
        </w:rPr>
        <w:instrText xml:space="preserve"> </w:instrText>
      </w:r>
      <w:r w:rsidRPr="00677DCB">
        <w:rPr>
          <w:rFonts w:eastAsia="Calibri" w:cstheme="minorHAnsi"/>
          <w:b/>
          <w:bCs/>
          <w:color w:val="000000"/>
          <w:sz w:val="24"/>
          <w:szCs w:val="24"/>
          <w:lang w:eastAsia="hr-HR"/>
        </w:rPr>
        <w:fldChar w:fldCharType="end"/>
      </w:r>
      <w:r w:rsidRPr="00677DCB">
        <w:rPr>
          <w:rFonts w:eastAsia="Calibri" w:cstheme="minorHAnsi"/>
          <w:b/>
          <w:bCs/>
          <w:color w:val="000000"/>
          <w:sz w:val="24"/>
          <w:szCs w:val="24"/>
          <w:lang w:eastAsia="hr-HR"/>
        </w:rPr>
        <w:t xml:space="preserve"> </w:t>
      </w:r>
      <w:r w:rsidRPr="00677DCB">
        <w:rPr>
          <w:rFonts w:eastAsia="Calibri" w:cstheme="minorHAnsi"/>
          <w:b/>
          <w:bCs/>
          <w:color w:val="000000"/>
          <w:sz w:val="24"/>
          <w:szCs w:val="24"/>
          <w:lang w:eastAsia="hr-HR"/>
        </w:rPr>
        <w:fldChar w:fldCharType="begin"/>
      </w:r>
      <w:r w:rsidRPr="00677DCB">
        <w:rPr>
          <w:rFonts w:eastAsia="Calibri" w:cstheme="minorHAnsi"/>
          <w:b/>
          <w:bCs/>
          <w:color w:val="000000"/>
          <w:sz w:val="24"/>
          <w:szCs w:val="24"/>
          <w:lang w:eastAsia="hr-HR"/>
        </w:rPr>
        <w:instrText xml:space="preserve"> QUOTE </w:instrText>
      </w:r>
      <w:r w:rsidRPr="00677DCB">
        <w:rPr>
          <w:rFonts w:eastAsia="Calibri" w:cstheme="minorHAnsi"/>
          <w:b/>
          <w:noProof/>
          <w:color w:val="000000"/>
          <w:sz w:val="24"/>
          <w:szCs w:val="24"/>
          <w:lang w:eastAsia="hr-HR"/>
        </w:rPr>
        <w:drawing>
          <wp:inline distT="0" distB="0" distL="0" distR="0" wp14:anchorId="382E0C4B" wp14:editId="599A5F4E">
            <wp:extent cx="523875" cy="447675"/>
            <wp:effectExtent l="0" t="0" r="95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677DCB">
        <w:rPr>
          <w:rFonts w:eastAsia="Calibri" w:cstheme="minorHAnsi"/>
          <w:b/>
          <w:bCs/>
          <w:color w:val="000000"/>
          <w:sz w:val="24"/>
          <w:szCs w:val="24"/>
          <w:lang w:eastAsia="hr-HR"/>
        </w:rPr>
        <w:instrText xml:space="preserve"> </w:instrText>
      </w:r>
      <w:r w:rsidRPr="00677DCB">
        <w:rPr>
          <w:rFonts w:eastAsia="Calibri" w:cstheme="minorHAnsi"/>
          <w:b/>
          <w:bCs/>
          <w:color w:val="000000"/>
          <w:sz w:val="24"/>
          <w:szCs w:val="24"/>
          <w:lang w:eastAsia="hr-HR"/>
        </w:rPr>
        <w:fldChar w:fldCharType="end"/>
      </w:r>
      <w:r w:rsidRPr="00677DCB">
        <w:rPr>
          <w:rFonts w:eastAsia="Calibri" w:cstheme="minorHAnsi"/>
          <w:b/>
          <w:bCs/>
          <w:color w:val="000000"/>
          <w:sz w:val="24"/>
          <w:szCs w:val="24"/>
          <w:lang w:eastAsia="hr-HR"/>
        </w:rPr>
        <w:object w:dxaOrig="525" w:dyaOrig="675" w14:anchorId="40B686EA">
          <v:shape id="_x0000_i1030" type="#_x0000_t75" style="width:29.25pt;height:36pt" o:ole="">
            <v:imagedata r:id="rId57" o:title=""/>
          </v:shape>
          <o:OLEObject Type="Embed" ProgID="Equation.3" ShapeID="_x0000_i1030" DrawAspect="Content" ObjectID="_1844844933" r:id="rId58"/>
        </w:object>
      </w:r>
      <w:r w:rsidRPr="00677DCB">
        <w:rPr>
          <w:rFonts w:eastAsia="Calibri" w:cstheme="minorHAnsi"/>
          <w:b/>
          <w:bCs/>
          <w:color w:val="000000"/>
          <w:sz w:val="24"/>
          <w:szCs w:val="24"/>
          <w:lang w:eastAsia="hr-HR"/>
        </w:rPr>
        <w:object w:dxaOrig="180" w:dyaOrig="210" w14:anchorId="3562885D">
          <v:shape id="_x0000_i1031" type="#_x0000_t75" style="width:6.75pt;height:6.75pt" o:ole="">
            <v:imagedata r:id="rId59" o:title=""/>
          </v:shape>
          <o:OLEObject Type="Embed" ProgID="Equation.3" ShapeID="_x0000_i1031" DrawAspect="Content" ObjectID="_1844844934" r:id="rId60"/>
        </w:object>
      </w:r>
      <w:r w:rsidRPr="00677DCB">
        <w:rPr>
          <w:rFonts w:eastAsia="Calibri" w:cstheme="minorHAnsi"/>
          <w:b/>
          <w:bCs/>
          <w:color w:val="000000"/>
          <w:sz w:val="24"/>
          <w:szCs w:val="24"/>
          <w:lang w:eastAsia="hr-HR"/>
        </w:rPr>
        <w:t xml:space="preserve"> </w:t>
      </w:r>
      <w:r w:rsidRPr="00677DCB">
        <w:rPr>
          <w:rFonts w:eastAsia="Calibri" w:cstheme="minorHAnsi"/>
          <w:b/>
          <w:bCs/>
          <w:color w:val="000000"/>
          <w:sz w:val="24"/>
          <w:szCs w:val="24"/>
          <w:lang w:eastAsia="hr-HR"/>
        </w:rPr>
        <w:object w:dxaOrig="675" w:dyaOrig="705" w14:anchorId="20162AF5">
          <v:shape id="_x0000_i1032" type="#_x0000_t75" style="width:36pt;height:36pt" o:ole="">
            <v:imagedata r:id="rId61" o:title=""/>
          </v:shape>
          <o:OLEObject Type="Embed" ProgID="Equation.3" ShapeID="_x0000_i1032" DrawAspect="Content" ObjectID="_1844844935" r:id="rId62"/>
        </w:object>
      </w:r>
      <w:r w:rsidRPr="00677DCB">
        <w:rPr>
          <w:rFonts w:eastAsia="Calibri" w:cstheme="minorHAnsi"/>
          <w:color w:val="000000"/>
          <w:sz w:val="24"/>
          <w:szCs w:val="24"/>
          <w:lang w:eastAsia="hr-HR"/>
        </w:rPr>
        <w:t xml:space="preserve">                           (2)</w:t>
      </w:r>
    </w:p>
    <w:p w14:paraId="22B22771" w14:textId="77777777" w:rsidR="00677DCB" w:rsidRPr="00677DCB" w:rsidRDefault="00677DCB" w:rsidP="00587ACC">
      <w:pPr>
        <w:autoSpaceDE w:val="0"/>
        <w:autoSpaceDN w:val="0"/>
        <w:adjustRightInd w:val="0"/>
        <w:spacing w:before="240" w:after="120" w:line="276" w:lineRule="auto"/>
        <w:jc w:val="both"/>
        <w:rPr>
          <w:rFonts w:eastAsia="Calibri" w:cstheme="minorHAnsi"/>
          <w:b/>
          <w:bCs/>
          <w:color w:val="000000"/>
          <w:sz w:val="24"/>
          <w:szCs w:val="24"/>
          <w:lang w:eastAsia="hr-HR"/>
        </w:rPr>
      </w:pPr>
      <w:r w:rsidRPr="00677DCB">
        <w:rPr>
          <w:rFonts w:eastAsia="Calibri" w:cstheme="minorHAnsi"/>
          <w:b/>
          <w:bCs/>
          <w:color w:val="000000"/>
          <w:sz w:val="24"/>
          <w:szCs w:val="24"/>
          <w:lang w:eastAsia="hr-HR"/>
        </w:rPr>
        <w:t>gdje je:</w:t>
      </w:r>
    </w:p>
    <w:p w14:paraId="279FCC7B" w14:textId="77777777" w:rsidR="00677DCB" w:rsidRPr="00677DCB" w:rsidRDefault="00677DCB" w:rsidP="00677DCB">
      <w:pPr>
        <w:autoSpaceDE w:val="0"/>
        <w:autoSpaceDN w:val="0"/>
        <w:adjustRightInd w:val="0"/>
        <w:spacing w:after="0" w:line="276" w:lineRule="auto"/>
        <w:jc w:val="both"/>
        <w:rPr>
          <w:rFonts w:eastAsia="Calibri" w:cstheme="minorHAnsi"/>
          <w:color w:val="000000"/>
          <w:sz w:val="24"/>
          <w:szCs w:val="24"/>
          <w:lang w:eastAsia="hr-HR"/>
        </w:rPr>
      </w:pPr>
      <w:r w:rsidRPr="00677DCB">
        <w:rPr>
          <w:rFonts w:eastAsia="Calibri" w:cstheme="minorHAnsi"/>
          <w:bCs/>
          <w:color w:val="000000"/>
          <w:sz w:val="24"/>
          <w:szCs w:val="24"/>
          <w:lang w:eastAsia="hr-HR"/>
        </w:rPr>
        <w:t xml:space="preserve">BPSZ -- </w:t>
      </w:r>
      <w:r w:rsidRPr="00677DCB">
        <w:rPr>
          <w:rFonts w:eastAsia="Calibri" w:cstheme="minorHAnsi"/>
          <w:color w:val="000000"/>
          <w:sz w:val="24"/>
          <w:szCs w:val="24"/>
          <w:lang w:eastAsia="hr-HR"/>
        </w:rPr>
        <w:t xml:space="preserve">broj plitko i srednje zatrpanih osoba, </w:t>
      </w:r>
    </w:p>
    <w:p w14:paraId="38744787" w14:textId="77777777" w:rsidR="00677DCB" w:rsidRPr="00677DCB" w:rsidRDefault="00677DCB" w:rsidP="00677DCB">
      <w:pPr>
        <w:autoSpaceDE w:val="0"/>
        <w:autoSpaceDN w:val="0"/>
        <w:adjustRightInd w:val="0"/>
        <w:spacing w:after="0" w:line="276" w:lineRule="auto"/>
        <w:jc w:val="both"/>
        <w:rPr>
          <w:rFonts w:eastAsia="Calibri" w:cstheme="minorHAnsi"/>
          <w:color w:val="000000"/>
          <w:sz w:val="24"/>
          <w:szCs w:val="24"/>
          <w:lang w:eastAsia="hr-HR"/>
        </w:rPr>
      </w:pPr>
      <w:r w:rsidRPr="00677DCB">
        <w:rPr>
          <w:rFonts w:eastAsia="Calibri" w:cstheme="minorHAnsi"/>
          <w:color w:val="000000"/>
          <w:sz w:val="24"/>
          <w:szCs w:val="24"/>
          <w:lang w:eastAsia="hr-HR"/>
        </w:rPr>
        <w:t xml:space="preserve">BDZ -- </w:t>
      </w:r>
      <w:r w:rsidRPr="00677DCB">
        <w:rPr>
          <w:rFonts w:eastAsia="Calibri" w:cstheme="minorHAnsi"/>
          <w:bCs/>
          <w:color w:val="000000"/>
          <w:sz w:val="24"/>
          <w:szCs w:val="24"/>
          <w:lang w:eastAsia="hr-HR"/>
        </w:rPr>
        <w:t xml:space="preserve">broj </w:t>
      </w:r>
      <w:r w:rsidRPr="00677DCB">
        <w:rPr>
          <w:rFonts w:eastAsia="Calibri" w:cstheme="minorHAnsi"/>
          <w:color w:val="000000"/>
          <w:sz w:val="24"/>
          <w:szCs w:val="24"/>
          <w:lang w:eastAsia="hr-HR"/>
        </w:rPr>
        <w:t>duboko zatrpanih</w:t>
      </w:r>
      <w:r w:rsidRPr="00677DCB">
        <w:rPr>
          <w:rFonts w:eastAsia="Calibri" w:cstheme="minorHAnsi"/>
          <w:bCs/>
          <w:color w:val="000000"/>
          <w:sz w:val="24"/>
          <w:szCs w:val="24"/>
          <w:lang w:eastAsia="hr-HR"/>
        </w:rPr>
        <w:t xml:space="preserve"> osoba,</w:t>
      </w:r>
    </w:p>
    <w:p w14:paraId="5FE8CC66" w14:textId="77777777" w:rsidR="00677DCB" w:rsidRPr="00677DCB" w:rsidRDefault="00677DCB" w:rsidP="00677DCB">
      <w:pPr>
        <w:autoSpaceDE w:val="0"/>
        <w:autoSpaceDN w:val="0"/>
        <w:adjustRightInd w:val="0"/>
        <w:spacing w:after="0" w:line="276" w:lineRule="auto"/>
        <w:jc w:val="both"/>
        <w:rPr>
          <w:rFonts w:eastAsia="Calibri" w:cstheme="minorHAnsi"/>
          <w:bCs/>
          <w:color w:val="000000"/>
          <w:sz w:val="24"/>
          <w:szCs w:val="24"/>
          <w:lang w:eastAsia="hr-HR"/>
        </w:rPr>
      </w:pPr>
      <w:r w:rsidRPr="00677DCB">
        <w:rPr>
          <w:rFonts w:eastAsia="Calibri" w:cstheme="minorHAnsi"/>
          <w:bCs/>
          <w:color w:val="000000"/>
          <w:sz w:val="24"/>
          <w:szCs w:val="24"/>
          <w:lang w:eastAsia="hr-HR"/>
        </w:rPr>
        <w:t>A -- ukupan broj osoba koje žive na nekom području,</w:t>
      </w:r>
    </w:p>
    <w:p w14:paraId="00F65467" w14:textId="77777777" w:rsidR="00677DCB" w:rsidRPr="00677DCB" w:rsidRDefault="00677DCB" w:rsidP="00677DCB">
      <w:pPr>
        <w:autoSpaceDE w:val="0"/>
        <w:autoSpaceDN w:val="0"/>
        <w:adjustRightInd w:val="0"/>
        <w:spacing w:after="0" w:line="276" w:lineRule="auto"/>
        <w:jc w:val="both"/>
        <w:rPr>
          <w:rFonts w:eastAsia="Calibri" w:cstheme="minorHAnsi"/>
          <w:color w:val="000000"/>
          <w:sz w:val="24"/>
          <w:szCs w:val="24"/>
          <w:lang w:eastAsia="hr-HR"/>
        </w:rPr>
      </w:pPr>
      <w:r w:rsidRPr="00677DCB">
        <w:rPr>
          <w:rFonts w:eastAsia="Calibri" w:cstheme="minorHAnsi"/>
          <w:bCs/>
          <w:color w:val="000000"/>
          <w:sz w:val="24"/>
          <w:szCs w:val="24"/>
          <w:lang w:eastAsia="hr-HR"/>
        </w:rPr>
        <w:t xml:space="preserve">B -- </w:t>
      </w:r>
      <w:r w:rsidRPr="00677DCB">
        <w:rPr>
          <w:rFonts w:eastAsia="Calibri" w:cstheme="minorHAnsi"/>
          <w:color w:val="000000"/>
          <w:sz w:val="24"/>
          <w:szCs w:val="24"/>
          <w:lang w:eastAsia="hr-HR"/>
        </w:rPr>
        <w:t>postotak zastupljenosti zgrada određenog konstruktivnog sustava u ukupnom broju stambenih zgrada određene gradske zone,</w:t>
      </w:r>
    </w:p>
    <w:p w14:paraId="0510A3C0" w14:textId="77777777" w:rsidR="00677DCB" w:rsidRPr="00677DCB" w:rsidRDefault="00677DCB" w:rsidP="00677DCB">
      <w:pPr>
        <w:autoSpaceDE w:val="0"/>
        <w:autoSpaceDN w:val="0"/>
        <w:adjustRightInd w:val="0"/>
        <w:spacing w:after="0" w:line="276" w:lineRule="auto"/>
        <w:jc w:val="both"/>
        <w:rPr>
          <w:rFonts w:eastAsia="Calibri" w:cstheme="minorHAnsi"/>
          <w:color w:val="000000"/>
          <w:sz w:val="24"/>
          <w:szCs w:val="24"/>
          <w:lang w:eastAsia="hr-HR"/>
        </w:rPr>
      </w:pPr>
      <w:r w:rsidRPr="00677DCB">
        <w:rPr>
          <w:rFonts w:eastAsia="Calibri" w:cstheme="minorHAnsi"/>
          <w:color w:val="000000"/>
          <w:sz w:val="24"/>
          <w:szCs w:val="24"/>
          <w:lang w:eastAsia="hr-HR"/>
        </w:rPr>
        <w:t xml:space="preserve">C -- postotak zastupljenosti zgrada određenog konstruktivnog sistema prema stupnjevima oštećenja za određeni intenzitet procesa u odnosu prema ukupnom broju zgrada tog sustava, </w:t>
      </w:r>
    </w:p>
    <w:p w14:paraId="6A66B64B" w14:textId="77777777" w:rsidR="00677DCB" w:rsidRPr="00677DCB" w:rsidRDefault="00677DCB" w:rsidP="00677DCB">
      <w:pPr>
        <w:autoSpaceDE w:val="0"/>
        <w:autoSpaceDN w:val="0"/>
        <w:adjustRightInd w:val="0"/>
        <w:spacing w:after="0" w:line="276" w:lineRule="auto"/>
        <w:jc w:val="both"/>
        <w:rPr>
          <w:rFonts w:eastAsia="Calibri" w:cstheme="minorHAnsi"/>
          <w:color w:val="000000"/>
          <w:sz w:val="24"/>
          <w:szCs w:val="24"/>
          <w:lang w:eastAsia="hr-HR"/>
        </w:rPr>
      </w:pPr>
      <w:r w:rsidRPr="00677DCB">
        <w:rPr>
          <w:rFonts w:eastAsia="Calibri" w:cstheme="minorHAnsi"/>
          <w:color w:val="000000"/>
          <w:sz w:val="24"/>
          <w:szCs w:val="24"/>
          <w:lang w:eastAsia="hr-HR"/>
        </w:rPr>
        <w:t>D -- postotak plitko i srednje zatrpanih za j-to oštećenje u i-tom konstruktivnom sustavu,</w:t>
      </w:r>
    </w:p>
    <w:p w14:paraId="016C53C5" w14:textId="77777777" w:rsidR="00677DCB" w:rsidRPr="00677DCB" w:rsidRDefault="00677DCB" w:rsidP="00677DCB">
      <w:pPr>
        <w:autoSpaceDE w:val="0"/>
        <w:autoSpaceDN w:val="0"/>
        <w:adjustRightInd w:val="0"/>
        <w:spacing w:after="0" w:line="276" w:lineRule="auto"/>
        <w:jc w:val="both"/>
        <w:rPr>
          <w:rFonts w:eastAsia="Calibri" w:cstheme="minorHAnsi"/>
          <w:color w:val="000000"/>
          <w:sz w:val="24"/>
          <w:szCs w:val="24"/>
          <w:lang w:eastAsia="hr-HR"/>
        </w:rPr>
      </w:pPr>
      <w:r w:rsidRPr="00677DCB">
        <w:rPr>
          <w:rFonts w:eastAsia="Calibri" w:cstheme="minorHAnsi"/>
          <w:color w:val="000000"/>
          <w:sz w:val="24"/>
          <w:szCs w:val="24"/>
          <w:lang w:eastAsia="hr-HR"/>
        </w:rPr>
        <w:t>E -- postotak duboko zatrpanih za j-to oštećenje u i-tom konstruktivnom sustavu.</w:t>
      </w:r>
    </w:p>
    <w:p w14:paraId="33D64BBD" w14:textId="77777777" w:rsidR="00677DCB" w:rsidRPr="00677DCB" w:rsidRDefault="00677DCB" w:rsidP="00677DCB">
      <w:pPr>
        <w:autoSpaceDE w:val="0"/>
        <w:autoSpaceDN w:val="0"/>
        <w:adjustRightInd w:val="0"/>
        <w:spacing w:before="120" w:after="120" w:line="276" w:lineRule="auto"/>
        <w:jc w:val="both"/>
        <w:rPr>
          <w:rFonts w:eastAsia="Calibri" w:cstheme="minorHAnsi"/>
          <w:b/>
          <w:bCs/>
          <w:color w:val="000000"/>
          <w:sz w:val="24"/>
          <w:szCs w:val="24"/>
          <w:lang w:eastAsia="hr-HR"/>
        </w:rPr>
      </w:pPr>
      <w:r w:rsidRPr="00677DCB">
        <w:rPr>
          <w:rFonts w:eastAsia="Calibri" w:cstheme="minorHAnsi"/>
          <w:b/>
          <w:bCs/>
          <w:color w:val="000000"/>
          <w:sz w:val="24"/>
          <w:szCs w:val="24"/>
          <w:lang w:eastAsia="hr-HR"/>
        </w:rPr>
        <w:t>Izračunom dobiven ukupan broj plitko i srednje te duboko zatrpanih osoba:</w:t>
      </w:r>
    </w:p>
    <w:p w14:paraId="3F245AB7" w14:textId="7EB137CB" w:rsidR="00677DCB" w:rsidRDefault="00166691">
      <w:pPr>
        <w:numPr>
          <w:ilvl w:val="0"/>
          <w:numId w:val="32"/>
        </w:numPr>
        <w:autoSpaceDE w:val="0"/>
        <w:autoSpaceDN w:val="0"/>
        <w:adjustRightInd w:val="0"/>
        <w:spacing w:after="0" w:line="276" w:lineRule="auto"/>
        <w:jc w:val="both"/>
        <w:rPr>
          <w:rFonts w:eastAsia="Calibri" w:cstheme="minorHAnsi"/>
          <w:bCs/>
          <w:color w:val="000000"/>
          <w:sz w:val="24"/>
          <w:szCs w:val="24"/>
          <w:lang w:eastAsia="hr-HR"/>
        </w:rPr>
      </w:pPr>
      <w:r>
        <w:rPr>
          <w:rFonts w:eastAsia="Calibri" w:cstheme="minorHAnsi"/>
          <w:b/>
          <w:bCs/>
          <w:color w:val="000000"/>
          <w:sz w:val="24"/>
          <w:szCs w:val="24"/>
          <w:lang w:eastAsia="hr-HR"/>
        </w:rPr>
        <w:t>15</w:t>
      </w:r>
      <w:r w:rsidR="00677DCB" w:rsidRPr="00677DCB">
        <w:rPr>
          <w:rFonts w:eastAsia="Calibri" w:cstheme="minorHAnsi"/>
          <w:b/>
          <w:bCs/>
          <w:color w:val="000000"/>
          <w:sz w:val="24"/>
          <w:szCs w:val="24"/>
          <w:lang w:eastAsia="hr-HR"/>
        </w:rPr>
        <w:t xml:space="preserve"> </w:t>
      </w:r>
      <w:r w:rsidR="00677DCB" w:rsidRPr="00677DCB">
        <w:rPr>
          <w:rFonts w:eastAsia="Calibri" w:cstheme="minorHAnsi"/>
          <w:bCs/>
          <w:color w:val="000000"/>
          <w:sz w:val="24"/>
          <w:szCs w:val="24"/>
          <w:lang w:eastAsia="hr-HR"/>
        </w:rPr>
        <w:t>plitko i srednje zatrpanih osoba,</w:t>
      </w:r>
    </w:p>
    <w:p w14:paraId="1F8CC7EA" w14:textId="18E49F0E" w:rsidR="00166691" w:rsidRPr="00166691" w:rsidRDefault="00634CC0">
      <w:pPr>
        <w:numPr>
          <w:ilvl w:val="0"/>
          <w:numId w:val="32"/>
        </w:numPr>
        <w:autoSpaceDE w:val="0"/>
        <w:autoSpaceDN w:val="0"/>
        <w:adjustRightInd w:val="0"/>
        <w:spacing w:after="0" w:line="276" w:lineRule="auto"/>
        <w:jc w:val="both"/>
        <w:rPr>
          <w:rFonts w:eastAsia="Calibri" w:cstheme="minorHAnsi"/>
          <w:color w:val="000000"/>
          <w:sz w:val="24"/>
          <w:szCs w:val="24"/>
          <w:lang w:eastAsia="hr-HR"/>
        </w:rPr>
      </w:pPr>
      <w:r w:rsidRPr="00634CC0">
        <w:rPr>
          <w:rFonts w:eastAsia="Calibri" w:cstheme="minorHAnsi"/>
          <w:b/>
          <w:bCs/>
          <w:color w:val="000000"/>
          <w:sz w:val="24"/>
          <w:szCs w:val="24"/>
          <w:lang w:eastAsia="hr-HR"/>
        </w:rPr>
        <w:t>22</w:t>
      </w:r>
      <w:r>
        <w:rPr>
          <w:rFonts w:eastAsia="Calibri" w:cstheme="minorHAnsi"/>
          <w:color w:val="000000"/>
          <w:sz w:val="24"/>
          <w:szCs w:val="24"/>
          <w:lang w:eastAsia="hr-HR"/>
        </w:rPr>
        <w:t xml:space="preserve"> </w:t>
      </w:r>
      <w:r w:rsidR="00166691">
        <w:rPr>
          <w:rFonts w:eastAsia="Calibri" w:cstheme="minorHAnsi"/>
          <w:color w:val="000000"/>
          <w:sz w:val="24"/>
          <w:szCs w:val="24"/>
          <w:lang w:eastAsia="hr-HR"/>
        </w:rPr>
        <w:t>s</w:t>
      </w:r>
      <w:r w:rsidR="00166691" w:rsidRPr="00166691">
        <w:rPr>
          <w:rFonts w:eastAsia="Calibri" w:cstheme="minorHAnsi"/>
          <w:color w:val="000000"/>
          <w:sz w:val="24"/>
          <w:szCs w:val="24"/>
          <w:lang w:eastAsia="hr-HR"/>
        </w:rPr>
        <w:t>rednje zatrpanih osoba</w:t>
      </w:r>
      <w:r w:rsidR="00A62143">
        <w:rPr>
          <w:rFonts w:eastAsia="Calibri" w:cstheme="minorHAnsi"/>
          <w:color w:val="000000"/>
          <w:sz w:val="24"/>
          <w:szCs w:val="24"/>
          <w:lang w:eastAsia="hr-HR"/>
        </w:rPr>
        <w:t>,</w:t>
      </w:r>
    </w:p>
    <w:p w14:paraId="680EA338" w14:textId="0FFD28CE" w:rsidR="00A62143" w:rsidRDefault="00166691">
      <w:pPr>
        <w:numPr>
          <w:ilvl w:val="0"/>
          <w:numId w:val="32"/>
        </w:numPr>
        <w:autoSpaceDE w:val="0"/>
        <w:autoSpaceDN w:val="0"/>
        <w:adjustRightInd w:val="0"/>
        <w:spacing w:after="0" w:line="276" w:lineRule="auto"/>
        <w:jc w:val="both"/>
        <w:rPr>
          <w:rFonts w:eastAsia="Calibri" w:cstheme="minorHAnsi"/>
          <w:bCs/>
          <w:color w:val="000000"/>
          <w:sz w:val="24"/>
          <w:szCs w:val="24"/>
          <w:lang w:eastAsia="hr-HR"/>
        </w:rPr>
      </w:pPr>
      <w:r>
        <w:rPr>
          <w:rFonts w:eastAsia="Calibri" w:cstheme="minorHAnsi"/>
          <w:b/>
          <w:bCs/>
          <w:color w:val="000000"/>
          <w:sz w:val="24"/>
          <w:szCs w:val="24"/>
          <w:lang w:eastAsia="hr-HR"/>
        </w:rPr>
        <w:t>53</w:t>
      </w:r>
      <w:r w:rsidR="00587ACC">
        <w:rPr>
          <w:rFonts w:eastAsia="Calibri" w:cstheme="minorHAnsi"/>
          <w:b/>
          <w:bCs/>
          <w:color w:val="000000"/>
          <w:sz w:val="24"/>
          <w:szCs w:val="24"/>
          <w:lang w:eastAsia="hr-HR"/>
        </w:rPr>
        <w:t xml:space="preserve"> </w:t>
      </w:r>
      <w:r w:rsidR="00677DCB" w:rsidRPr="00677DCB">
        <w:rPr>
          <w:rFonts w:eastAsia="Calibri" w:cstheme="minorHAnsi"/>
          <w:bCs/>
          <w:color w:val="000000"/>
          <w:sz w:val="24"/>
          <w:szCs w:val="24"/>
          <w:lang w:eastAsia="hr-HR"/>
        </w:rPr>
        <w:t xml:space="preserve">duboko zatrpanih osoba. </w:t>
      </w:r>
    </w:p>
    <w:p w14:paraId="3DA323B6" w14:textId="16320A9C" w:rsidR="00A62143" w:rsidRDefault="00A62143" w:rsidP="00A62143">
      <w:pPr>
        <w:autoSpaceDE w:val="0"/>
        <w:autoSpaceDN w:val="0"/>
        <w:adjustRightInd w:val="0"/>
        <w:spacing w:after="0" w:line="276" w:lineRule="auto"/>
        <w:ind w:left="720"/>
        <w:jc w:val="both"/>
        <w:rPr>
          <w:rFonts w:eastAsia="Calibri" w:cstheme="minorHAnsi"/>
          <w:b/>
          <w:bCs/>
          <w:color w:val="000000"/>
          <w:sz w:val="24"/>
          <w:szCs w:val="24"/>
          <w:lang w:eastAsia="hr-HR"/>
        </w:rPr>
      </w:pPr>
      <w:r>
        <w:rPr>
          <w:rFonts w:eastAsia="Calibri" w:cstheme="minorHAnsi"/>
          <w:b/>
          <w:bCs/>
          <w:color w:val="000000"/>
          <w:sz w:val="24"/>
          <w:szCs w:val="24"/>
          <w:lang w:eastAsia="hr-HR"/>
        </w:rPr>
        <w:lastRenderedPageBreak/>
        <w:t>Od kojih:</w:t>
      </w:r>
    </w:p>
    <w:p w14:paraId="514F85F8" w14:textId="0C0F1F40" w:rsidR="00A62143" w:rsidRPr="006A0329" w:rsidRDefault="00A62143">
      <w:pPr>
        <w:numPr>
          <w:ilvl w:val="0"/>
          <w:numId w:val="32"/>
        </w:numPr>
        <w:autoSpaceDE w:val="0"/>
        <w:autoSpaceDN w:val="0"/>
        <w:adjustRightInd w:val="0"/>
        <w:spacing w:after="0" w:line="276" w:lineRule="auto"/>
        <w:jc w:val="both"/>
        <w:rPr>
          <w:rFonts w:eastAsia="Calibri" w:cstheme="minorHAnsi"/>
          <w:color w:val="000000"/>
          <w:sz w:val="24"/>
          <w:szCs w:val="24"/>
          <w:lang w:eastAsia="hr-HR"/>
        </w:rPr>
      </w:pPr>
      <w:r w:rsidRPr="006A0329">
        <w:rPr>
          <w:rFonts w:eastAsia="Calibri" w:cstheme="minorHAnsi"/>
          <w:color w:val="000000"/>
          <w:sz w:val="24"/>
          <w:szCs w:val="24"/>
          <w:lang w:eastAsia="hr-HR"/>
        </w:rPr>
        <w:t xml:space="preserve">Ukupno ranjeno </w:t>
      </w:r>
      <w:r w:rsidR="006A0329" w:rsidRPr="006A0329">
        <w:rPr>
          <w:rFonts w:eastAsia="Calibri" w:cstheme="minorHAnsi"/>
          <w:b/>
          <w:bCs/>
          <w:color w:val="000000"/>
          <w:sz w:val="24"/>
          <w:szCs w:val="24"/>
          <w:lang w:eastAsia="hr-HR"/>
        </w:rPr>
        <w:t>76</w:t>
      </w:r>
      <w:r w:rsidR="006A0329">
        <w:rPr>
          <w:rFonts w:eastAsia="Calibri" w:cstheme="minorHAnsi"/>
          <w:color w:val="000000"/>
          <w:sz w:val="24"/>
          <w:szCs w:val="24"/>
          <w:lang w:eastAsia="hr-HR"/>
        </w:rPr>
        <w:t xml:space="preserve"> </w:t>
      </w:r>
      <w:r w:rsidRPr="006A0329">
        <w:rPr>
          <w:rFonts w:eastAsia="Calibri" w:cstheme="minorHAnsi"/>
          <w:color w:val="000000"/>
          <w:sz w:val="24"/>
          <w:szCs w:val="24"/>
          <w:lang w:eastAsia="hr-HR"/>
        </w:rPr>
        <w:t>osoba</w:t>
      </w:r>
    </w:p>
    <w:p w14:paraId="05853B1A" w14:textId="06C418A9" w:rsidR="00166691" w:rsidRPr="006A0329" w:rsidRDefault="006A0329">
      <w:pPr>
        <w:numPr>
          <w:ilvl w:val="0"/>
          <w:numId w:val="32"/>
        </w:numPr>
        <w:autoSpaceDE w:val="0"/>
        <w:autoSpaceDN w:val="0"/>
        <w:adjustRightInd w:val="0"/>
        <w:spacing w:after="0" w:line="276" w:lineRule="auto"/>
        <w:jc w:val="both"/>
        <w:rPr>
          <w:rFonts w:eastAsia="Calibri" w:cstheme="minorHAnsi"/>
          <w:color w:val="000000"/>
          <w:sz w:val="24"/>
          <w:szCs w:val="24"/>
          <w:lang w:eastAsia="hr-HR"/>
        </w:rPr>
      </w:pPr>
      <w:r w:rsidRPr="006A0329">
        <w:rPr>
          <w:rFonts w:eastAsia="Calibri" w:cstheme="minorHAnsi"/>
          <w:color w:val="000000"/>
          <w:sz w:val="24"/>
          <w:szCs w:val="24"/>
          <w:lang w:eastAsia="hr-HR"/>
        </w:rPr>
        <w:t xml:space="preserve">Ukupno poginulih </w:t>
      </w:r>
      <w:r w:rsidRPr="006A0329">
        <w:rPr>
          <w:rFonts w:eastAsia="Calibri" w:cstheme="minorHAnsi"/>
          <w:b/>
          <w:bCs/>
          <w:color w:val="000000"/>
          <w:sz w:val="24"/>
          <w:szCs w:val="24"/>
          <w:lang w:eastAsia="hr-HR"/>
        </w:rPr>
        <w:t>12</w:t>
      </w:r>
      <w:r>
        <w:rPr>
          <w:rFonts w:eastAsia="Calibri" w:cstheme="minorHAnsi"/>
          <w:color w:val="000000"/>
          <w:sz w:val="24"/>
          <w:szCs w:val="24"/>
          <w:lang w:eastAsia="hr-HR"/>
        </w:rPr>
        <w:t xml:space="preserve"> </w:t>
      </w:r>
      <w:r w:rsidRPr="006A0329">
        <w:rPr>
          <w:rFonts w:eastAsia="Calibri" w:cstheme="minorHAnsi"/>
          <w:color w:val="000000"/>
          <w:sz w:val="24"/>
          <w:szCs w:val="24"/>
          <w:lang w:eastAsia="hr-HR"/>
        </w:rPr>
        <w:t>ososba</w:t>
      </w:r>
      <w:r w:rsidR="00A62143" w:rsidRPr="006A0329">
        <w:rPr>
          <w:rFonts w:eastAsia="Calibri" w:cstheme="minorHAnsi"/>
          <w:color w:val="000000"/>
          <w:sz w:val="24"/>
          <w:szCs w:val="24"/>
          <w:lang w:eastAsia="hr-HR"/>
        </w:rPr>
        <w:t xml:space="preserve">. </w:t>
      </w:r>
    </w:p>
    <w:p w14:paraId="5CD035F6" w14:textId="77777777" w:rsidR="00677DCB" w:rsidRPr="00677DCB" w:rsidRDefault="00677DCB" w:rsidP="00677DCB">
      <w:pPr>
        <w:autoSpaceDE w:val="0"/>
        <w:autoSpaceDN w:val="0"/>
        <w:adjustRightInd w:val="0"/>
        <w:spacing w:before="120" w:after="120" w:line="276" w:lineRule="auto"/>
        <w:jc w:val="both"/>
        <w:rPr>
          <w:rFonts w:eastAsia="Calibri" w:cstheme="minorHAnsi"/>
          <w:b/>
          <w:color w:val="000000"/>
          <w:sz w:val="24"/>
          <w:szCs w:val="24"/>
          <w:u w:val="single"/>
          <w:lang w:eastAsia="hr-HR"/>
        </w:rPr>
      </w:pPr>
      <w:r w:rsidRPr="00677DCB">
        <w:rPr>
          <w:rFonts w:eastAsia="Calibri" w:cstheme="minorHAnsi"/>
          <w:b/>
          <w:color w:val="000000"/>
          <w:sz w:val="24"/>
          <w:szCs w:val="24"/>
          <w:u w:val="single"/>
          <w:lang w:eastAsia="hr-HR"/>
        </w:rPr>
        <w:t>PROCJENA KOLIČINE GRAĐEVINSKOG OTPADA</w:t>
      </w:r>
    </w:p>
    <w:p w14:paraId="11CF5E83" w14:textId="77777777" w:rsidR="001807D0" w:rsidRDefault="00587ACC" w:rsidP="001807D0">
      <w:pPr>
        <w:spacing w:after="120" w:line="276" w:lineRule="auto"/>
        <w:jc w:val="both"/>
        <w:rPr>
          <w:rFonts w:eastAsia="Calibri" w:cstheme="minorHAnsi"/>
          <w:sz w:val="24"/>
          <w:szCs w:val="24"/>
          <w:lang w:eastAsia="zh-CN"/>
        </w:rPr>
      </w:pPr>
      <w:r w:rsidRPr="00587ACC">
        <w:rPr>
          <w:rFonts w:eastAsia="Calibri" w:cstheme="minorHAnsi"/>
          <w:sz w:val="24"/>
          <w:szCs w:val="24"/>
          <w:lang w:eastAsia="zh-CN"/>
        </w:rPr>
        <w:t xml:space="preserve">Količina građevinskog otpada nastalog urušavanjem važna je da bi se dimenzioniralo i odredilo područje gdje će taj građevinski otpad biti privremeno pohranjen. Količina otpada će se proračunati metodom koju upotrebljava US Army Corps of Engineers </w:t>
      </w:r>
      <w:r w:rsidRPr="001807D0">
        <w:rPr>
          <w:rFonts w:eastAsia="Calibri" w:cstheme="minorHAnsi"/>
          <w:sz w:val="24"/>
          <w:szCs w:val="24"/>
          <w:lang w:eastAsia="zh-CN"/>
        </w:rPr>
        <w:t xml:space="preserve">(USACE). </w:t>
      </w:r>
    </w:p>
    <w:p w14:paraId="7545540C" w14:textId="09F68410" w:rsidR="001807D0" w:rsidRPr="001807D0" w:rsidRDefault="001807D0" w:rsidP="001807D0">
      <w:pPr>
        <w:spacing w:after="120" w:line="276" w:lineRule="auto"/>
        <w:jc w:val="both"/>
        <w:rPr>
          <w:rFonts w:eastAsia="Calibri" w:cstheme="minorHAnsi"/>
          <w:sz w:val="24"/>
          <w:szCs w:val="24"/>
          <w:lang w:eastAsia="zh-CN"/>
        </w:rPr>
      </w:pPr>
      <w:r w:rsidRPr="001807D0">
        <w:rPr>
          <w:rFonts w:eastAsia="Calibri" w:cstheme="minorHAnsi"/>
          <w:sz w:val="24"/>
          <w:szCs w:val="24"/>
          <w:lang w:eastAsia="zh-CN"/>
        </w:rPr>
        <w:t xml:space="preserve">Proračunom je utvrđeno da će na području Općine Plitvička Jezera doći do </w:t>
      </w:r>
      <w:r w:rsidRPr="001807D0">
        <w:rPr>
          <w:rFonts w:eastAsia="Calibri" w:cstheme="minorHAnsi"/>
          <w:b/>
          <w:sz w:val="24"/>
          <w:szCs w:val="24"/>
          <w:lang w:eastAsia="zh-CN"/>
        </w:rPr>
        <w:t xml:space="preserve">potpunog rušenja i totalnog oštećenja </w:t>
      </w:r>
      <w:r w:rsidR="00C632DA">
        <w:rPr>
          <w:rFonts w:eastAsia="Calibri" w:cstheme="minorHAnsi"/>
          <w:b/>
          <w:sz w:val="24"/>
          <w:szCs w:val="24"/>
          <w:lang w:eastAsia="zh-CN"/>
        </w:rPr>
        <w:t>46</w:t>
      </w:r>
      <w:r w:rsidRPr="001807D0">
        <w:rPr>
          <w:rFonts w:eastAsia="Calibri" w:cstheme="minorHAnsi"/>
          <w:b/>
          <w:sz w:val="24"/>
          <w:szCs w:val="24"/>
          <w:lang w:eastAsia="zh-CN"/>
        </w:rPr>
        <w:t xml:space="preserve"> objekta.</w:t>
      </w:r>
      <w:r w:rsidRPr="001807D0">
        <w:rPr>
          <w:rFonts w:eastAsia="Calibri" w:cstheme="minorHAnsi"/>
          <w:sz w:val="24"/>
          <w:szCs w:val="24"/>
          <w:lang w:eastAsia="zh-CN"/>
        </w:rPr>
        <w:t xml:space="preserve"> </w:t>
      </w:r>
    </w:p>
    <w:p w14:paraId="7FB657FA" w14:textId="4BFD9C21" w:rsidR="001807D0" w:rsidRPr="001807D0" w:rsidRDefault="001807D0" w:rsidP="001807D0">
      <w:pPr>
        <w:spacing w:after="120" w:line="276" w:lineRule="auto"/>
        <w:jc w:val="both"/>
        <w:rPr>
          <w:rFonts w:eastAsia="Calibri" w:cstheme="minorHAnsi"/>
          <w:sz w:val="24"/>
          <w:szCs w:val="24"/>
          <w:lang w:eastAsia="zh-CN"/>
        </w:rPr>
      </w:pPr>
      <w:r w:rsidRPr="001807D0">
        <w:rPr>
          <w:rFonts w:eastAsia="Calibri" w:cstheme="minorHAnsi"/>
          <w:sz w:val="24"/>
          <w:szCs w:val="24"/>
          <w:lang w:eastAsia="zh-CN"/>
        </w:rPr>
        <w:t xml:space="preserve">Jedan jednokatni objekt prosječnih gabarita </w:t>
      </w:r>
      <w:r w:rsidR="00281211">
        <w:rPr>
          <w:rFonts w:eastAsia="Calibri" w:cstheme="minorHAnsi"/>
          <w:sz w:val="24"/>
          <w:szCs w:val="24"/>
          <w:lang w:eastAsia="zh-CN"/>
        </w:rPr>
        <w:t xml:space="preserve">8 </w:t>
      </w:r>
      <w:r w:rsidRPr="001807D0">
        <w:rPr>
          <w:rFonts w:eastAsia="Calibri" w:cstheme="minorHAnsi"/>
          <w:sz w:val="24"/>
          <w:szCs w:val="24"/>
          <w:lang w:eastAsia="zh-CN"/>
        </w:rPr>
        <w:t xml:space="preserve">m L* </w:t>
      </w:r>
      <w:r w:rsidR="00281211">
        <w:rPr>
          <w:rFonts w:eastAsia="Calibri" w:cstheme="minorHAnsi"/>
          <w:sz w:val="24"/>
          <w:szCs w:val="24"/>
          <w:lang w:eastAsia="zh-CN"/>
        </w:rPr>
        <w:t xml:space="preserve">8 </w:t>
      </w:r>
      <w:r w:rsidRPr="001807D0">
        <w:rPr>
          <w:rFonts w:eastAsia="Calibri" w:cstheme="minorHAnsi"/>
          <w:sz w:val="24"/>
          <w:szCs w:val="24"/>
          <w:lang w:eastAsia="zh-CN"/>
        </w:rPr>
        <w:t xml:space="preserve">m W * 6m H ima </w:t>
      </w:r>
    </w:p>
    <w:p w14:paraId="115A0956" w14:textId="77777777" w:rsidR="001807D0" w:rsidRPr="001807D0" w:rsidRDefault="001807D0" w:rsidP="001807D0">
      <w:pPr>
        <w:spacing w:after="120" w:line="276" w:lineRule="auto"/>
        <w:jc w:val="both"/>
        <w:rPr>
          <w:rFonts w:eastAsia="Calibri" w:cstheme="minorHAnsi"/>
          <w:sz w:val="24"/>
          <w:szCs w:val="24"/>
          <w:lang w:eastAsia="zh-CN"/>
        </w:rPr>
      </w:pPr>
      <w:r w:rsidRPr="001807D0">
        <w:rPr>
          <w:rFonts w:eastAsia="Calibri" w:cstheme="minorHAnsi"/>
          <w:sz w:val="24"/>
          <w:szCs w:val="24"/>
          <w:lang w:eastAsia="zh-CN"/>
        </w:rPr>
        <w:t>(L* W* H) / 0,02831685 / 27=  --- 0,7645549m³ * 0,33 =  ---- m³ građevinskog otpada,</w:t>
      </w:r>
    </w:p>
    <w:p w14:paraId="4624D0EE" w14:textId="77777777" w:rsidR="001807D0" w:rsidRPr="001807D0" w:rsidRDefault="001807D0" w:rsidP="001807D0">
      <w:pPr>
        <w:spacing w:after="120" w:line="276" w:lineRule="auto"/>
        <w:jc w:val="both"/>
        <w:rPr>
          <w:rFonts w:eastAsia="Calibri" w:cstheme="minorHAnsi"/>
          <w:sz w:val="24"/>
          <w:szCs w:val="24"/>
          <w:lang w:eastAsia="zh-CN"/>
        </w:rPr>
      </w:pPr>
      <w:r w:rsidRPr="001807D0">
        <w:rPr>
          <w:rFonts w:eastAsia="Calibri" w:cstheme="minorHAnsi"/>
          <w:sz w:val="24"/>
          <w:szCs w:val="24"/>
          <w:lang w:eastAsia="zh-CN"/>
        </w:rPr>
        <w:t xml:space="preserve">pa prema izračunu proizlazi da jedan objekt ima </w:t>
      </w:r>
    </w:p>
    <w:p w14:paraId="12C7018A" w14:textId="77777777" w:rsidR="00281211" w:rsidRDefault="00281211" w:rsidP="001807D0">
      <w:pPr>
        <w:spacing w:after="120" w:line="276" w:lineRule="auto"/>
        <w:jc w:val="both"/>
        <w:rPr>
          <w:rFonts w:eastAsia="Calibri" w:cstheme="minorHAnsi"/>
          <w:sz w:val="24"/>
          <w:szCs w:val="24"/>
          <w:lang w:eastAsia="zh-CN"/>
        </w:rPr>
      </w:pPr>
      <w:r w:rsidRPr="00281211">
        <w:rPr>
          <w:rFonts w:eastAsia="Calibri" w:cstheme="minorHAnsi"/>
          <w:sz w:val="24"/>
          <w:szCs w:val="24"/>
          <w:lang w:eastAsia="zh-CN"/>
        </w:rPr>
        <w:t>(8*8*6 )/ 0,02831685 /27 = 502,25 * 0,7645549* 0,33 = 126,72 m 3 otpada u prosjeku.</w:t>
      </w:r>
    </w:p>
    <w:p w14:paraId="1DA85817" w14:textId="1CF55A7D" w:rsidR="001807D0" w:rsidRPr="001807D0" w:rsidRDefault="001807D0" w:rsidP="001807D0">
      <w:pPr>
        <w:spacing w:after="120" w:line="276" w:lineRule="auto"/>
        <w:jc w:val="both"/>
        <w:rPr>
          <w:rFonts w:eastAsia="Calibri" w:cstheme="minorHAnsi"/>
          <w:b/>
          <w:sz w:val="24"/>
          <w:szCs w:val="24"/>
          <w:lang w:eastAsia="zh-CN"/>
        </w:rPr>
      </w:pPr>
      <w:r w:rsidRPr="001807D0">
        <w:rPr>
          <w:rFonts w:eastAsia="Calibri" w:cstheme="minorHAnsi"/>
          <w:b/>
          <w:sz w:val="24"/>
          <w:szCs w:val="24"/>
          <w:lang w:eastAsia="zh-CN"/>
        </w:rPr>
        <w:t xml:space="preserve">Za </w:t>
      </w:r>
      <w:r w:rsidR="00281211">
        <w:rPr>
          <w:rFonts w:eastAsia="Calibri" w:cstheme="minorHAnsi"/>
          <w:b/>
          <w:sz w:val="24"/>
          <w:szCs w:val="24"/>
          <w:lang w:eastAsia="zh-CN"/>
        </w:rPr>
        <w:t>46</w:t>
      </w:r>
      <w:r w:rsidRPr="001807D0">
        <w:rPr>
          <w:rFonts w:eastAsia="Calibri" w:cstheme="minorHAnsi"/>
          <w:b/>
          <w:sz w:val="24"/>
          <w:szCs w:val="24"/>
          <w:lang w:eastAsia="zh-CN"/>
        </w:rPr>
        <w:t xml:space="preserve"> objekta ukupna količina građevinskog otpada iznosi oko</w:t>
      </w:r>
      <w:r w:rsidR="00BF2E34">
        <w:rPr>
          <w:rFonts w:eastAsia="Calibri" w:cstheme="minorHAnsi"/>
          <w:b/>
          <w:sz w:val="24"/>
          <w:szCs w:val="24"/>
          <w:lang w:eastAsia="zh-CN"/>
        </w:rPr>
        <w:t xml:space="preserve"> 5.782</w:t>
      </w:r>
      <w:r w:rsidRPr="001807D0">
        <w:rPr>
          <w:rFonts w:eastAsia="Calibri" w:cstheme="minorHAnsi"/>
          <w:b/>
          <w:sz w:val="24"/>
          <w:szCs w:val="24"/>
          <w:lang w:eastAsia="zh-CN"/>
        </w:rPr>
        <w:t>,</w:t>
      </w:r>
      <w:r w:rsidR="00BF2E34">
        <w:rPr>
          <w:rFonts w:eastAsia="Calibri" w:cstheme="minorHAnsi"/>
          <w:b/>
          <w:sz w:val="24"/>
          <w:szCs w:val="24"/>
          <w:lang w:eastAsia="zh-CN"/>
        </w:rPr>
        <w:t>49</w:t>
      </w:r>
      <w:r w:rsidRPr="001807D0">
        <w:rPr>
          <w:rFonts w:eastAsia="Calibri" w:cstheme="minorHAnsi"/>
          <w:b/>
          <w:sz w:val="24"/>
          <w:szCs w:val="24"/>
          <w:lang w:eastAsia="zh-CN"/>
        </w:rPr>
        <w:t xml:space="preserve"> m³. </w:t>
      </w:r>
    </w:p>
    <w:p w14:paraId="5E4828FE" w14:textId="497AC061" w:rsidR="001807D0" w:rsidRPr="001807D0" w:rsidRDefault="001807D0" w:rsidP="001807D0">
      <w:pPr>
        <w:spacing w:after="120" w:line="276" w:lineRule="auto"/>
        <w:jc w:val="both"/>
        <w:rPr>
          <w:rFonts w:eastAsia="Calibri" w:cstheme="minorHAnsi"/>
          <w:sz w:val="24"/>
          <w:szCs w:val="24"/>
          <w:lang w:eastAsia="zh-CN"/>
        </w:rPr>
      </w:pPr>
      <w:r w:rsidRPr="001807D0">
        <w:rPr>
          <w:rFonts w:eastAsia="Calibri" w:cstheme="minorHAnsi"/>
          <w:sz w:val="24"/>
          <w:szCs w:val="24"/>
          <w:lang w:eastAsia="zh-CN"/>
        </w:rPr>
        <w:t xml:space="preserve">Od ove količine USACE predviđa da će 30% biti drvena građa koja se kasnije može lako reciklirati. Od ostalih 70% predviđa se da je </w:t>
      </w:r>
      <w:r w:rsidR="005772F6">
        <w:rPr>
          <w:rFonts w:eastAsia="Calibri" w:cstheme="minorHAnsi"/>
          <w:sz w:val="24"/>
          <w:szCs w:val="24"/>
          <w:lang w:eastAsia="zh-CN"/>
        </w:rPr>
        <w:t>29,4</w:t>
      </w:r>
      <w:r w:rsidRPr="001807D0">
        <w:rPr>
          <w:rFonts w:eastAsia="Calibri" w:cstheme="minorHAnsi"/>
          <w:sz w:val="24"/>
          <w:szCs w:val="24"/>
          <w:lang w:eastAsia="zh-CN"/>
        </w:rPr>
        <w:t xml:space="preserve">% gorivi materijal koji zahtijeva sortiranje, </w:t>
      </w:r>
      <w:r w:rsidR="005772F6">
        <w:rPr>
          <w:rFonts w:eastAsia="Calibri" w:cstheme="minorHAnsi"/>
          <w:sz w:val="24"/>
          <w:szCs w:val="24"/>
          <w:lang w:eastAsia="zh-CN"/>
        </w:rPr>
        <w:t>30,1</w:t>
      </w:r>
      <w:r w:rsidRPr="001807D0">
        <w:rPr>
          <w:rFonts w:eastAsia="Calibri" w:cstheme="minorHAnsi"/>
          <w:sz w:val="24"/>
          <w:szCs w:val="24"/>
          <w:lang w:eastAsia="zh-CN"/>
        </w:rPr>
        <w:t xml:space="preserve">% građevinski otpad (kamen, beton, žbuka), </w:t>
      </w:r>
      <w:r w:rsidR="005772F6">
        <w:rPr>
          <w:rFonts w:eastAsia="Calibri" w:cstheme="minorHAnsi"/>
          <w:sz w:val="24"/>
          <w:szCs w:val="24"/>
          <w:lang w:eastAsia="zh-CN"/>
        </w:rPr>
        <w:t>10,5</w:t>
      </w:r>
      <w:r w:rsidRPr="001807D0">
        <w:rPr>
          <w:rFonts w:eastAsia="Calibri" w:cstheme="minorHAnsi"/>
          <w:sz w:val="24"/>
          <w:szCs w:val="24"/>
          <w:lang w:eastAsia="zh-CN"/>
        </w:rPr>
        <w:t xml:space="preserve">% metal. Prema tome, urušavanjem </w:t>
      </w:r>
      <w:r w:rsidR="005772F6">
        <w:rPr>
          <w:rFonts w:eastAsia="Calibri" w:cstheme="minorHAnsi"/>
          <w:sz w:val="24"/>
          <w:szCs w:val="24"/>
          <w:lang w:eastAsia="zh-CN"/>
        </w:rPr>
        <w:t>46</w:t>
      </w:r>
      <w:r w:rsidRPr="001807D0">
        <w:rPr>
          <w:rFonts w:eastAsia="Calibri" w:cstheme="minorHAnsi"/>
          <w:sz w:val="24"/>
          <w:szCs w:val="24"/>
          <w:lang w:eastAsia="zh-CN"/>
        </w:rPr>
        <w:t xml:space="preserve"> objekta na području Općine Plitvička Jezera nastat će ukupno </w:t>
      </w:r>
      <w:r w:rsidR="002C577D">
        <w:rPr>
          <w:rFonts w:eastAsia="Calibri" w:cstheme="minorHAnsi"/>
          <w:sz w:val="24"/>
          <w:szCs w:val="24"/>
          <w:lang w:eastAsia="zh-CN"/>
        </w:rPr>
        <w:t xml:space="preserve">5.782,49 </w:t>
      </w:r>
      <w:r w:rsidRPr="001807D0">
        <w:rPr>
          <w:rFonts w:eastAsia="Calibri" w:cstheme="minorHAnsi"/>
          <w:sz w:val="24"/>
          <w:szCs w:val="24"/>
          <w:lang w:eastAsia="zh-CN"/>
        </w:rPr>
        <w:t xml:space="preserve"> m</w:t>
      </w:r>
      <w:r w:rsidRPr="001807D0">
        <w:rPr>
          <w:rFonts w:eastAsia="Calibri" w:cstheme="minorHAnsi"/>
          <w:sz w:val="24"/>
          <w:szCs w:val="24"/>
          <w:vertAlign w:val="superscript"/>
          <w:lang w:eastAsia="zh-CN"/>
        </w:rPr>
        <w:t xml:space="preserve">3 </w:t>
      </w:r>
      <w:r w:rsidRPr="001807D0">
        <w:rPr>
          <w:rFonts w:eastAsia="Calibri" w:cstheme="minorHAnsi"/>
          <w:sz w:val="24"/>
          <w:szCs w:val="24"/>
          <w:lang w:eastAsia="zh-CN"/>
        </w:rPr>
        <w:t>građevinskog otpada, od čega:</w:t>
      </w:r>
    </w:p>
    <w:p w14:paraId="115992C9" w14:textId="54D5DB88" w:rsidR="001807D0" w:rsidRPr="001807D0" w:rsidRDefault="002C577D">
      <w:pPr>
        <w:numPr>
          <w:ilvl w:val="0"/>
          <w:numId w:val="50"/>
        </w:numPr>
        <w:spacing w:after="200" w:line="276" w:lineRule="auto"/>
        <w:contextualSpacing/>
        <w:jc w:val="both"/>
        <w:rPr>
          <w:rFonts w:eastAsia="Calibri" w:cstheme="minorHAnsi"/>
          <w:sz w:val="24"/>
          <w:szCs w:val="24"/>
          <w:lang w:val="en-US" w:eastAsia="hr-HR"/>
        </w:rPr>
      </w:pPr>
      <w:r>
        <w:rPr>
          <w:rFonts w:eastAsia="Calibri" w:cstheme="minorHAnsi"/>
          <w:sz w:val="24"/>
          <w:szCs w:val="24"/>
          <w:lang w:val="en-US" w:eastAsia="hr-HR"/>
        </w:rPr>
        <w:t>1.734,75</w:t>
      </w:r>
      <w:r w:rsidR="001807D0" w:rsidRPr="001807D0">
        <w:rPr>
          <w:rFonts w:eastAsia="Calibri" w:cstheme="minorHAnsi"/>
          <w:sz w:val="24"/>
          <w:szCs w:val="24"/>
          <w:lang w:val="en-US" w:eastAsia="hr-HR"/>
        </w:rPr>
        <w:t xml:space="preserve"> m</w:t>
      </w:r>
      <w:r w:rsidR="001807D0" w:rsidRPr="001807D0">
        <w:rPr>
          <w:rFonts w:eastAsia="Calibri" w:cstheme="minorHAnsi"/>
          <w:sz w:val="24"/>
          <w:szCs w:val="24"/>
          <w:vertAlign w:val="superscript"/>
          <w:lang w:val="en-US" w:eastAsia="hr-HR"/>
        </w:rPr>
        <w:t>3</w:t>
      </w:r>
      <w:r w:rsidR="001807D0" w:rsidRPr="001807D0">
        <w:rPr>
          <w:rFonts w:eastAsia="Calibri" w:cstheme="minorHAnsi"/>
          <w:sz w:val="24"/>
          <w:szCs w:val="24"/>
          <w:lang w:val="en-US" w:eastAsia="hr-HR"/>
        </w:rPr>
        <w:t xml:space="preserve"> drvene građe,</w:t>
      </w:r>
    </w:p>
    <w:p w14:paraId="3460DBD2" w14:textId="7CF6D95D" w:rsidR="001807D0" w:rsidRPr="001807D0" w:rsidRDefault="002C577D">
      <w:pPr>
        <w:numPr>
          <w:ilvl w:val="0"/>
          <w:numId w:val="50"/>
        </w:numPr>
        <w:spacing w:after="200" w:line="276" w:lineRule="auto"/>
        <w:contextualSpacing/>
        <w:jc w:val="both"/>
        <w:rPr>
          <w:rFonts w:eastAsia="Calibri" w:cstheme="minorHAnsi"/>
          <w:sz w:val="24"/>
          <w:szCs w:val="24"/>
          <w:lang w:val="en-US" w:eastAsia="hr-HR"/>
        </w:rPr>
      </w:pPr>
      <w:r>
        <w:rPr>
          <w:rFonts w:eastAsia="Calibri" w:cstheme="minorHAnsi"/>
          <w:sz w:val="24"/>
          <w:szCs w:val="24"/>
          <w:lang w:val="en-US" w:eastAsia="hr-HR"/>
        </w:rPr>
        <w:t>1.700,05</w:t>
      </w:r>
      <w:r w:rsidR="001807D0" w:rsidRPr="001807D0">
        <w:rPr>
          <w:rFonts w:eastAsia="Calibri" w:cstheme="minorHAnsi"/>
          <w:sz w:val="24"/>
          <w:szCs w:val="24"/>
          <w:lang w:val="en-US" w:eastAsia="hr-HR"/>
        </w:rPr>
        <w:t xml:space="preserve"> m</w:t>
      </w:r>
      <w:r w:rsidR="001807D0" w:rsidRPr="001807D0">
        <w:rPr>
          <w:rFonts w:eastAsia="Calibri" w:cstheme="minorHAnsi"/>
          <w:sz w:val="24"/>
          <w:szCs w:val="24"/>
          <w:vertAlign w:val="superscript"/>
          <w:lang w:val="en-US" w:eastAsia="hr-HR"/>
        </w:rPr>
        <w:t>3</w:t>
      </w:r>
      <w:r w:rsidR="001807D0" w:rsidRPr="001807D0">
        <w:rPr>
          <w:rFonts w:eastAsia="Calibri" w:cstheme="minorHAnsi"/>
          <w:sz w:val="24"/>
          <w:szCs w:val="24"/>
          <w:lang w:val="en-US" w:eastAsia="hr-HR"/>
        </w:rPr>
        <w:t xml:space="preserve"> gorivi materijal,</w:t>
      </w:r>
    </w:p>
    <w:p w14:paraId="02DDE6FA" w14:textId="46CA65C3" w:rsidR="001807D0" w:rsidRPr="001807D0" w:rsidRDefault="002C577D">
      <w:pPr>
        <w:numPr>
          <w:ilvl w:val="0"/>
          <w:numId w:val="50"/>
        </w:numPr>
        <w:spacing w:after="200" w:line="276" w:lineRule="auto"/>
        <w:contextualSpacing/>
        <w:jc w:val="both"/>
        <w:rPr>
          <w:rFonts w:eastAsia="Calibri" w:cstheme="minorHAnsi"/>
          <w:sz w:val="24"/>
          <w:szCs w:val="24"/>
          <w:lang w:val="en-US" w:eastAsia="hr-HR"/>
        </w:rPr>
      </w:pPr>
      <w:r>
        <w:rPr>
          <w:rFonts w:eastAsia="Calibri" w:cstheme="minorHAnsi"/>
          <w:sz w:val="24"/>
          <w:szCs w:val="24"/>
          <w:lang w:val="en-US" w:eastAsia="hr-HR"/>
        </w:rPr>
        <w:t>1.740,53</w:t>
      </w:r>
      <w:r w:rsidR="001807D0" w:rsidRPr="001807D0">
        <w:rPr>
          <w:rFonts w:eastAsia="Calibri" w:cstheme="minorHAnsi"/>
          <w:sz w:val="24"/>
          <w:szCs w:val="24"/>
          <w:lang w:val="en-US" w:eastAsia="hr-HR"/>
        </w:rPr>
        <w:t xml:space="preserve"> m</w:t>
      </w:r>
      <w:r w:rsidR="001807D0" w:rsidRPr="001807D0">
        <w:rPr>
          <w:rFonts w:eastAsia="Calibri" w:cstheme="minorHAnsi"/>
          <w:sz w:val="24"/>
          <w:szCs w:val="24"/>
          <w:vertAlign w:val="superscript"/>
          <w:lang w:val="en-US" w:eastAsia="hr-HR"/>
        </w:rPr>
        <w:t>3</w:t>
      </w:r>
      <w:r w:rsidR="001807D0" w:rsidRPr="001807D0">
        <w:rPr>
          <w:rFonts w:eastAsia="Calibri" w:cstheme="minorHAnsi"/>
          <w:sz w:val="24"/>
          <w:szCs w:val="24"/>
          <w:lang w:val="en-US" w:eastAsia="hr-HR"/>
        </w:rPr>
        <w:t xml:space="preserve"> građevinski otpad,</w:t>
      </w:r>
    </w:p>
    <w:p w14:paraId="15F2B693" w14:textId="3126BAB9" w:rsidR="001807D0" w:rsidRPr="001807D0" w:rsidRDefault="002C577D">
      <w:pPr>
        <w:numPr>
          <w:ilvl w:val="0"/>
          <w:numId w:val="50"/>
        </w:numPr>
        <w:spacing w:after="120" w:line="276" w:lineRule="auto"/>
        <w:ind w:left="714" w:hanging="357"/>
        <w:jc w:val="both"/>
        <w:rPr>
          <w:rFonts w:eastAsia="Calibri" w:cstheme="minorHAnsi"/>
          <w:sz w:val="24"/>
          <w:szCs w:val="24"/>
          <w:lang w:val="en-US" w:eastAsia="hr-HR"/>
        </w:rPr>
      </w:pPr>
      <w:r>
        <w:rPr>
          <w:rFonts w:eastAsia="Calibri" w:cstheme="minorHAnsi"/>
          <w:sz w:val="24"/>
          <w:szCs w:val="24"/>
          <w:lang w:val="en-US" w:eastAsia="hr-HR"/>
        </w:rPr>
        <w:t>607,16</w:t>
      </w:r>
      <w:r w:rsidR="001807D0" w:rsidRPr="001807D0">
        <w:rPr>
          <w:rFonts w:eastAsia="Calibri" w:cstheme="minorHAnsi"/>
          <w:sz w:val="24"/>
          <w:szCs w:val="24"/>
          <w:lang w:val="en-US" w:eastAsia="hr-HR"/>
        </w:rPr>
        <w:t xml:space="preserve"> m</w:t>
      </w:r>
      <w:r w:rsidR="001807D0" w:rsidRPr="001807D0">
        <w:rPr>
          <w:rFonts w:eastAsia="Calibri" w:cstheme="minorHAnsi"/>
          <w:sz w:val="24"/>
          <w:szCs w:val="24"/>
          <w:vertAlign w:val="superscript"/>
          <w:lang w:val="en-US" w:eastAsia="hr-HR"/>
        </w:rPr>
        <w:t>3</w:t>
      </w:r>
      <w:r w:rsidR="001807D0" w:rsidRPr="001807D0">
        <w:rPr>
          <w:rFonts w:eastAsia="Calibri" w:cstheme="minorHAnsi"/>
          <w:sz w:val="24"/>
          <w:szCs w:val="24"/>
          <w:lang w:val="en-US" w:eastAsia="hr-HR"/>
        </w:rPr>
        <w:t xml:space="preserve"> metal.</w:t>
      </w:r>
    </w:p>
    <w:p w14:paraId="6EE8A8CF" w14:textId="77777777" w:rsidR="00587ACC" w:rsidRPr="00587ACC" w:rsidRDefault="00587ACC" w:rsidP="00587ACC">
      <w:pPr>
        <w:spacing w:after="120" w:line="276" w:lineRule="auto"/>
        <w:jc w:val="both"/>
        <w:rPr>
          <w:rFonts w:eastAsia="Calibri" w:cstheme="minorHAnsi"/>
          <w:b/>
          <w:sz w:val="24"/>
          <w:szCs w:val="24"/>
          <w:u w:val="single"/>
          <w:lang w:eastAsia="zh-CN"/>
        </w:rPr>
      </w:pPr>
      <w:r w:rsidRPr="00587ACC">
        <w:rPr>
          <w:rFonts w:eastAsia="Calibri" w:cstheme="minorHAnsi"/>
          <w:b/>
          <w:sz w:val="24"/>
          <w:szCs w:val="24"/>
          <w:u w:val="single"/>
          <w:lang w:eastAsia="zh-CN"/>
        </w:rPr>
        <w:t>PROCJENA GRAĐEVINSKE MEHANIZACIJE I BROJA LJUDSTVA</w:t>
      </w:r>
    </w:p>
    <w:p w14:paraId="79D1B0BB" w14:textId="77777777" w:rsidR="00BE07D5" w:rsidRDefault="00BE07D5" w:rsidP="00BE07D5">
      <w:pPr>
        <w:spacing w:after="120" w:line="276" w:lineRule="auto"/>
        <w:jc w:val="both"/>
        <w:rPr>
          <w:rFonts w:eastAsia="Calibri" w:cstheme="minorHAnsi"/>
          <w:sz w:val="24"/>
          <w:szCs w:val="24"/>
          <w:lang w:eastAsia="zh-CN"/>
        </w:rPr>
      </w:pPr>
      <w:r w:rsidRPr="00BE07D5">
        <w:rPr>
          <w:rFonts w:eastAsia="Calibri" w:cstheme="minorHAnsi"/>
          <w:sz w:val="24"/>
          <w:szCs w:val="24"/>
          <w:lang w:eastAsia="zh-CN"/>
        </w:rPr>
        <w:t>Procjena građevinske mehanizacije i broja ljudstva potrebnog za uklanjanje dijela ruševina u</w:t>
      </w:r>
      <w:r>
        <w:rPr>
          <w:rFonts w:eastAsia="Calibri" w:cstheme="minorHAnsi"/>
          <w:sz w:val="24"/>
          <w:szCs w:val="24"/>
          <w:lang w:eastAsia="zh-CN"/>
        </w:rPr>
        <w:t xml:space="preserve"> </w:t>
      </w:r>
      <w:r w:rsidRPr="00BE07D5">
        <w:rPr>
          <w:rFonts w:eastAsia="Calibri" w:cstheme="minorHAnsi"/>
          <w:sz w:val="24"/>
          <w:szCs w:val="24"/>
          <w:lang w:eastAsia="zh-CN"/>
        </w:rPr>
        <w:t>prva dva dana spašavanja nakon potresa:</w:t>
      </w:r>
      <w:r>
        <w:rPr>
          <w:rFonts w:eastAsia="Calibri" w:cstheme="minorHAnsi"/>
          <w:sz w:val="24"/>
          <w:szCs w:val="24"/>
          <w:lang w:eastAsia="zh-CN"/>
        </w:rPr>
        <w:t xml:space="preserve"> </w:t>
      </w:r>
    </w:p>
    <w:p w14:paraId="231C7434" w14:textId="082D1471" w:rsidR="00BE07D5" w:rsidRDefault="00BE07D5">
      <w:pPr>
        <w:pStyle w:val="Odlomakpopisa"/>
        <w:numPr>
          <w:ilvl w:val="0"/>
          <w:numId w:val="17"/>
        </w:numPr>
        <w:rPr>
          <w:rFonts w:cstheme="minorHAnsi"/>
          <w:szCs w:val="24"/>
          <w:lang w:eastAsia="zh-CN"/>
        </w:rPr>
      </w:pPr>
      <w:r w:rsidRPr="00BE07D5">
        <w:rPr>
          <w:rFonts w:cstheme="minorHAnsi"/>
          <w:szCs w:val="24"/>
          <w:lang w:eastAsia="zh-CN"/>
        </w:rPr>
        <w:t>nakon katastrofalnog potresa potrebno je u vrlo kratkom roku reagirati kako bi se</w:t>
      </w:r>
      <w:r>
        <w:rPr>
          <w:rFonts w:cstheme="minorHAnsi"/>
          <w:szCs w:val="24"/>
          <w:lang w:eastAsia="zh-CN"/>
        </w:rPr>
        <w:t xml:space="preserve"> </w:t>
      </w:r>
      <w:r w:rsidRPr="00BE07D5">
        <w:rPr>
          <w:rFonts w:cstheme="minorHAnsi"/>
          <w:szCs w:val="24"/>
          <w:lang w:eastAsia="zh-CN"/>
        </w:rPr>
        <w:t>spasili ljudski životi, iz spasilačke prakse poznato je da se najviše života spasi u prvih</w:t>
      </w:r>
      <w:r>
        <w:rPr>
          <w:rFonts w:cstheme="minorHAnsi"/>
          <w:szCs w:val="24"/>
          <w:lang w:eastAsia="zh-CN"/>
        </w:rPr>
        <w:t xml:space="preserve"> </w:t>
      </w:r>
      <w:r w:rsidRPr="00BE07D5">
        <w:rPr>
          <w:rFonts w:cstheme="minorHAnsi"/>
          <w:szCs w:val="24"/>
          <w:lang w:eastAsia="zh-CN"/>
        </w:rPr>
        <w:t>šest sati nakon potresa, dok se još uvijek ljudski životi mogu spasiti unutar 48 sati</w:t>
      </w:r>
      <w:r>
        <w:rPr>
          <w:rFonts w:cstheme="minorHAnsi"/>
          <w:szCs w:val="24"/>
          <w:lang w:eastAsia="zh-CN"/>
        </w:rPr>
        <w:t xml:space="preserve"> </w:t>
      </w:r>
      <w:r w:rsidRPr="00BE07D5">
        <w:rPr>
          <w:rFonts w:cstheme="minorHAnsi"/>
          <w:szCs w:val="24"/>
          <w:lang w:eastAsia="zh-CN"/>
        </w:rPr>
        <w:t>nakon potresa, zbog toga se i procjena potrebne mehanizacije i broja spasitelja</w:t>
      </w:r>
      <w:r>
        <w:rPr>
          <w:rFonts w:cstheme="minorHAnsi"/>
          <w:szCs w:val="24"/>
          <w:lang w:eastAsia="zh-CN"/>
        </w:rPr>
        <w:t xml:space="preserve"> </w:t>
      </w:r>
      <w:r w:rsidRPr="00BE07D5">
        <w:rPr>
          <w:rFonts w:cstheme="minorHAnsi"/>
          <w:szCs w:val="24"/>
          <w:lang w:eastAsia="zh-CN"/>
        </w:rPr>
        <w:t>računa za ovaj period</w:t>
      </w:r>
    </w:p>
    <w:p w14:paraId="283FB93A" w14:textId="0A2DE64D" w:rsidR="00BE07D5" w:rsidRPr="00EC6E6B" w:rsidRDefault="00BE07D5">
      <w:pPr>
        <w:pStyle w:val="Odlomakpopisa"/>
        <w:numPr>
          <w:ilvl w:val="0"/>
          <w:numId w:val="17"/>
        </w:numPr>
        <w:rPr>
          <w:rFonts w:cstheme="minorHAnsi"/>
          <w:szCs w:val="24"/>
          <w:lang w:eastAsia="zh-CN"/>
        </w:rPr>
      </w:pPr>
      <w:r w:rsidRPr="00BE07D5">
        <w:rPr>
          <w:rFonts w:cstheme="minorHAnsi"/>
          <w:szCs w:val="24"/>
          <w:lang w:eastAsia="zh-CN"/>
        </w:rPr>
        <w:t>u prvih 24 sata ukloni se približno 20% građevinskog otpada (</w:t>
      </w:r>
      <w:r w:rsidR="00FB3901">
        <w:rPr>
          <w:rFonts w:cstheme="minorHAnsi"/>
          <w:szCs w:val="24"/>
          <w:lang w:eastAsia="zh-CN"/>
        </w:rPr>
        <w:t>346,95</w:t>
      </w:r>
      <w:r w:rsidRPr="00BE07D5">
        <w:rPr>
          <w:rFonts w:cstheme="minorHAnsi"/>
          <w:szCs w:val="24"/>
          <w:lang w:eastAsia="zh-CN"/>
        </w:rPr>
        <w:t xml:space="preserve"> m</w:t>
      </w:r>
      <w:r w:rsidRPr="00BE07D5">
        <w:rPr>
          <w:rFonts w:cstheme="minorHAnsi"/>
          <w:szCs w:val="24"/>
          <w:vertAlign w:val="superscript"/>
          <w:lang w:eastAsia="zh-CN"/>
        </w:rPr>
        <w:t>3</w:t>
      </w:r>
      <w:r w:rsidRPr="00BE07D5">
        <w:rPr>
          <w:rFonts w:cstheme="minorHAnsi"/>
          <w:szCs w:val="24"/>
          <w:lang w:eastAsia="zh-CN"/>
        </w:rPr>
        <w:t xml:space="preserve"> ) od ukupne</w:t>
      </w:r>
      <w:r w:rsidR="00EC6E6B">
        <w:rPr>
          <w:rFonts w:cstheme="minorHAnsi"/>
          <w:szCs w:val="24"/>
          <w:lang w:eastAsia="zh-CN"/>
        </w:rPr>
        <w:t xml:space="preserve"> </w:t>
      </w:r>
      <w:r w:rsidRPr="00EC6E6B">
        <w:rPr>
          <w:rFonts w:cstheme="minorHAnsi"/>
          <w:szCs w:val="24"/>
          <w:lang w:eastAsia="zh-CN"/>
        </w:rPr>
        <w:t>količine otpada koji je nastao rušenjem (tih 20% otpada odnosi se na otpad koji se</w:t>
      </w:r>
      <w:r w:rsidR="00EC6E6B">
        <w:rPr>
          <w:rFonts w:cstheme="minorHAnsi"/>
          <w:szCs w:val="24"/>
          <w:lang w:eastAsia="zh-CN"/>
        </w:rPr>
        <w:t xml:space="preserve"> </w:t>
      </w:r>
      <w:r w:rsidRPr="00EC6E6B">
        <w:rPr>
          <w:rFonts w:cstheme="minorHAnsi"/>
          <w:szCs w:val="24"/>
          <w:lang w:eastAsia="zh-CN"/>
        </w:rPr>
        <w:t>uklanja zbog spašavanja zatrpanih)</w:t>
      </w:r>
    </w:p>
    <w:p w14:paraId="4EC35A58" w14:textId="02898AC7" w:rsidR="00BE07D5" w:rsidRPr="00BE07D5" w:rsidRDefault="00BE07D5">
      <w:pPr>
        <w:pStyle w:val="Odlomakpopisa"/>
        <w:numPr>
          <w:ilvl w:val="0"/>
          <w:numId w:val="17"/>
        </w:numPr>
        <w:rPr>
          <w:rFonts w:cstheme="minorHAnsi"/>
          <w:szCs w:val="24"/>
          <w:lang w:eastAsia="zh-CN"/>
        </w:rPr>
      </w:pPr>
      <w:r w:rsidRPr="00BE07D5">
        <w:rPr>
          <w:rFonts w:cstheme="minorHAnsi"/>
          <w:szCs w:val="24"/>
          <w:lang w:eastAsia="zh-CN"/>
        </w:rPr>
        <w:lastRenderedPageBreak/>
        <w:t>svaki kamion kiper kapaciteta 10 m</w:t>
      </w:r>
      <w:r w:rsidR="00FB3901" w:rsidRPr="00FB3901">
        <w:rPr>
          <w:rFonts w:cstheme="minorHAnsi"/>
          <w:szCs w:val="24"/>
          <w:vertAlign w:val="superscript"/>
          <w:lang w:eastAsia="zh-CN"/>
        </w:rPr>
        <w:t>3</w:t>
      </w:r>
      <w:r w:rsidRPr="00BE07D5">
        <w:rPr>
          <w:rFonts w:cstheme="minorHAnsi"/>
          <w:szCs w:val="24"/>
          <w:lang w:eastAsia="zh-CN"/>
        </w:rPr>
        <w:t xml:space="preserve"> može u 24 sata prosječno napraviti 20 prijevoza</w:t>
      </w:r>
      <w:r>
        <w:rPr>
          <w:rFonts w:cstheme="minorHAnsi"/>
          <w:szCs w:val="24"/>
          <w:lang w:eastAsia="zh-CN"/>
        </w:rPr>
        <w:t xml:space="preserve"> </w:t>
      </w:r>
      <w:r w:rsidRPr="00BE07D5">
        <w:rPr>
          <w:rFonts w:cstheme="minorHAnsi"/>
          <w:szCs w:val="24"/>
          <w:lang w:eastAsia="zh-CN"/>
        </w:rPr>
        <w:t>na odlagalište otpada, odnosno na područje za privremeno deponiranje veličine</w:t>
      </w:r>
    </w:p>
    <w:p w14:paraId="736E78C9" w14:textId="0655FE69" w:rsidR="00BE07D5" w:rsidRPr="00BE07D5" w:rsidRDefault="00BE07D5">
      <w:pPr>
        <w:pStyle w:val="Odlomakpopisa"/>
        <w:numPr>
          <w:ilvl w:val="0"/>
          <w:numId w:val="17"/>
        </w:numPr>
        <w:rPr>
          <w:rFonts w:cstheme="minorHAnsi"/>
          <w:szCs w:val="24"/>
          <w:lang w:eastAsia="zh-CN"/>
        </w:rPr>
      </w:pPr>
      <w:r w:rsidRPr="00BE07D5">
        <w:rPr>
          <w:rFonts w:cstheme="minorHAnsi"/>
          <w:szCs w:val="24"/>
          <w:lang w:eastAsia="zh-CN"/>
        </w:rPr>
        <w:t>za opsluživanje građevinske mehanizacije i spašavanje u prva 24 sata predviđa se da</w:t>
      </w:r>
      <w:r>
        <w:rPr>
          <w:rFonts w:cstheme="minorHAnsi"/>
          <w:szCs w:val="24"/>
          <w:lang w:eastAsia="zh-CN"/>
        </w:rPr>
        <w:t xml:space="preserve"> </w:t>
      </w:r>
      <w:r w:rsidRPr="00BE07D5">
        <w:rPr>
          <w:rFonts w:cstheme="minorHAnsi"/>
          <w:szCs w:val="24"/>
          <w:lang w:eastAsia="zh-CN"/>
        </w:rPr>
        <w:t>je potrebno oko 14</w:t>
      </w:r>
      <w:r w:rsidR="00985BD9">
        <w:rPr>
          <w:rFonts w:cstheme="minorHAnsi"/>
          <w:szCs w:val="24"/>
          <w:lang w:eastAsia="zh-CN"/>
        </w:rPr>
        <w:t>2</w:t>
      </w:r>
      <w:r w:rsidRPr="00BE07D5">
        <w:rPr>
          <w:rFonts w:cstheme="minorHAnsi"/>
          <w:szCs w:val="24"/>
          <w:lang w:eastAsia="zh-CN"/>
        </w:rPr>
        <w:t xml:space="preserve"> ljudi odnosno spasitelja, a u 48 sata 7</w:t>
      </w:r>
      <w:r w:rsidR="00985BD9">
        <w:rPr>
          <w:rFonts w:cstheme="minorHAnsi"/>
          <w:szCs w:val="24"/>
          <w:lang w:eastAsia="zh-CN"/>
        </w:rPr>
        <w:t>1</w:t>
      </w:r>
      <w:r w:rsidRPr="00BE07D5">
        <w:rPr>
          <w:rFonts w:cstheme="minorHAnsi"/>
          <w:szCs w:val="24"/>
          <w:lang w:eastAsia="zh-CN"/>
        </w:rPr>
        <w:t xml:space="preserve"> spasitelja, a spašavanje i</w:t>
      </w:r>
      <w:r>
        <w:rPr>
          <w:rFonts w:cstheme="minorHAnsi"/>
          <w:szCs w:val="24"/>
          <w:lang w:eastAsia="zh-CN"/>
        </w:rPr>
        <w:t xml:space="preserve"> </w:t>
      </w:r>
      <w:r w:rsidRPr="00BE07D5">
        <w:rPr>
          <w:rFonts w:cstheme="minorHAnsi"/>
          <w:szCs w:val="24"/>
          <w:lang w:eastAsia="zh-CN"/>
        </w:rPr>
        <w:t xml:space="preserve">sanacija će trajati približno </w:t>
      </w:r>
      <w:r w:rsidR="00985BD9">
        <w:rPr>
          <w:rFonts w:cstheme="minorHAnsi"/>
          <w:szCs w:val="24"/>
          <w:lang w:eastAsia="zh-CN"/>
        </w:rPr>
        <w:t>1.133</w:t>
      </w:r>
      <w:r w:rsidRPr="00BE07D5">
        <w:rPr>
          <w:rFonts w:cstheme="minorHAnsi"/>
          <w:szCs w:val="24"/>
          <w:lang w:eastAsia="zh-CN"/>
        </w:rPr>
        <w:t xml:space="preserve"> sati.</w:t>
      </w:r>
    </w:p>
    <w:p w14:paraId="2CBBDE69" w14:textId="77777777" w:rsidR="00587ACC" w:rsidRPr="00A27238" w:rsidRDefault="00587ACC" w:rsidP="00587ACC">
      <w:pPr>
        <w:spacing w:before="120" w:after="120" w:line="276" w:lineRule="auto"/>
        <w:jc w:val="both"/>
        <w:rPr>
          <w:rFonts w:eastAsia="Calibri" w:cstheme="minorHAnsi"/>
          <w:b/>
          <w:sz w:val="24"/>
          <w:szCs w:val="24"/>
          <w:u w:val="single"/>
          <w:lang w:eastAsia="zh-CN"/>
        </w:rPr>
      </w:pPr>
      <w:r w:rsidRPr="00A27238">
        <w:rPr>
          <w:rFonts w:eastAsia="Calibri" w:cstheme="minorHAnsi"/>
          <w:b/>
          <w:sz w:val="24"/>
          <w:szCs w:val="24"/>
          <w:u w:val="single"/>
          <w:lang w:eastAsia="zh-CN"/>
        </w:rPr>
        <w:t>PRIBLIŽNI TROŠKOVI IZGRADNJE RAZLIČITIH KATEGORIJA GRAĐEVINA</w:t>
      </w:r>
    </w:p>
    <w:p w14:paraId="4F6E2926" w14:textId="14C66EA9" w:rsidR="00587ACC" w:rsidRDefault="00972E4E" w:rsidP="00972E4E">
      <w:pPr>
        <w:pStyle w:val="Odlomakpopisa11"/>
        <w:rPr>
          <w:lang w:eastAsia="zh-CN"/>
        </w:rPr>
      </w:pPr>
      <w:r>
        <w:rPr>
          <w:lang w:eastAsia="zh-CN"/>
        </w:rPr>
        <w:t xml:space="preserve">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 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 fondu prikazane su u tablici </w:t>
      </w:r>
      <w:r w:rsidR="00587ACC" w:rsidRPr="00A27238">
        <w:rPr>
          <w:lang w:eastAsia="zh-CN"/>
        </w:rPr>
        <w:t>1</w:t>
      </w:r>
      <w:r w:rsidR="00A27238" w:rsidRPr="00A27238">
        <w:rPr>
          <w:lang w:eastAsia="zh-CN"/>
        </w:rPr>
        <w:t>3</w:t>
      </w:r>
      <w:r w:rsidR="00A27238">
        <w:rPr>
          <w:lang w:eastAsia="zh-CN"/>
        </w:rPr>
        <w:t>.</w:t>
      </w:r>
    </w:p>
    <w:p w14:paraId="4A0C1FE2" w14:textId="02D755CD"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372" w:name="_Toc65656143"/>
      <w:bookmarkStart w:id="373" w:name="_Toc66786064"/>
      <w:bookmarkStart w:id="374" w:name="_Toc228354699"/>
      <w:r w:rsidRPr="00DE1B8F">
        <w:rPr>
          <w:rFonts w:ascii="Calibri" w:hAnsi="Calibri" w:cs="Times New Roman"/>
          <w:bCs/>
          <w:i/>
          <w:iCs/>
          <w:sz w:val="24"/>
          <w:szCs w:val="26"/>
          <w:lang w:eastAsia="zh-CN"/>
        </w:rPr>
        <w:t>P</w:t>
      </w:r>
      <w:bookmarkEnd w:id="372"/>
      <w:bookmarkEnd w:id="373"/>
      <w:r w:rsidR="00C84584">
        <w:rPr>
          <w:rFonts w:ascii="Calibri" w:hAnsi="Calibri" w:cs="Times New Roman"/>
          <w:bCs/>
          <w:i/>
          <w:iCs/>
          <w:sz w:val="24"/>
          <w:szCs w:val="26"/>
          <w:lang w:eastAsia="zh-CN"/>
        </w:rPr>
        <w:t>rocjena posljedica najvjerojatnijeg neželjenog događaja uslijed potresa na život i zdravlje l</w:t>
      </w:r>
      <w:r w:rsidR="002D2C20">
        <w:rPr>
          <w:rFonts w:ascii="Calibri" w:hAnsi="Calibri" w:cs="Times New Roman"/>
          <w:bCs/>
          <w:i/>
          <w:iCs/>
          <w:sz w:val="24"/>
          <w:szCs w:val="26"/>
          <w:lang w:eastAsia="zh-CN"/>
        </w:rPr>
        <w:t>judi</w:t>
      </w:r>
      <w:bookmarkEnd w:id="374"/>
    </w:p>
    <w:p w14:paraId="47626426" w14:textId="77777777" w:rsidR="00F5389E" w:rsidRDefault="00DE1B8F" w:rsidP="00DE1B8F">
      <w:pPr>
        <w:spacing w:after="120" w:line="276" w:lineRule="auto"/>
        <w:jc w:val="both"/>
        <w:rPr>
          <w:rFonts w:cs="Arial"/>
          <w:sz w:val="24"/>
          <w:szCs w:val="24"/>
        </w:rPr>
      </w:pPr>
      <w:r w:rsidRPr="00DE1B8F">
        <w:rPr>
          <w:rFonts w:cs="Arial"/>
          <w:sz w:val="24"/>
          <w:szCs w:val="24"/>
        </w:rPr>
        <w:t xml:space="preserve">Posljedice na život i zdravlje ljudi se promatraju u odnosu se broj poginulog, ozlijeđenog i trajno raseljenog stanovništva kao i na sve stanovnike koji su trenutno zahvaćeni posljedicama djelovanja potresa, evakuirani i sklonjeni. </w:t>
      </w:r>
    </w:p>
    <w:p w14:paraId="5B1E8650" w14:textId="3E7CB264" w:rsidR="00463690" w:rsidRDefault="00F5389E" w:rsidP="00DE1B8F">
      <w:pPr>
        <w:spacing w:after="120" w:line="276" w:lineRule="auto"/>
        <w:jc w:val="both"/>
        <w:rPr>
          <w:rFonts w:cs="Arial"/>
          <w:sz w:val="24"/>
          <w:szCs w:val="24"/>
        </w:rPr>
      </w:pPr>
      <w:r w:rsidRPr="00F5389E">
        <w:rPr>
          <w:rFonts w:cs="Arial"/>
          <w:sz w:val="24"/>
          <w:szCs w:val="24"/>
        </w:rPr>
        <w:t xml:space="preserve">Prognozom broja žrtava dobiveni su sljedeći podaci: </w:t>
      </w:r>
      <w:r w:rsidR="002D2C20">
        <w:rPr>
          <w:rFonts w:cs="Arial"/>
          <w:b/>
          <w:bCs/>
          <w:sz w:val="24"/>
          <w:szCs w:val="24"/>
        </w:rPr>
        <w:t>37</w:t>
      </w:r>
      <w:r w:rsidRPr="00F5389E">
        <w:rPr>
          <w:rFonts w:cs="Arial"/>
          <w:sz w:val="24"/>
          <w:szCs w:val="24"/>
        </w:rPr>
        <w:t xml:space="preserve"> plitko i srednje zatrpanih osoba (ozlijeđeni), </w:t>
      </w:r>
      <w:r w:rsidR="002D2C20">
        <w:rPr>
          <w:rFonts w:cs="Arial"/>
          <w:b/>
          <w:bCs/>
          <w:sz w:val="24"/>
          <w:szCs w:val="24"/>
        </w:rPr>
        <w:t>53</w:t>
      </w:r>
      <w:r w:rsidRPr="00F5389E">
        <w:rPr>
          <w:rFonts w:cs="Arial"/>
          <w:sz w:val="24"/>
          <w:szCs w:val="24"/>
        </w:rPr>
        <w:t xml:space="preserve"> duboko zatrpanih osoba (poginuli) pri čemu bi posljedice za život i zdravlje ljudi bile katastrofalne.</w:t>
      </w:r>
    </w:p>
    <w:p w14:paraId="212B07B1" w14:textId="0E960684" w:rsidR="00DE1B8F" w:rsidRPr="00DE1B8F" w:rsidRDefault="00DE1B8F" w:rsidP="002A2CEB">
      <w:pPr>
        <w:keepNext/>
        <w:spacing w:after="0" w:line="276" w:lineRule="auto"/>
        <w:jc w:val="center"/>
        <w:rPr>
          <w:rFonts w:ascii="Calibri" w:eastAsia="Calibri" w:hAnsi="Calibri" w:cs="Arial"/>
          <w:b/>
          <w:bCs/>
          <w:sz w:val="20"/>
          <w:szCs w:val="20"/>
          <w:lang w:eastAsia="zh-CN"/>
        </w:rPr>
      </w:pPr>
      <w:bookmarkStart w:id="375" w:name="_Toc532992546"/>
      <w:bookmarkStart w:id="376" w:name="_Toc4138075"/>
      <w:bookmarkStart w:id="377" w:name="_Toc14434348"/>
      <w:bookmarkStart w:id="378" w:name="_Toc65650945"/>
      <w:bookmarkStart w:id="379" w:name="_Toc66786543"/>
      <w:bookmarkStart w:id="380" w:name="_Toc228354563"/>
      <w:bookmarkStart w:id="381" w:name="_Hlk78544946"/>
      <w:bookmarkStart w:id="382" w:name="_Hlk11741594"/>
      <w:bookmarkStart w:id="383" w:name="_Hlk12267314"/>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25</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w:t>
      </w:r>
      <w:r w:rsidRPr="00DE1B8F">
        <w:rPr>
          <w:rFonts w:eastAsiaTheme="minorHAnsi"/>
          <w:sz w:val="20"/>
          <w:szCs w:val="20"/>
        </w:rPr>
        <w:t xml:space="preserve"> </w:t>
      </w:r>
      <w:r w:rsidRPr="00DE1B8F">
        <w:rPr>
          <w:rFonts w:ascii="Calibri" w:eastAsia="Calibri" w:hAnsi="Calibri" w:cs="Arial"/>
          <w:b/>
          <w:bCs/>
          <w:sz w:val="20"/>
          <w:szCs w:val="20"/>
          <w:lang w:eastAsia="zh-CN"/>
        </w:rPr>
        <w:t xml:space="preserve">Posljedice na život i zdravlje ljudi </w:t>
      </w:r>
      <w:bookmarkEnd w:id="375"/>
      <w:bookmarkEnd w:id="376"/>
      <w:bookmarkEnd w:id="377"/>
      <w:bookmarkEnd w:id="378"/>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najvjerojatniji neželjeni događaj </w:t>
      </w:r>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potres</w:t>
      </w:r>
      <w:bookmarkEnd w:id="379"/>
      <w:bookmarkEnd w:id="38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DE1B8F" w:rsidRPr="00DE1B8F" w14:paraId="54E4C02B" w14:textId="77777777" w:rsidTr="00A67740">
        <w:trPr>
          <w:trHeight w:val="317"/>
        </w:trPr>
        <w:tc>
          <w:tcPr>
            <w:tcW w:w="8789" w:type="dxa"/>
            <w:gridSpan w:val="4"/>
            <w:vAlign w:val="center"/>
          </w:tcPr>
          <w:p w14:paraId="0AD2D291" w14:textId="77777777" w:rsidR="00DE1B8F" w:rsidRPr="00DE1B8F" w:rsidRDefault="00DE1B8F" w:rsidP="00DE1B8F">
            <w:pPr>
              <w:spacing w:after="0" w:line="276" w:lineRule="auto"/>
              <w:jc w:val="center"/>
              <w:rPr>
                <w:rFonts w:eastAsia="Calibri" w:cstheme="minorHAnsi"/>
                <w:b/>
                <w:sz w:val="20"/>
                <w:szCs w:val="20"/>
              </w:rPr>
            </w:pPr>
            <w:bookmarkStart w:id="384" w:name="_Hlk59535509"/>
            <w:r w:rsidRPr="00DE1B8F">
              <w:rPr>
                <w:rFonts w:eastAsia="Calibri" w:cstheme="minorHAnsi"/>
                <w:b/>
                <w:sz w:val="20"/>
                <w:szCs w:val="20"/>
              </w:rPr>
              <w:t>Život i zdravlje ljudi</w:t>
            </w:r>
          </w:p>
        </w:tc>
      </w:tr>
      <w:tr w:rsidR="00DE1B8F" w:rsidRPr="00DE1B8F" w14:paraId="7DB804A7" w14:textId="77777777" w:rsidTr="00A67740">
        <w:trPr>
          <w:trHeight w:val="394"/>
        </w:trPr>
        <w:tc>
          <w:tcPr>
            <w:tcW w:w="2127" w:type="dxa"/>
            <w:vAlign w:val="center"/>
          </w:tcPr>
          <w:p w14:paraId="66AD1400"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126" w:type="dxa"/>
            <w:vAlign w:val="center"/>
          </w:tcPr>
          <w:p w14:paraId="18E530CC"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977" w:type="dxa"/>
            <w:vAlign w:val="center"/>
          </w:tcPr>
          <w:p w14:paraId="7AC05C04" w14:textId="265E8C08" w:rsidR="00DE1B8F" w:rsidRPr="00DE1B8F" w:rsidRDefault="004C0FFF" w:rsidP="00DE1B8F">
            <w:pPr>
              <w:spacing w:after="0" w:line="240" w:lineRule="auto"/>
              <w:jc w:val="center"/>
              <w:rPr>
                <w:rFonts w:eastAsia="Calibri" w:cstheme="minorHAnsi"/>
                <w:b/>
                <w:sz w:val="20"/>
                <w:szCs w:val="20"/>
              </w:rPr>
            </w:pPr>
            <w:r>
              <w:rPr>
                <w:rFonts w:eastAsia="Calibri" w:cstheme="minorHAnsi"/>
                <w:b/>
                <w:sz w:val="20"/>
                <w:szCs w:val="20"/>
              </w:rPr>
              <w:t>Broj stanovnika</w:t>
            </w:r>
          </w:p>
        </w:tc>
        <w:tc>
          <w:tcPr>
            <w:tcW w:w="1559" w:type="dxa"/>
            <w:vAlign w:val="center"/>
          </w:tcPr>
          <w:p w14:paraId="40970C19"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1807D0" w:rsidRPr="00DE1B8F" w14:paraId="20D1E5D8" w14:textId="77777777" w:rsidTr="0009382A">
        <w:trPr>
          <w:trHeight w:val="197"/>
        </w:trPr>
        <w:tc>
          <w:tcPr>
            <w:tcW w:w="2127" w:type="dxa"/>
            <w:vAlign w:val="center"/>
          </w:tcPr>
          <w:p w14:paraId="17977840" w14:textId="77777777" w:rsidR="001807D0" w:rsidRPr="00DE1B8F" w:rsidRDefault="001807D0" w:rsidP="001807D0">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6" w:type="dxa"/>
            <w:vAlign w:val="center"/>
          </w:tcPr>
          <w:p w14:paraId="28ECF336" w14:textId="77777777" w:rsidR="001807D0" w:rsidRPr="00DE1B8F" w:rsidRDefault="001807D0" w:rsidP="001807D0">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977" w:type="dxa"/>
            <w:vAlign w:val="center"/>
          </w:tcPr>
          <w:p w14:paraId="253B2ECB" w14:textId="647A86A4" w:rsidR="001807D0" w:rsidRPr="00DE1B8F" w:rsidRDefault="001807D0" w:rsidP="001807D0">
            <w:pPr>
              <w:spacing w:after="0" w:line="276" w:lineRule="auto"/>
              <w:jc w:val="center"/>
              <w:rPr>
                <w:rFonts w:eastAsia="Calibri" w:cstheme="minorHAnsi"/>
                <w:sz w:val="20"/>
                <w:szCs w:val="20"/>
              </w:rPr>
            </w:pPr>
            <w:r w:rsidRPr="00D71F5F">
              <w:rPr>
                <w:rFonts w:cs="Arial"/>
                <w:sz w:val="20"/>
                <w:szCs w:val="20"/>
              </w:rPr>
              <w:t>&lt;0,</w:t>
            </w:r>
            <w:r w:rsidR="004C0FFF">
              <w:rPr>
                <w:rFonts w:cs="Arial"/>
                <w:sz w:val="20"/>
                <w:szCs w:val="20"/>
              </w:rPr>
              <w:t>001</w:t>
            </w:r>
          </w:p>
        </w:tc>
        <w:tc>
          <w:tcPr>
            <w:tcW w:w="1559" w:type="dxa"/>
            <w:vAlign w:val="center"/>
          </w:tcPr>
          <w:p w14:paraId="6A7EE2DB" w14:textId="77777777" w:rsidR="001807D0" w:rsidRPr="00DE1B8F" w:rsidRDefault="001807D0" w:rsidP="001807D0">
            <w:pPr>
              <w:spacing w:after="0" w:line="276" w:lineRule="auto"/>
              <w:jc w:val="center"/>
              <w:rPr>
                <w:rFonts w:eastAsia="Calibri" w:cstheme="minorHAnsi"/>
                <w:sz w:val="20"/>
                <w:szCs w:val="20"/>
              </w:rPr>
            </w:pPr>
          </w:p>
        </w:tc>
      </w:tr>
      <w:tr w:rsidR="001807D0" w:rsidRPr="00DE1B8F" w14:paraId="52D1C6EC" w14:textId="77777777" w:rsidTr="0009382A">
        <w:trPr>
          <w:trHeight w:val="197"/>
        </w:trPr>
        <w:tc>
          <w:tcPr>
            <w:tcW w:w="2127" w:type="dxa"/>
            <w:vAlign w:val="center"/>
          </w:tcPr>
          <w:p w14:paraId="2F6B53BB" w14:textId="77777777" w:rsidR="001807D0" w:rsidRPr="00DE1B8F" w:rsidRDefault="001807D0" w:rsidP="001807D0">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6" w:type="dxa"/>
            <w:vAlign w:val="center"/>
          </w:tcPr>
          <w:p w14:paraId="4377F29E" w14:textId="77777777" w:rsidR="001807D0" w:rsidRPr="00DE1B8F" w:rsidRDefault="001807D0" w:rsidP="001807D0">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977" w:type="dxa"/>
            <w:vAlign w:val="center"/>
          </w:tcPr>
          <w:p w14:paraId="6BA36E63" w14:textId="58C7FFCB" w:rsidR="001807D0" w:rsidRPr="00DE1B8F" w:rsidRDefault="001807D0" w:rsidP="001807D0">
            <w:pPr>
              <w:spacing w:after="0" w:line="276" w:lineRule="auto"/>
              <w:jc w:val="center"/>
              <w:rPr>
                <w:rFonts w:eastAsia="Calibri" w:cstheme="minorHAnsi"/>
                <w:sz w:val="20"/>
                <w:szCs w:val="20"/>
              </w:rPr>
            </w:pPr>
            <w:r w:rsidRPr="00D71F5F">
              <w:rPr>
                <w:rFonts w:cs="Arial"/>
                <w:sz w:val="20"/>
                <w:szCs w:val="20"/>
              </w:rPr>
              <w:t>0,0</w:t>
            </w:r>
            <w:r w:rsidR="004C0FFF">
              <w:rPr>
                <w:rFonts w:cs="Arial"/>
                <w:sz w:val="20"/>
                <w:szCs w:val="20"/>
              </w:rPr>
              <w:t>01</w:t>
            </w:r>
            <w:r w:rsidRPr="00D71F5F">
              <w:rPr>
                <w:rFonts w:cs="Arial"/>
                <w:sz w:val="20"/>
                <w:szCs w:val="20"/>
              </w:rPr>
              <w:t>-0,</w:t>
            </w:r>
            <w:r w:rsidR="004C0FFF">
              <w:rPr>
                <w:rFonts w:cs="Arial"/>
                <w:sz w:val="20"/>
                <w:szCs w:val="20"/>
              </w:rPr>
              <w:t>0046</w:t>
            </w:r>
          </w:p>
        </w:tc>
        <w:tc>
          <w:tcPr>
            <w:tcW w:w="1559" w:type="dxa"/>
            <w:vAlign w:val="center"/>
          </w:tcPr>
          <w:p w14:paraId="77CEC7BE" w14:textId="77777777" w:rsidR="001807D0" w:rsidRPr="00DE1B8F" w:rsidRDefault="001807D0" w:rsidP="001807D0">
            <w:pPr>
              <w:spacing w:after="0" w:line="276" w:lineRule="auto"/>
              <w:jc w:val="center"/>
              <w:rPr>
                <w:rFonts w:eastAsia="Calibri" w:cstheme="minorHAnsi"/>
                <w:sz w:val="20"/>
                <w:szCs w:val="20"/>
              </w:rPr>
            </w:pPr>
          </w:p>
        </w:tc>
      </w:tr>
      <w:tr w:rsidR="001807D0" w:rsidRPr="00DE1B8F" w14:paraId="641776B3" w14:textId="77777777" w:rsidTr="0009382A">
        <w:trPr>
          <w:trHeight w:val="197"/>
        </w:trPr>
        <w:tc>
          <w:tcPr>
            <w:tcW w:w="2127" w:type="dxa"/>
            <w:vAlign w:val="center"/>
          </w:tcPr>
          <w:p w14:paraId="54C93229" w14:textId="77777777" w:rsidR="001807D0" w:rsidRPr="00DE1B8F" w:rsidRDefault="001807D0" w:rsidP="001807D0">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6" w:type="dxa"/>
            <w:vAlign w:val="center"/>
          </w:tcPr>
          <w:p w14:paraId="45963459" w14:textId="77777777" w:rsidR="001807D0" w:rsidRPr="00DE1B8F" w:rsidRDefault="001807D0" w:rsidP="001807D0">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977" w:type="dxa"/>
            <w:vAlign w:val="center"/>
          </w:tcPr>
          <w:p w14:paraId="2E6311ED" w14:textId="7F9DCD10" w:rsidR="001807D0" w:rsidRPr="00DE1B8F" w:rsidRDefault="001807D0" w:rsidP="001807D0">
            <w:pPr>
              <w:spacing w:after="0" w:line="276" w:lineRule="auto"/>
              <w:jc w:val="center"/>
              <w:rPr>
                <w:rFonts w:eastAsia="Calibri" w:cstheme="minorHAnsi"/>
                <w:sz w:val="20"/>
                <w:szCs w:val="20"/>
              </w:rPr>
            </w:pPr>
            <w:r w:rsidRPr="00D71F5F">
              <w:rPr>
                <w:rFonts w:cs="Arial"/>
                <w:sz w:val="20"/>
                <w:szCs w:val="20"/>
              </w:rPr>
              <w:t>0,</w:t>
            </w:r>
            <w:r w:rsidR="004C0FFF">
              <w:rPr>
                <w:rFonts w:cs="Arial"/>
                <w:sz w:val="20"/>
                <w:szCs w:val="20"/>
              </w:rPr>
              <w:t>0047</w:t>
            </w:r>
            <w:r w:rsidRPr="00D71F5F">
              <w:rPr>
                <w:rFonts w:cs="Arial"/>
                <w:sz w:val="20"/>
                <w:szCs w:val="20"/>
              </w:rPr>
              <w:t>-0,</w:t>
            </w:r>
            <w:r w:rsidR="004C0FFF">
              <w:rPr>
                <w:rFonts w:cs="Arial"/>
                <w:sz w:val="20"/>
                <w:szCs w:val="20"/>
              </w:rPr>
              <w:t>011</w:t>
            </w:r>
          </w:p>
        </w:tc>
        <w:tc>
          <w:tcPr>
            <w:tcW w:w="1559" w:type="dxa"/>
            <w:vAlign w:val="center"/>
          </w:tcPr>
          <w:p w14:paraId="29B3718A" w14:textId="77777777" w:rsidR="001807D0" w:rsidRPr="00DE1B8F" w:rsidRDefault="001807D0" w:rsidP="001807D0">
            <w:pPr>
              <w:spacing w:after="0" w:line="276" w:lineRule="auto"/>
              <w:jc w:val="center"/>
              <w:rPr>
                <w:rFonts w:eastAsia="Calibri" w:cstheme="minorHAnsi"/>
                <w:sz w:val="20"/>
                <w:szCs w:val="20"/>
              </w:rPr>
            </w:pPr>
          </w:p>
        </w:tc>
      </w:tr>
      <w:tr w:rsidR="001807D0" w:rsidRPr="00DE1B8F" w14:paraId="7FBA8F36" w14:textId="77777777" w:rsidTr="0009382A">
        <w:trPr>
          <w:trHeight w:val="205"/>
        </w:trPr>
        <w:tc>
          <w:tcPr>
            <w:tcW w:w="2127" w:type="dxa"/>
            <w:vAlign w:val="center"/>
          </w:tcPr>
          <w:p w14:paraId="73319A60" w14:textId="77777777" w:rsidR="001807D0" w:rsidRPr="00DE1B8F" w:rsidRDefault="001807D0" w:rsidP="001807D0">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6" w:type="dxa"/>
            <w:vAlign w:val="center"/>
          </w:tcPr>
          <w:p w14:paraId="50FC3D8D" w14:textId="77777777" w:rsidR="001807D0" w:rsidRPr="00DE1B8F" w:rsidRDefault="001807D0" w:rsidP="001807D0">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977" w:type="dxa"/>
            <w:vAlign w:val="center"/>
          </w:tcPr>
          <w:p w14:paraId="77D21A9E" w14:textId="0F0644A0" w:rsidR="001807D0" w:rsidRPr="00DE1B8F" w:rsidRDefault="001807D0" w:rsidP="001807D0">
            <w:pPr>
              <w:spacing w:after="0" w:line="276" w:lineRule="auto"/>
              <w:jc w:val="center"/>
              <w:rPr>
                <w:rFonts w:eastAsia="Calibri" w:cstheme="minorHAnsi"/>
                <w:sz w:val="20"/>
                <w:szCs w:val="20"/>
              </w:rPr>
            </w:pPr>
            <w:r w:rsidRPr="00D71F5F">
              <w:rPr>
                <w:rFonts w:cs="Arial"/>
                <w:sz w:val="20"/>
                <w:szCs w:val="20"/>
              </w:rPr>
              <w:t>0,</w:t>
            </w:r>
            <w:r w:rsidR="004C0FFF">
              <w:rPr>
                <w:rFonts w:cs="Arial"/>
                <w:sz w:val="20"/>
                <w:szCs w:val="20"/>
              </w:rPr>
              <w:t>012</w:t>
            </w:r>
            <w:r w:rsidRPr="00D71F5F">
              <w:rPr>
                <w:rFonts w:cs="Arial"/>
                <w:sz w:val="20"/>
                <w:szCs w:val="20"/>
              </w:rPr>
              <w:t>-</w:t>
            </w:r>
            <w:r w:rsidR="006A1793">
              <w:rPr>
                <w:rFonts w:cs="Arial"/>
                <w:sz w:val="20"/>
                <w:szCs w:val="20"/>
              </w:rPr>
              <w:t>0,035</w:t>
            </w:r>
          </w:p>
        </w:tc>
        <w:tc>
          <w:tcPr>
            <w:tcW w:w="1559" w:type="dxa"/>
            <w:vAlign w:val="center"/>
          </w:tcPr>
          <w:p w14:paraId="52541BC7" w14:textId="77777777" w:rsidR="001807D0" w:rsidRPr="00DE1B8F" w:rsidRDefault="001807D0" w:rsidP="001807D0">
            <w:pPr>
              <w:spacing w:after="0" w:line="276" w:lineRule="auto"/>
              <w:jc w:val="center"/>
              <w:rPr>
                <w:rFonts w:eastAsia="Calibri" w:cstheme="minorHAnsi"/>
                <w:sz w:val="20"/>
                <w:szCs w:val="20"/>
              </w:rPr>
            </w:pPr>
          </w:p>
        </w:tc>
      </w:tr>
      <w:tr w:rsidR="001807D0" w:rsidRPr="00DE1B8F" w14:paraId="342F96D0" w14:textId="77777777" w:rsidTr="0009382A">
        <w:trPr>
          <w:trHeight w:val="49"/>
        </w:trPr>
        <w:tc>
          <w:tcPr>
            <w:tcW w:w="2127" w:type="dxa"/>
            <w:vAlign w:val="center"/>
          </w:tcPr>
          <w:p w14:paraId="3314F65D" w14:textId="77777777" w:rsidR="001807D0" w:rsidRPr="00DE1B8F" w:rsidRDefault="001807D0" w:rsidP="001807D0">
            <w:pPr>
              <w:spacing w:after="0" w:line="276" w:lineRule="auto"/>
              <w:jc w:val="center"/>
              <w:rPr>
                <w:rFonts w:eastAsia="Calibri" w:cstheme="minorHAnsi"/>
                <w:sz w:val="20"/>
                <w:szCs w:val="20"/>
              </w:rPr>
            </w:pPr>
            <w:r w:rsidRPr="00DE1B8F">
              <w:rPr>
                <w:rFonts w:eastAsia="Calibri" w:cstheme="minorHAnsi"/>
                <w:sz w:val="20"/>
                <w:szCs w:val="20"/>
              </w:rPr>
              <w:t>5</w:t>
            </w:r>
          </w:p>
        </w:tc>
        <w:tc>
          <w:tcPr>
            <w:tcW w:w="2126" w:type="dxa"/>
            <w:vAlign w:val="center"/>
          </w:tcPr>
          <w:p w14:paraId="463C2F6B" w14:textId="77777777" w:rsidR="001807D0" w:rsidRPr="00DE1B8F" w:rsidRDefault="001807D0" w:rsidP="001807D0">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977" w:type="dxa"/>
            <w:vAlign w:val="center"/>
          </w:tcPr>
          <w:p w14:paraId="0DF3E95A" w14:textId="711D605A" w:rsidR="001807D0" w:rsidRPr="00DE1B8F" w:rsidRDefault="006A1793" w:rsidP="001807D0">
            <w:pPr>
              <w:spacing w:after="0" w:line="276" w:lineRule="auto"/>
              <w:jc w:val="center"/>
              <w:rPr>
                <w:rFonts w:eastAsia="Calibri" w:cstheme="minorHAnsi"/>
                <w:sz w:val="20"/>
                <w:szCs w:val="20"/>
              </w:rPr>
            </w:pPr>
            <w:r>
              <w:rPr>
                <w:rFonts w:cs="Arial"/>
                <w:sz w:val="20"/>
                <w:szCs w:val="20"/>
              </w:rPr>
              <w:t>0,036</w:t>
            </w:r>
            <w:r w:rsidR="001807D0" w:rsidRPr="00D71F5F">
              <w:rPr>
                <w:rFonts w:cs="Arial"/>
                <w:sz w:val="20"/>
                <w:szCs w:val="20"/>
              </w:rPr>
              <w:t>&gt;</w:t>
            </w:r>
          </w:p>
        </w:tc>
        <w:tc>
          <w:tcPr>
            <w:tcW w:w="1559" w:type="dxa"/>
            <w:vAlign w:val="center"/>
          </w:tcPr>
          <w:p w14:paraId="614BCE20" w14:textId="77777777" w:rsidR="001807D0" w:rsidRPr="00DE1B8F" w:rsidRDefault="001807D0" w:rsidP="001807D0">
            <w:pPr>
              <w:spacing w:after="0" w:line="276" w:lineRule="auto"/>
              <w:jc w:val="center"/>
              <w:rPr>
                <w:rFonts w:eastAsia="Calibri" w:cstheme="minorHAnsi"/>
                <w:sz w:val="20"/>
                <w:szCs w:val="20"/>
              </w:rPr>
            </w:pPr>
            <w:r w:rsidRPr="00DE1B8F">
              <w:rPr>
                <w:rFonts w:eastAsia="Calibri" w:cstheme="minorHAnsi"/>
                <w:sz w:val="20"/>
                <w:szCs w:val="20"/>
              </w:rPr>
              <w:t>X</w:t>
            </w:r>
          </w:p>
        </w:tc>
      </w:tr>
    </w:tbl>
    <w:p w14:paraId="20B986B3" w14:textId="1DF6B37B" w:rsidR="00DE1B8F" w:rsidRPr="00DE1B8F" w:rsidRDefault="00003B05"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385" w:name="_Toc228354700"/>
      <w:bookmarkEnd w:id="384"/>
      <w:r w:rsidRPr="00003B05">
        <w:rPr>
          <w:rFonts w:ascii="Calibri" w:hAnsi="Calibri" w:cs="Times New Roman"/>
          <w:bCs/>
          <w:i/>
          <w:iCs/>
          <w:sz w:val="24"/>
          <w:szCs w:val="26"/>
          <w:lang w:eastAsia="zh-CN"/>
        </w:rPr>
        <w:t>Procjena posljedica najvjerojatnijeg neželjenog događaja uslijed potresa na gospodarstvo</w:t>
      </w:r>
      <w:bookmarkEnd w:id="385"/>
    </w:p>
    <w:p w14:paraId="33677120" w14:textId="251AFDD9" w:rsidR="006F1184" w:rsidRDefault="00DE1B8F" w:rsidP="004A20A5">
      <w:pPr>
        <w:spacing w:after="120" w:line="276" w:lineRule="auto"/>
        <w:jc w:val="both"/>
        <w:rPr>
          <w:rFonts w:cs="Arial"/>
          <w:sz w:val="24"/>
          <w:szCs w:val="24"/>
        </w:rPr>
      </w:pPr>
      <w:r w:rsidRPr="00DE1B8F">
        <w:rPr>
          <w:rFonts w:cs="Arial"/>
          <w:sz w:val="24"/>
          <w:szCs w:val="24"/>
        </w:rPr>
        <w:t>Posljedice na gospodarstvo se procjenjuju kroz direktne (izravne) i indirektne (neizravne) gubitke, a prikazuju se u odnosu na proračun</w:t>
      </w:r>
      <w:r w:rsidR="0092065B">
        <w:rPr>
          <w:rFonts w:cs="Arial"/>
          <w:sz w:val="24"/>
          <w:szCs w:val="24"/>
        </w:rPr>
        <w:t xml:space="preserve"> </w:t>
      </w:r>
      <w:r w:rsidR="00D46E17">
        <w:rPr>
          <w:rFonts w:cs="Arial"/>
          <w:sz w:val="24"/>
          <w:szCs w:val="24"/>
        </w:rPr>
        <w:t xml:space="preserve">Općine </w:t>
      </w:r>
      <w:r w:rsidR="001807D0">
        <w:rPr>
          <w:rFonts w:cs="Arial"/>
          <w:sz w:val="24"/>
          <w:szCs w:val="24"/>
        </w:rPr>
        <w:t>Plitvička Jezera</w:t>
      </w:r>
      <w:r w:rsidR="0092065B">
        <w:rPr>
          <w:rFonts w:cs="Arial"/>
          <w:sz w:val="24"/>
          <w:szCs w:val="24"/>
        </w:rPr>
        <w:t>.</w:t>
      </w:r>
    </w:p>
    <w:p w14:paraId="0EA003EC" w14:textId="77777777" w:rsidR="00FC2A1E" w:rsidRDefault="00E6003A" w:rsidP="00D46E17">
      <w:pPr>
        <w:spacing w:after="120" w:line="276" w:lineRule="auto"/>
        <w:jc w:val="both"/>
        <w:rPr>
          <w:rFonts w:cs="Arial"/>
          <w:sz w:val="24"/>
          <w:szCs w:val="24"/>
        </w:rPr>
      </w:pPr>
      <w:r w:rsidRPr="00E6003A">
        <w:rPr>
          <w:rFonts w:cs="Arial"/>
          <w:sz w:val="24"/>
          <w:szCs w:val="24"/>
        </w:rPr>
        <w:t xml:space="preserve">Direktni gubici su uglavnom vezani za oštećenja stambenih jedinica (trošak popravaka, trošak uklanjanja građevine, trošak izgradnje zamjenskih građevina, troškovi spašavanja, </w:t>
      </w:r>
      <w:r w:rsidRPr="00E6003A">
        <w:rPr>
          <w:rFonts w:cs="Arial"/>
          <w:sz w:val="24"/>
          <w:szCs w:val="24"/>
        </w:rPr>
        <w:lastRenderedPageBreak/>
        <w:t xml:space="preserve">gubitak repromaterijala). Ukupnu visinu indirektnih troškova je teško procijeniti, ali se troškovi mogu promatrati kroz prekid poslovanja, prekid dostave resursa za održavanje poslovanja, gubitak opreme za rad, gubitak zarade, gubitak radne snage, povećane potrebe za smještajnim kapacitetima i dr. </w:t>
      </w:r>
    </w:p>
    <w:p w14:paraId="2CA450A2" w14:textId="1ED6EFDA" w:rsidR="009B6136" w:rsidRDefault="009B6136" w:rsidP="00D46E17">
      <w:pPr>
        <w:spacing w:after="120" w:line="276" w:lineRule="auto"/>
        <w:jc w:val="both"/>
        <w:rPr>
          <w:rFonts w:cs="Arial"/>
          <w:sz w:val="24"/>
          <w:szCs w:val="24"/>
        </w:rPr>
        <w:sectPr w:rsidR="009B6136" w:rsidSect="006603E7">
          <w:footerReference w:type="default" r:id="rId63"/>
          <w:pgSz w:w="11906" w:h="16838"/>
          <w:pgMar w:top="1134" w:right="1418" w:bottom="1134" w:left="1418" w:header="709" w:footer="709" w:gutter="284"/>
          <w:cols w:space="708"/>
          <w:docGrid w:linePitch="360"/>
        </w:sectPr>
      </w:pPr>
      <w:r w:rsidRPr="009B6136">
        <w:rPr>
          <w:rFonts w:cs="Arial"/>
          <w:sz w:val="24"/>
          <w:szCs w:val="24"/>
        </w:rPr>
        <w:t>Procjenjuje se da bi šteta u gospodarstvu nastala za vrijeme 15 sekundi trajanja potresa VII° MCS prelazila 20% proračunskih sredstava Općine.</w:t>
      </w:r>
    </w:p>
    <w:p w14:paraId="7E72F6EE" w14:textId="30B16B5C" w:rsidR="00DE1B8F" w:rsidRPr="00DE1B8F" w:rsidRDefault="00DE1B8F" w:rsidP="002A2CEB">
      <w:pPr>
        <w:keepNext/>
        <w:spacing w:after="0" w:line="276" w:lineRule="auto"/>
        <w:jc w:val="center"/>
        <w:rPr>
          <w:rFonts w:ascii="Calibri" w:eastAsia="Calibri" w:hAnsi="Calibri" w:cs="Arial"/>
          <w:b/>
          <w:bCs/>
          <w:sz w:val="20"/>
          <w:szCs w:val="20"/>
          <w:lang w:eastAsia="zh-CN"/>
        </w:rPr>
      </w:pPr>
      <w:bookmarkStart w:id="386" w:name="_Toc532992547"/>
      <w:bookmarkStart w:id="387" w:name="_Toc4138076"/>
      <w:bookmarkStart w:id="388" w:name="_Toc14434349"/>
      <w:bookmarkStart w:id="389" w:name="_Toc65650946"/>
      <w:bookmarkStart w:id="390" w:name="_Toc66786544"/>
      <w:bookmarkStart w:id="391" w:name="_Toc228354564"/>
      <w:r w:rsidRPr="00DE1B8F">
        <w:rPr>
          <w:rFonts w:ascii="Calibri" w:eastAsia="Calibri" w:hAnsi="Calibri" w:cs="Arial"/>
          <w:b/>
          <w:bCs/>
          <w:sz w:val="20"/>
          <w:szCs w:val="20"/>
          <w:lang w:eastAsia="zh-CN"/>
        </w:rPr>
        <w:lastRenderedPageBreak/>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26</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gospodarstvo </w:t>
      </w:r>
      <w:bookmarkEnd w:id="386"/>
      <w:bookmarkEnd w:id="387"/>
      <w:bookmarkEnd w:id="388"/>
      <w:bookmarkEnd w:id="389"/>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najvjerojatniji neželjeni događaj </w:t>
      </w:r>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potres</w:t>
      </w:r>
      <w:bookmarkEnd w:id="390"/>
      <w:bookmarkEnd w:id="391"/>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DE1B8F" w:rsidRPr="00DE1B8F" w14:paraId="67AC0B05" w14:textId="77777777" w:rsidTr="006F1184">
        <w:trPr>
          <w:trHeight w:val="327"/>
          <w:jc w:val="center"/>
        </w:trPr>
        <w:tc>
          <w:tcPr>
            <w:tcW w:w="8784" w:type="dxa"/>
            <w:gridSpan w:val="4"/>
            <w:vAlign w:val="center"/>
          </w:tcPr>
          <w:p w14:paraId="1B780D89"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Gospodarstvo</w:t>
            </w:r>
          </w:p>
        </w:tc>
      </w:tr>
      <w:tr w:rsidR="009B6136" w:rsidRPr="00DE1B8F" w14:paraId="4370415A" w14:textId="77777777" w:rsidTr="006F1184">
        <w:trPr>
          <w:trHeight w:val="244"/>
          <w:jc w:val="center"/>
        </w:trPr>
        <w:tc>
          <w:tcPr>
            <w:tcW w:w="2122" w:type="dxa"/>
            <w:vAlign w:val="center"/>
          </w:tcPr>
          <w:p w14:paraId="4E2FBF3E" w14:textId="77777777" w:rsidR="009B6136" w:rsidRPr="00DE1B8F" w:rsidRDefault="009B6136" w:rsidP="009B6136">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268" w:type="dxa"/>
            <w:vAlign w:val="center"/>
          </w:tcPr>
          <w:p w14:paraId="18C8941A" w14:textId="77777777" w:rsidR="009B6136" w:rsidRPr="00DE1B8F" w:rsidRDefault="009B6136" w:rsidP="009B6136">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835" w:type="dxa"/>
            <w:tcBorders>
              <w:bottom w:val="single" w:sz="4" w:space="0" w:color="auto"/>
            </w:tcBorders>
            <w:vAlign w:val="center"/>
          </w:tcPr>
          <w:p w14:paraId="615BCF4E" w14:textId="1CDA625E" w:rsidR="009B6136" w:rsidRPr="00DE1B8F" w:rsidRDefault="009B6136" w:rsidP="009B6136">
            <w:pPr>
              <w:spacing w:after="0" w:line="240" w:lineRule="auto"/>
              <w:jc w:val="center"/>
              <w:rPr>
                <w:rFonts w:eastAsia="Calibri" w:cstheme="minorHAnsi"/>
                <w:b/>
                <w:sz w:val="20"/>
                <w:szCs w:val="20"/>
              </w:rPr>
            </w:pPr>
            <w:r w:rsidRPr="00EB0172">
              <w:rPr>
                <w:b/>
                <w:sz w:val="20"/>
                <w:szCs w:val="20"/>
              </w:rPr>
              <w:t>%</w:t>
            </w:r>
            <w:r>
              <w:rPr>
                <w:b/>
                <w:sz w:val="20"/>
                <w:szCs w:val="20"/>
              </w:rPr>
              <w:t xml:space="preserve"> </w:t>
            </w:r>
            <w:r w:rsidRPr="00EB0172">
              <w:rPr>
                <w:b/>
                <w:sz w:val="20"/>
                <w:szCs w:val="20"/>
              </w:rPr>
              <w:t>proračun</w:t>
            </w:r>
            <w:r>
              <w:rPr>
                <w:b/>
                <w:sz w:val="20"/>
                <w:szCs w:val="20"/>
              </w:rPr>
              <w:t>a</w:t>
            </w:r>
          </w:p>
        </w:tc>
        <w:tc>
          <w:tcPr>
            <w:tcW w:w="1559" w:type="dxa"/>
            <w:tcBorders>
              <w:bottom w:val="single" w:sz="4" w:space="0" w:color="auto"/>
            </w:tcBorders>
            <w:vAlign w:val="center"/>
          </w:tcPr>
          <w:p w14:paraId="1A2CCAE4" w14:textId="77777777" w:rsidR="009B6136" w:rsidRPr="00DE1B8F" w:rsidRDefault="009B6136" w:rsidP="009B6136">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9B6136" w:rsidRPr="00DE1B8F" w14:paraId="341C6DE8" w14:textId="77777777" w:rsidTr="006F1184">
        <w:trPr>
          <w:trHeight w:val="244"/>
          <w:jc w:val="center"/>
        </w:trPr>
        <w:tc>
          <w:tcPr>
            <w:tcW w:w="2122" w:type="dxa"/>
            <w:vAlign w:val="center"/>
          </w:tcPr>
          <w:p w14:paraId="44880032" w14:textId="77777777" w:rsidR="009B6136" w:rsidRPr="00DE1B8F" w:rsidRDefault="009B6136" w:rsidP="009B6136">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268" w:type="dxa"/>
            <w:vAlign w:val="center"/>
          </w:tcPr>
          <w:p w14:paraId="307C6A96" w14:textId="77777777" w:rsidR="009B6136" w:rsidRPr="00DE1B8F" w:rsidRDefault="009B6136" w:rsidP="009B6136">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vAlign w:val="center"/>
          </w:tcPr>
          <w:p w14:paraId="3011CFF7" w14:textId="200AA8D7" w:rsidR="009B6136" w:rsidRPr="00DE1B8F" w:rsidRDefault="009B6136" w:rsidP="009B6136">
            <w:pPr>
              <w:spacing w:after="0" w:line="276" w:lineRule="auto"/>
              <w:jc w:val="center"/>
              <w:rPr>
                <w:rFonts w:eastAsia="Calibri" w:cstheme="minorHAnsi"/>
                <w:sz w:val="20"/>
                <w:szCs w:val="20"/>
              </w:rPr>
            </w:pPr>
            <w:r>
              <w:rPr>
                <w:sz w:val="20"/>
                <w:szCs w:val="20"/>
              </w:rPr>
              <w:t>0,5</w:t>
            </w:r>
            <w:r w:rsidRPr="00EB0172">
              <w:rPr>
                <w:sz w:val="20"/>
                <w:szCs w:val="20"/>
              </w:rPr>
              <w:t xml:space="preserve"> – </w:t>
            </w:r>
            <w:r>
              <w:rPr>
                <w:sz w:val="20"/>
                <w:szCs w:val="20"/>
              </w:rPr>
              <w:t>1</w:t>
            </w:r>
          </w:p>
        </w:tc>
        <w:tc>
          <w:tcPr>
            <w:tcW w:w="1559" w:type="dxa"/>
            <w:tcBorders>
              <w:bottom w:val="single" w:sz="4" w:space="0" w:color="auto"/>
            </w:tcBorders>
            <w:vAlign w:val="center"/>
          </w:tcPr>
          <w:p w14:paraId="3663F78B" w14:textId="677717AB" w:rsidR="009B6136" w:rsidRPr="00DE1B8F" w:rsidRDefault="009B6136" w:rsidP="009B6136">
            <w:pPr>
              <w:spacing w:after="0" w:line="276" w:lineRule="auto"/>
              <w:jc w:val="center"/>
              <w:rPr>
                <w:rFonts w:eastAsia="Calibri" w:cstheme="minorHAnsi"/>
                <w:sz w:val="20"/>
                <w:szCs w:val="20"/>
              </w:rPr>
            </w:pPr>
          </w:p>
        </w:tc>
      </w:tr>
      <w:tr w:rsidR="009B6136" w:rsidRPr="00DE1B8F" w14:paraId="27D692EB" w14:textId="77777777" w:rsidTr="006F1184">
        <w:trPr>
          <w:trHeight w:val="244"/>
          <w:jc w:val="center"/>
        </w:trPr>
        <w:tc>
          <w:tcPr>
            <w:tcW w:w="2122" w:type="dxa"/>
            <w:vAlign w:val="center"/>
          </w:tcPr>
          <w:p w14:paraId="41B13206" w14:textId="77777777" w:rsidR="009B6136" w:rsidRPr="00DE1B8F" w:rsidRDefault="009B6136" w:rsidP="009B6136">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268" w:type="dxa"/>
            <w:vAlign w:val="center"/>
          </w:tcPr>
          <w:p w14:paraId="45D8FABA" w14:textId="77777777" w:rsidR="009B6136" w:rsidRPr="00DE1B8F" w:rsidRDefault="009B6136" w:rsidP="009B6136">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vAlign w:val="center"/>
          </w:tcPr>
          <w:p w14:paraId="301796A6" w14:textId="06B06ACB" w:rsidR="009B6136" w:rsidRPr="00DE1B8F" w:rsidRDefault="009B6136" w:rsidP="009B6136">
            <w:pPr>
              <w:spacing w:after="0" w:line="276" w:lineRule="auto"/>
              <w:jc w:val="center"/>
              <w:rPr>
                <w:rFonts w:eastAsia="Calibri" w:cstheme="minorHAnsi"/>
                <w:sz w:val="20"/>
                <w:szCs w:val="20"/>
              </w:rPr>
            </w:pPr>
            <w:r>
              <w:rPr>
                <w:sz w:val="20"/>
                <w:szCs w:val="20"/>
              </w:rPr>
              <w:t xml:space="preserve">1 </w:t>
            </w:r>
            <w:r w:rsidRPr="00EB0172">
              <w:rPr>
                <w:sz w:val="20"/>
                <w:szCs w:val="20"/>
              </w:rPr>
              <w:t xml:space="preserve">– </w:t>
            </w:r>
            <w:r>
              <w:rPr>
                <w:sz w:val="20"/>
                <w:szCs w:val="20"/>
              </w:rPr>
              <w:t>5</w:t>
            </w:r>
          </w:p>
        </w:tc>
        <w:tc>
          <w:tcPr>
            <w:tcW w:w="1559" w:type="dxa"/>
            <w:tcBorders>
              <w:bottom w:val="single" w:sz="4" w:space="0" w:color="auto"/>
            </w:tcBorders>
            <w:vAlign w:val="center"/>
          </w:tcPr>
          <w:p w14:paraId="13FB396C" w14:textId="77777777" w:rsidR="009B6136" w:rsidRPr="00DE1B8F" w:rsidRDefault="009B6136" w:rsidP="009B6136">
            <w:pPr>
              <w:spacing w:after="0" w:line="276" w:lineRule="auto"/>
              <w:jc w:val="center"/>
              <w:rPr>
                <w:rFonts w:eastAsia="Calibri" w:cstheme="minorHAnsi"/>
                <w:sz w:val="20"/>
                <w:szCs w:val="20"/>
              </w:rPr>
            </w:pPr>
          </w:p>
        </w:tc>
      </w:tr>
      <w:tr w:rsidR="009B6136" w:rsidRPr="00DE1B8F" w14:paraId="7ED9C05F" w14:textId="77777777" w:rsidTr="006F1184">
        <w:trPr>
          <w:trHeight w:val="244"/>
          <w:jc w:val="center"/>
        </w:trPr>
        <w:tc>
          <w:tcPr>
            <w:tcW w:w="2122" w:type="dxa"/>
            <w:vAlign w:val="center"/>
          </w:tcPr>
          <w:p w14:paraId="6DCEFB10" w14:textId="77777777" w:rsidR="009B6136" w:rsidRPr="00DE1B8F" w:rsidRDefault="009B6136" w:rsidP="009B6136">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268" w:type="dxa"/>
            <w:vAlign w:val="center"/>
          </w:tcPr>
          <w:p w14:paraId="38828FC5" w14:textId="77777777" w:rsidR="009B6136" w:rsidRPr="00DE1B8F" w:rsidRDefault="009B6136" w:rsidP="009B6136">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vAlign w:val="center"/>
          </w:tcPr>
          <w:p w14:paraId="03D25542" w14:textId="739ACAD6" w:rsidR="009B6136" w:rsidRPr="00DE1B8F" w:rsidRDefault="009B6136" w:rsidP="009B6136">
            <w:pPr>
              <w:spacing w:after="0" w:line="276" w:lineRule="auto"/>
              <w:jc w:val="center"/>
              <w:rPr>
                <w:rFonts w:eastAsia="Calibri" w:cstheme="minorHAnsi"/>
                <w:sz w:val="20"/>
                <w:szCs w:val="20"/>
              </w:rPr>
            </w:pPr>
            <w:r>
              <w:rPr>
                <w:sz w:val="20"/>
                <w:szCs w:val="20"/>
              </w:rPr>
              <w:t>5</w:t>
            </w:r>
            <w:r w:rsidRPr="00EB0172">
              <w:rPr>
                <w:sz w:val="20"/>
                <w:szCs w:val="20"/>
              </w:rPr>
              <w:t xml:space="preserve"> – </w:t>
            </w:r>
            <w:r>
              <w:rPr>
                <w:sz w:val="20"/>
                <w:szCs w:val="20"/>
              </w:rPr>
              <w:t>15</w:t>
            </w:r>
          </w:p>
        </w:tc>
        <w:tc>
          <w:tcPr>
            <w:tcW w:w="1559" w:type="dxa"/>
            <w:tcBorders>
              <w:bottom w:val="single" w:sz="4" w:space="0" w:color="auto"/>
            </w:tcBorders>
            <w:vAlign w:val="center"/>
          </w:tcPr>
          <w:p w14:paraId="371D6C8A" w14:textId="77777777" w:rsidR="009B6136" w:rsidRPr="00DE1B8F" w:rsidRDefault="009B6136" w:rsidP="009B6136">
            <w:pPr>
              <w:spacing w:after="0" w:line="276" w:lineRule="auto"/>
              <w:jc w:val="center"/>
              <w:rPr>
                <w:rFonts w:eastAsia="Calibri" w:cstheme="minorHAnsi"/>
                <w:sz w:val="20"/>
                <w:szCs w:val="20"/>
              </w:rPr>
            </w:pPr>
          </w:p>
        </w:tc>
      </w:tr>
      <w:tr w:rsidR="009B6136" w:rsidRPr="00DE1B8F" w14:paraId="1BFDCBB8" w14:textId="77777777" w:rsidTr="006F1184">
        <w:trPr>
          <w:trHeight w:val="257"/>
          <w:jc w:val="center"/>
        </w:trPr>
        <w:tc>
          <w:tcPr>
            <w:tcW w:w="2122" w:type="dxa"/>
            <w:vAlign w:val="center"/>
          </w:tcPr>
          <w:p w14:paraId="02B5FF57" w14:textId="77777777" w:rsidR="009B6136" w:rsidRPr="00DE1B8F" w:rsidRDefault="009B6136" w:rsidP="009B6136">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268" w:type="dxa"/>
            <w:vAlign w:val="center"/>
          </w:tcPr>
          <w:p w14:paraId="1B1165C7" w14:textId="77777777" w:rsidR="009B6136" w:rsidRPr="00DE1B8F" w:rsidRDefault="009B6136" w:rsidP="009B6136">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vAlign w:val="center"/>
          </w:tcPr>
          <w:p w14:paraId="057A4D7A" w14:textId="69D29E7D" w:rsidR="009B6136" w:rsidRPr="00DE1B8F" w:rsidRDefault="009B6136" w:rsidP="009B6136">
            <w:pPr>
              <w:spacing w:after="0" w:line="276" w:lineRule="auto"/>
              <w:jc w:val="center"/>
              <w:rPr>
                <w:rFonts w:eastAsia="Calibri" w:cstheme="minorHAnsi"/>
                <w:sz w:val="20"/>
                <w:szCs w:val="20"/>
              </w:rPr>
            </w:pPr>
            <w:r>
              <w:rPr>
                <w:sz w:val="20"/>
                <w:szCs w:val="20"/>
              </w:rPr>
              <w:t>15</w:t>
            </w:r>
            <w:r w:rsidRPr="00EB0172">
              <w:rPr>
                <w:sz w:val="20"/>
                <w:szCs w:val="20"/>
              </w:rPr>
              <w:t xml:space="preserve"> – </w:t>
            </w:r>
            <w:r>
              <w:rPr>
                <w:sz w:val="20"/>
                <w:szCs w:val="20"/>
              </w:rPr>
              <w:t>25</w:t>
            </w:r>
          </w:p>
        </w:tc>
        <w:tc>
          <w:tcPr>
            <w:tcW w:w="1559" w:type="dxa"/>
            <w:tcBorders>
              <w:bottom w:val="single" w:sz="4" w:space="0" w:color="auto"/>
            </w:tcBorders>
            <w:vAlign w:val="center"/>
          </w:tcPr>
          <w:p w14:paraId="3FFB050E" w14:textId="220FEB13" w:rsidR="009B6136" w:rsidRPr="00DE1B8F" w:rsidRDefault="009B6136" w:rsidP="009B6136">
            <w:pPr>
              <w:spacing w:after="0" w:line="276" w:lineRule="auto"/>
              <w:jc w:val="center"/>
              <w:rPr>
                <w:rFonts w:eastAsia="Calibri" w:cstheme="minorHAnsi"/>
                <w:sz w:val="20"/>
                <w:szCs w:val="20"/>
              </w:rPr>
            </w:pPr>
            <w:r>
              <w:rPr>
                <w:rFonts w:eastAsia="Calibri" w:cstheme="minorHAnsi"/>
                <w:sz w:val="20"/>
                <w:szCs w:val="20"/>
              </w:rPr>
              <w:t>x</w:t>
            </w:r>
          </w:p>
        </w:tc>
      </w:tr>
      <w:tr w:rsidR="009B6136" w:rsidRPr="00DE1B8F" w14:paraId="5313FB93" w14:textId="77777777" w:rsidTr="006F1184">
        <w:trPr>
          <w:trHeight w:val="63"/>
          <w:jc w:val="center"/>
        </w:trPr>
        <w:tc>
          <w:tcPr>
            <w:tcW w:w="2122" w:type="dxa"/>
            <w:vAlign w:val="center"/>
          </w:tcPr>
          <w:p w14:paraId="727D1F51" w14:textId="77777777" w:rsidR="009B6136" w:rsidRPr="00DE1B8F" w:rsidRDefault="009B6136" w:rsidP="009B6136">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268" w:type="dxa"/>
            <w:vAlign w:val="center"/>
          </w:tcPr>
          <w:p w14:paraId="45275F96" w14:textId="77777777" w:rsidR="009B6136" w:rsidRPr="00DE1B8F" w:rsidRDefault="009B6136" w:rsidP="009B6136">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vAlign w:val="center"/>
          </w:tcPr>
          <w:p w14:paraId="128ACC65" w14:textId="1EED9E30" w:rsidR="009B6136" w:rsidRPr="00DE1B8F" w:rsidRDefault="009B6136" w:rsidP="009B6136">
            <w:pPr>
              <w:spacing w:after="0" w:line="276" w:lineRule="auto"/>
              <w:jc w:val="center"/>
              <w:rPr>
                <w:rFonts w:eastAsia="Calibri" w:cstheme="minorHAnsi"/>
                <w:sz w:val="20"/>
                <w:szCs w:val="20"/>
              </w:rPr>
            </w:pPr>
            <w:r>
              <w:rPr>
                <w:sz w:val="20"/>
                <w:szCs w:val="20"/>
              </w:rPr>
              <w:t>25</w:t>
            </w:r>
            <w:r w:rsidRPr="00EB0172">
              <w:rPr>
                <w:sz w:val="20"/>
                <w:szCs w:val="20"/>
              </w:rPr>
              <w:t xml:space="preserve"> &lt;</w:t>
            </w:r>
          </w:p>
        </w:tc>
        <w:tc>
          <w:tcPr>
            <w:tcW w:w="1559" w:type="dxa"/>
            <w:tcBorders>
              <w:bottom w:val="single" w:sz="4" w:space="0" w:color="auto"/>
            </w:tcBorders>
            <w:vAlign w:val="center"/>
          </w:tcPr>
          <w:p w14:paraId="71CFFC6E" w14:textId="4B840064" w:rsidR="009B6136" w:rsidRPr="00DE1B8F" w:rsidRDefault="009B6136" w:rsidP="009B6136">
            <w:pPr>
              <w:spacing w:after="0" w:line="276" w:lineRule="auto"/>
              <w:jc w:val="center"/>
              <w:rPr>
                <w:rFonts w:eastAsia="Calibri" w:cstheme="minorHAnsi"/>
                <w:sz w:val="20"/>
                <w:szCs w:val="20"/>
              </w:rPr>
            </w:pPr>
          </w:p>
        </w:tc>
      </w:tr>
    </w:tbl>
    <w:p w14:paraId="40A71ABB" w14:textId="77777777"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bookmarkStart w:id="392" w:name="_Toc65656145"/>
      <w:bookmarkStart w:id="393" w:name="_Toc66786066"/>
      <w:bookmarkStart w:id="394" w:name="_Toc228354701"/>
      <w:r w:rsidRPr="00DE1B8F">
        <w:rPr>
          <w:rFonts w:ascii="Calibri" w:hAnsi="Calibri" w:cs="Times New Roman"/>
          <w:bCs/>
          <w:i/>
          <w:iCs/>
          <w:sz w:val="24"/>
          <w:szCs w:val="26"/>
          <w:lang w:eastAsia="zh-CN"/>
        </w:rPr>
        <w:t>Posljedice na društvenu stabilnost i politiku</w:t>
      </w:r>
      <w:bookmarkEnd w:id="392"/>
      <w:bookmarkEnd w:id="393"/>
      <w:bookmarkEnd w:id="394"/>
    </w:p>
    <w:p w14:paraId="5F96FBD8" w14:textId="77777777" w:rsidR="009B6136" w:rsidRPr="009B6136" w:rsidRDefault="009B6136" w:rsidP="009B6136">
      <w:pPr>
        <w:spacing w:after="120"/>
        <w:rPr>
          <w:sz w:val="24"/>
          <w:szCs w:val="24"/>
        </w:rPr>
      </w:pPr>
      <w:r w:rsidRPr="009B6136">
        <w:rPr>
          <w:sz w:val="24"/>
          <w:szCs w:val="24"/>
        </w:rPr>
        <w:t xml:space="preserve">Procjena posljedica na društvenu stabilnosti i politiku vezana je na oštećenja zgrada u kojima su smještene ključne institucije i oštećenje kritične infrastrukture. </w:t>
      </w:r>
    </w:p>
    <w:p w14:paraId="5B05640A" w14:textId="3E48814F" w:rsidR="00FC2A1E" w:rsidRPr="009B6136" w:rsidRDefault="009B6136" w:rsidP="009B6136">
      <w:pPr>
        <w:pStyle w:val="Odlomakpopisa11"/>
        <w:rPr>
          <w:szCs w:val="24"/>
        </w:rPr>
      </w:pPr>
      <w:r w:rsidRPr="009B6136">
        <w:rPr>
          <w:iCs/>
          <w:szCs w:val="24"/>
        </w:rPr>
        <w:t>Procjenjuje se da bi šteta na kritičnoj infrastrukturi i građevinama od javnog i društvenog značaja nastala za vrijeme 15 sekundi trajanja potresa VII</w:t>
      </w:r>
      <w:r w:rsidRPr="009B6136">
        <w:rPr>
          <w:rFonts w:cstheme="minorHAnsi"/>
          <w:iCs/>
          <w:szCs w:val="24"/>
        </w:rPr>
        <w:t>°</w:t>
      </w:r>
      <w:r w:rsidRPr="009B6136">
        <w:rPr>
          <w:iCs/>
          <w:szCs w:val="24"/>
        </w:rPr>
        <w:t xml:space="preserve"> MCS prelazila 20% proračunskih sredstava Općine</w:t>
      </w:r>
      <w:r w:rsidR="00FC2A1E" w:rsidRPr="009B6136">
        <w:rPr>
          <w:szCs w:val="24"/>
        </w:rPr>
        <w:t>.</w:t>
      </w:r>
    </w:p>
    <w:p w14:paraId="12C1FC40" w14:textId="274A0C33" w:rsidR="00DE1B8F" w:rsidRPr="00DE1B8F" w:rsidRDefault="00DE1B8F" w:rsidP="002A2CEB">
      <w:pPr>
        <w:keepNext/>
        <w:spacing w:after="0" w:line="276" w:lineRule="auto"/>
        <w:jc w:val="center"/>
        <w:rPr>
          <w:rFonts w:ascii="Calibri" w:eastAsia="Calibri" w:hAnsi="Calibri" w:cs="Arial"/>
          <w:b/>
          <w:bCs/>
          <w:sz w:val="20"/>
          <w:szCs w:val="20"/>
          <w:lang w:eastAsia="zh-CN"/>
        </w:rPr>
      </w:pPr>
      <w:bookmarkStart w:id="395" w:name="_Toc532992548"/>
      <w:bookmarkStart w:id="396" w:name="_Toc4138077"/>
      <w:bookmarkStart w:id="397" w:name="_Toc14434350"/>
      <w:bookmarkStart w:id="398" w:name="_Toc65650947"/>
      <w:bookmarkStart w:id="399" w:name="_Toc66786545"/>
      <w:bookmarkStart w:id="400" w:name="_Toc228354565"/>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27</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kritičnu infrastrukturu </w:t>
      </w:r>
      <w:bookmarkEnd w:id="395"/>
      <w:bookmarkEnd w:id="396"/>
      <w:bookmarkEnd w:id="397"/>
      <w:bookmarkEnd w:id="398"/>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najvjerojatniji neželjeni događaj </w:t>
      </w:r>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potres</w:t>
      </w:r>
      <w:bookmarkEnd w:id="399"/>
      <w:bookmarkEnd w:id="40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DE1B8F" w:rsidRPr="00DE1B8F" w14:paraId="36F74AFA" w14:textId="77777777" w:rsidTr="003C11DE">
        <w:trPr>
          <w:trHeight w:val="262"/>
          <w:tblHeader/>
        </w:trPr>
        <w:tc>
          <w:tcPr>
            <w:tcW w:w="8789" w:type="dxa"/>
            <w:gridSpan w:val="4"/>
            <w:vAlign w:val="center"/>
          </w:tcPr>
          <w:p w14:paraId="36F6D933"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Društvena stabilnost i politika</w:t>
            </w:r>
          </w:p>
        </w:tc>
      </w:tr>
      <w:tr w:rsidR="00DE1B8F" w:rsidRPr="00DE1B8F" w14:paraId="60E513EC" w14:textId="77777777" w:rsidTr="003C11DE">
        <w:trPr>
          <w:trHeight w:val="262"/>
          <w:tblHeader/>
        </w:trPr>
        <w:tc>
          <w:tcPr>
            <w:tcW w:w="8789" w:type="dxa"/>
            <w:gridSpan w:val="4"/>
            <w:vAlign w:val="center"/>
          </w:tcPr>
          <w:p w14:paraId="48041D4E" w14:textId="77777777" w:rsidR="00DE1B8F" w:rsidRPr="00DE1B8F" w:rsidRDefault="00DE1B8F" w:rsidP="00DE1B8F">
            <w:pPr>
              <w:spacing w:after="0" w:line="240" w:lineRule="auto"/>
              <w:jc w:val="center"/>
              <w:rPr>
                <w:rFonts w:eastAsia="Calibri" w:cstheme="minorHAnsi"/>
                <w:b/>
                <w:sz w:val="20"/>
                <w:szCs w:val="20"/>
              </w:rPr>
            </w:pPr>
            <w:r w:rsidRPr="00DE1B8F">
              <w:rPr>
                <w:rFonts w:eastAsia="Calibri" w:cstheme="minorHAnsi"/>
                <w:b/>
                <w:sz w:val="20"/>
                <w:szCs w:val="20"/>
              </w:rPr>
              <w:t>Štete/gubici na kritičnoj infrastrukturi</w:t>
            </w:r>
          </w:p>
        </w:tc>
      </w:tr>
      <w:tr w:rsidR="00E8056D" w:rsidRPr="00DE1B8F" w14:paraId="62F6F92F" w14:textId="77777777" w:rsidTr="003C11DE">
        <w:trPr>
          <w:trHeight w:val="262"/>
          <w:tblHeader/>
        </w:trPr>
        <w:tc>
          <w:tcPr>
            <w:tcW w:w="2268" w:type="dxa"/>
            <w:vAlign w:val="center"/>
          </w:tcPr>
          <w:p w14:paraId="4F3A35BA" w14:textId="77777777" w:rsidR="00E8056D" w:rsidRPr="00DE1B8F" w:rsidRDefault="00E8056D" w:rsidP="00E8056D">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127" w:type="dxa"/>
            <w:vAlign w:val="center"/>
          </w:tcPr>
          <w:p w14:paraId="072BF71E" w14:textId="77777777" w:rsidR="00E8056D" w:rsidRPr="00DE1B8F" w:rsidRDefault="00E8056D" w:rsidP="00E8056D">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835" w:type="dxa"/>
            <w:vAlign w:val="center"/>
          </w:tcPr>
          <w:p w14:paraId="5C787B20" w14:textId="14257A08" w:rsidR="00E8056D" w:rsidRPr="00DE1B8F" w:rsidRDefault="00E8056D" w:rsidP="00E8056D">
            <w:pPr>
              <w:spacing w:after="0" w:line="240" w:lineRule="auto"/>
              <w:jc w:val="center"/>
              <w:rPr>
                <w:rFonts w:eastAsia="Calibri" w:cstheme="minorHAnsi"/>
                <w:b/>
                <w:sz w:val="20"/>
                <w:szCs w:val="20"/>
              </w:rPr>
            </w:pPr>
            <w:r>
              <w:rPr>
                <w:b/>
                <w:sz w:val="20"/>
                <w:szCs w:val="20"/>
              </w:rPr>
              <w:t>% proračuna</w:t>
            </w:r>
            <w:r w:rsidRPr="00EB0172">
              <w:rPr>
                <w:b/>
                <w:sz w:val="20"/>
                <w:szCs w:val="20"/>
              </w:rPr>
              <w:t xml:space="preserve"> </w:t>
            </w:r>
          </w:p>
        </w:tc>
        <w:tc>
          <w:tcPr>
            <w:tcW w:w="1559" w:type="dxa"/>
            <w:vAlign w:val="center"/>
          </w:tcPr>
          <w:p w14:paraId="15185EBB" w14:textId="77777777" w:rsidR="00E8056D" w:rsidRPr="00DE1B8F" w:rsidRDefault="00E8056D" w:rsidP="00E8056D">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E8056D" w:rsidRPr="00DE1B8F" w14:paraId="13C1CD08" w14:textId="77777777" w:rsidTr="003C11DE">
        <w:trPr>
          <w:trHeight w:val="262"/>
        </w:trPr>
        <w:tc>
          <w:tcPr>
            <w:tcW w:w="2268" w:type="dxa"/>
            <w:vAlign w:val="center"/>
          </w:tcPr>
          <w:p w14:paraId="37C26454"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7" w:type="dxa"/>
            <w:vAlign w:val="center"/>
          </w:tcPr>
          <w:p w14:paraId="378FC5B4"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vAlign w:val="center"/>
          </w:tcPr>
          <w:p w14:paraId="21A06668" w14:textId="04A2188F" w:rsidR="00E8056D" w:rsidRPr="00DE1B8F" w:rsidRDefault="00E8056D" w:rsidP="00E8056D">
            <w:pPr>
              <w:spacing w:after="0" w:line="276" w:lineRule="auto"/>
              <w:jc w:val="center"/>
              <w:rPr>
                <w:rFonts w:eastAsia="Calibri" w:cstheme="minorHAnsi"/>
                <w:sz w:val="20"/>
                <w:szCs w:val="20"/>
              </w:rPr>
            </w:pPr>
            <w:r>
              <w:rPr>
                <w:sz w:val="20"/>
                <w:szCs w:val="20"/>
              </w:rPr>
              <w:t>0,5</w:t>
            </w:r>
            <w:r w:rsidRPr="00EB0172">
              <w:rPr>
                <w:sz w:val="20"/>
                <w:szCs w:val="20"/>
              </w:rPr>
              <w:t xml:space="preserve"> – </w:t>
            </w:r>
            <w:r>
              <w:rPr>
                <w:sz w:val="20"/>
                <w:szCs w:val="20"/>
              </w:rPr>
              <w:t>1</w:t>
            </w:r>
          </w:p>
        </w:tc>
        <w:tc>
          <w:tcPr>
            <w:tcW w:w="1559" w:type="dxa"/>
            <w:vAlign w:val="center"/>
          </w:tcPr>
          <w:p w14:paraId="2185595B" w14:textId="6789D7F8" w:rsidR="00E8056D" w:rsidRPr="00DE1B8F" w:rsidRDefault="00E8056D" w:rsidP="00E8056D">
            <w:pPr>
              <w:spacing w:after="0" w:line="276" w:lineRule="auto"/>
              <w:jc w:val="center"/>
              <w:rPr>
                <w:rFonts w:eastAsia="Calibri" w:cstheme="minorHAnsi"/>
                <w:sz w:val="20"/>
                <w:szCs w:val="20"/>
              </w:rPr>
            </w:pPr>
          </w:p>
        </w:tc>
      </w:tr>
      <w:tr w:rsidR="00E8056D" w:rsidRPr="00DE1B8F" w14:paraId="2C4D3204" w14:textId="77777777" w:rsidTr="003C11DE">
        <w:trPr>
          <w:trHeight w:val="262"/>
        </w:trPr>
        <w:tc>
          <w:tcPr>
            <w:tcW w:w="2268" w:type="dxa"/>
            <w:vAlign w:val="center"/>
          </w:tcPr>
          <w:p w14:paraId="0CE35EA3"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7" w:type="dxa"/>
            <w:vAlign w:val="center"/>
          </w:tcPr>
          <w:p w14:paraId="09B24592"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vAlign w:val="center"/>
          </w:tcPr>
          <w:p w14:paraId="1723A7EA" w14:textId="3D5208AF" w:rsidR="00E8056D" w:rsidRPr="00DE1B8F" w:rsidRDefault="00E8056D" w:rsidP="00E8056D">
            <w:pPr>
              <w:spacing w:after="0" w:line="276" w:lineRule="auto"/>
              <w:jc w:val="center"/>
              <w:rPr>
                <w:rFonts w:eastAsia="Calibri" w:cstheme="minorHAnsi"/>
                <w:sz w:val="20"/>
                <w:szCs w:val="20"/>
              </w:rPr>
            </w:pPr>
            <w:r>
              <w:rPr>
                <w:sz w:val="20"/>
                <w:szCs w:val="20"/>
              </w:rPr>
              <w:t>1</w:t>
            </w:r>
            <w:r w:rsidRPr="00EB0172">
              <w:rPr>
                <w:sz w:val="20"/>
                <w:szCs w:val="20"/>
              </w:rPr>
              <w:t xml:space="preserve"> – </w:t>
            </w:r>
            <w:r>
              <w:rPr>
                <w:sz w:val="20"/>
                <w:szCs w:val="20"/>
              </w:rPr>
              <w:t>5</w:t>
            </w:r>
          </w:p>
        </w:tc>
        <w:tc>
          <w:tcPr>
            <w:tcW w:w="1559" w:type="dxa"/>
            <w:vAlign w:val="center"/>
          </w:tcPr>
          <w:p w14:paraId="4DED867C" w14:textId="77777777" w:rsidR="00E8056D" w:rsidRPr="00DE1B8F" w:rsidRDefault="00E8056D" w:rsidP="00E8056D">
            <w:pPr>
              <w:spacing w:after="0" w:line="276" w:lineRule="auto"/>
              <w:jc w:val="center"/>
              <w:rPr>
                <w:rFonts w:eastAsia="Calibri" w:cstheme="minorHAnsi"/>
                <w:sz w:val="20"/>
                <w:szCs w:val="20"/>
              </w:rPr>
            </w:pPr>
          </w:p>
        </w:tc>
      </w:tr>
      <w:tr w:rsidR="00E8056D" w:rsidRPr="00DE1B8F" w14:paraId="07E631C5" w14:textId="77777777" w:rsidTr="003C11DE">
        <w:trPr>
          <w:trHeight w:val="262"/>
        </w:trPr>
        <w:tc>
          <w:tcPr>
            <w:tcW w:w="2268" w:type="dxa"/>
            <w:vAlign w:val="center"/>
          </w:tcPr>
          <w:p w14:paraId="28849DAB"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7" w:type="dxa"/>
            <w:vAlign w:val="center"/>
          </w:tcPr>
          <w:p w14:paraId="02A17746"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vAlign w:val="center"/>
          </w:tcPr>
          <w:p w14:paraId="07697D38" w14:textId="742B8F43" w:rsidR="00E8056D" w:rsidRPr="00DE1B8F" w:rsidRDefault="00E8056D" w:rsidP="00E8056D">
            <w:pPr>
              <w:spacing w:after="0" w:line="276" w:lineRule="auto"/>
              <w:jc w:val="center"/>
              <w:rPr>
                <w:rFonts w:eastAsia="Calibri" w:cstheme="minorHAnsi"/>
                <w:sz w:val="20"/>
                <w:szCs w:val="20"/>
              </w:rPr>
            </w:pPr>
            <w:r>
              <w:rPr>
                <w:sz w:val="20"/>
                <w:szCs w:val="20"/>
              </w:rPr>
              <w:t>5</w:t>
            </w:r>
            <w:r w:rsidRPr="00EB0172">
              <w:rPr>
                <w:sz w:val="20"/>
                <w:szCs w:val="20"/>
              </w:rPr>
              <w:t xml:space="preserve"> – </w:t>
            </w:r>
            <w:r>
              <w:rPr>
                <w:sz w:val="20"/>
                <w:szCs w:val="20"/>
              </w:rPr>
              <w:t>15</w:t>
            </w:r>
          </w:p>
        </w:tc>
        <w:tc>
          <w:tcPr>
            <w:tcW w:w="1559" w:type="dxa"/>
            <w:vAlign w:val="center"/>
          </w:tcPr>
          <w:p w14:paraId="74F57714" w14:textId="77777777" w:rsidR="00E8056D" w:rsidRPr="00DE1B8F" w:rsidRDefault="00E8056D" w:rsidP="00E8056D">
            <w:pPr>
              <w:spacing w:after="0" w:line="276" w:lineRule="auto"/>
              <w:jc w:val="center"/>
              <w:rPr>
                <w:rFonts w:eastAsia="Calibri" w:cstheme="minorHAnsi"/>
                <w:sz w:val="20"/>
                <w:szCs w:val="20"/>
              </w:rPr>
            </w:pPr>
          </w:p>
        </w:tc>
      </w:tr>
      <w:tr w:rsidR="00E8056D" w:rsidRPr="00DE1B8F" w14:paraId="62C48310" w14:textId="77777777" w:rsidTr="003C11DE">
        <w:trPr>
          <w:trHeight w:val="276"/>
        </w:trPr>
        <w:tc>
          <w:tcPr>
            <w:tcW w:w="2268" w:type="dxa"/>
            <w:vAlign w:val="center"/>
          </w:tcPr>
          <w:p w14:paraId="25101255"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7" w:type="dxa"/>
            <w:vAlign w:val="center"/>
          </w:tcPr>
          <w:p w14:paraId="749C1075"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vAlign w:val="center"/>
          </w:tcPr>
          <w:p w14:paraId="22304095" w14:textId="6A9233F8" w:rsidR="00E8056D" w:rsidRPr="00DE1B8F" w:rsidRDefault="00E8056D" w:rsidP="00E8056D">
            <w:pPr>
              <w:spacing w:after="0" w:line="276" w:lineRule="auto"/>
              <w:jc w:val="center"/>
              <w:rPr>
                <w:rFonts w:eastAsia="Calibri" w:cstheme="minorHAnsi"/>
                <w:sz w:val="20"/>
                <w:szCs w:val="20"/>
              </w:rPr>
            </w:pPr>
            <w:r>
              <w:rPr>
                <w:sz w:val="20"/>
                <w:szCs w:val="20"/>
              </w:rPr>
              <w:t>15</w:t>
            </w:r>
            <w:r w:rsidRPr="00EB0172">
              <w:rPr>
                <w:sz w:val="20"/>
                <w:szCs w:val="20"/>
              </w:rPr>
              <w:t xml:space="preserve"> – </w:t>
            </w:r>
            <w:r>
              <w:rPr>
                <w:sz w:val="20"/>
                <w:szCs w:val="20"/>
              </w:rPr>
              <w:t>25</w:t>
            </w:r>
          </w:p>
        </w:tc>
        <w:tc>
          <w:tcPr>
            <w:tcW w:w="1559" w:type="dxa"/>
            <w:vAlign w:val="center"/>
          </w:tcPr>
          <w:p w14:paraId="302A5325" w14:textId="58582F7E"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X</w:t>
            </w:r>
          </w:p>
        </w:tc>
      </w:tr>
      <w:tr w:rsidR="00E8056D" w:rsidRPr="00DE1B8F" w14:paraId="7C248E2A" w14:textId="77777777" w:rsidTr="003C11DE">
        <w:trPr>
          <w:trHeight w:val="262"/>
        </w:trPr>
        <w:tc>
          <w:tcPr>
            <w:tcW w:w="2268" w:type="dxa"/>
            <w:vAlign w:val="center"/>
          </w:tcPr>
          <w:p w14:paraId="27E4E7BD"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127" w:type="dxa"/>
            <w:vAlign w:val="center"/>
          </w:tcPr>
          <w:p w14:paraId="139AF8DB"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vAlign w:val="center"/>
          </w:tcPr>
          <w:p w14:paraId="3B49B011" w14:textId="1624379F" w:rsidR="00E8056D" w:rsidRPr="00DE1B8F" w:rsidRDefault="00E8056D" w:rsidP="00E8056D">
            <w:pPr>
              <w:spacing w:after="0" w:line="276" w:lineRule="auto"/>
              <w:jc w:val="center"/>
              <w:rPr>
                <w:rFonts w:eastAsia="Calibri" w:cstheme="minorHAnsi"/>
                <w:sz w:val="20"/>
                <w:szCs w:val="20"/>
              </w:rPr>
            </w:pPr>
            <w:r>
              <w:rPr>
                <w:sz w:val="20"/>
                <w:szCs w:val="20"/>
              </w:rPr>
              <w:t>25</w:t>
            </w:r>
            <w:r w:rsidRPr="00EB0172">
              <w:rPr>
                <w:sz w:val="20"/>
                <w:szCs w:val="20"/>
              </w:rPr>
              <w:t xml:space="preserve"> &lt;</w:t>
            </w:r>
          </w:p>
        </w:tc>
        <w:tc>
          <w:tcPr>
            <w:tcW w:w="1559" w:type="dxa"/>
            <w:vAlign w:val="center"/>
          </w:tcPr>
          <w:p w14:paraId="14F45318" w14:textId="28657C24" w:rsidR="00E8056D" w:rsidRPr="00DE1B8F" w:rsidRDefault="00E8056D" w:rsidP="00E8056D">
            <w:pPr>
              <w:spacing w:after="0" w:line="276" w:lineRule="auto"/>
              <w:jc w:val="center"/>
              <w:rPr>
                <w:rFonts w:eastAsia="Calibri" w:cstheme="minorHAnsi"/>
                <w:sz w:val="20"/>
                <w:szCs w:val="20"/>
              </w:rPr>
            </w:pPr>
          </w:p>
        </w:tc>
      </w:tr>
    </w:tbl>
    <w:p w14:paraId="65B375D4" w14:textId="1774C9FF" w:rsidR="00FD7D7C" w:rsidRPr="00FD7D7C" w:rsidRDefault="00FD7D7C" w:rsidP="00FD7D7C">
      <w:pPr>
        <w:spacing w:before="120" w:after="120" w:line="276" w:lineRule="auto"/>
        <w:jc w:val="both"/>
        <w:rPr>
          <w:sz w:val="24"/>
          <w:szCs w:val="24"/>
          <w:lang w:eastAsia="zh-CN"/>
        </w:rPr>
      </w:pPr>
      <w:bookmarkStart w:id="401" w:name="_Toc532992549"/>
      <w:bookmarkStart w:id="402" w:name="_Toc4138078"/>
      <w:bookmarkStart w:id="403" w:name="_Toc14434351"/>
      <w:r w:rsidRPr="00FD7D7C">
        <w:rPr>
          <w:sz w:val="24"/>
          <w:szCs w:val="24"/>
          <w:lang w:eastAsia="zh-CN"/>
        </w:rPr>
        <w:t xml:space="preserve">Moguća su oštećenja i/ili rušenja objekata javnih ustanova, sportskih objekata, sakralnih objekata te objekata </w:t>
      </w:r>
      <w:r w:rsidR="00FC2A1E">
        <w:rPr>
          <w:sz w:val="24"/>
          <w:szCs w:val="24"/>
          <w:lang w:eastAsia="zh-CN"/>
        </w:rPr>
        <w:t xml:space="preserve">evidentirane </w:t>
      </w:r>
      <w:r w:rsidRPr="00FD7D7C">
        <w:rPr>
          <w:sz w:val="24"/>
          <w:szCs w:val="24"/>
          <w:lang w:eastAsia="zh-CN"/>
        </w:rPr>
        <w:t>kulturne baštine na području Općine</w:t>
      </w:r>
      <w:r w:rsidR="00FC2A1E">
        <w:rPr>
          <w:sz w:val="24"/>
          <w:szCs w:val="24"/>
          <w:lang w:eastAsia="zh-CN"/>
        </w:rPr>
        <w:t xml:space="preserve"> </w:t>
      </w:r>
      <w:r w:rsidR="00B4180F">
        <w:rPr>
          <w:sz w:val="24"/>
          <w:szCs w:val="24"/>
          <w:lang w:eastAsia="zh-CN"/>
        </w:rPr>
        <w:t>Plitvička Jezera</w:t>
      </w:r>
      <w:r w:rsidR="00FC2A1E">
        <w:rPr>
          <w:sz w:val="24"/>
          <w:szCs w:val="24"/>
          <w:lang w:eastAsia="zh-CN"/>
        </w:rPr>
        <w:t xml:space="preserve">. </w:t>
      </w:r>
    </w:p>
    <w:p w14:paraId="36D1D1EC" w14:textId="39049E7B" w:rsidR="00DE1B8F" w:rsidRPr="00DE1B8F" w:rsidRDefault="00DE1B8F" w:rsidP="002A2CEB">
      <w:pPr>
        <w:keepNext/>
        <w:spacing w:before="120" w:after="0" w:line="276" w:lineRule="auto"/>
        <w:jc w:val="center"/>
        <w:rPr>
          <w:rFonts w:ascii="Calibri" w:eastAsia="Calibri" w:hAnsi="Calibri" w:cs="Arial"/>
          <w:b/>
          <w:bCs/>
          <w:sz w:val="20"/>
          <w:szCs w:val="20"/>
          <w:lang w:eastAsia="zh-CN"/>
        </w:rPr>
      </w:pPr>
      <w:bookmarkStart w:id="404" w:name="_Toc65650948"/>
      <w:bookmarkStart w:id="405" w:name="_Toc66786546"/>
      <w:bookmarkStart w:id="406" w:name="_Toc228354566"/>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28</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ustanove/građevine javno društvenog značaja </w:t>
      </w:r>
      <w:bookmarkEnd w:id="401"/>
      <w:bookmarkEnd w:id="402"/>
      <w:bookmarkEnd w:id="403"/>
      <w:bookmarkEnd w:id="404"/>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najvjerojatniji neželjeni događaj </w:t>
      </w:r>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potres</w:t>
      </w:r>
      <w:bookmarkEnd w:id="405"/>
      <w:bookmarkEnd w:id="40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2835"/>
        <w:gridCol w:w="1559"/>
      </w:tblGrid>
      <w:tr w:rsidR="00DE1B8F" w:rsidRPr="00DE1B8F" w14:paraId="026B2924" w14:textId="77777777" w:rsidTr="003C11DE">
        <w:trPr>
          <w:trHeight w:val="160"/>
          <w:tblHeader/>
        </w:trPr>
        <w:tc>
          <w:tcPr>
            <w:tcW w:w="8789" w:type="dxa"/>
            <w:gridSpan w:val="4"/>
            <w:vAlign w:val="center"/>
          </w:tcPr>
          <w:p w14:paraId="2A6F1451"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Društvena stabilnost i politika</w:t>
            </w:r>
          </w:p>
        </w:tc>
      </w:tr>
      <w:tr w:rsidR="00DE1B8F" w:rsidRPr="00DE1B8F" w14:paraId="3C64CE79" w14:textId="77777777" w:rsidTr="003C11DE">
        <w:trPr>
          <w:trHeight w:val="160"/>
          <w:tblHeader/>
        </w:trPr>
        <w:tc>
          <w:tcPr>
            <w:tcW w:w="8789" w:type="dxa"/>
            <w:gridSpan w:val="4"/>
            <w:vAlign w:val="center"/>
          </w:tcPr>
          <w:p w14:paraId="64160904" w14:textId="77777777" w:rsidR="00DE1B8F" w:rsidRPr="00DE1B8F" w:rsidRDefault="00DE1B8F" w:rsidP="00DE1B8F">
            <w:pPr>
              <w:spacing w:after="0" w:line="276" w:lineRule="auto"/>
              <w:jc w:val="center"/>
              <w:rPr>
                <w:rFonts w:eastAsia="Calibri" w:cstheme="minorHAnsi"/>
                <w:b/>
                <w:sz w:val="20"/>
                <w:szCs w:val="20"/>
              </w:rPr>
            </w:pPr>
            <w:r w:rsidRPr="00DE1B8F">
              <w:rPr>
                <w:rFonts w:eastAsia="Calibri" w:cstheme="minorHAnsi"/>
                <w:b/>
                <w:sz w:val="20"/>
                <w:szCs w:val="20"/>
              </w:rPr>
              <w:t>Štete/gubici na ustanovama/građevinama javnog društvenog značaja</w:t>
            </w:r>
          </w:p>
        </w:tc>
      </w:tr>
      <w:tr w:rsidR="00E8056D" w:rsidRPr="00DE1B8F" w14:paraId="4B6E5E00" w14:textId="77777777" w:rsidTr="003C11DE">
        <w:trPr>
          <w:trHeight w:val="160"/>
          <w:tblHeader/>
        </w:trPr>
        <w:tc>
          <w:tcPr>
            <w:tcW w:w="2268" w:type="dxa"/>
            <w:vAlign w:val="center"/>
          </w:tcPr>
          <w:p w14:paraId="0251D7A5"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Kategorija</w:t>
            </w:r>
          </w:p>
        </w:tc>
        <w:tc>
          <w:tcPr>
            <w:tcW w:w="2127" w:type="dxa"/>
            <w:vAlign w:val="center"/>
          </w:tcPr>
          <w:p w14:paraId="18CA86B2"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Posljedice</w:t>
            </w:r>
          </w:p>
        </w:tc>
        <w:tc>
          <w:tcPr>
            <w:tcW w:w="2835" w:type="dxa"/>
            <w:vAlign w:val="center"/>
          </w:tcPr>
          <w:p w14:paraId="4A123B67" w14:textId="3B7F3211" w:rsidR="00E8056D" w:rsidRPr="00DE1B8F" w:rsidRDefault="00E8056D" w:rsidP="00E8056D">
            <w:pPr>
              <w:spacing w:after="0" w:line="276" w:lineRule="auto"/>
              <w:jc w:val="center"/>
              <w:rPr>
                <w:rFonts w:eastAsia="Calibri" w:cstheme="minorHAnsi"/>
                <w:b/>
                <w:sz w:val="20"/>
                <w:szCs w:val="20"/>
              </w:rPr>
            </w:pPr>
            <w:r>
              <w:rPr>
                <w:b/>
                <w:sz w:val="20"/>
                <w:szCs w:val="20"/>
              </w:rPr>
              <w:t>% proračuna</w:t>
            </w:r>
          </w:p>
        </w:tc>
        <w:tc>
          <w:tcPr>
            <w:tcW w:w="1559" w:type="dxa"/>
            <w:vAlign w:val="center"/>
          </w:tcPr>
          <w:p w14:paraId="387DC153"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Odabrano</w:t>
            </w:r>
          </w:p>
        </w:tc>
      </w:tr>
      <w:tr w:rsidR="00E8056D" w:rsidRPr="00DE1B8F" w14:paraId="54E87961" w14:textId="77777777" w:rsidTr="003C11DE">
        <w:trPr>
          <w:trHeight w:val="160"/>
        </w:trPr>
        <w:tc>
          <w:tcPr>
            <w:tcW w:w="2268" w:type="dxa"/>
            <w:vAlign w:val="center"/>
          </w:tcPr>
          <w:p w14:paraId="6418FF76"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7" w:type="dxa"/>
            <w:vAlign w:val="center"/>
          </w:tcPr>
          <w:p w14:paraId="2E0D4D6D"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vAlign w:val="center"/>
          </w:tcPr>
          <w:p w14:paraId="4F60163A" w14:textId="23F0EDE1" w:rsidR="00E8056D" w:rsidRPr="00DE1B8F" w:rsidRDefault="00E8056D" w:rsidP="00E8056D">
            <w:pPr>
              <w:spacing w:after="0" w:line="276" w:lineRule="auto"/>
              <w:jc w:val="center"/>
              <w:rPr>
                <w:rFonts w:eastAsia="Calibri" w:cstheme="minorHAnsi"/>
                <w:sz w:val="20"/>
                <w:szCs w:val="20"/>
              </w:rPr>
            </w:pPr>
            <w:r>
              <w:rPr>
                <w:sz w:val="20"/>
                <w:szCs w:val="20"/>
              </w:rPr>
              <w:t>0,5</w:t>
            </w:r>
            <w:r w:rsidRPr="00EB0172">
              <w:rPr>
                <w:sz w:val="20"/>
                <w:szCs w:val="20"/>
              </w:rPr>
              <w:t xml:space="preserve"> – </w:t>
            </w:r>
            <w:r>
              <w:rPr>
                <w:sz w:val="20"/>
                <w:szCs w:val="20"/>
              </w:rPr>
              <w:t>1</w:t>
            </w:r>
          </w:p>
        </w:tc>
        <w:tc>
          <w:tcPr>
            <w:tcW w:w="1559" w:type="dxa"/>
          </w:tcPr>
          <w:p w14:paraId="3441A1C9" w14:textId="0897E346" w:rsidR="00E8056D" w:rsidRPr="00DE1B8F" w:rsidRDefault="00E8056D" w:rsidP="00E8056D">
            <w:pPr>
              <w:spacing w:after="0" w:line="276" w:lineRule="auto"/>
              <w:jc w:val="center"/>
              <w:rPr>
                <w:rFonts w:eastAsia="Calibri" w:cstheme="minorHAnsi"/>
                <w:sz w:val="20"/>
                <w:szCs w:val="20"/>
              </w:rPr>
            </w:pPr>
          </w:p>
        </w:tc>
      </w:tr>
      <w:tr w:rsidR="00E8056D" w:rsidRPr="00DE1B8F" w14:paraId="716CEA47" w14:textId="77777777" w:rsidTr="003C11DE">
        <w:trPr>
          <w:trHeight w:val="160"/>
        </w:trPr>
        <w:tc>
          <w:tcPr>
            <w:tcW w:w="2268" w:type="dxa"/>
            <w:vAlign w:val="center"/>
          </w:tcPr>
          <w:p w14:paraId="75856483"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7" w:type="dxa"/>
            <w:vAlign w:val="center"/>
          </w:tcPr>
          <w:p w14:paraId="196DF379"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vAlign w:val="center"/>
          </w:tcPr>
          <w:p w14:paraId="2A22226E" w14:textId="4C35BE47" w:rsidR="00E8056D" w:rsidRPr="00DE1B8F" w:rsidRDefault="00E8056D" w:rsidP="00E8056D">
            <w:pPr>
              <w:spacing w:after="0" w:line="276" w:lineRule="auto"/>
              <w:jc w:val="center"/>
              <w:rPr>
                <w:rFonts w:eastAsia="Calibri" w:cstheme="minorHAnsi"/>
                <w:sz w:val="20"/>
                <w:szCs w:val="20"/>
              </w:rPr>
            </w:pPr>
            <w:r>
              <w:rPr>
                <w:sz w:val="20"/>
                <w:szCs w:val="20"/>
              </w:rPr>
              <w:t>1</w:t>
            </w:r>
            <w:r w:rsidRPr="00EB0172">
              <w:rPr>
                <w:sz w:val="20"/>
                <w:szCs w:val="20"/>
              </w:rPr>
              <w:t xml:space="preserve"> – </w:t>
            </w:r>
            <w:r>
              <w:rPr>
                <w:sz w:val="20"/>
                <w:szCs w:val="20"/>
              </w:rPr>
              <w:t>5</w:t>
            </w:r>
          </w:p>
        </w:tc>
        <w:tc>
          <w:tcPr>
            <w:tcW w:w="1559" w:type="dxa"/>
          </w:tcPr>
          <w:p w14:paraId="7A8F95A6" w14:textId="77777777" w:rsidR="00E8056D" w:rsidRPr="00DE1B8F" w:rsidRDefault="00E8056D" w:rsidP="00E8056D">
            <w:pPr>
              <w:spacing w:after="0" w:line="276" w:lineRule="auto"/>
              <w:jc w:val="center"/>
              <w:rPr>
                <w:rFonts w:eastAsia="Calibri" w:cstheme="minorHAnsi"/>
                <w:sz w:val="20"/>
                <w:szCs w:val="20"/>
              </w:rPr>
            </w:pPr>
          </w:p>
        </w:tc>
      </w:tr>
      <w:tr w:rsidR="00E8056D" w:rsidRPr="00DE1B8F" w14:paraId="411F3EC5" w14:textId="77777777" w:rsidTr="003C11DE">
        <w:trPr>
          <w:trHeight w:val="160"/>
        </w:trPr>
        <w:tc>
          <w:tcPr>
            <w:tcW w:w="2268" w:type="dxa"/>
            <w:vAlign w:val="center"/>
          </w:tcPr>
          <w:p w14:paraId="7A649210"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7" w:type="dxa"/>
            <w:vAlign w:val="center"/>
          </w:tcPr>
          <w:p w14:paraId="7F445BC8"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vAlign w:val="center"/>
          </w:tcPr>
          <w:p w14:paraId="7C81FE1D" w14:textId="34633325" w:rsidR="00E8056D" w:rsidRPr="00DE1B8F" w:rsidRDefault="00E8056D" w:rsidP="00E8056D">
            <w:pPr>
              <w:spacing w:after="0" w:line="276" w:lineRule="auto"/>
              <w:jc w:val="center"/>
              <w:rPr>
                <w:rFonts w:eastAsia="Calibri" w:cstheme="minorHAnsi"/>
                <w:sz w:val="20"/>
                <w:szCs w:val="20"/>
              </w:rPr>
            </w:pPr>
            <w:r>
              <w:rPr>
                <w:sz w:val="20"/>
                <w:szCs w:val="20"/>
              </w:rPr>
              <w:t>5</w:t>
            </w:r>
            <w:r w:rsidRPr="00EB0172">
              <w:rPr>
                <w:sz w:val="20"/>
                <w:szCs w:val="20"/>
              </w:rPr>
              <w:t xml:space="preserve"> – </w:t>
            </w:r>
            <w:r>
              <w:rPr>
                <w:sz w:val="20"/>
                <w:szCs w:val="20"/>
              </w:rPr>
              <w:t>15</w:t>
            </w:r>
          </w:p>
        </w:tc>
        <w:tc>
          <w:tcPr>
            <w:tcW w:w="1559" w:type="dxa"/>
          </w:tcPr>
          <w:p w14:paraId="21FEA57C" w14:textId="77777777" w:rsidR="00E8056D" w:rsidRPr="00DE1B8F" w:rsidRDefault="00E8056D" w:rsidP="00E8056D">
            <w:pPr>
              <w:spacing w:after="0" w:line="276" w:lineRule="auto"/>
              <w:jc w:val="center"/>
              <w:rPr>
                <w:rFonts w:eastAsia="Calibri" w:cstheme="minorHAnsi"/>
                <w:sz w:val="20"/>
                <w:szCs w:val="20"/>
              </w:rPr>
            </w:pPr>
          </w:p>
        </w:tc>
      </w:tr>
      <w:tr w:rsidR="00E8056D" w:rsidRPr="00DE1B8F" w14:paraId="008CE984" w14:textId="77777777" w:rsidTr="003C11DE">
        <w:trPr>
          <w:trHeight w:val="167"/>
        </w:trPr>
        <w:tc>
          <w:tcPr>
            <w:tcW w:w="2268" w:type="dxa"/>
            <w:vAlign w:val="center"/>
          </w:tcPr>
          <w:p w14:paraId="66B7D24C"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7" w:type="dxa"/>
            <w:vAlign w:val="center"/>
          </w:tcPr>
          <w:p w14:paraId="350B996F"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vAlign w:val="center"/>
          </w:tcPr>
          <w:p w14:paraId="1909F96A" w14:textId="17489817" w:rsidR="00E8056D" w:rsidRPr="00DE1B8F" w:rsidRDefault="00E8056D" w:rsidP="00E8056D">
            <w:pPr>
              <w:spacing w:after="0" w:line="276" w:lineRule="auto"/>
              <w:jc w:val="center"/>
              <w:rPr>
                <w:rFonts w:eastAsia="Calibri" w:cstheme="minorHAnsi"/>
                <w:sz w:val="20"/>
                <w:szCs w:val="20"/>
              </w:rPr>
            </w:pPr>
            <w:r>
              <w:rPr>
                <w:sz w:val="20"/>
                <w:szCs w:val="20"/>
              </w:rPr>
              <w:t xml:space="preserve">15 </w:t>
            </w:r>
            <w:r w:rsidRPr="00EB0172">
              <w:rPr>
                <w:sz w:val="20"/>
                <w:szCs w:val="20"/>
              </w:rPr>
              <w:t xml:space="preserve">– </w:t>
            </w:r>
            <w:r>
              <w:rPr>
                <w:sz w:val="20"/>
                <w:szCs w:val="20"/>
              </w:rPr>
              <w:t>25</w:t>
            </w:r>
          </w:p>
        </w:tc>
        <w:tc>
          <w:tcPr>
            <w:tcW w:w="1559" w:type="dxa"/>
          </w:tcPr>
          <w:p w14:paraId="2EB212ED" w14:textId="49FAA5DA"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X</w:t>
            </w:r>
          </w:p>
        </w:tc>
      </w:tr>
      <w:tr w:rsidR="00E8056D" w:rsidRPr="00DE1B8F" w14:paraId="47BBB480" w14:textId="77777777" w:rsidTr="003C11DE">
        <w:trPr>
          <w:trHeight w:val="160"/>
        </w:trPr>
        <w:tc>
          <w:tcPr>
            <w:tcW w:w="2268" w:type="dxa"/>
            <w:vAlign w:val="center"/>
          </w:tcPr>
          <w:p w14:paraId="38E71125" w14:textId="77777777" w:rsidR="00E8056D" w:rsidRPr="00DE1B8F" w:rsidRDefault="00E8056D" w:rsidP="00E8056D">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127" w:type="dxa"/>
            <w:vAlign w:val="center"/>
          </w:tcPr>
          <w:p w14:paraId="13898805" w14:textId="77777777" w:rsidR="00E8056D" w:rsidRPr="00DE1B8F" w:rsidRDefault="00E8056D" w:rsidP="00E8056D">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vAlign w:val="center"/>
          </w:tcPr>
          <w:p w14:paraId="1E33E303" w14:textId="1EEA789A" w:rsidR="00E8056D" w:rsidRPr="00DE1B8F" w:rsidRDefault="00E8056D" w:rsidP="00E8056D">
            <w:pPr>
              <w:spacing w:after="0" w:line="276" w:lineRule="auto"/>
              <w:jc w:val="center"/>
              <w:rPr>
                <w:rFonts w:eastAsia="Calibri" w:cstheme="minorHAnsi"/>
                <w:sz w:val="20"/>
                <w:szCs w:val="20"/>
              </w:rPr>
            </w:pPr>
            <w:r>
              <w:rPr>
                <w:sz w:val="20"/>
                <w:szCs w:val="20"/>
              </w:rPr>
              <w:t>25</w:t>
            </w:r>
            <w:r w:rsidRPr="00EB0172">
              <w:rPr>
                <w:sz w:val="20"/>
                <w:szCs w:val="20"/>
              </w:rPr>
              <w:t xml:space="preserve"> &lt;</w:t>
            </w:r>
          </w:p>
        </w:tc>
        <w:tc>
          <w:tcPr>
            <w:tcW w:w="1559" w:type="dxa"/>
          </w:tcPr>
          <w:p w14:paraId="4798B099" w14:textId="41BEA632" w:rsidR="00E8056D" w:rsidRPr="00DE1B8F" w:rsidRDefault="00E8056D" w:rsidP="00E8056D">
            <w:pPr>
              <w:spacing w:after="0" w:line="276" w:lineRule="auto"/>
              <w:jc w:val="center"/>
              <w:rPr>
                <w:rFonts w:eastAsia="Calibri" w:cstheme="minorHAnsi"/>
                <w:sz w:val="20"/>
                <w:szCs w:val="20"/>
              </w:rPr>
            </w:pPr>
          </w:p>
        </w:tc>
      </w:tr>
    </w:tbl>
    <w:p w14:paraId="018EA07E" w14:textId="77777777" w:rsidR="00FC2A1E" w:rsidRDefault="00DE1B8F" w:rsidP="00DE1B8F">
      <w:pPr>
        <w:spacing w:before="120" w:after="120" w:line="276" w:lineRule="auto"/>
        <w:ind w:right="23"/>
        <w:jc w:val="both"/>
        <w:rPr>
          <w:rFonts w:eastAsia="Calibri" w:cstheme="minorHAnsi"/>
          <w:sz w:val="24"/>
          <w:szCs w:val="24"/>
          <w:lang w:eastAsia="zh-CN"/>
        </w:rPr>
        <w:sectPr w:rsidR="00FC2A1E" w:rsidSect="006603E7">
          <w:pgSz w:w="11906" w:h="16838"/>
          <w:pgMar w:top="1134" w:right="1418" w:bottom="1134" w:left="1418" w:header="709" w:footer="709" w:gutter="284"/>
          <w:cols w:space="708"/>
          <w:docGrid w:linePitch="360"/>
        </w:sectPr>
      </w:pPr>
      <w:r w:rsidRPr="00DE1B8F">
        <w:rPr>
          <w:rFonts w:eastAsia="Calibri" w:cstheme="minorHAnsi"/>
          <w:sz w:val="24"/>
          <w:szCs w:val="24"/>
          <w:lang w:eastAsia="zh-CN"/>
        </w:rPr>
        <w:t>Posljedice za Društvenu stabilnost i politiku iskazuju se zbirno.</w:t>
      </w:r>
    </w:p>
    <w:p w14:paraId="677C2AEF" w14:textId="63CB3E72" w:rsidR="00DE1B8F" w:rsidRPr="00DE1B8F" w:rsidRDefault="00DE1B8F" w:rsidP="002A2CEB">
      <w:pPr>
        <w:keepNext/>
        <w:spacing w:after="0" w:line="276" w:lineRule="auto"/>
        <w:jc w:val="center"/>
        <w:rPr>
          <w:rFonts w:ascii="Calibri" w:eastAsia="Calibri" w:hAnsi="Calibri" w:cs="Arial"/>
          <w:b/>
          <w:bCs/>
          <w:sz w:val="20"/>
          <w:szCs w:val="20"/>
          <w:lang w:eastAsia="zh-CN"/>
        </w:rPr>
      </w:pPr>
      <w:bookmarkStart w:id="407" w:name="_Toc532992550"/>
      <w:bookmarkStart w:id="408" w:name="_Toc4138079"/>
      <w:bookmarkStart w:id="409" w:name="_Toc14434352"/>
      <w:bookmarkStart w:id="410" w:name="_Toc65650949"/>
      <w:bookmarkStart w:id="411" w:name="_Toc66786547"/>
      <w:bookmarkStart w:id="412" w:name="_Toc228354567"/>
      <w:r w:rsidRPr="00DE1B8F">
        <w:rPr>
          <w:rFonts w:ascii="Calibri" w:eastAsia="Calibri" w:hAnsi="Calibri" w:cs="Arial"/>
          <w:b/>
          <w:bCs/>
          <w:sz w:val="20"/>
          <w:szCs w:val="20"/>
          <w:lang w:eastAsia="zh-CN"/>
        </w:rPr>
        <w:lastRenderedPageBreak/>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29</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društvenu stabilnost i politiku </w:t>
      </w:r>
      <w:bookmarkEnd w:id="407"/>
      <w:bookmarkEnd w:id="408"/>
      <w:bookmarkEnd w:id="409"/>
      <w:bookmarkEnd w:id="410"/>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najvjerojatniji neželjeni događaj </w:t>
      </w:r>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potres</w:t>
      </w:r>
      <w:bookmarkEnd w:id="411"/>
      <w:bookmarkEnd w:id="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208"/>
        <w:gridCol w:w="3285"/>
        <w:gridCol w:w="1483"/>
      </w:tblGrid>
      <w:tr w:rsidR="00DE1B8F" w:rsidRPr="00DE1B8F" w14:paraId="3C901523" w14:textId="77777777" w:rsidTr="00CA7AD6">
        <w:trPr>
          <w:trHeight w:val="833"/>
          <w:tblHeader/>
          <w:jc w:val="center"/>
        </w:trPr>
        <w:tc>
          <w:tcPr>
            <w:tcW w:w="1800" w:type="dxa"/>
            <w:vAlign w:val="center"/>
          </w:tcPr>
          <w:p w14:paraId="2187F8CE"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Kategorija</w:t>
            </w:r>
          </w:p>
        </w:tc>
        <w:tc>
          <w:tcPr>
            <w:tcW w:w="2208" w:type="dxa"/>
            <w:vAlign w:val="center"/>
          </w:tcPr>
          <w:p w14:paraId="7860B27A"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Kritična infrastruktura</w:t>
            </w:r>
          </w:p>
        </w:tc>
        <w:tc>
          <w:tcPr>
            <w:tcW w:w="3285" w:type="dxa"/>
            <w:vAlign w:val="center"/>
          </w:tcPr>
          <w:p w14:paraId="30ABE2A4"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Ustanove/građevine javnog društvenog značaja</w:t>
            </w:r>
          </w:p>
        </w:tc>
        <w:tc>
          <w:tcPr>
            <w:tcW w:w="1483" w:type="dxa"/>
            <w:vAlign w:val="center"/>
          </w:tcPr>
          <w:p w14:paraId="4D226BD8" w14:textId="77777777" w:rsidR="00DE1B8F" w:rsidRPr="00DE1B8F" w:rsidRDefault="00DE1B8F" w:rsidP="00DE1B8F">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Ukupno</w:t>
            </w:r>
          </w:p>
        </w:tc>
      </w:tr>
      <w:tr w:rsidR="00CA7AD6" w:rsidRPr="00DE1B8F" w14:paraId="72FBF8DA" w14:textId="77777777" w:rsidTr="00CA7AD6">
        <w:trPr>
          <w:trHeight w:val="271"/>
          <w:jc w:val="center"/>
        </w:trPr>
        <w:tc>
          <w:tcPr>
            <w:tcW w:w="1800" w:type="dxa"/>
          </w:tcPr>
          <w:p w14:paraId="7E87A71E" w14:textId="77777777" w:rsidR="00CA7AD6" w:rsidRPr="00DE1B8F" w:rsidRDefault="00CA7AD6" w:rsidP="00CA7AD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1</w:t>
            </w:r>
          </w:p>
        </w:tc>
        <w:tc>
          <w:tcPr>
            <w:tcW w:w="2208" w:type="dxa"/>
          </w:tcPr>
          <w:p w14:paraId="35232E13" w14:textId="724BA04C" w:rsidR="00CA7AD6" w:rsidRPr="00DE1B8F" w:rsidRDefault="00CA7AD6" w:rsidP="00CA7AD6">
            <w:pPr>
              <w:spacing w:after="0" w:line="276" w:lineRule="auto"/>
              <w:ind w:right="23"/>
              <w:jc w:val="center"/>
              <w:rPr>
                <w:rFonts w:eastAsia="Calibri" w:cstheme="minorHAnsi"/>
                <w:sz w:val="20"/>
                <w:szCs w:val="20"/>
                <w:lang w:eastAsia="zh-CN"/>
              </w:rPr>
            </w:pPr>
          </w:p>
        </w:tc>
        <w:tc>
          <w:tcPr>
            <w:tcW w:w="3285" w:type="dxa"/>
          </w:tcPr>
          <w:p w14:paraId="21AB5244" w14:textId="7DAD0953" w:rsidR="00CA7AD6" w:rsidRPr="00DE1B8F" w:rsidRDefault="00CA7AD6" w:rsidP="00CA7AD6">
            <w:pPr>
              <w:spacing w:after="0" w:line="276" w:lineRule="auto"/>
              <w:ind w:right="23"/>
              <w:jc w:val="center"/>
              <w:rPr>
                <w:rFonts w:eastAsia="Calibri" w:cstheme="minorHAnsi"/>
                <w:sz w:val="20"/>
                <w:szCs w:val="20"/>
                <w:lang w:eastAsia="zh-CN"/>
              </w:rPr>
            </w:pPr>
          </w:p>
        </w:tc>
        <w:tc>
          <w:tcPr>
            <w:tcW w:w="1483" w:type="dxa"/>
          </w:tcPr>
          <w:p w14:paraId="447FB97E" w14:textId="4FFB7B11" w:rsidR="00CA7AD6" w:rsidRPr="00DE1B8F" w:rsidRDefault="00CA7AD6" w:rsidP="00CA7AD6">
            <w:pPr>
              <w:spacing w:after="0" w:line="276" w:lineRule="auto"/>
              <w:ind w:right="23"/>
              <w:jc w:val="center"/>
              <w:rPr>
                <w:rFonts w:eastAsia="Calibri" w:cstheme="minorHAnsi"/>
                <w:sz w:val="20"/>
                <w:szCs w:val="20"/>
                <w:lang w:eastAsia="zh-CN"/>
              </w:rPr>
            </w:pPr>
          </w:p>
        </w:tc>
      </w:tr>
      <w:tr w:rsidR="00CA7AD6" w:rsidRPr="00DE1B8F" w14:paraId="58F3C210" w14:textId="77777777" w:rsidTr="00CA7AD6">
        <w:trPr>
          <w:trHeight w:val="271"/>
          <w:jc w:val="center"/>
        </w:trPr>
        <w:tc>
          <w:tcPr>
            <w:tcW w:w="1800" w:type="dxa"/>
          </w:tcPr>
          <w:p w14:paraId="4786BA7B" w14:textId="77777777" w:rsidR="00CA7AD6" w:rsidRPr="00DE1B8F" w:rsidRDefault="00CA7AD6" w:rsidP="00CA7AD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2</w:t>
            </w:r>
          </w:p>
        </w:tc>
        <w:tc>
          <w:tcPr>
            <w:tcW w:w="2208" w:type="dxa"/>
          </w:tcPr>
          <w:p w14:paraId="16ACE11F"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3285" w:type="dxa"/>
          </w:tcPr>
          <w:p w14:paraId="01450CFA"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1483" w:type="dxa"/>
          </w:tcPr>
          <w:p w14:paraId="510F7476" w14:textId="77777777" w:rsidR="00CA7AD6" w:rsidRPr="00DE1B8F" w:rsidRDefault="00CA7AD6" w:rsidP="00CA7AD6">
            <w:pPr>
              <w:spacing w:after="0" w:line="276" w:lineRule="auto"/>
              <w:ind w:right="23"/>
              <w:jc w:val="both"/>
              <w:rPr>
                <w:rFonts w:eastAsia="Calibri" w:cstheme="minorHAnsi"/>
                <w:sz w:val="20"/>
                <w:szCs w:val="20"/>
                <w:lang w:eastAsia="zh-CN"/>
              </w:rPr>
            </w:pPr>
          </w:p>
        </w:tc>
      </w:tr>
      <w:tr w:rsidR="00CA7AD6" w:rsidRPr="00DE1B8F" w14:paraId="11C6F85E" w14:textId="77777777" w:rsidTr="00CA7AD6">
        <w:trPr>
          <w:trHeight w:val="271"/>
          <w:jc w:val="center"/>
        </w:trPr>
        <w:tc>
          <w:tcPr>
            <w:tcW w:w="1800" w:type="dxa"/>
          </w:tcPr>
          <w:p w14:paraId="1A68B409" w14:textId="77777777" w:rsidR="00CA7AD6" w:rsidRPr="00DE1B8F" w:rsidRDefault="00CA7AD6" w:rsidP="00CA7AD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3</w:t>
            </w:r>
          </w:p>
        </w:tc>
        <w:tc>
          <w:tcPr>
            <w:tcW w:w="2208" w:type="dxa"/>
          </w:tcPr>
          <w:p w14:paraId="3DCF770A"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3285" w:type="dxa"/>
          </w:tcPr>
          <w:p w14:paraId="5B169632" w14:textId="77777777" w:rsidR="00CA7AD6" w:rsidRPr="00DE1B8F" w:rsidRDefault="00CA7AD6" w:rsidP="00CA7AD6">
            <w:pPr>
              <w:spacing w:after="0" w:line="276" w:lineRule="auto"/>
              <w:ind w:right="23"/>
              <w:jc w:val="both"/>
              <w:rPr>
                <w:rFonts w:eastAsia="Calibri" w:cstheme="minorHAnsi"/>
                <w:sz w:val="20"/>
                <w:szCs w:val="20"/>
                <w:lang w:eastAsia="zh-CN"/>
              </w:rPr>
            </w:pPr>
          </w:p>
        </w:tc>
        <w:tc>
          <w:tcPr>
            <w:tcW w:w="1483" w:type="dxa"/>
          </w:tcPr>
          <w:p w14:paraId="0C8CD4A8" w14:textId="77777777" w:rsidR="00CA7AD6" w:rsidRPr="00DE1B8F" w:rsidRDefault="00CA7AD6" w:rsidP="00CA7AD6">
            <w:pPr>
              <w:spacing w:after="0" w:line="276" w:lineRule="auto"/>
              <w:ind w:right="23"/>
              <w:jc w:val="both"/>
              <w:rPr>
                <w:rFonts w:eastAsia="Calibri" w:cstheme="minorHAnsi"/>
                <w:sz w:val="20"/>
                <w:szCs w:val="20"/>
                <w:lang w:eastAsia="zh-CN"/>
              </w:rPr>
            </w:pPr>
          </w:p>
        </w:tc>
      </w:tr>
      <w:tr w:rsidR="00FC2A1E" w:rsidRPr="00DE1B8F" w14:paraId="26843B91" w14:textId="77777777" w:rsidTr="00CA7AD6">
        <w:trPr>
          <w:trHeight w:val="271"/>
          <w:jc w:val="center"/>
        </w:trPr>
        <w:tc>
          <w:tcPr>
            <w:tcW w:w="1800" w:type="dxa"/>
          </w:tcPr>
          <w:p w14:paraId="1932DEA1" w14:textId="77777777" w:rsidR="00FC2A1E" w:rsidRPr="00DE1B8F" w:rsidRDefault="00FC2A1E" w:rsidP="00FC2A1E">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4</w:t>
            </w:r>
          </w:p>
        </w:tc>
        <w:tc>
          <w:tcPr>
            <w:tcW w:w="2208" w:type="dxa"/>
          </w:tcPr>
          <w:p w14:paraId="4F938DF8" w14:textId="2DFAAB3B" w:rsidR="00FC2A1E" w:rsidRPr="00DE1B8F" w:rsidRDefault="00FC2A1E" w:rsidP="00FC2A1E">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3285" w:type="dxa"/>
          </w:tcPr>
          <w:p w14:paraId="6ABA47DF" w14:textId="0487B348" w:rsidR="00FC2A1E" w:rsidRPr="00DE1B8F" w:rsidRDefault="00FC2A1E" w:rsidP="00FC2A1E">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1483" w:type="dxa"/>
          </w:tcPr>
          <w:p w14:paraId="07641B9E" w14:textId="64F57126" w:rsidR="00FC2A1E" w:rsidRPr="00DE1B8F" w:rsidRDefault="00FC2A1E" w:rsidP="00FC2A1E">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r>
      <w:tr w:rsidR="00FC2A1E" w:rsidRPr="00DE1B8F" w14:paraId="21758CC9" w14:textId="77777777" w:rsidTr="00CA7AD6">
        <w:trPr>
          <w:trHeight w:val="271"/>
          <w:jc w:val="center"/>
        </w:trPr>
        <w:tc>
          <w:tcPr>
            <w:tcW w:w="1800" w:type="dxa"/>
          </w:tcPr>
          <w:p w14:paraId="39EDE1DF" w14:textId="77777777" w:rsidR="00FC2A1E" w:rsidRPr="00DE1B8F" w:rsidRDefault="00FC2A1E" w:rsidP="00FC2A1E">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5</w:t>
            </w:r>
          </w:p>
        </w:tc>
        <w:tc>
          <w:tcPr>
            <w:tcW w:w="2208" w:type="dxa"/>
          </w:tcPr>
          <w:p w14:paraId="75FF0AB0" w14:textId="0BA1268C" w:rsidR="00FC2A1E" w:rsidRPr="00DE1B8F" w:rsidRDefault="00FC2A1E" w:rsidP="00FC2A1E">
            <w:pPr>
              <w:spacing w:after="0" w:line="276" w:lineRule="auto"/>
              <w:ind w:right="23"/>
              <w:jc w:val="center"/>
              <w:rPr>
                <w:rFonts w:eastAsia="Calibri" w:cstheme="minorHAnsi"/>
                <w:sz w:val="20"/>
                <w:szCs w:val="20"/>
                <w:lang w:eastAsia="zh-CN"/>
              </w:rPr>
            </w:pPr>
          </w:p>
        </w:tc>
        <w:tc>
          <w:tcPr>
            <w:tcW w:w="3285" w:type="dxa"/>
          </w:tcPr>
          <w:p w14:paraId="544A0A9B" w14:textId="100ADBDB" w:rsidR="00FC2A1E" w:rsidRPr="00DE1B8F" w:rsidRDefault="00FC2A1E" w:rsidP="00FC2A1E">
            <w:pPr>
              <w:spacing w:after="0" w:line="276" w:lineRule="auto"/>
              <w:ind w:right="23"/>
              <w:jc w:val="center"/>
              <w:rPr>
                <w:rFonts w:eastAsia="Calibri" w:cstheme="minorHAnsi"/>
                <w:sz w:val="20"/>
                <w:szCs w:val="20"/>
                <w:lang w:eastAsia="zh-CN"/>
              </w:rPr>
            </w:pPr>
          </w:p>
        </w:tc>
        <w:tc>
          <w:tcPr>
            <w:tcW w:w="1483" w:type="dxa"/>
          </w:tcPr>
          <w:p w14:paraId="3785C223" w14:textId="62CA9033" w:rsidR="00FC2A1E" w:rsidRPr="00DE1B8F" w:rsidRDefault="00FC2A1E" w:rsidP="00FC2A1E">
            <w:pPr>
              <w:spacing w:after="0" w:line="276" w:lineRule="auto"/>
              <w:ind w:right="23"/>
              <w:jc w:val="center"/>
              <w:rPr>
                <w:rFonts w:eastAsia="Calibri" w:cstheme="minorHAnsi"/>
                <w:sz w:val="20"/>
                <w:szCs w:val="20"/>
                <w:lang w:eastAsia="zh-CN"/>
              </w:rPr>
            </w:pPr>
          </w:p>
        </w:tc>
      </w:tr>
    </w:tbl>
    <w:p w14:paraId="35A6CD38" w14:textId="77777777" w:rsidR="00DE1B8F" w:rsidRPr="00DE1B8F" w:rsidRDefault="00DE1B8F" w:rsidP="00DE1B8F">
      <w:pPr>
        <w:numPr>
          <w:ilvl w:val="4"/>
          <w:numId w:val="3"/>
        </w:numPr>
        <w:spacing w:before="240" w:after="120" w:line="276" w:lineRule="auto"/>
        <w:jc w:val="both"/>
        <w:outlineLvl w:val="4"/>
        <w:rPr>
          <w:rFonts w:ascii="Calibri" w:hAnsi="Calibri" w:cs="Times New Roman"/>
          <w:bCs/>
          <w:i/>
          <w:iCs/>
          <w:sz w:val="24"/>
          <w:szCs w:val="26"/>
          <w:lang w:eastAsia="zh-CN"/>
        </w:rPr>
      </w:pPr>
      <w:r w:rsidRPr="00DE1B8F">
        <w:rPr>
          <w:rFonts w:ascii="Calibri" w:hAnsi="Calibri" w:cs="Times New Roman"/>
          <w:bCs/>
          <w:i/>
          <w:iCs/>
          <w:sz w:val="24"/>
          <w:szCs w:val="26"/>
          <w:lang w:eastAsia="zh-CN"/>
        </w:rPr>
        <w:t xml:space="preserve"> </w:t>
      </w:r>
      <w:bookmarkStart w:id="413" w:name="_Toc65656146"/>
      <w:bookmarkStart w:id="414" w:name="_Toc66786067"/>
      <w:bookmarkStart w:id="415" w:name="_Toc228354702"/>
      <w:r w:rsidRPr="00DE1B8F">
        <w:rPr>
          <w:rFonts w:ascii="Calibri" w:hAnsi="Calibri" w:cs="Times New Roman"/>
          <w:bCs/>
          <w:i/>
          <w:iCs/>
          <w:sz w:val="24"/>
          <w:szCs w:val="26"/>
          <w:lang w:eastAsia="zh-CN"/>
        </w:rPr>
        <w:t>Vjerojatnost događaja</w:t>
      </w:r>
      <w:bookmarkEnd w:id="413"/>
      <w:bookmarkEnd w:id="414"/>
      <w:bookmarkEnd w:id="415"/>
    </w:p>
    <w:p w14:paraId="6A9B2DAA" w14:textId="19957C8E" w:rsidR="00FD7D7C" w:rsidRPr="00FD7D7C" w:rsidRDefault="00FD7D7C" w:rsidP="00FD7D7C">
      <w:pPr>
        <w:spacing w:line="276" w:lineRule="auto"/>
        <w:jc w:val="both"/>
        <w:rPr>
          <w:sz w:val="24"/>
          <w:szCs w:val="24"/>
          <w:lang w:eastAsia="zh-CN"/>
        </w:rPr>
      </w:pPr>
      <w:r w:rsidRPr="00FD7D7C">
        <w:rPr>
          <w:sz w:val="24"/>
          <w:szCs w:val="24"/>
          <w:lang w:eastAsia="zh-CN"/>
        </w:rPr>
        <w:t xml:space="preserve">Vjerojatnost nastanka potresa jačine VII° MCS </w:t>
      </w:r>
      <w:r w:rsidR="00036EC3">
        <w:rPr>
          <w:sz w:val="24"/>
          <w:szCs w:val="24"/>
          <w:lang w:eastAsia="zh-CN"/>
        </w:rPr>
        <w:t xml:space="preserve">i </w:t>
      </w:r>
      <w:r w:rsidRPr="00FD7D7C">
        <w:rPr>
          <w:sz w:val="24"/>
          <w:szCs w:val="24"/>
          <w:lang w:eastAsia="zh-CN"/>
        </w:rPr>
        <w:t>na promatranom području okarakterizirana je kao</w:t>
      </w:r>
      <w:r w:rsidR="00FC2A1E">
        <w:rPr>
          <w:sz w:val="24"/>
          <w:szCs w:val="24"/>
          <w:lang w:eastAsia="zh-CN"/>
        </w:rPr>
        <w:t xml:space="preserve"> </w:t>
      </w:r>
      <w:r w:rsidRPr="00FD7D7C">
        <w:rPr>
          <w:sz w:val="24"/>
          <w:szCs w:val="24"/>
          <w:lang w:eastAsia="zh-CN"/>
        </w:rPr>
        <w:t>mala.</w:t>
      </w:r>
    </w:p>
    <w:p w14:paraId="4D0DE8C3" w14:textId="1E4FFF54" w:rsidR="00DE1B8F" w:rsidRPr="00DE1B8F" w:rsidRDefault="00DE1B8F" w:rsidP="002A2CEB">
      <w:pPr>
        <w:keepNext/>
        <w:spacing w:after="0" w:line="276" w:lineRule="auto"/>
        <w:jc w:val="center"/>
        <w:rPr>
          <w:rFonts w:ascii="Calibri" w:eastAsia="Calibri" w:hAnsi="Calibri" w:cs="Arial"/>
          <w:b/>
          <w:bCs/>
          <w:sz w:val="20"/>
          <w:szCs w:val="20"/>
          <w:lang w:eastAsia="zh-CN"/>
        </w:rPr>
      </w:pPr>
      <w:bookmarkStart w:id="416" w:name="_Toc532992551"/>
      <w:bookmarkStart w:id="417" w:name="_Toc4138080"/>
      <w:bookmarkStart w:id="418" w:name="_Toc14434353"/>
      <w:bookmarkStart w:id="419" w:name="_Toc65650950"/>
      <w:bookmarkStart w:id="420" w:name="_Toc66786548"/>
      <w:bookmarkStart w:id="421" w:name="_Toc228354568"/>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30</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Vjerojatnost/frekvencija </w:t>
      </w:r>
      <w:bookmarkEnd w:id="416"/>
      <w:bookmarkEnd w:id="417"/>
      <w:bookmarkEnd w:id="418"/>
      <w:bookmarkEnd w:id="419"/>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najvjerojatniji neželjeni događaj </w:t>
      </w:r>
      <w:r w:rsidR="00E6003A" w:rsidRPr="00E6003A">
        <w:rPr>
          <w:rFonts w:ascii="Calibri" w:eastAsia="Calibri" w:hAnsi="Calibri" w:cs="Arial"/>
          <w:b/>
          <w:bCs/>
          <w:sz w:val="20"/>
          <w:szCs w:val="20"/>
          <w:lang w:eastAsia="zh-CN"/>
        </w:rPr>
        <w:sym w:font="Symbol" w:char="F02D"/>
      </w:r>
      <w:r w:rsidR="00E6003A" w:rsidRPr="00E6003A">
        <w:rPr>
          <w:rFonts w:ascii="Calibri" w:eastAsia="Calibri" w:hAnsi="Calibri" w:cs="Arial"/>
          <w:b/>
          <w:bCs/>
          <w:sz w:val="20"/>
          <w:szCs w:val="20"/>
          <w:lang w:eastAsia="zh-CN"/>
        </w:rPr>
        <w:t xml:space="preserve"> potres</w:t>
      </w:r>
      <w:bookmarkEnd w:id="420"/>
      <w:bookmarkEnd w:id="421"/>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DE1B8F" w:rsidRPr="00DE1B8F" w14:paraId="3DE9EC38" w14:textId="77777777" w:rsidTr="00DE1B8F">
        <w:trPr>
          <w:trHeight w:val="258"/>
        </w:trPr>
        <w:tc>
          <w:tcPr>
            <w:tcW w:w="1461" w:type="dxa"/>
            <w:vMerge w:val="restart"/>
            <w:vAlign w:val="center"/>
          </w:tcPr>
          <w:p w14:paraId="29A74F37"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KATEGORIJA</w:t>
            </w:r>
          </w:p>
        </w:tc>
        <w:tc>
          <w:tcPr>
            <w:tcW w:w="7441" w:type="dxa"/>
            <w:gridSpan w:val="4"/>
            <w:vAlign w:val="center"/>
          </w:tcPr>
          <w:p w14:paraId="1296CAAC"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VJEROJATNOST/FREKVENCIJA</w:t>
            </w:r>
          </w:p>
        </w:tc>
      </w:tr>
      <w:tr w:rsidR="00DE1B8F" w:rsidRPr="00DE1B8F" w14:paraId="4C0CAEAD" w14:textId="77777777" w:rsidTr="00DE1B8F">
        <w:trPr>
          <w:trHeight w:val="156"/>
        </w:trPr>
        <w:tc>
          <w:tcPr>
            <w:tcW w:w="1461" w:type="dxa"/>
            <w:vMerge/>
            <w:vAlign w:val="center"/>
          </w:tcPr>
          <w:p w14:paraId="521801F9" w14:textId="77777777" w:rsidR="00DE1B8F" w:rsidRPr="00DE1B8F" w:rsidRDefault="00DE1B8F" w:rsidP="00DE1B8F">
            <w:pPr>
              <w:spacing w:before="120" w:after="120" w:line="276" w:lineRule="auto"/>
              <w:jc w:val="center"/>
              <w:rPr>
                <w:rFonts w:eastAsia="Calibri" w:cstheme="minorHAnsi"/>
                <w:b/>
                <w:sz w:val="18"/>
                <w:szCs w:val="18"/>
              </w:rPr>
            </w:pPr>
          </w:p>
        </w:tc>
        <w:tc>
          <w:tcPr>
            <w:tcW w:w="1470" w:type="dxa"/>
            <w:vAlign w:val="center"/>
          </w:tcPr>
          <w:p w14:paraId="7E10A14B"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KVALITATIVNO</w:t>
            </w:r>
          </w:p>
        </w:tc>
        <w:tc>
          <w:tcPr>
            <w:tcW w:w="1707" w:type="dxa"/>
            <w:vAlign w:val="center"/>
          </w:tcPr>
          <w:p w14:paraId="5F08B367"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VJEROJATNOST</w:t>
            </w:r>
          </w:p>
        </w:tc>
        <w:tc>
          <w:tcPr>
            <w:tcW w:w="2514" w:type="dxa"/>
            <w:vAlign w:val="center"/>
          </w:tcPr>
          <w:p w14:paraId="6BD76BAE"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FREKVENCIJA</w:t>
            </w:r>
          </w:p>
        </w:tc>
        <w:tc>
          <w:tcPr>
            <w:tcW w:w="1750" w:type="dxa"/>
            <w:vAlign w:val="center"/>
          </w:tcPr>
          <w:p w14:paraId="424AD651" w14:textId="77777777" w:rsidR="00DE1B8F" w:rsidRPr="00DE1B8F" w:rsidRDefault="00DE1B8F" w:rsidP="00DE1B8F">
            <w:pPr>
              <w:spacing w:before="120" w:after="120" w:line="276" w:lineRule="auto"/>
              <w:jc w:val="center"/>
              <w:rPr>
                <w:rFonts w:eastAsia="Calibri" w:cstheme="minorHAnsi"/>
                <w:b/>
                <w:sz w:val="18"/>
                <w:szCs w:val="18"/>
              </w:rPr>
            </w:pPr>
            <w:r w:rsidRPr="00DE1B8F">
              <w:rPr>
                <w:rFonts w:eastAsia="Calibri" w:cstheme="minorHAnsi"/>
                <w:b/>
                <w:sz w:val="18"/>
                <w:szCs w:val="18"/>
              </w:rPr>
              <w:t>ODABRANO</w:t>
            </w:r>
          </w:p>
        </w:tc>
      </w:tr>
      <w:tr w:rsidR="00DE1B8F" w:rsidRPr="00DE1B8F" w14:paraId="25EE77F0" w14:textId="77777777" w:rsidTr="00DE1B8F">
        <w:trPr>
          <w:trHeight w:val="258"/>
        </w:trPr>
        <w:tc>
          <w:tcPr>
            <w:tcW w:w="1461" w:type="dxa"/>
            <w:vAlign w:val="center"/>
          </w:tcPr>
          <w:p w14:paraId="1D96071B"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w:t>
            </w:r>
          </w:p>
        </w:tc>
        <w:tc>
          <w:tcPr>
            <w:tcW w:w="1470" w:type="dxa"/>
            <w:vAlign w:val="center"/>
          </w:tcPr>
          <w:p w14:paraId="1F9B4BA3"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Iznimno mala</w:t>
            </w:r>
          </w:p>
        </w:tc>
        <w:tc>
          <w:tcPr>
            <w:tcW w:w="1707" w:type="dxa"/>
            <w:vAlign w:val="center"/>
          </w:tcPr>
          <w:p w14:paraId="23B161DE"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&lt;1 %</w:t>
            </w:r>
          </w:p>
        </w:tc>
        <w:tc>
          <w:tcPr>
            <w:tcW w:w="2514" w:type="dxa"/>
            <w:vAlign w:val="center"/>
          </w:tcPr>
          <w:p w14:paraId="67043738"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u 100 godina i rjeđe</w:t>
            </w:r>
          </w:p>
        </w:tc>
        <w:tc>
          <w:tcPr>
            <w:tcW w:w="1750" w:type="dxa"/>
            <w:vAlign w:val="center"/>
          </w:tcPr>
          <w:p w14:paraId="27C75AAD" w14:textId="29924AB6" w:rsidR="00DE1B8F" w:rsidRPr="00DE1B8F" w:rsidRDefault="00DE1B8F" w:rsidP="00DE1B8F">
            <w:pPr>
              <w:spacing w:after="0" w:line="276" w:lineRule="auto"/>
              <w:jc w:val="center"/>
              <w:rPr>
                <w:rFonts w:eastAsia="Calibri" w:cstheme="minorHAnsi"/>
                <w:sz w:val="18"/>
                <w:szCs w:val="18"/>
              </w:rPr>
            </w:pPr>
          </w:p>
        </w:tc>
      </w:tr>
      <w:tr w:rsidR="00DE1B8F" w:rsidRPr="00DE1B8F" w14:paraId="46CF2FC2" w14:textId="77777777" w:rsidTr="00DE1B8F">
        <w:trPr>
          <w:trHeight w:val="258"/>
        </w:trPr>
        <w:tc>
          <w:tcPr>
            <w:tcW w:w="1461" w:type="dxa"/>
            <w:vAlign w:val="center"/>
          </w:tcPr>
          <w:p w14:paraId="487C0AE7"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2</w:t>
            </w:r>
          </w:p>
        </w:tc>
        <w:tc>
          <w:tcPr>
            <w:tcW w:w="1470" w:type="dxa"/>
            <w:vAlign w:val="center"/>
          </w:tcPr>
          <w:p w14:paraId="59BB1C27"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Mala</w:t>
            </w:r>
          </w:p>
        </w:tc>
        <w:tc>
          <w:tcPr>
            <w:tcW w:w="1707" w:type="dxa"/>
            <w:vAlign w:val="center"/>
          </w:tcPr>
          <w:p w14:paraId="7A33F502"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 5 %</w:t>
            </w:r>
          </w:p>
        </w:tc>
        <w:tc>
          <w:tcPr>
            <w:tcW w:w="2514" w:type="dxa"/>
            <w:vAlign w:val="center"/>
          </w:tcPr>
          <w:p w14:paraId="364B3CB2"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u 20 do 100 godina</w:t>
            </w:r>
          </w:p>
        </w:tc>
        <w:tc>
          <w:tcPr>
            <w:tcW w:w="1750" w:type="dxa"/>
            <w:vAlign w:val="center"/>
          </w:tcPr>
          <w:p w14:paraId="7F6452F3" w14:textId="6C48EA80" w:rsidR="00DE1B8F" w:rsidRPr="00DE1B8F" w:rsidRDefault="00FC2A1E" w:rsidP="00DE1B8F">
            <w:pPr>
              <w:spacing w:after="0" w:line="276" w:lineRule="auto"/>
              <w:jc w:val="center"/>
              <w:rPr>
                <w:rFonts w:eastAsia="Calibri" w:cstheme="minorHAnsi"/>
                <w:sz w:val="18"/>
                <w:szCs w:val="18"/>
              </w:rPr>
            </w:pPr>
            <w:r w:rsidRPr="00DE1B8F">
              <w:rPr>
                <w:rFonts w:eastAsia="Calibri" w:cstheme="minorHAnsi"/>
                <w:sz w:val="18"/>
                <w:szCs w:val="18"/>
              </w:rPr>
              <w:t>X</w:t>
            </w:r>
          </w:p>
        </w:tc>
      </w:tr>
      <w:tr w:rsidR="00DE1B8F" w:rsidRPr="00DE1B8F" w14:paraId="6E7ECE86" w14:textId="77777777" w:rsidTr="00DE1B8F">
        <w:trPr>
          <w:trHeight w:val="258"/>
        </w:trPr>
        <w:tc>
          <w:tcPr>
            <w:tcW w:w="1461" w:type="dxa"/>
            <w:vAlign w:val="center"/>
          </w:tcPr>
          <w:p w14:paraId="15680C82"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3</w:t>
            </w:r>
          </w:p>
        </w:tc>
        <w:tc>
          <w:tcPr>
            <w:tcW w:w="1470" w:type="dxa"/>
            <w:vAlign w:val="center"/>
          </w:tcPr>
          <w:p w14:paraId="53B48156"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Umjerena</w:t>
            </w:r>
          </w:p>
        </w:tc>
        <w:tc>
          <w:tcPr>
            <w:tcW w:w="1707" w:type="dxa"/>
            <w:vAlign w:val="center"/>
          </w:tcPr>
          <w:p w14:paraId="4ED29D3A"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5 – 50 %</w:t>
            </w:r>
          </w:p>
        </w:tc>
        <w:tc>
          <w:tcPr>
            <w:tcW w:w="2514" w:type="dxa"/>
            <w:vAlign w:val="center"/>
          </w:tcPr>
          <w:p w14:paraId="00E6A3E0"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u 2 do 20 godina</w:t>
            </w:r>
          </w:p>
        </w:tc>
        <w:tc>
          <w:tcPr>
            <w:tcW w:w="1750" w:type="dxa"/>
            <w:vAlign w:val="center"/>
          </w:tcPr>
          <w:p w14:paraId="2B2967C6" w14:textId="77777777" w:rsidR="00DE1B8F" w:rsidRPr="00DE1B8F" w:rsidRDefault="00DE1B8F" w:rsidP="00DE1B8F">
            <w:pPr>
              <w:spacing w:after="0" w:line="276" w:lineRule="auto"/>
              <w:jc w:val="center"/>
              <w:rPr>
                <w:rFonts w:eastAsia="Calibri" w:cstheme="minorHAnsi"/>
                <w:sz w:val="18"/>
                <w:szCs w:val="18"/>
              </w:rPr>
            </w:pPr>
          </w:p>
        </w:tc>
      </w:tr>
      <w:tr w:rsidR="00DE1B8F" w:rsidRPr="00DE1B8F" w14:paraId="6768F616" w14:textId="77777777" w:rsidTr="00DE1B8F">
        <w:trPr>
          <w:trHeight w:val="258"/>
        </w:trPr>
        <w:tc>
          <w:tcPr>
            <w:tcW w:w="1461" w:type="dxa"/>
            <w:vAlign w:val="center"/>
          </w:tcPr>
          <w:p w14:paraId="11C5EDD8"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4</w:t>
            </w:r>
          </w:p>
        </w:tc>
        <w:tc>
          <w:tcPr>
            <w:tcW w:w="1470" w:type="dxa"/>
            <w:vAlign w:val="center"/>
          </w:tcPr>
          <w:p w14:paraId="71423CC6"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Velika</w:t>
            </w:r>
          </w:p>
        </w:tc>
        <w:tc>
          <w:tcPr>
            <w:tcW w:w="1707" w:type="dxa"/>
            <w:vAlign w:val="center"/>
          </w:tcPr>
          <w:p w14:paraId="152278CF"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51 – 98 %</w:t>
            </w:r>
          </w:p>
        </w:tc>
        <w:tc>
          <w:tcPr>
            <w:tcW w:w="2514" w:type="dxa"/>
            <w:vAlign w:val="center"/>
          </w:tcPr>
          <w:p w14:paraId="668160DC"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1 do 2 godine</w:t>
            </w:r>
          </w:p>
        </w:tc>
        <w:tc>
          <w:tcPr>
            <w:tcW w:w="1750" w:type="dxa"/>
            <w:vAlign w:val="center"/>
          </w:tcPr>
          <w:p w14:paraId="0C6DB297" w14:textId="77777777" w:rsidR="00DE1B8F" w:rsidRPr="00DE1B8F" w:rsidRDefault="00DE1B8F" w:rsidP="00DE1B8F">
            <w:pPr>
              <w:spacing w:after="0" w:line="276" w:lineRule="auto"/>
              <w:jc w:val="center"/>
              <w:rPr>
                <w:rFonts w:eastAsia="Calibri" w:cstheme="minorHAnsi"/>
                <w:sz w:val="18"/>
                <w:szCs w:val="18"/>
              </w:rPr>
            </w:pPr>
          </w:p>
        </w:tc>
      </w:tr>
      <w:tr w:rsidR="00DE1B8F" w:rsidRPr="00DE1B8F" w14:paraId="0EF75D8F" w14:textId="77777777" w:rsidTr="00DE1B8F">
        <w:trPr>
          <w:trHeight w:val="277"/>
        </w:trPr>
        <w:tc>
          <w:tcPr>
            <w:tcW w:w="1461" w:type="dxa"/>
            <w:vAlign w:val="center"/>
          </w:tcPr>
          <w:p w14:paraId="40B5A2C7" w14:textId="77777777" w:rsidR="00DE1B8F" w:rsidRPr="00DE1B8F" w:rsidRDefault="00DE1B8F" w:rsidP="00DE1B8F">
            <w:pPr>
              <w:spacing w:after="0" w:line="276" w:lineRule="auto"/>
              <w:jc w:val="center"/>
              <w:rPr>
                <w:rFonts w:eastAsia="Calibri" w:cstheme="minorHAnsi"/>
                <w:b/>
                <w:sz w:val="18"/>
                <w:szCs w:val="18"/>
              </w:rPr>
            </w:pPr>
            <w:r w:rsidRPr="00DE1B8F">
              <w:rPr>
                <w:rFonts w:eastAsia="Calibri" w:cstheme="minorHAnsi"/>
                <w:b/>
                <w:sz w:val="18"/>
                <w:szCs w:val="18"/>
              </w:rPr>
              <w:t>5</w:t>
            </w:r>
          </w:p>
        </w:tc>
        <w:tc>
          <w:tcPr>
            <w:tcW w:w="1470" w:type="dxa"/>
            <w:vAlign w:val="center"/>
          </w:tcPr>
          <w:p w14:paraId="13327EA4"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Iznimno velika</w:t>
            </w:r>
          </w:p>
        </w:tc>
        <w:tc>
          <w:tcPr>
            <w:tcW w:w="1707" w:type="dxa"/>
            <w:vAlign w:val="center"/>
          </w:tcPr>
          <w:p w14:paraId="133124F6"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&gt; 98 %</w:t>
            </w:r>
          </w:p>
        </w:tc>
        <w:tc>
          <w:tcPr>
            <w:tcW w:w="2514" w:type="dxa"/>
            <w:vAlign w:val="center"/>
          </w:tcPr>
          <w:p w14:paraId="5F639A80" w14:textId="77777777" w:rsidR="00DE1B8F" w:rsidRPr="00DE1B8F" w:rsidRDefault="00DE1B8F" w:rsidP="00DE1B8F">
            <w:pPr>
              <w:spacing w:after="0" w:line="276" w:lineRule="auto"/>
              <w:jc w:val="center"/>
              <w:rPr>
                <w:rFonts w:eastAsia="Calibri" w:cstheme="minorHAnsi"/>
                <w:sz w:val="18"/>
                <w:szCs w:val="18"/>
              </w:rPr>
            </w:pPr>
            <w:r w:rsidRPr="00DE1B8F">
              <w:rPr>
                <w:rFonts w:eastAsia="Calibri" w:cstheme="minorHAnsi"/>
                <w:sz w:val="18"/>
                <w:szCs w:val="18"/>
              </w:rPr>
              <w:t>1 događaj godišnje ili češće</w:t>
            </w:r>
          </w:p>
        </w:tc>
        <w:tc>
          <w:tcPr>
            <w:tcW w:w="1750" w:type="dxa"/>
            <w:vAlign w:val="center"/>
          </w:tcPr>
          <w:p w14:paraId="0B2B15FE" w14:textId="77777777" w:rsidR="00DE1B8F" w:rsidRPr="00DE1B8F" w:rsidRDefault="00DE1B8F" w:rsidP="00DE1B8F">
            <w:pPr>
              <w:spacing w:after="0" w:line="276" w:lineRule="auto"/>
              <w:jc w:val="center"/>
              <w:rPr>
                <w:rFonts w:eastAsia="Calibri" w:cstheme="minorHAnsi"/>
                <w:sz w:val="18"/>
                <w:szCs w:val="18"/>
              </w:rPr>
            </w:pPr>
          </w:p>
        </w:tc>
      </w:tr>
    </w:tbl>
    <w:p w14:paraId="4D70DAAF" w14:textId="47F5660C" w:rsidR="00AE3872" w:rsidRDefault="00AE3872" w:rsidP="00AE3872">
      <w:pPr>
        <w:pStyle w:val="Naslov4"/>
      </w:pPr>
      <w:bookmarkStart w:id="422" w:name="_Toc66786068"/>
      <w:bookmarkStart w:id="423" w:name="_Toc228354703"/>
      <w:bookmarkStart w:id="424" w:name="_Toc4137264"/>
      <w:bookmarkStart w:id="425" w:name="_Toc19619309"/>
      <w:bookmarkStart w:id="426" w:name="_Toc65656147"/>
      <w:r>
        <w:t>Događaj s najgorim mogućim posljedicama</w:t>
      </w:r>
      <w:bookmarkEnd w:id="422"/>
      <w:bookmarkEnd w:id="423"/>
    </w:p>
    <w:p w14:paraId="272DE504" w14:textId="42873DFC" w:rsidR="00036EC3" w:rsidRDefault="00AE3872" w:rsidP="00AE3872">
      <w:pPr>
        <w:pStyle w:val="Odlomakpopisa"/>
      </w:pPr>
      <w:r w:rsidRPr="0035084B">
        <w:t xml:space="preserve">Za izradu Procjene rizika te scenarija za događaj s najgorim mogućim posljedicama pretpostavljen je potres jačine </w:t>
      </w:r>
      <w:r>
        <w:t>VIII</w:t>
      </w:r>
      <w:r w:rsidRPr="0035084B">
        <w:t xml:space="preserve">° MCS </w:t>
      </w:r>
      <w:r w:rsidR="00036EC3">
        <w:t xml:space="preserve">i vršnog ubrzanja </w:t>
      </w:r>
      <w:r w:rsidR="00036EC3" w:rsidRPr="00036EC3">
        <w:rPr>
          <w:lang w:val="hr-HR"/>
        </w:rPr>
        <w:t>2,94 m/s</w:t>
      </w:r>
      <w:r w:rsidR="00036EC3" w:rsidRPr="00036EC3">
        <w:rPr>
          <w:vertAlign w:val="superscript"/>
          <w:lang w:val="hr-HR"/>
        </w:rPr>
        <w:t>2</w:t>
      </w:r>
      <w:r w:rsidR="00036EC3" w:rsidRPr="00036EC3">
        <w:rPr>
          <w:lang w:val="hr-HR"/>
        </w:rPr>
        <w:t xml:space="preserve"> na području Općine Plitvička Jezera</w:t>
      </w:r>
    </w:p>
    <w:p w14:paraId="22E44E13" w14:textId="77777777" w:rsidR="00AE3872" w:rsidRPr="0035084B" w:rsidRDefault="00AE3872" w:rsidP="00AE3872">
      <w:pPr>
        <w:pStyle w:val="Odlomakpopisa"/>
      </w:pPr>
      <w:r w:rsidRPr="0035084B">
        <w:t xml:space="preserve">Građevine koje su ispravno projektirane prema najnovijim seizmičkim propisima, zadovoljiti će zahtjeve povezane s projektiranim graničnim stanjima (GSN, odnosno GSU), odnosno njihova oštećenja za odabrane događaje neće nadmašiti odgovarajuće razmjere. Potrebno je napomenuti da uobičajene građevine u pravilu nisu projektirane na način da zbog djelovanja potresa ne dožive nikakva oštećenja. Međutim, </w:t>
      </w:r>
      <w:r>
        <w:t>80</w:t>
      </w:r>
      <w:r w:rsidRPr="0035084B">
        <w:t xml:space="preserve">% građevina na području Općine izgrađeno je do 1960-ih godina prošlog stoljeća, što znači da je realno očekivati veće štete na zgradama s obzirom da štete od potresa nastaju kao direktna posljedica dinamičkog odgovora konstrukcije na kretanje tla. Smatra se da su novije građevine projektirane da bez rušenja mogu podnijeti potrese koji se mogu očekivati u toku životnog vijeka građevine. U propisima taj nivo opterećenja poznat je kao sigurnosni potres. </w:t>
      </w:r>
    </w:p>
    <w:p w14:paraId="5C700030" w14:textId="77777777" w:rsidR="00AE3872" w:rsidRPr="0077506B" w:rsidRDefault="00AE3872" w:rsidP="00AE3872">
      <w:pPr>
        <w:spacing w:line="276" w:lineRule="auto"/>
        <w:jc w:val="both"/>
        <w:rPr>
          <w:b/>
          <w:sz w:val="24"/>
          <w:szCs w:val="24"/>
          <w:u w:val="single"/>
          <w:lang w:eastAsia="zh-CN"/>
        </w:rPr>
      </w:pPr>
      <w:r w:rsidRPr="0077506B">
        <w:rPr>
          <w:b/>
          <w:sz w:val="24"/>
          <w:szCs w:val="24"/>
          <w:u w:val="single"/>
          <w:lang w:eastAsia="zh-CN"/>
        </w:rPr>
        <w:t xml:space="preserve">PROCJENA ŠTETE NA STAMBENOM FONDU </w:t>
      </w:r>
    </w:p>
    <w:p w14:paraId="68BBBE32" w14:textId="59EA15DC" w:rsidR="00AE3872" w:rsidRPr="00AE3872" w:rsidRDefault="00AE3872" w:rsidP="00AE3872">
      <w:pPr>
        <w:spacing w:after="120" w:line="276" w:lineRule="auto"/>
        <w:jc w:val="both"/>
        <w:rPr>
          <w:sz w:val="24"/>
          <w:szCs w:val="24"/>
          <w:lang w:eastAsia="zh-CN"/>
        </w:rPr>
      </w:pPr>
      <w:r w:rsidRPr="00AE3872">
        <w:rPr>
          <w:sz w:val="24"/>
          <w:szCs w:val="24"/>
          <w:lang w:eastAsia="zh-CN"/>
        </w:rPr>
        <w:t xml:space="preserve">Procjena štete na stambenom fondu Općine </w:t>
      </w:r>
      <w:r w:rsidR="00036EC3">
        <w:rPr>
          <w:sz w:val="24"/>
          <w:szCs w:val="24"/>
          <w:lang w:eastAsia="zh-CN"/>
        </w:rPr>
        <w:t>Plitvička Jezera</w:t>
      </w:r>
      <w:r w:rsidRPr="00AE3872">
        <w:rPr>
          <w:sz w:val="24"/>
          <w:szCs w:val="24"/>
          <w:lang w:eastAsia="zh-CN"/>
        </w:rPr>
        <w:t xml:space="preserve"> uslijed potresa jačine </w:t>
      </w:r>
      <w:r>
        <w:rPr>
          <w:sz w:val="24"/>
          <w:szCs w:val="24"/>
          <w:lang w:eastAsia="zh-CN"/>
        </w:rPr>
        <w:t>VIII</w:t>
      </w:r>
      <w:r w:rsidRPr="00AE3872">
        <w:rPr>
          <w:sz w:val="24"/>
          <w:szCs w:val="24"/>
          <w:lang w:eastAsia="zh-CN"/>
        </w:rPr>
        <w:t>° MSC ljestvice</w:t>
      </w:r>
      <w:r w:rsidR="00036EC3">
        <w:rPr>
          <w:sz w:val="24"/>
          <w:szCs w:val="24"/>
          <w:lang w:eastAsia="zh-CN"/>
        </w:rPr>
        <w:t xml:space="preserve"> i vršnog ubrzanja </w:t>
      </w:r>
      <w:r w:rsidR="00036EC3" w:rsidRPr="00036EC3">
        <w:rPr>
          <w:sz w:val="24"/>
          <w:szCs w:val="24"/>
          <w:lang w:eastAsia="zh-CN"/>
        </w:rPr>
        <w:t>2,94 m/s</w:t>
      </w:r>
      <w:r w:rsidR="00036EC3" w:rsidRPr="00036EC3">
        <w:rPr>
          <w:sz w:val="24"/>
          <w:szCs w:val="24"/>
          <w:vertAlign w:val="superscript"/>
          <w:lang w:eastAsia="zh-CN"/>
        </w:rPr>
        <w:t>2</w:t>
      </w:r>
      <w:r w:rsidRPr="00AE3872">
        <w:rPr>
          <w:sz w:val="24"/>
          <w:szCs w:val="24"/>
          <w:lang w:eastAsia="zh-CN"/>
        </w:rPr>
        <w:t xml:space="preserve">, izradit će se uz pretpostavku da se svi stanovnici u </w:t>
      </w:r>
      <w:r w:rsidRPr="00AE3872">
        <w:rPr>
          <w:sz w:val="24"/>
          <w:szCs w:val="24"/>
          <w:lang w:eastAsia="zh-CN"/>
        </w:rPr>
        <w:lastRenderedPageBreak/>
        <w:t>trenutku potresa nalaze u stambenim zgradama. Tijekom procjene u obzir se neće uzimati osobe koje nemaju prebivalište na području Općine kao što su turisti, radna snaga i dr.</w:t>
      </w:r>
    </w:p>
    <w:p w14:paraId="4E5468D8" w14:textId="0377C0DB" w:rsidR="00E11BE4" w:rsidRPr="00677DCB" w:rsidRDefault="00E11BE4" w:rsidP="00E11BE4">
      <w:pPr>
        <w:autoSpaceDE w:val="0"/>
        <w:autoSpaceDN w:val="0"/>
        <w:adjustRightInd w:val="0"/>
        <w:spacing w:after="120" w:line="276" w:lineRule="auto"/>
        <w:jc w:val="both"/>
        <w:rPr>
          <w:rFonts w:eastAsia="Calibri" w:cstheme="minorHAnsi"/>
          <w:color w:val="000000"/>
          <w:sz w:val="24"/>
          <w:szCs w:val="24"/>
          <w:lang w:eastAsia="hr-HR"/>
        </w:rPr>
      </w:pPr>
      <w:r w:rsidRPr="00677DCB">
        <w:rPr>
          <w:rFonts w:eastAsia="Calibri" w:cstheme="minorHAnsi"/>
          <w:b/>
          <w:bCs/>
          <w:color w:val="000000"/>
          <w:sz w:val="24"/>
          <w:szCs w:val="24"/>
          <w:lang w:eastAsia="hr-HR"/>
        </w:rPr>
        <w:t xml:space="preserve">U kategoriju I (zidane zgrade) svrstano je 40% objekata što predstavlja oko </w:t>
      </w:r>
      <w:r w:rsidR="00786E27">
        <w:rPr>
          <w:rFonts w:eastAsia="Calibri" w:cstheme="minorHAnsi"/>
          <w:b/>
          <w:bCs/>
          <w:color w:val="000000"/>
          <w:sz w:val="24"/>
          <w:szCs w:val="24"/>
          <w:lang w:eastAsia="hr-HR"/>
        </w:rPr>
        <w:t>589</w:t>
      </w:r>
      <w:r w:rsidRPr="00677DCB">
        <w:rPr>
          <w:rFonts w:eastAsia="Calibri" w:cstheme="minorHAnsi"/>
          <w:b/>
          <w:bCs/>
          <w:color w:val="000000"/>
          <w:sz w:val="24"/>
          <w:szCs w:val="24"/>
          <w:lang w:eastAsia="hr-HR"/>
        </w:rPr>
        <w:t xml:space="preserve"> zidanih objekata </w:t>
      </w:r>
      <w:r>
        <w:rPr>
          <w:rFonts w:eastAsia="Calibri" w:cstheme="minorHAnsi"/>
          <w:b/>
          <w:bCs/>
          <w:color w:val="000000"/>
          <w:sz w:val="24"/>
          <w:szCs w:val="24"/>
          <w:lang w:eastAsia="hr-HR"/>
        </w:rPr>
        <w:t>–</w:t>
      </w:r>
      <w:r w:rsidRPr="00677DCB">
        <w:rPr>
          <w:rFonts w:eastAsia="Calibri" w:cstheme="minorHAnsi"/>
          <w:b/>
          <w:bCs/>
          <w:color w:val="000000"/>
          <w:sz w:val="24"/>
          <w:szCs w:val="24"/>
          <w:lang w:eastAsia="hr-HR"/>
        </w:rPr>
        <w:t xml:space="preserve"> stare</w:t>
      </w:r>
      <w:r>
        <w:rPr>
          <w:rFonts w:eastAsia="Calibri" w:cstheme="minorHAnsi"/>
          <w:b/>
          <w:bCs/>
          <w:color w:val="000000"/>
          <w:sz w:val="24"/>
          <w:szCs w:val="24"/>
          <w:lang w:eastAsia="hr-HR"/>
        </w:rPr>
        <w:t xml:space="preserve"> </w:t>
      </w:r>
      <w:r w:rsidRPr="00677DCB">
        <w:rPr>
          <w:rFonts w:eastAsia="Calibri" w:cstheme="minorHAnsi"/>
          <w:b/>
          <w:bCs/>
          <w:color w:val="000000"/>
          <w:sz w:val="24"/>
          <w:szCs w:val="24"/>
          <w:lang w:eastAsia="hr-HR"/>
        </w:rPr>
        <w:t xml:space="preserve">jezgre. </w:t>
      </w:r>
    </w:p>
    <w:p w14:paraId="17470D93" w14:textId="0CFC709C" w:rsidR="00E11BE4" w:rsidRPr="00677DCB" w:rsidRDefault="00E11BE4" w:rsidP="00E11BE4">
      <w:pPr>
        <w:autoSpaceDE w:val="0"/>
        <w:autoSpaceDN w:val="0"/>
        <w:adjustRightInd w:val="0"/>
        <w:spacing w:after="120" w:line="276" w:lineRule="auto"/>
        <w:jc w:val="both"/>
        <w:rPr>
          <w:rFonts w:eastAsia="Calibri" w:cstheme="minorHAnsi"/>
          <w:color w:val="000000"/>
          <w:sz w:val="24"/>
          <w:szCs w:val="24"/>
          <w:lang w:eastAsia="hr-HR"/>
        </w:rPr>
      </w:pPr>
      <w:r w:rsidRPr="00677DCB">
        <w:rPr>
          <w:rFonts w:eastAsia="Calibri" w:cstheme="minorHAnsi"/>
          <w:color w:val="000000"/>
          <w:sz w:val="24"/>
          <w:szCs w:val="24"/>
          <w:lang w:eastAsia="hr-HR"/>
        </w:rPr>
        <w:t xml:space="preserve">Od tih </w:t>
      </w:r>
      <w:r w:rsidR="00786E27">
        <w:rPr>
          <w:rFonts w:eastAsia="Calibri" w:cstheme="minorHAnsi"/>
          <w:color w:val="000000"/>
          <w:sz w:val="24"/>
          <w:szCs w:val="24"/>
          <w:lang w:eastAsia="hr-HR"/>
        </w:rPr>
        <w:t>589</w:t>
      </w:r>
      <w:r w:rsidRPr="00677DCB">
        <w:rPr>
          <w:rFonts w:eastAsia="Calibri" w:cstheme="minorHAnsi"/>
          <w:color w:val="000000"/>
          <w:sz w:val="24"/>
          <w:szCs w:val="24"/>
          <w:lang w:eastAsia="hr-HR"/>
        </w:rPr>
        <w:t xml:space="preserve"> objekata: </w:t>
      </w:r>
    </w:p>
    <w:p w14:paraId="781D9C1E" w14:textId="3078B6DA" w:rsidR="00AE3872" w:rsidRPr="00AE3872" w:rsidRDefault="00AE3872">
      <w:pPr>
        <w:numPr>
          <w:ilvl w:val="0"/>
          <w:numId w:val="38"/>
        </w:numPr>
        <w:spacing w:after="0" w:line="276" w:lineRule="auto"/>
        <w:jc w:val="both"/>
        <w:rPr>
          <w:rFonts w:eastAsia="Calibri" w:cstheme="minorHAnsi"/>
          <w:bCs/>
          <w:color w:val="993300"/>
          <w:sz w:val="24"/>
          <w:szCs w:val="24"/>
          <w:lang w:eastAsia="hr-HR"/>
        </w:rPr>
      </w:pPr>
      <w:r w:rsidRPr="00AE3872">
        <w:rPr>
          <w:rFonts w:eastAsia="Calibri" w:cstheme="minorHAnsi"/>
          <w:bCs/>
          <w:sz w:val="24"/>
          <w:szCs w:val="24"/>
          <w:lang w:eastAsia="hr-HR"/>
        </w:rPr>
        <w:t xml:space="preserve">8% ili </w:t>
      </w:r>
      <w:r w:rsidR="002873E2">
        <w:rPr>
          <w:rFonts w:eastAsia="Calibri" w:cstheme="minorHAnsi"/>
          <w:bCs/>
          <w:sz w:val="24"/>
          <w:szCs w:val="24"/>
          <w:lang w:eastAsia="hr-HR"/>
        </w:rPr>
        <w:t>47</w:t>
      </w:r>
      <w:r w:rsidRPr="00AE3872">
        <w:rPr>
          <w:rFonts w:eastAsia="Calibri" w:cstheme="minorHAnsi"/>
          <w:bCs/>
          <w:sz w:val="24"/>
          <w:szCs w:val="24"/>
          <w:lang w:eastAsia="hr-HR"/>
        </w:rPr>
        <w:t xml:space="preserve"> objekata neće imati nikakvih oštećenja,</w:t>
      </w:r>
      <w:r w:rsidRPr="00AE3872">
        <w:rPr>
          <w:rFonts w:eastAsia="Calibri" w:cstheme="minorHAnsi"/>
          <w:bCs/>
          <w:color w:val="993300"/>
          <w:sz w:val="24"/>
          <w:szCs w:val="24"/>
          <w:lang w:eastAsia="hr-HR"/>
        </w:rPr>
        <w:t xml:space="preserve">  </w:t>
      </w:r>
    </w:p>
    <w:p w14:paraId="22FB172C" w14:textId="6E4C6899" w:rsidR="00AE3872" w:rsidRPr="00AE3872" w:rsidRDefault="00AE3872">
      <w:pPr>
        <w:numPr>
          <w:ilvl w:val="0"/>
          <w:numId w:val="38"/>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10% ili </w:t>
      </w:r>
      <w:r w:rsidR="002873E2">
        <w:rPr>
          <w:rFonts w:eastAsia="Calibri" w:cstheme="minorHAnsi"/>
          <w:bCs/>
          <w:sz w:val="24"/>
          <w:szCs w:val="24"/>
          <w:lang w:eastAsia="hr-HR"/>
        </w:rPr>
        <w:t>59</w:t>
      </w:r>
      <w:r w:rsidRPr="00AE3872">
        <w:rPr>
          <w:rFonts w:eastAsia="Calibri" w:cstheme="minorHAnsi"/>
          <w:bCs/>
          <w:sz w:val="24"/>
          <w:szCs w:val="24"/>
          <w:lang w:eastAsia="hr-HR"/>
        </w:rPr>
        <w:t xml:space="preserve"> objekata imati će neznatna oštećenja i 6% građevinske štete,</w:t>
      </w:r>
    </w:p>
    <w:p w14:paraId="15B4B898" w14:textId="0310BA79" w:rsidR="00AE3872" w:rsidRPr="00AE3872" w:rsidRDefault="00AE3872">
      <w:pPr>
        <w:numPr>
          <w:ilvl w:val="0"/>
          <w:numId w:val="38"/>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30% ili </w:t>
      </w:r>
      <w:r w:rsidR="002873E2">
        <w:rPr>
          <w:rFonts w:eastAsia="Calibri" w:cstheme="minorHAnsi"/>
          <w:bCs/>
          <w:sz w:val="24"/>
          <w:szCs w:val="24"/>
          <w:lang w:eastAsia="hr-HR"/>
        </w:rPr>
        <w:t>177</w:t>
      </w:r>
      <w:r w:rsidRPr="00AE3872">
        <w:rPr>
          <w:rFonts w:eastAsia="Calibri" w:cstheme="minorHAnsi"/>
          <w:bCs/>
          <w:sz w:val="24"/>
          <w:szCs w:val="24"/>
          <w:lang w:eastAsia="hr-HR"/>
        </w:rPr>
        <w:t xml:space="preserve"> objekata imati će umjeren stupanj oštećenja i 20% građevinske štete,</w:t>
      </w:r>
    </w:p>
    <w:p w14:paraId="511A6F3E" w14:textId="0A0717DF" w:rsidR="00AE3872" w:rsidRPr="00AE3872" w:rsidRDefault="00AE3872">
      <w:pPr>
        <w:numPr>
          <w:ilvl w:val="0"/>
          <w:numId w:val="38"/>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45% ili </w:t>
      </w:r>
      <w:r w:rsidR="002873E2">
        <w:rPr>
          <w:rFonts w:eastAsia="Calibri" w:cstheme="minorHAnsi"/>
          <w:bCs/>
          <w:sz w:val="24"/>
          <w:szCs w:val="24"/>
          <w:lang w:eastAsia="hr-HR"/>
        </w:rPr>
        <w:t>265</w:t>
      </w:r>
      <w:r w:rsidRPr="00AE3872">
        <w:rPr>
          <w:rFonts w:eastAsia="Calibri" w:cstheme="minorHAnsi"/>
          <w:bCs/>
          <w:sz w:val="24"/>
          <w:szCs w:val="24"/>
          <w:lang w:eastAsia="hr-HR"/>
        </w:rPr>
        <w:t xml:space="preserve"> objekata imati će jaka oštećenja i 40% građevinske štete,</w:t>
      </w:r>
    </w:p>
    <w:p w14:paraId="7E2A770F" w14:textId="07897620" w:rsidR="00AE3872" w:rsidRPr="00AE3872" w:rsidRDefault="00AE3872">
      <w:pPr>
        <w:numPr>
          <w:ilvl w:val="0"/>
          <w:numId w:val="38"/>
        </w:numPr>
        <w:spacing w:after="0" w:line="276" w:lineRule="auto"/>
        <w:jc w:val="both"/>
        <w:rPr>
          <w:rFonts w:eastAsia="Calibri" w:cstheme="minorHAnsi"/>
          <w:bCs/>
          <w:color w:val="993300"/>
          <w:sz w:val="24"/>
          <w:szCs w:val="24"/>
          <w:lang w:eastAsia="hr-HR"/>
        </w:rPr>
      </w:pPr>
      <w:r w:rsidRPr="00AE3872">
        <w:rPr>
          <w:rFonts w:eastAsia="Calibri" w:cstheme="minorHAnsi"/>
          <w:bCs/>
          <w:sz w:val="24"/>
          <w:szCs w:val="24"/>
          <w:lang w:eastAsia="hr-HR"/>
        </w:rPr>
        <w:t xml:space="preserve">4% ili </w:t>
      </w:r>
      <w:r w:rsidR="002873E2">
        <w:rPr>
          <w:rFonts w:eastAsia="Calibri" w:cstheme="minorHAnsi"/>
          <w:bCs/>
          <w:sz w:val="24"/>
          <w:szCs w:val="24"/>
          <w:lang w:eastAsia="hr-HR"/>
        </w:rPr>
        <w:t>24</w:t>
      </w:r>
      <w:r w:rsidRPr="00AE3872">
        <w:rPr>
          <w:rFonts w:eastAsia="Calibri" w:cstheme="minorHAnsi"/>
          <w:bCs/>
          <w:sz w:val="24"/>
          <w:szCs w:val="24"/>
          <w:lang w:eastAsia="hr-HR"/>
        </w:rPr>
        <w:t xml:space="preserve"> objekata imati će totalni stupanj oštećenja i 62% građevinske štete,</w:t>
      </w:r>
    </w:p>
    <w:p w14:paraId="3E267CFA" w14:textId="16169382" w:rsidR="00AE3872" w:rsidRPr="00AE3872" w:rsidRDefault="00AE3872">
      <w:pPr>
        <w:numPr>
          <w:ilvl w:val="0"/>
          <w:numId w:val="38"/>
        </w:numPr>
        <w:spacing w:after="12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3% ili </w:t>
      </w:r>
      <w:r w:rsidR="002873E2">
        <w:rPr>
          <w:rFonts w:eastAsia="Calibri" w:cstheme="minorHAnsi"/>
          <w:bCs/>
          <w:sz w:val="24"/>
          <w:szCs w:val="24"/>
          <w:lang w:eastAsia="hr-HR"/>
        </w:rPr>
        <w:t>18</w:t>
      </w:r>
      <w:r w:rsidRPr="00AE3872">
        <w:rPr>
          <w:rFonts w:eastAsia="Calibri" w:cstheme="minorHAnsi"/>
          <w:bCs/>
          <w:sz w:val="24"/>
          <w:szCs w:val="24"/>
          <w:lang w:eastAsia="hr-HR"/>
        </w:rPr>
        <w:t xml:space="preserve"> objekata biti će srušeno uz 100% građevinsku štetu.</w:t>
      </w:r>
    </w:p>
    <w:p w14:paraId="61B78494" w14:textId="57385484" w:rsidR="00E11BE4" w:rsidRPr="00587ACC" w:rsidRDefault="00E11BE4" w:rsidP="00E11BE4">
      <w:pPr>
        <w:spacing w:before="120" w:after="120" w:line="276" w:lineRule="auto"/>
        <w:jc w:val="both"/>
        <w:rPr>
          <w:rFonts w:eastAsia="Times New Roman" w:cstheme="minorHAnsi"/>
          <w:b/>
          <w:bCs/>
          <w:sz w:val="24"/>
          <w:szCs w:val="24"/>
          <w:lang w:eastAsia="hr-HR"/>
        </w:rPr>
      </w:pPr>
      <w:r w:rsidRPr="008A732A">
        <w:rPr>
          <w:rFonts w:eastAsia="Times New Roman" w:cstheme="minorHAnsi"/>
          <w:b/>
          <w:bCs/>
          <w:sz w:val="24"/>
          <w:szCs w:val="24"/>
          <w:lang w:eastAsia="hr-HR"/>
        </w:rPr>
        <w:t>U kategoriju II (zidane zgrade s armirano betonskim serklaž</w:t>
      </w:r>
      <w:r w:rsidR="00EA5E2B">
        <w:rPr>
          <w:rFonts w:eastAsia="Times New Roman" w:cstheme="minorHAnsi"/>
          <w:b/>
          <w:bCs/>
          <w:sz w:val="24"/>
          <w:szCs w:val="24"/>
          <w:lang w:eastAsia="hr-HR"/>
        </w:rPr>
        <w:t>a</w:t>
      </w:r>
      <w:r w:rsidRPr="008A732A">
        <w:rPr>
          <w:rFonts w:eastAsia="Times New Roman" w:cstheme="minorHAnsi"/>
          <w:b/>
          <w:bCs/>
          <w:sz w:val="24"/>
          <w:szCs w:val="24"/>
          <w:lang w:eastAsia="hr-HR"/>
        </w:rPr>
        <w:t xml:space="preserve">ma) svrstano je 40% ili oko </w:t>
      </w:r>
      <w:r w:rsidR="002873E2">
        <w:rPr>
          <w:rFonts w:eastAsia="Times New Roman" w:cstheme="minorHAnsi"/>
          <w:b/>
          <w:bCs/>
          <w:sz w:val="24"/>
          <w:szCs w:val="24"/>
          <w:lang w:eastAsia="hr-HR"/>
        </w:rPr>
        <w:t>589</w:t>
      </w:r>
      <w:r w:rsidR="00036EC3">
        <w:rPr>
          <w:rFonts w:eastAsia="Times New Roman" w:cstheme="minorHAnsi"/>
          <w:b/>
          <w:bCs/>
          <w:sz w:val="24"/>
          <w:szCs w:val="24"/>
          <w:lang w:eastAsia="hr-HR"/>
        </w:rPr>
        <w:t xml:space="preserve"> objekata</w:t>
      </w:r>
      <w:r w:rsidRPr="008A732A">
        <w:rPr>
          <w:rFonts w:eastAsia="Times New Roman" w:cstheme="minorHAnsi"/>
          <w:b/>
          <w:bCs/>
          <w:sz w:val="24"/>
          <w:szCs w:val="24"/>
          <w:lang w:eastAsia="hr-HR"/>
        </w:rPr>
        <w:t xml:space="preserve">. To su zgrade zidane u šezdesetim godinama, pa do devedesetih godina.  </w:t>
      </w:r>
    </w:p>
    <w:p w14:paraId="58661B4C" w14:textId="0A3E040D" w:rsidR="00E11BE4" w:rsidRPr="008A732A" w:rsidRDefault="00E11BE4" w:rsidP="00E11BE4">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2873E2">
        <w:rPr>
          <w:rFonts w:eastAsia="Times New Roman" w:cstheme="minorHAnsi"/>
          <w:sz w:val="24"/>
          <w:szCs w:val="24"/>
          <w:lang w:eastAsia="hr-HR"/>
        </w:rPr>
        <w:t>589</w:t>
      </w:r>
      <w:r w:rsidR="00036EC3">
        <w:rPr>
          <w:rFonts w:eastAsia="Times New Roman" w:cstheme="minorHAnsi"/>
          <w:sz w:val="24"/>
          <w:szCs w:val="24"/>
          <w:lang w:eastAsia="hr-HR"/>
        </w:rPr>
        <w:t xml:space="preserve"> </w:t>
      </w:r>
      <w:r w:rsidRPr="008A732A">
        <w:rPr>
          <w:rFonts w:eastAsia="Times New Roman" w:cstheme="minorHAnsi"/>
          <w:sz w:val="24"/>
          <w:szCs w:val="24"/>
          <w:lang w:eastAsia="hr-HR"/>
        </w:rPr>
        <w:t>objekata:</w:t>
      </w:r>
    </w:p>
    <w:p w14:paraId="2ABDB759" w14:textId="3401D40E"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50% ili </w:t>
      </w:r>
      <w:r w:rsidR="002873E2">
        <w:rPr>
          <w:rFonts w:eastAsia="Calibri" w:cstheme="minorHAnsi"/>
          <w:bCs/>
          <w:sz w:val="24"/>
          <w:szCs w:val="24"/>
          <w:lang w:eastAsia="hr-HR"/>
        </w:rPr>
        <w:t>294</w:t>
      </w:r>
      <w:r w:rsidRPr="00AE3872">
        <w:rPr>
          <w:rFonts w:eastAsia="Calibri" w:cstheme="minorHAnsi"/>
          <w:bCs/>
          <w:sz w:val="24"/>
          <w:szCs w:val="24"/>
          <w:lang w:eastAsia="hr-HR"/>
        </w:rPr>
        <w:t xml:space="preserve"> objekata neće doživjeti nikakva oštećenja,</w:t>
      </w:r>
    </w:p>
    <w:p w14:paraId="4B2FA2EE" w14:textId="20683EBA"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25% ili </w:t>
      </w:r>
      <w:r w:rsidR="002873E2">
        <w:rPr>
          <w:rFonts w:eastAsia="Calibri" w:cstheme="minorHAnsi"/>
          <w:bCs/>
          <w:sz w:val="24"/>
          <w:szCs w:val="24"/>
          <w:lang w:eastAsia="hr-HR"/>
        </w:rPr>
        <w:t>1</w:t>
      </w:r>
      <w:r w:rsidR="00FA18A0">
        <w:rPr>
          <w:rFonts w:eastAsia="Calibri" w:cstheme="minorHAnsi"/>
          <w:bCs/>
          <w:sz w:val="24"/>
          <w:szCs w:val="24"/>
          <w:lang w:eastAsia="hr-HR"/>
        </w:rPr>
        <w:t>47</w:t>
      </w:r>
      <w:r w:rsidRPr="00AE3872">
        <w:rPr>
          <w:rFonts w:eastAsia="Calibri" w:cstheme="minorHAnsi"/>
          <w:bCs/>
          <w:sz w:val="24"/>
          <w:szCs w:val="24"/>
          <w:lang w:eastAsia="hr-HR"/>
        </w:rPr>
        <w:t xml:space="preserve"> objekata će imati neznatan stupanj oštećenja uz 6% građevinske štete,</w:t>
      </w:r>
    </w:p>
    <w:p w14:paraId="7D8A56E1" w14:textId="45D9CFCF"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15% ili </w:t>
      </w:r>
      <w:r w:rsidR="00FA18A0">
        <w:rPr>
          <w:rFonts w:eastAsia="Calibri" w:cstheme="minorHAnsi"/>
          <w:bCs/>
          <w:sz w:val="24"/>
          <w:szCs w:val="24"/>
          <w:lang w:eastAsia="hr-HR"/>
        </w:rPr>
        <w:t>88</w:t>
      </w:r>
      <w:r w:rsidRPr="00AE3872">
        <w:rPr>
          <w:rFonts w:eastAsia="Calibri" w:cstheme="minorHAnsi"/>
          <w:bCs/>
          <w:sz w:val="24"/>
          <w:szCs w:val="24"/>
          <w:lang w:eastAsia="hr-HR"/>
        </w:rPr>
        <w:t xml:space="preserve"> objekta će imati umjereni stupanj oštećenja uz 20% građevinske štete,</w:t>
      </w:r>
    </w:p>
    <w:p w14:paraId="3F33EE73" w14:textId="58E36C95" w:rsidR="00AE3872" w:rsidRPr="00AE3872" w:rsidRDefault="00AE3872">
      <w:pPr>
        <w:numPr>
          <w:ilvl w:val="0"/>
          <w:numId w:val="39"/>
        </w:numPr>
        <w:spacing w:after="120" w:line="276" w:lineRule="auto"/>
        <w:jc w:val="both"/>
        <w:rPr>
          <w:rFonts w:eastAsia="Calibri" w:cstheme="minorHAnsi"/>
          <w:b/>
          <w:sz w:val="24"/>
          <w:szCs w:val="24"/>
          <w:lang w:eastAsia="hr-HR"/>
        </w:rPr>
      </w:pPr>
      <w:r w:rsidRPr="00AE3872">
        <w:rPr>
          <w:rFonts w:eastAsia="Calibri" w:cstheme="minorHAnsi"/>
          <w:sz w:val="24"/>
          <w:szCs w:val="24"/>
          <w:lang w:eastAsia="hr-HR"/>
        </w:rPr>
        <w:t xml:space="preserve">10% ili </w:t>
      </w:r>
      <w:r w:rsidR="00FA18A0">
        <w:rPr>
          <w:rFonts w:eastAsia="Calibri" w:cstheme="minorHAnsi"/>
          <w:sz w:val="24"/>
          <w:szCs w:val="24"/>
          <w:lang w:eastAsia="hr-HR"/>
        </w:rPr>
        <w:t>59</w:t>
      </w:r>
      <w:r w:rsidRPr="00AE3872">
        <w:rPr>
          <w:rFonts w:eastAsia="Calibri" w:cstheme="minorHAnsi"/>
          <w:sz w:val="24"/>
          <w:szCs w:val="24"/>
          <w:lang w:eastAsia="hr-HR"/>
        </w:rPr>
        <w:t xml:space="preserve"> objekata će imati jaka oštećenja uz 40% građevinske štete.</w:t>
      </w:r>
    </w:p>
    <w:p w14:paraId="334D759C" w14:textId="3D9DAF6F" w:rsidR="00E11BE4" w:rsidRPr="00587ACC" w:rsidRDefault="00E11BE4" w:rsidP="00E11BE4">
      <w:pPr>
        <w:spacing w:before="120" w:after="120" w:line="276" w:lineRule="auto"/>
        <w:jc w:val="both"/>
        <w:rPr>
          <w:rFonts w:eastAsia="Times New Roman" w:cstheme="minorHAnsi"/>
          <w:b/>
          <w:bCs/>
          <w:sz w:val="24"/>
          <w:szCs w:val="24"/>
          <w:lang w:eastAsia="hr-HR"/>
        </w:rPr>
      </w:pPr>
      <w:r w:rsidRPr="008A732A">
        <w:rPr>
          <w:rFonts w:eastAsia="Times New Roman" w:cstheme="minorHAnsi"/>
          <w:b/>
          <w:bCs/>
          <w:sz w:val="24"/>
          <w:szCs w:val="24"/>
          <w:lang w:eastAsia="hr-HR"/>
        </w:rPr>
        <w:t xml:space="preserve">U kategoriju III (armirano betonske skeletne zgrade) svrstano je 10% ili </w:t>
      </w:r>
      <w:r w:rsidR="002C5A4E">
        <w:rPr>
          <w:rFonts w:eastAsia="Times New Roman" w:cstheme="minorHAnsi"/>
          <w:b/>
          <w:bCs/>
          <w:sz w:val="24"/>
          <w:szCs w:val="24"/>
          <w:lang w:eastAsia="hr-HR"/>
        </w:rPr>
        <w:t>147</w:t>
      </w:r>
      <w:r w:rsidRPr="008A732A">
        <w:rPr>
          <w:rFonts w:eastAsia="Times New Roman" w:cstheme="minorHAnsi"/>
          <w:b/>
          <w:bCs/>
          <w:sz w:val="24"/>
          <w:szCs w:val="24"/>
          <w:lang w:eastAsia="hr-HR"/>
        </w:rPr>
        <w:t xml:space="preserve"> objekata. </w:t>
      </w:r>
    </w:p>
    <w:p w14:paraId="3DA5B0CC" w14:textId="52008C6E" w:rsidR="00E11BE4" w:rsidRPr="008A732A" w:rsidRDefault="00E11BE4" w:rsidP="00E11BE4">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2C5A4E">
        <w:rPr>
          <w:rFonts w:eastAsia="Times New Roman" w:cstheme="minorHAnsi"/>
          <w:sz w:val="24"/>
          <w:szCs w:val="24"/>
          <w:lang w:eastAsia="hr-HR"/>
        </w:rPr>
        <w:t>147</w:t>
      </w:r>
      <w:r w:rsidRPr="008A732A">
        <w:rPr>
          <w:rFonts w:eastAsia="Times New Roman" w:cstheme="minorHAnsi"/>
          <w:sz w:val="24"/>
          <w:szCs w:val="24"/>
          <w:lang w:eastAsia="hr-HR"/>
        </w:rPr>
        <w:t xml:space="preserve"> objekata:</w:t>
      </w:r>
    </w:p>
    <w:p w14:paraId="728416E6" w14:textId="003CA7B4"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15% ili </w:t>
      </w:r>
      <w:r w:rsidR="002C5A4E">
        <w:rPr>
          <w:rFonts w:eastAsia="Calibri" w:cstheme="minorHAnsi"/>
          <w:bCs/>
          <w:sz w:val="24"/>
          <w:szCs w:val="24"/>
          <w:lang w:eastAsia="hr-HR"/>
        </w:rPr>
        <w:t>22</w:t>
      </w:r>
      <w:r w:rsidRPr="00AE3872">
        <w:rPr>
          <w:rFonts w:eastAsia="Calibri" w:cstheme="minorHAnsi"/>
          <w:bCs/>
          <w:sz w:val="24"/>
          <w:szCs w:val="24"/>
          <w:lang w:eastAsia="hr-HR"/>
        </w:rPr>
        <w:t xml:space="preserve"> objekta neće doživjeti nikakva oštećenja,</w:t>
      </w:r>
    </w:p>
    <w:p w14:paraId="506F66EC" w14:textId="0F2CC6FA"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25% ili </w:t>
      </w:r>
      <w:r w:rsidR="002C5A4E">
        <w:rPr>
          <w:rFonts w:eastAsia="Calibri" w:cstheme="minorHAnsi"/>
          <w:bCs/>
          <w:sz w:val="24"/>
          <w:szCs w:val="24"/>
          <w:lang w:eastAsia="hr-HR"/>
        </w:rPr>
        <w:t>37</w:t>
      </w:r>
      <w:r w:rsidRPr="00AE3872">
        <w:rPr>
          <w:rFonts w:eastAsia="Calibri" w:cstheme="minorHAnsi"/>
          <w:bCs/>
          <w:sz w:val="24"/>
          <w:szCs w:val="24"/>
          <w:lang w:eastAsia="hr-HR"/>
        </w:rPr>
        <w:t xml:space="preserve"> objekta će doživjeti neznatna oštećenja uz 6% građevinske štete,</w:t>
      </w:r>
    </w:p>
    <w:p w14:paraId="5CCC3ED4" w14:textId="2AE8254F"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35% ili </w:t>
      </w:r>
      <w:r w:rsidR="002C5A4E">
        <w:rPr>
          <w:rFonts w:eastAsia="Calibri" w:cstheme="minorHAnsi"/>
          <w:bCs/>
          <w:sz w:val="24"/>
          <w:szCs w:val="24"/>
          <w:lang w:eastAsia="hr-HR"/>
        </w:rPr>
        <w:t>52</w:t>
      </w:r>
      <w:r w:rsidRPr="00AE3872">
        <w:rPr>
          <w:rFonts w:eastAsia="Calibri" w:cstheme="minorHAnsi"/>
          <w:bCs/>
          <w:sz w:val="24"/>
          <w:szCs w:val="24"/>
          <w:lang w:eastAsia="hr-HR"/>
        </w:rPr>
        <w:t xml:space="preserve">  objekata će imati umjeren stupanj oštećenja uz 20 % građevinske štete,</w:t>
      </w:r>
    </w:p>
    <w:p w14:paraId="229335B7" w14:textId="7F39A97C"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17% ili </w:t>
      </w:r>
      <w:r w:rsidR="002C5A4E">
        <w:rPr>
          <w:rFonts w:eastAsia="Calibri" w:cstheme="minorHAnsi"/>
          <w:bCs/>
          <w:sz w:val="24"/>
          <w:szCs w:val="24"/>
          <w:lang w:eastAsia="hr-HR"/>
        </w:rPr>
        <w:t>25</w:t>
      </w:r>
      <w:r w:rsidRPr="00AE3872">
        <w:rPr>
          <w:rFonts w:eastAsia="Calibri" w:cstheme="minorHAnsi"/>
          <w:bCs/>
          <w:sz w:val="24"/>
          <w:szCs w:val="24"/>
          <w:lang w:eastAsia="hr-HR"/>
        </w:rPr>
        <w:t xml:space="preserve"> objekta će imati jaka oštećenja uz 40% građevinske štete,</w:t>
      </w:r>
    </w:p>
    <w:p w14:paraId="04807A23" w14:textId="3756165F"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6% ili </w:t>
      </w:r>
      <w:r w:rsidR="002C5A4E">
        <w:rPr>
          <w:rFonts w:eastAsia="Calibri" w:cstheme="minorHAnsi"/>
          <w:bCs/>
          <w:sz w:val="24"/>
          <w:szCs w:val="24"/>
          <w:lang w:eastAsia="hr-HR"/>
        </w:rPr>
        <w:t>9</w:t>
      </w:r>
      <w:r w:rsidRPr="00AE3872">
        <w:rPr>
          <w:rFonts w:eastAsia="Calibri" w:cstheme="minorHAnsi"/>
          <w:bCs/>
          <w:sz w:val="24"/>
          <w:szCs w:val="24"/>
          <w:lang w:eastAsia="hr-HR"/>
        </w:rPr>
        <w:t xml:space="preserve"> objekata će imati totalna oštećenja uz 62% građevinske štete,</w:t>
      </w:r>
    </w:p>
    <w:p w14:paraId="4FDA3D39" w14:textId="6307DE01" w:rsidR="00AE3872" w:rsidRPr="00AE3872" w:rsidRDefault="00AE3872">
      <w:pPr>
        <w:numPr>
          <w:ilvl w:val="0"/>
          <w:numId w:val="39"/>
        </w:numPr>
        <w:spacing w:after="12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2% ili </w:t>
      </w:r>
      <w:r w:rsidR="002C5A4E">
        <w:rPr>
          <w:rFonts w:eastAsia="Calibri" w:cstheme="minorHAnsi"/>
          <w:bCs/>
          <w:sz w:val="24"/>
          <w:szCs w:val="24"/>
          <w:lang w:eastAsia="hr-HR"/>
        </w:rPr>
        <w:t>3</w:t>
      </w:r>
      <w:r w:rsidRPr="00AE3872">
        <w:rPr>
          <w:rFonts w:eastAsia="Calibri" w:cstheme="minorHAnsi"/>
          <w:bCs/>
          <w:sz w:val="24"/>
          <w:szCs w:val="24"/>
          <w:lang w:eastAsia="hr-HR"/>
        </w:rPr>
        <w:t xml:space="preserve"> objekata biti će srušeno uz 100 % građevinske štete.</w:t>
      </w:r>
    </w:p>
    <w:p w14:paraId="5E407029" w14:textId="7DF19721" w:rsidR="00E11BE4" w:rsidRPr="00587ACC" w:rsidRDefault="00E11BE4" w:rsidP="00E11BE4">
      <w:pPr>
        <w:spacing w:before="120" w:after="120" w:line="276" w:lineRule="auto"/>
        <w:jc w:val="both"/>
        <w:rPr>
          <w:rFonts w:eastAsia="Times New Roman" w:cstheme="minorHAnsi"/>
          <w:b/>
          <w:bCs/>
          <w:sz w:val="24"/>
          <w:szCs w:val="24"/>
          <w:lang w:eastAsia="hr-HR"/>
        </w:rPr>
      </w:pPr>
      <w:r w:rsidRPr="008A732A">
        <w:rPr>
          <w:rFonts w:eastAsia="Times New Roman" w:cstheme="minorHAnsi"/>
          <w:b/>
          <w:bCs/>
          <w:sz w:val="24"/>
          <w:szCs w:val="24"/>
          <w:lang w:eastAsia="hr-HR"/>
        </w:rPr>
        <w:t>U kategoriju I</w:t>
      </w:r>
      <w:r w:rsidR="00CD6458">
        <w:rPr>
          <w:rFonts w:eastAsia="Times New Roman" w:cstheme="minorHAnsi"/>
          <w:b/>
          <w:bCs/>
          <w:sz w:val="24"/>
          <w:szCs w:val="24"/>
          <w:lang w:eastAsia="hr-HR"/>
        </w:rPr>
        <w:t>V</w:t>
      </w:r>
      <w:r w:rsidRPr="008A732A">
        <w:rPr>
          <w:rFonts w:eastAsia="Times New Roman" w:cstheme="minorHAnsi"/>
          <w:b/>
          <w:bCs/>
          <w:sz w:val="24"/>
          <w:szCs w:val="24"/>
          <w:lang w:eastAsia="hr-HR"/>
        </w:rPr>
        <w:t xml:space="preserve"> (armirano betonske skeletne zgrade) svrstano je </w:t>
      </w:r>
      <w:r w:rsidR="00F26FD8">
        <w:rPr>
          <w:rFonts w:eastAsia="Times New Roman" w:cstheme="minorHAnsi"/>
          <w:b/>
          <w:bCs/>
          <w:sz w:val="24"/>
          <w:szCs w:val="24"/>
          <w:lang w:eastAsia="hr-HR"/>
        </w:rPr>
        <w:t>5</w:t>
      </w:r>
      <w:r w:rsidRPr="008A732A">
        <w:rPr>
          <w:rFonts w:eastAsia="Times New Roman" w:cstheme="minorHAnsi"/>
          <w:b/>
          <w:bCs/>
          <w:sz w:val="24"/>
          <w:szCs w:val="24"/>
          <w:lang w:eastAsia="hr-HR"/>
        </w:rPr>
        <w:t xml:space="preserve">% ili </w:t>
      </w:r>
      <w:r w:rsidR="002C5A4E">
        <w:rPr>
          <w:rFonts w:eastAsia="Times New Roman" w:cstheme="minorHAnsi"/>
          <w:b/>
          <w:bCs/>
          <w:sz w:val="24"/>
          <w:szCs w:val="24"/>
          <w:lang w:eastAsia="hr-HR"/>
        </w:rPr>
        <w:t>74</w:t>
      </w:r>
      <w:r w:rsidRPr="008A732A">
        <w:rPr>
          <w:rFonts w:eastAsia="Times New Roman" w:cstheme="minorHAnsi"/>
          <w:b/>
          <w:bCs/>
          <w:sz w:val="24"/>
          <w:szCs w:val="24"/>
          <w:lang w:eastAsia="hr-HR"/>
        </w:rPr>
        <w:t xml:space="preserve"> objekata. </w:t>
      </w:r>
    </w:p>
    <w:p w14:paraId="691BCBF4" w14:textId="55DB5C35" w:rsidR="00E11BE4" w:rsidRPr="008A732A" w:rsidRDefault="00E11BE4" w:rsidP="00E11BE4">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2C5A4E">
        <w:rPr>
          <w:rFonts w:eastAsia="Times New Roman" w:cstheme="minorHAnsi"/>
          <w:sz w:val="24"/>
          <w:szCs w:val="24"/>
          <w:lang w:eastAsia="hr-HR"/>
        </w:rPr>
        <w:t>74</w:t>
      </w:r>
      <w:r w:rsidRPr="008A732A">
        <w:rPr>
          <w:rFonts w:eastAsia="Times New Roman" w:cstheme="minorHAnsi"/>
          <w:sz w:val="24"/>
          <w:szCs w:val="24"/>
          <w:lang w:eastAsia="hr-HR"/>
        </w:rPr>
        <w:t xml:space="preserve"> objekata:</w:t>
      </w:r>
    </w:p>
    <w:p w14:paraId="7286CC83" w14:textId="7058157B"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5% ili </w:t>
      </w:r>
      <w:r w:rsidR="00922C56">
        <w:rPr>
          <w:rFonts w:eastAsia="Calibri" w:cstheme="minorHAnsi"/>
          <w:bCs/>
          <w:sz w:val="24"/>
          <w:szCs w:val="24"/>
          <w:lang w:eastAsia="hr-HR"/>
        </w:rPr>
        <w:t>4</w:t>
      </w:r>
      <w:r w:rsidRPr="00AE3872">
        <w:rPr>
          <w:rFonts w:eastAsia="Calibri" w:cstheme="minorHAnsi"/>
          <w:bCs/>
          <w:sz w:val="24"/>
          <w:szCs w:val="24"/>
          <w:lang w:eastAsia="hr-HR"/>
        </w:rPr>
        <w:t xml:space="preserve"> objekta neće doživjeti nikakva oštećenja,</w:t>
      </w:r>
    </w:p>
    <w:p w14:paraId="3860B5B4" w14:textId="01EA5212"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70% ili </w:t>
      </w:r>
      <w:r w:rsidR="00922C56">
        <w:rPr>
          <w:rFonts w:eastAsia="Calibri" w:cstheme="minorHAnsi"/>
          <w:bCs/>
          <w:sz w:val="24"/>
          <w:szCs w:val="24"/>
          <w:lang w:eastAsia="hr-HR"/>
        </w:rPr>
        <w:t>52</w:t>
      </w:r>
      <w:r w:rsidRPr="00AE3872">
        <w:rPr>
          <w:rFonts w:eastAsia="Calibri" w:cstheme="minorHAnsi"/>
          <w:bCs/>
          <w:sz w:val="24"/>
          <w:szCs w:val="24"/>
          <w:lang w:eastAsia="hr-HR"/>
        </w:rPr>
        <w:t xml:space="preserve"> objekata će doživjeti neznatna oštećenja uz 6% građevinske štete,</w:t>
      </w:r>
    </w:p>
    <w:p w14:paraId="71278B63" w14:textId="3FDE9363" w:rsidR="00AE3872" w:rsidRPr="00AE3872" w:rsidRDefault="00AE3872">
      <w:pPr>
        <w:numPr>
          <w:ilvl w:val="0"/>
          <w:numId w:val="39"/>
        </w:numPr>
        <w:spacing w:after="12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25% ili </w:t>
      </w:r>
      <w:r w:rsidR="00922C56">
        <w:rPr>
          <w:rFonts w:eastAsia="Calibri" w:cstheme="minorHAnsi"/>
          <w:bCs/>
          <w:sz w:val="24"/>
          <w:szCs w:val="24"/>
          <w:lang w:eastAsia="hr-HR"/>
        </w:rPr>
        <w:t>18</w:t>
      </w:r>
      <w:r w:rsidRPr="00AE3872">
        <w:rPr>
          <w:rFonts w:eastAsia="Calibri" w:cstheme="minorHAnsi"/>
          <w:bCs/>
          <w:sz w:val="24"/>
          <w:szCs w:val="24"/>
          <w:lang w:eastAsia="hr-HR"/>
        </w:rPr>
        <w:t xml:space="preserve"> objekata će imati umjeren stupanj oštećenja uz 20 % građevinske štete.</w:t>
      </w:r>
    </w:p>
    <w:p w14:paraId="4BE0B690" w14:textId="4FC1FF11" w:rsidR="00E11BE4" w:rsidRPr="00587ACC" w:rsidRDefault="00E11BE4" w:rsidP="00E11BE4">
      <w:pPr>
        <w:spacing w:before="120" w:after="120" w:line="276" w:lineRule="auto"/>
        <w:jc w:val="both"/>
        <w:rPr>
          <w:rFonts w:eastAsia="Times New Roman" w:cstheme="minorHAnsi"/>
          <w:b/>
          <w:bCs/>
          <w:sz w:val="24"/>
          <w:szCs w:val="24"/>
          <w:lang w:eastAsia="hr-HR"/>
        </w:rPr>
      </w:pPr>
      <w:r w:rsidRPr="008A732A">
        <w:rPr>
          <w:rFonts w:eastAsia="Times New Roman" w:cstheme="minorHAnsi"/>
          <w:b/>
          <w:bCs/>
          <w:sz w:val="24"/>
          <w:szCs w:val="24"/>
          <w:lang w:eastAsia="hr-HR"/>
        </w:rPr>
        <w:t xml:space="preserve">U kategoriju V (skeletne zgrade s armiranobetonskim nosivim zidovima) svrstano je 5% ili </w:t>
      </w:r>
      <w:r w:rsidR="00922C56">
        <w:rPr>
          <w:rFonts w:eastAsia="Times New Roman" w:cstheme="minorHAnsi"/>
          <w:b/>
          <w:bCs/>
          <w:sz w:val="24"/>
          <w:szCs w:val="24"/>
          <w:lang w:eastAsia="hr-HR"/>
        </w:rPr>
        <w:t>74</w:t>
      </w:r>
      <w:r w:rsidRPr="008A732A">
        <w:rPr>
          <w:rFonts w:eastAsia="Times New Roman" w:cstheme="minorHAnsi"/>
          <w:b/>
          <w:bCs/>
          <w:sz w:val="24"/>
          <w:szCs w:val="24"/>
          <w:lang w:eastAsia="hr-HR"/>
        </w:rPr>
        <w:t xml:space="preserve"> objekata. </w:t>
      </w:r>
    </w:p>
    <w:p w14:paraId="06C894D9" w14:textId="138F1719" w:rsidR="00E11BE4" w:rsidRPr="008A732A" w:rsidRDefault="00E11BE4" w:rsidP="00E11BE4">
      <w:pPr>
        <w:spacing w:before="120" w:after="120" w:line="276" w:lineRule="auto"/>
        <w:jc w:val="both"/>
        <w:rPr>
          <w:rFonts w:eastAsia="Times New Roman" w:cstheme="minorHAnsi"/>
          <w:sz w:val="24"/>
          <w:szCs w:val="24"/>
          <w:lang w:eastAsia="hr-HR"/>
        </w:rPr>
      </w:pPr>
      <w:r w:rsidRPr="008A732A">
        <w:rPr>
          <w:rFonts w:eastAsia="Times New Roman" w:cstheme="minorHAnsi"/>
          <w:sz w:val="24"/>
          <w:szCs w:val="24"/>
          <w:lang w:eastAsia="hr-HR"/>
        </w:rPr>
        <w:t xml:space="preserve">Od tih </w:t>
      </w:r>
      <w:r w:rsidR="00922C56">
        <w:rPr>
          <w:rFonts w:eastAsia="Times New Roman" w:cstheme="minorHAnsi"/>
          <w:sz w:val="24"/>
          <w:szCs w:val="24"/>
          <w:lang w:eastAsia="hr-HR"/>
        </w:rPr>
        <w:t>74</w:t>
      </w:r>
      <w:r w:rsidRPr="008A732A">
        <w:rPr>
          <w:rFonts w:eastAsia="Times New Roman" w:cstheme="minorHAnsi"/>
          <w:sz w:val="24"/>
          <w:szCs w:val="24"/>
          <w:lang w:eastAsia="hr-HR"/>
        </w:rPr>
        <w:t xml:space="preserve"> objekata:</w:t>
      </w:r>
    </w:p>
    <w:p w14:paraId="50E7AF19" w14:textId="6D1259B7"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15 % ili </w:t>
      </w:r>
      <w:r w:rsidR="00922C56">
        <w:rPr>
          <w:rFonts w:eastAsia="Calibri" w:cstheme="minorHAnsi"/>
          <w:bCs/>
          <w:sz w:val="24"/>
          <w:szCs w:val="24"/>
          <w:lang w:eastAsia="hr-HR"/>
        </w:rPr>
        <w:t>11</w:t>
      </w:r>
      <w:r w:rsidRPr="00AE3872">
        <w:rPr>
          <w:rFonts w:eastAsia="Calibri" w:cstheme="minorHAnsi"/>
          <w:bCs/>
          <w:sz w:val="24"/>
          <w:szCs w:val="24"/>
          <w:lang w:eastAsia="hr-HR"/>
        </w:rPr>
        <w:t xml:space="preserve"> objekta neće doživjeti nikakva oštećenja,</w:t>
      </w:r>
    </w:p>
    <w:p w14:paraId="633540D3" w14:textId="40CB2FCF"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lastRenderedPageBreak/>
        <w:t xml:space="preserve">20 % ili </w:t>
      </w:r>
      <w:r w:rsidR="00922C56">
        <w:rPr>
          <w:rFonts w:eastAsia="Calibri" w:cstheme="minorHAnsi"/>
          <w:bCs/>
          <w:sz w:val="24"/>
          <w:szCs w:val="24"/>
          <w:lang w:eastAsia="hr-HR"/>
        </w:rPr>
        <w:t>15</w:t>
      </w:r>
      <w:r w:rsidR="00CD6458">
        <w:rPr>
          <w:rFonts w:eastAsia="Calibri" w:cstheme="minorHAnsi"/>
          <w:bCs/>
          <w:sz w:val="24"/>
          <w:szCs w:val="24"/>
          <w:lang w:eastAsia="hr-HR"/>
        </w:rPr>
        <w:t xml:space="preserve"> </w:t>
      </w:r>
      <w:r w:rsidRPr="00AE3872">
        <w:rPr>
          <w:rFonts w:eastAsia="Calibri" w:cstheme="minorHAnsi"/>
          <w:bCs/>
          <w:sz w:val="24"/>
          <w:szCs w:val="24"/>
          <w:lang w:eastAsia="hr-HR"/>
        </w:rPr>
        <w:t>objekata će doživjeti neznatna oštećenja uz 6% građevinske štete,</w:t>
      </w:r>
    </w:p>
    <w:p w14:paraId="0D04CA54" w14:textId="6271AD80" w:rsidR="00AE3872" w:rsidRPr="00AE3872" w:rsidRDefault="00AE3872">
      <w:pPr>
        <w:numPr>
          <w:ilvl w:val="0"/>
          <w:numId w:val="39"/>
        </w:numPr>
        <w:spacing w:after="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50 % ili </w:t>
      </w:r>
      <w:r w:rsidR="00922C56">
        <w:rPr>
          <w:rFonts w:eastAsia="Calibri" w:cstheme="minorHAnsi"/>
          <w:bCs/>
          <w:sz w:val="24"/>
          <w:szCs w:val="24"/>
          <w:lang w:eastAsia="hr-HR"/>
        </w:rPr>
        <w:t>37</w:t>
      </w:r>
      <w:r w:rsidRPr="00AE3872">
        <w:rPr>
          <w:rFonts w:eastAsia="Calibri" w:cstheme="minorHAnsi"/>
          <w:bCs/>
          <w:sz w:val="24"/>
          <w:szCs w:val="24"/>
          <w:lang w:eastAsia="hr-HR"/>
        </w:rPr>
        <w:t xml:space="preserve"> objekta će imati umjeren stupanj oštećenja uz 20 % građevinske štete,</w:t>
      </w:r>
    </w:p>
    <w:p w14:paraId="0BD2ACAB" w14:textId="47692CF9" w:rsidR="00AE3872" w:rsidRDefault="00AE3872">
      <w:pPr>
        <w:numPr>
          <w:ilvl w:val="0"/>
          <w:numId w:val="40"/>
        </w:numPr>
        <w:spacing w:after="120" w:line="276" w:lineRule="auto"/>
        <w:jc w:val="both"/>
        <w:rPr>
          <w:rFonts w:eastAsia="Calibri" w:cstheme="minorHAnsi"/>
          <w:bCs/>
          <w:sz w:val="24"/>
          <w:szCs w:val="24"/>
          <w:lang w:eastAsia="hr-HR"/>
        </w:rPr>
      </w:pPr>
      <w:r w:rsidRPr="00AE3872">
        <w:rPr>
          <w:rFonts w:eastAsia="Calibri" w:cstheme="minorHAnsi"/>
          <w:bCs/>
          <w:sz w:val="24"/>
          <w:szCs w:val="24"/>
          <w:lang w:eastAsia="hr-HR"/>
        </w:rPr>
        <w:t xml:space="preserve">15% ili </w:t>
      </w:r>
      <w:r w:rsidR="00922C56">
        <w:rPr>
          <w:rFonts w:eastAsia="Calibri" w:cstheme="minorHAnsi"/>
          <w:bCs/>
          <w:sz w:val="24"/>
          <w:szCs w:val="24"/>
          <w:lang w:eastAsia="hr-HR"/>
        </w:rPr>
        <w:t>11</w:t>
      </w:r>
      <w:r w:rsidRPr="00AE3872">
        <w:rPr>
          <w:rFonts w:eastAsia="Calibri" w:cstheme="minorHAnsi"/>
          <w:bCs/>
          <w:sz w:val="24"/>
          <w:szCs w:val="24"/>
          <w:lang w:eastAsia="hr-HR"/>
        </w:rPr>
        <w:t xml:space="preserve"> objekta će imati jaka oštećenja uz 40% građevinske štete.</w:t>
      </w:r>
    </w:p>
    <w:p w14:paraId="1F6E7220" w14:textId="07F92EED" w:rsidR="006871F6" w:rsidRPr="00BF74EF" w:rsidRDefault="006871F6" w:rsidP="00922C56">
      <w:pPr>
        <w:pStyle w:val="Opisslike"/>
        <w:keepNext/>
        <w:spacing w:line="240" w:lineRule="auto"/>
        <w:ind w:left="360"/>
        <w:jc w:val="center"/>
      </w:pPr>
      <w:bookmarkStart w:id="427" w:name="_Toc532992545"/>
      <w:bookmarkStart w:id="428" w:name="_Toc4138074"/>
      <w:bookmarkStart w:id="429" w:name="_Toc66786549"/>
      <w:bookmarkStart w:id="430" w:name="_Toc228354569"/>
      <w:r w:rsidRPr="00BF74EF">
        <w:t xml:space="preserve">Tablica </w:t>
      </w:r>
      <w:r>
        <w:rPr>
          <w:noProof/>
        </w:rPr>
        <w:fldChar w:fldCharType="begin"/>
      </w:r>
      <w:r>
        <w:rPr>
          <w:noProof/>
        </w:rPr>
        <w:instrText xml:space="preserve"> SEQ Tablica \* ARABIC </w:instrText>
      </w:r>
      <w:r>
        <w:rPr>
          <w:noProof/>
        </w:rPr>
        <w:fldChar w:fldCharType="separate"/>
      </w:r>
      <w:r w:rsidR="002A2CEB">
        <w:rPr>
          <w:noProof/>
        </w:rPr>
        <w:t>31</w:t>
      </w:r>
      <w:r>
        <w:rPr>
          <w:noProof/>
        </w:rPr>
        <w:fldChar w:fldCharType="end"/>
      </w:r>
      <w:r w:rsidRPr="00BF74EF">
        <w:t xml:space="preserve">. Prikaz </w:t>
      </w:r>
      <w:bookmarkEnd w:id="427"/>
      <w:bookmarkEnd w:id="428"/>
      <w:bookmarkEnd w:id="429"/>
      <w:r w:rsidR="00922C56" w:rsidRPr="00922C56">
        <w:t>stupnjeva oštećenja po kategorijama te nastale građevinske štete pri potresu VIII° MCS</w:t>
      </w:r>
      <w:bookmarkEnd w:id="430"/>
    </w:p>
    <w:tbl>
      <w:tblPr>
        <w:tblW w:w="86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953"/>
        <w:gridCol w:w="843"/>
        <w:gridCol w:w="842"/>
        <w:gridCol w:w="843"/>
        <w:gridCol w:w="825"/>
        <w:gridCol w:w="1560"/>
        <w:gridCol w:w="1432"/>
      </w:tblGrid>
      <w:tr w:rsidR="00922C56" w:rsidRPr="00080F3A" w14:paraId="5A9F1232" w14:textId="64D569F1" w:rsidTr="00C20D87">
        <w:trPr>
          <w:trHeight w:val="667"/>
          <w:tblHeader/>
        </w:trPr>
        <w:tc>
          <w:tcPr>
            <w:tcW w:w="1364" w:type="dxa"/>
            <w:vAlign w:val="center"/>
          </w:tcPr>
          <w:p w14:paraId="529F9428" w14:textId="77777777" w:rsidR="00922C56" w:rsidRPr="00080F3A" w:rsidRDefault="00922C56" w:rsidP="00FD3021">
            <w:pPr>
              <w:spacing w:after="0" w:line="240" w:lineRule="auto"/>
              <w:jc w:val="center"/>
              <w:rPr>
                <w:rFonts w:eastAsia="Calibri" w:cstheme="minorHAnsi"/>
                <w:b/>
                <w:sz w:val="20"/>
                <w:szCs w:val="20"/>
                <w:lang w:eastAsia="zh-CN"/>
              </w:rPr>
            </w:pPr>
            <w:bookmarkStart w:id="431" w:name="_Hlk66279706"/>
            <w:r w:rsidRPr="00080F3A">
              <w:rPr>
                <w:rFonts w:eastAsia="Calibri" w:cstheme="minorHAnsi"/>
                <w:b/>
                <w:sz w:val="20"/>
                <w:szCs w:val="20"/>
                <w:lang w:eastAsia="zh-CN"/>
              </w:rPr>
              <w:t>STUPANJ OŠTEĆENJA</w:t>
            </w:r>
          </w:p>
        </w:tc>
        <w:tc>
          <w:tcPr>
            <w:tcW w:w="953" w:type="dxa"/>
            <w:vAlign w:val="center"/>
          </w:tcPr>
          <w:p w14:paraId="4F039494" w14:textId="77777777" w:rsidR="00922C56" w:rsidRPr="00080F3A" w:rsidRDefault="00922C56" w:rsidP="00FD3021">
            <w:pPr>
              <w:spacing w:after="0" w:line="240" w:lineRule="auto"/>
              <w:jc w:val="center"/>
              <w:rPr>
                <w:rFonts w:eastAsia="Calibri" w:cstheme="minorHAnsi"/>
                <w:b/>
                <w:sz w:val="20"/>
                <w:szCs w:val="20"/>
                <w:lang w:eastAsia="zh-CN"/>
              </w:rPr>
            </w:pPr>
            <w:r w:rsidRPr="00080F3A">
              <w:rPr>
                <w:rFonts w:eastAsia="Calibri" w:cstheme="minorHAnsi"/>
                <w:b/>
                <w:sz w:val="20"/>
                <w:szCs w:val="20"/>
                <w:lang w:eastAsia="zh-CN"/>
              </w:rPr>
              <w:t>I</w:t>
            </w:r>
          </w:p>
        </w:tc>
        <w:tc>
          <w:tcPr>
            <w:tcW w:w="843" w:type="dxa"/>
            <w:vAlign w:val="center"/>
          </w:tcPr>
          <w:p w14:paraId="5767C7A2" w14:textId="77777777" w:rsidR="00922C56" w:rsidRPr="00080F3A" w:rsidRDefault="00922C56" w:rsidP="00FD3021">
            <w:pPr>
              <w:spacing w:after="0" w:line="240" w:lineRule="auto"/>
              <w:jc w:val="center"/>
              <w:rPr>
                <w:rFonts w:eastAsia="Calibri" w:cstheme="minorHAnsi"/>
                <w:b/>
                <w:sz w:val="20"/>
                <w:szCs w:val="20"/>
                <w:lang w:eastAsia="zh-CN"/>
              </w:rPr>
            </w:pPr>
            <w:r w:rsidRPr="00080F3A">
              <w:rPr>
                <w:rFonts w:eastAsia="Calibri" w:cstheme="minorHAnsi"/>
                <w:b/>
                <w:sz w:val="20"/>
                <w:szCs w:val="20"/>
                <w:lang w:eastAsia="zh-CN"/>
              </w:rPr>
              <w:t>II</w:t>
            </w:r>
          </w:p>
        </w:tc>
        <w:tc>
          <w:tcPr>
            <w:tcW w:w="842" w:type="dxa"/>
            <w:vAlign w:val="center"/>
          </w:tcPr>
          <w:p w14:paraId="436271D6" w14:textId="77777777" w:rsidR="00922C56" w:rsidRPr="00080F3A" w:rsidRDefault="00922C56" w:rsidP="00FD3021">
            <w:pPr>
              <w:spacing w:after="0" w:line="240" w:lineRule="auto"/>
              <w:jc w:val="center"/>
              <w:rPr>
                <w:rFonts w:eastAsia="Calibri" w:cstheme="minorHAnsi"/>
                <w:b/>
                <w:sz w:val="20"/>
                <w:szCs w:val="20"/>
                <w:lang w:eastAsia="zh-CN"/>
              </w:rPr>
            </w:pPr>
            <w:r w:rsidRPr="00080F3A">
              <w:rPr>
                <w:rFonts w:eastAsia="Calibri" w:cstheme="minorHAnsi"/>
                <w:b/>
                <w:sz w:val="20"/>
                <w:szCs w:val="20"/>
                <w:lang w:eastAsia="zh-CN"/>
              </w:rPr>
              <w:t>III</w:t>
            </w:r>
          </w:p>
        </w:tc>
        <w:tc>
          <w:tcPr>
            <w:tcW w:w="843" w:type="dxa"/>
            <w:vAlign w:val="center"/>
          </w:tcPr>
          <w:p w14:paraId="32B5EC5E" w14:textId="77777777" w:rsidR="00922C56" w:rsidRPr="00080F3A" w:rsidRDefault="00922C56" w:rsidP="00FD3021">
            <w:pPr>
              <w:spacing w:after="0" w:line="240" w:lineRule="auto"/>
              <w:jc w:val="center"/>
              <w:rPr>
                <w:rFonts w:eastAsia="Calibri" w:cstheme="minorHAnsi"/>
                <w:b/>
                <w:sz w:val="20"/>
                <w:szCs w:val="20"/>
                <w:lang w:eastAsia="zh-CN"/>
              </w:rPr>
            </w:pPr>
            <w:r w:rsidRPr="00080F3A">
              <w:rPr>
                <w:rFonts w:eastAsia="Calibri" w:cstheme="minorHAnsi"/>
                <w:b/>
                <w:sz w:val="20"/>
                <w:szCs w:val="20"/>
                <w:lang w:eastAsia="zh-CN"/>
              </w:rPr>
              <w:t>IV</w:t>
            </w:r>
          </w:p>
        </w:tc>
        <w:tc>
          <w:tcPr>
            <w:tcW w:w="825" w:type="dxa"/>
            <w:vAlign w:val="center"/>
          </w:tcPr>
          <w:p w14:paraId="0839B2E2" w14:textId="77777777" w:rsidR="00922C56" w:rsidRPr="00080F3A" w:rsidRDefault="00922C56" w:rsidP="00FD3021">
            <w:pPr>
              <w:spacing w:after="0" w:line="240" w:lineRule="auto"/>
              <w:jc w:val="center"/>
              <w:rPr>
                <w:rFonts w:eastAsia="Calibri" w:cstheme="minorHAnsi"/>
                <w:b/>
                <w:sz w:val="20"/>
                <w:szCs w:val="20"/>
                <w:lang w:eastAsia="zh-CN"/>
              </w:rPr>
            </w:pPr>
            <w:r w:rsidRPr="00080F3A">
              <w:rPr>
                <w:rFonts w:eastAsia="Calibri" w:cstheme="minorHAnsi"/>
                <w:b/>
                <w:sz w:val="20"/>
                <w:szCs w:val="20"/>
                <w:lang w:eastAsia="zh-CN"/>
              </w:rPr>
              <w:t>V</w:t>
            </w:r>
          </w:p>
        </w:tc>
        <w:tc>
          <w:tcPr>
            <w:tcW w:w="1560" w:type="dxa"/>
            <w:vAlign w:val="center"/>
          </w:tcPr>
          <w:p w14:paraId="28904EB0" w14:textId="77777777" w:rsidR="00922C56" w:rsidRPr="00080F3A" w:rsidRDefault="00922C56" w:rsidP="00FD3021">
            <w:pPr>
              <w:spacing w:after="0" w:line="240" w:lineRule="auto"/>
              <w:jc w:val="center"/>
              <w:rPr>
                <w:rFonts w:eastAsia="Calibri" w:cstheme="minorHAnsi"/>
                <w:b/>
                <w:sz w:val="20"/>
                <w:szCs w:val="20"/>
                <w:lang w:eastAsia="zh-CN"/>
              </w:rPr>
            </w:pPr>
            <w:r w:rsidRPr="00080F3A">
              <w:rPr>
                <w:rFonts w:eastAsia="Calibri" w:cstheme="minorHAnsi"/>
                <w:b/>
                <w:sz w:val="20"/>
                <w:szCs w:val="20"/>
                <w:lang w:eastAsia="zh-CN"/>
              </w:rPr>
              <w:t>GRAĐEVINSKA</w:t>
            </w:r>
          </w:p>
          <w:p w14:paraId="43276D76" w14:textId="77777777" w:rsidR="00922C56" w:rsidRPr="00080F3A" w:rsidRDefault="00922C56" w:rsidP="00FD3021">
            <w:pPr>
              <w:spacing w:after="0" w:line="240" w:lineRule="auto"/>
              <w:jc w:val="center"/>
              <w:rPr>
                <w:rFonts w:eastAsia="Calibri" w:cstheme="minorHAnsi"/>
                <w:b/>
                <w:sz w:val="20"/>
                <w:szCs w:val="20"/>
                <w:lang w:eastAsia="zh-CN"/>
              </w:rPr>
            </w:pPr>
            <w:r w:rsidRPr="00080F3A">
              <w:rPr>
                <w:rFonts w:eastAsia="Calibri" w:cstheme="minorHAnsi"/>
                <w:b/>
                <w:sz w:val="20"/>
                <w:szCs w:val="20"/>
                <w:lang w:eastAsia="zh-CN"/>
              </w:rPr>
              <w:t>ŠTETA %</w:t>
            </w:r>
          </w:p>
        </w:tc>
        <w:tc>
          <w:tcPr>
            <w:tcW w:w="1432" w:type="dxa"/>
          </w:tcPr>
          <w:p w14:paraId="6A4E2860" w14:textId="5227FF96" w:rsidR="00922C56" w:rsidRPr="00080F3A" w:rsidRDefault="00922C56" w:rsidP="00FD3021">
            <w:pPr>
              <w:spacing w:after="0" w:line="240" w:lineRule="auto"/>
              <w:jc w:val="center"/>
              <w:rPr>
                <w:rFonts w:eastAsia="Calibri" w:cstheme="minorHAnsi"/>
                <w:b/>
                <w:sz w:val="20"/>
                <w:szCs w:val="20"/>
                <w:lang w:eastAsia="zh-CN"/>
              </w:rPr>
            </w:pPr>
            <w:r>
              <w:rPr>
                <w:rFonts w:eastAsia="Calibri" w:cstheme="minorHAnsi"/>
                <w:b/>
                <w:sz w:val="20"/>
                <w:szCs w:val="20"/>
                <w:lang w:eastAsia="zh-CN"/>
              </w:rPr>
              <w:t>Ukupno stambenih jedinica</w:t>
            </w:r>
          </w:p>
        </w:tc>
      </w:tr>
      <w:tr w:rsidR="00922C56" w:rsidRPr="00080F3A" w14:paraId="29517850" w14:textId="536FE54F" w:rsidTr="00436E0F">
        <w:trPr>
          <w:trHeight w:hRule="exact" w:val="329"/>
        </w:trPr>
        <w:tc>
          <w:tcPr>
            <w:tcW w:w="1364" w:type="dxa"/>
            <w:vAlign w:val="center"/>
          </w:tcPr>
          <w:p w14:paraId="7CC4059E" w14:textId="77777777" w:rsidR="00922C56" w:rsidRPr="00080F3A" w:rsidRDefault="00922C56" w:rsidP="00436E0F">
            <w:pPr>
              <w:spacing w:after="0" w:line="276" w:lineRule="auto"/>
              <w:jc w:val="center"/>
              <w:rPr>
                <w:rFonts w:eastAsia="Calibri" w:cstheme="minorHAnsi"/>
                <w:sz w:val="20"/>
                <w:szCs w:val="20"/>
                <w:lang w:eastAsia="zh-CN"/>
              </w:rPr>
            </w:pPr>
            <w:r w:rsidRPr="00080F3A">
              <w:rPr>
                <w:rFonts w:eastAsia="Calibri" w:cstheme="minorHAnsi"/>
                <w:sz w:val="20"/>
                <w:szCs w:val="20"/>
                <w:lang w:eastAsia="zh-CN"/>
              </w:rPr>
              <w:t>nikakvo-nema</w:t>
            </w:r>
          </w:p>
        </w:tc>
        <w:tc>
          <w:tcPr>
            <w:tcW w:w="953" w:type="dxa"/>
            <w:shd w:val="clear" w:color="auto" w:fill="FFFFFF"/>
            <w:vAlign w:val="center"/>
          </w:tcPr>
          <w:p w14:paraId="0718722B" w14:textId="18E451E8" w:rsidR="00922C56" w:rsidRPr="00080F3A" w:rsidRDefault="00D36AF6" w:rsidP="00436E0F">
            <w:pPr>
              <w:spacing w:after="0" w:line="276" w:lineRule="auto"/>
              <w:jc w:val="center"/>
              <w:rPr>
                <w:rFonts w:eastAsia="Calibri" w:cstheme="minorHAnsi"/>
                <w:sz w:val="20"/>
                <w:szCs w:val="20"/>
                <w:lang w:eastAsia="zh-CN"/>
              </w:rPr>
            </w:pPr>
            <w:r>
              <w:rPr>
                <w:rFonts w:eastAsia="Calibri" w:cstheme="minorHAnsi"/>
                <w:sz w:val="20"/>
                <w:szCs w:val="20"/>
                <w:lang w:eastAsia="zh-CN"/>
              </w:rPr>
              <w:t>47</w:t>
            </w:r>
          </w:p>
        </w:tc>
        <w:tc>
          <w:tcPr>
            <w:tcW w:w="843" w:type="dxa"/>
            <w:shd w:val="clear" w:color="auto" w:fill="FFFFFF"/>
            <w:vAlign w:val="center"/>
          </w:tcPr>
          <w:p w14:paraId="4FE08129" w14:textId="02EB80AB"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294</w:t>
            </w:r>
          </w:p>
        </w:tc>
        <w:tc>
          <w:tcPr>
            <w:tcW w:w="842" w:type="dxa"/>
            <w:shd w:val="clear" w:color="auto" w:fill="FFFFFF"/>
            <w:vAlign w:val="center"/>
          </w:tcPr>
          <w:p w14:paraId="72C7DBCE" w14:textId="6C37455B"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22</w:t>
            </w:r>
          </w:p>
        </w:tc>
        <w:tc>
          <w:tcPr>
            <w:tcW w:w="843" w:type="dxa"/>
            <w:shd w:val="clear" w:color="auto" w:fill="FFFFFF"/>
            <w:vAlign w:val="center"/>
          </w:tcPr>
          <w:p w14:paraId="78486CD6" w14:textId="503AF44A"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4</w:t>
            </w:r>
          </w:p>
        </w:tc>
        <w:tc>
          <w:tcPr>
            <w:tcW w:w="825" w:type="dxa"/>
            <w:shd w:val="clear" w:color="auto" w:fill="FFFFFF"/>
            <w:vAlign w:val="center"/>
          </w:tcPr>
          <w:p w14:paraId="0D844974" w14:textId="5A1D8ECA"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11</w:t>
            </w:r>
          </w:p>
        </w:tc>
        <w:tc>
          <w:tcPr>
            <w:tcW w:w="1560" w:type="dxa"/>
            <w:shd w:val="clear" w:color="auto" w:fill="FFFFFF"/>
            <w:vAlign w:val="center"/>
          </w:tcPr>
          <w:p w14:paraId="2702966C" w14:textId="77777777" w:rsidR="00922C56" w:rsidRPr="00080F3A" w:rsidRDefault="00922C56" w:rsidP="00436E0F">
            <w:pPr>
              <w:spacing w:after="0" w:line="276" w:lineRule="auto"/>
              <w:jc w:val="center"/>
              <w:rPr>
                <w:rFonts w:eastAsia="Calibri" w:cstheme="minorHAnsi"/>
                <w:color w:val="000000"/>
                <w:sz w:val="20"/>
                <w:szCs w:val="20"/>
                <w:lang w:eastAsia="zh-CN"/>
              </w:rPr>
            </w:pPr>
            <w:r w:rsidRPr="00812A1C">
              <w:rPr>
                <w:rFonts w:cs="Arial"/>
                <w:color w:val="000000"/>
                <w:sz w:val="20"/>
                <w:szCs w:val="20"/>
              </w:rPr>
              <w:t>0,00%</w:t>
            </w:r>
          </w:p>
        </w:tc>
        <w:tc>
          <w:tcPr>
            <w:tcW w:w="1432" w:type="dxa"/>
            <w:shd w:val="clear" w:color="auto" w:fill="FFFFFF"/>
          </w:tcPr>
          <w:p w14:paraId="06BCD9E6" w14:textId="1A2CD9B1" w:rsidR="00922C56" w:rsidRPr="00812A1C" w:rsidRDefault="00436E0F" w:rsidP="00436E0F">
            <w:pPr>
              <w:spacing w:after="0" w:line="276" w:lineRule="auto"/>
              <w:jc w:val="center"/>
              <w:rPr>
                <w:rFonts w:cs="Arial"/>
                <w:color w:val="000000"/>
                <w:sz w:val="20"/>
                <w:szCs w:val="20"/>
              </w:rPr>
            </w:pPr>
            <w:r>
              <w:rPr>
                <w:rFonts w:cs="Arial"/>
                <w:color w:val="000000"/>
                <w:sz w:val="20"/>
                <w:szCs w:val="20"/>
              </w:rPr>
              <w:t>378</w:t>
            </w:r>
          </w:p>
        </w:tc>
      </w:tr>
      <w:tr w:rsidR="00922C56" w:rsidRPr="00080F3A" w14:paraId="020D374D" w14:textId="16000A00" w:rsidTr="00C20D87">
        <w:trPr>
          <w:trHeight w:hRule="exact" w:val="345"/>
        </w:trPr>
        <w:tc>
          <w:tcPr>
            <w:tcW w:w="1364" w:type="dxa"/>
            <w:vAlign w:val="center"/>
          </w:tcPr>
          <w:p w14:paraId="418E2555" w14:textId="77777777" w:rsidR="00922C56" w:rsidRPr="00080F3A" w:rsidRDefault="00922C56" w:rsidP="00436E0F">
            <w:pPr>
              <w:spacing w:after="0" w:line="276" w:lineRule="auto"/>
              <w:jc w:val="center"/>
              <w:rPr>
                <w:rFonts w:eastAsia="Calibri" w:cstheme="minorHAnsi"/>
                <w:sz w:val="20"/>
                <w:szCs w:val="20"/>
                <w:lang w:eastAsia="zh-CN"/>
              </w:rPr>
            </w:pPr>
            <w:r w:rsidRPr="00080F3A">
              <w:rPr>
                <w:rFonts w:eastAsia="Calibri" w:cstheme="minorHAnsi"/>
                <w:sz w:val="20"/>
                <w:szCs w:val="20"/>
                <w:lang w:eastAsia="zh-CN"/>
              </w:rPr>
              <w:t>neznatno</w:t>
            </w:r>
          </w:p>
        </w:tc>
        <w:tc>
          <w:tcPr>
            <w:tcW w:w="953" w:type="dxa"/>
            <w:shd w:val="clear" w:color="auto" w:fill="FFFFFF"/>
            <w:vAlign w:val="center"/>
          </w:tcPr>
          <w:p w14:paraId="053AFF08" w14:textId="13813CDD" w:rsidR="00922C56" w:rsidRPr="00080F3A" w:rsidRDefault="00D36AF6" w:rsidP="00436E0F">
            <w:pPr>
              <w:spacing w:after="0" w:line="276" w:lineRule="auto"/>
              <w:jc w:val="center"/>
              <w:rPr>
                <w:rFonts w:eastAsia="Calibri" w:cstheme="minorHAnsi"/>
                <w:sz w:val="20"/>
                <w:szCs w:val="20"/>
                <w:lang w:eastAsia="zh-CN"/>
              </w:rPr>
            </w:pPr>
            <w:r>
              <w:rPr>
                <w:rFonts w:eastAsia="Calibri" w:cstheme="minorHAnsi"/>
                <w:sz w:val="20"/>
                <w:szCs w:val="20"/>
                <w:lang w:eastAsia="zh-CN"/>
              </w:rPr>
              <w:t>59</w:t>
            </w:r>
          </w:p>
        </w:tc>
        <w:tc>
          <w:tcPr>
            <w:tcW w:w="843" w:type="dxa"/>
            <w:shd w:val="clear" w:color="auto" w:fill="FFFFFF"/>
            <w:vAlign w:val="center"/>
          </w:tcPr>
          <w:p w14:paraId="43567E84" w14:textId="3F932137"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147</w:t>
            </w:r>
          </w:p>
        </w:tc>
        <w:tc>
          <w:tcPr>
            <w:tcW w:w="842" w:type="dxa"/>
            <w:shd w:val="clear" w:color="auto" w:fill="FFFFFF"/>
            <w:vAlign w:val="center"/>
          </w:tcPr>
          <w:p w14:paraId="68407906" w14:textId="24894B56"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37</w:t>
            </w:r>
          </w:p>
        </w:tc>
        <w:tc>
          <w:tcPr>
            <w:tcW w:w="843" w:type="dxa"/>
            <w:shd w:val="clear" w:color="auto" w:fill="FFFFFF"/>
            <w:vAlign w:val="center"/>
          </w:tcPr>
          <w:p w14:paraId="0C6FCAAD" w14:textId="0FEB5A43"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52</w:t>
            </w:r>
          </w:p>
        </w:tc>
        <w:tc>
          <w:tcPr>
            <w:tcW w:w="825" w:type="dxa"/>
            <w:shd w:val="clear" w:color="auto" w:fill="FFFFFF"/>
            <w:vAlign w:val="center"/>
          </w:tcPr>
          <w:p w14:paraId="37BF0D1D" w14:textId="650B0163"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15</w:t>
            </w:r>
          </w:p>
        </w:tc>
        <w:tc>
          <w:tcPr>
            <w:tcW w:w="1560" w:type="dxa"/>
            <w:shd w:val="clear" w:color="auto" w:fill="FFFFFF"/>
            <w:vAlign w:val="center"/>
          </w:tcPr>
          <w:p w14:paraId="3766E934" w14:textId="77777777" w:rsidR="00922C56" w:rsidRPr="00080F3A" w:rsidRDefault="00922C56" w:rsidP="00436E0F">
            <w:pPr>
              <w:spacing w:after="0" w:line="276" w:lineRule="auto"/>
              <w:jc w:val="center"/>
              <w:rPr>
                <w:rFonts w:eastAsia="Calibri" w:cstheme="minorHAnsi"/>
                <w:color w:val="000000"/>
                <w:sz w:val="20"/>
                <w:szCs w:val="20"/>
                <w:lang w:eastAsia="zh-CN"/>
              </w:rPr>
            </w:pPr>
            <w:r w:rsidRPr="00812A1C">
              <w:rPr>
                <w:rFonts w:cs="Arial"/>
                <w:color w:val="000000"/>
                <w:sz w:val="20"/>
                <w:szCs w:val="20"/>
              </w:rPr>
              <w:t>6,00%</w:t>
            </w:r>
          </w:p>
        </w:tc>
        <w:tc>
          <w:tcPr>
            <w:tcW w:w="1432" w:type="dxa"/>
            <w:shd w:val="clear" w:color="auto" w:fill="FFFFFF"/>
          </w:tcPr>
          <w:p w14:paraId="1A8C5361" w14:textId="2A2CCC41" w:rsidR="00922C56" w:rsidRPr="00812A1C" w:rsidRDefault="00436E0F" w:rsidP="00436E0F">
            <w:pPr>
              <w:spacing w:after="0" w:line="276" w:lineRule="auto"/>
              <w:jc w:val="center"/>
              <w:rPr>
                <w:rFonts w:cs="Arial"/>
                <w:color w:val="000000"/>
                <w:sz w:val="20"/>
                <w:szCs w:val="20"/>
              </w:rPr>
            </w:pPr>
            <w:r>
              <w:rPr>
                <w:rFonts w:cs="Arial"/>
                <w:color w:val="000000"/>
                <w:sz w:val="20"/>
                <w:szCs w:val="20"/>
              </w:rPr>
              <w:t>309</w:t>
            </w:r>
          </w:p>
        </w:tc>
      </w:tr>
      <w:tr w:rsidR="00922C56" w:rsidRPr="00080F3A" w14:paraId="19BD925C" w14:textId="14677E9E" w:rsidTr="00C20D87">
        <w:trPr>
          <w:trHeight w:hRule="exact" w:val="345"/>
        </w:trPr>
        <w:tc>
          <w:tcPr>
            <w:tcW w:w="1364" w:type="dxa"/>
            <w:vAlign w:val="center"/>
          </w:tcPr>
          <w:p w14:paraId="738DBE98" w14:textId="77777777" w:rsidR="00922C56" w:rsidRPr="00080F3A" w:rsidRDefault="00922C56" w:rsidP="00436E0F">
            <w:pPr>
              <w:spacing w:after="0" w:line="276" w:lineRule="auto"/>
              <w:jc w:val="center"/>
              <w:rPr>
                <w:rFonts w:eastAsia="Calibri" w:cstheme="minorHAnsi"/>
                <w:sz w:val="20"/>
                <w:szCs w:val="20"/>
                <w:lang w:eastAsia="zh-CN"/>
              </w:rPr>
            </w:pPr>
            <w:r w:rsidRPr="00080F3A">
              <w:rPr>
                <w:rFonts w:eastAsia="Calibri" w:cstheme="minorHAnsi"/>
                <w:sz w:val="20"/>
                <w:szCs w:val="20"/>
                <w:lang w:eastAsia="zh-CN"/>
              </w:rPr>
              <w:t>umjereno</w:t>
            </w:r>
          </w:p>
        </w:tc>
        <w:tc>
          <w:tcPr>
            <w:tcW w:w="953" w:type="dxa"/>
            <w:shd w:val="clear" w:color="auto" w:fill="FFFFFF"/>
            <w:vAlign w:val="center"/>
          </w:tcPr>
          <w:p w14:paraId="1FD5C961" w14:textId="2FF0A1F1" w:rsidR="00922C56" w:rsidRPr="00080F3A" w:rsidRDefault="00D36AF6" w:rsidP="00436E0F">
            <w:pPr>
              <w:spacing w:after="0" w:line="276" w:lineRule="auto"/>
              <w:jc w:val="center"/>
              <w:rPr>
                <w:rFonts w:eastAsia="Calibri" w:cstheme="minorHAnsi"/>
                <w:sz w:val="20"/>
                <w:szCs w:val="20"/>
                <w:lang w:eastAsia="zh-CN"/>
              </w:rPr>
            </w:pPr>
            <w:r>
              <w:rPr>
                <w:rFonts w:eastAsia="Calibri" w:cstheme="minorHAnsi"/>
                <w:sz w:val="20"/>
                <w:szCs w:val="20"/>
                <w:lang w:eastAsia="zh-CN"/>
              </w:rPr>
              <w:t>177</w:t>
            </w:r>
          </w:p>
        </w:tc>
        <w:tc>
          <w:tcPr>
            <w:tcW w:w="843" w:type="dxa"/>
            <w:shd w:val="clear" w:color="auto" w:fill="FFFFFF"/>
            <w:vAlign w:val="center"/>
          </w:tcPr>
          <w:p w14:paraId="679B40F6" w14:textId="39DA0837"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88</w:t>
            </w:r>
          </w:p>
        </w:tc>
        <w:tc>
          <w:tcPr>
            <w:tcW w:w="842" w:type="dxa"/>
            <w:shd w:val="clear" w:color="auto" w:fill="FFFFFF"/>
            <w:vAlign w:val="center"/>
          </w:tcPr>
          <w:p w14:paraId="4A181C72" w14:textId="467D24FB"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52</w:t>
            </w:r>
          </w:p>
        </w:tc>
        <w:tc>
          <w:tcPr>
            <w:tcW w:w="843" w:type="dxa"/>
            <w:shd w:val="clear" w:color="auto" w:fill="FFFFFF"/>
            <w:vAlign w:val="center"/>
          </w:tcPr>
          <w:p w14:paraId="1A081DA7" w14:textId="3C4224DF"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18</w:t>
            </w:r>
          </w:p>
        </w:tc>
        <w:tc>
          <w:tcPr>
            <w:tcW w:w="825" w:type="dxa"/>
            <w:shd w:val="clear" w:color="auto" w:fill="FFFFFF"/>
            <w:vAlign w:val="center"/>
          </w:tcPr>
          <w:p w14:paraId="44665A26" w14:textId="4669976D"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37</w:t>
            </w:r>
          </w:p>
        </w:tc>
        <w:tc>
          <w:tcPr>
            <w:tcW w:w="1560" w:type="dxa"/>
            <w:shd w:val="clear" w:color="auto" w:fill="FFFFFF"/>
            <w:vAlign w:val="center"/>
          </w:tcPr>
          <w:p w14:paraId="259D2C6A" w14:textId="77777777" w:rsidR="00922C56" w:rsidRPr="00080F3A" w:rsidRDefault="00922C56" w:rsidP="00436E0F">
            <w:pPr>
              <w:spacing w:after="0" w:line="276" w:lineRule="auto"/>
              <w:jc w:val="center"/>
              <w:rPr>
                <w:rFonts w:eastAsia="Calibri" w:cstheme="minorHAnsi"/>
                <w:color w:val="000000"/>
                <w:sz w:val="20"/>
                <w:szCs w:val="20"/>
                <w:lang w:eastAsia="zh-CN"/>
              </w:rPr>
            </w:pPr>
            <w:r w:rsidRPr="00812A1C">
              <w:rPr>
                <w:rFonts w:cs="Arial"/>
                <w:color w:val="000000"/>
                <w:sz w:val="20"/>
                <w:szCs w:val="20"/>
              </w:rPr>
              <w:t>20,00%</w:t>
            </w:r>
          </w:p>
        </w:tc>
        <w:tc>
          <w:tcPr>
            <w:tcW w:w="1432" w:type="dxa"/>
            <w:shd w:val="clear" w:color="auto" w:fill="FFFFFF"/>
          </w:tcPr>
          <w:p w14:paraId="617126B9" w14:textId="66F20C85" w:rsidR="00922C56" w:rsidRPr="00812A1C" w:rsidRDefault="00436E0F" w:rsidP="00436E0F">
            <w:pPr>
              <w:spacing w:after="0" w:line="276" w:lineRule="auto"/>
              <w:jc w:val="center"/>
              <w:rPr>
                <w:rFonts w:cs="Arial"/>
                <w:color w:val="000000"/>
                <w:sz w:val="20"/>
                <w:szCs w:val="20"/>
              </w:rPr>
            </w:pPr>
            <w:r>
              <w:rPr>
                <w:rFonts w:cs="Arial"/>
                <w:color w:val="000000"/>
                <w:sz w:val="20"/>
                <w:szCs w:val="20"/>
              </w:rPr>
              <w:t>372</w:t>
            </w:r>
          </w:p>
        </w:tc>
      </w:tr>
      <w:tr w:rsidR="00922C56" w:rsidRPr="00080F3A" w14:paraId="28E17E02" w14:textId="4CE7714E" w:rsidTr="00C20D87">
        <w:trPr>
          <w:trHeight w:hRule="exact" w:val="345"/>
        </w:trPr>
        <w:tc>
          <w:tcPr>
            <w:tcW w:w="1364" w:type="dxa"/>
            <w:vAlign w:val="center"/>
          </w:tcPr>
          <w:p w14:paraId="7ED7492F" w14:textId="77777777" w:rsidR="00922C56" w:rsidRPr="00080F3A" w:rsidRDefault="00922C56" w:rsidP="00436E0F">
            <w:pPr>
              <w:spacing w:after="0" w:line="276" w:lineRule="auto"/>
              <w:jc w:val="center"/>
              <w:rPr>
                <w:rFonts w:eastAsia="Calibri" w:cstheme="minorHAnsi"/>
                <w:sz w:val="20"/>
                <w:szCs w:val="20"/>
                <w:lang w:eastAsia="zh-CN"/>
              </w:rPr>
            </w:pPr>
            <w:r w:rsidRPr="00080F3A">
              <w:rPr>
                <w:rFonts w:eastAsia="Calibri" w:cstheme="minorHAnsi"/>
                <w:sz w:val="20"/>
                <w:szCs w:val="20"/>
                <w:lang w:eastAsia="zh-CN"/>
              </w:rPr>
              <w:t>jako</w:t>
            </w:r>
          </w:p>
        </w:tc>
        <w:tc>
          <w:tcPr>
            <w:tcW w:w="953" w:type="dxa"/>
            <w:shd w:val="clear" w:color="auto" w:fill="FFFFFF"/>
            <w:vAlign w:val="center"/>
          </w:tcPr>
          <w:p w14:paraId="241F868A" w14:textId="00A45619" w:rsidR="00922C56" w:rsidRPr="00080F3A" w:rsidRDefault="00D36AF6" w:rsidP="00436E0F">
            <w:pPr>
              <w:spacing w:after="0" w:line="276" w:lineRule="auto"/>
              <w:jc w:val="center"/>
              <w:rPr>
                <w:rFonts w:eastAsia="Calibri" w:cstheme="minorHAnsi"/>
                <w:sz w:val="20"/>
                <w:szCs w:val="20"/>
                <w:lang w:eastAsia="zh-CN"/>
              </w:rPr>
            </w:pPr>
            <w:r>
              <w:rPr>
                <w:rFonts w:eastAsia="Calibri" w:cstheme="minorHAnsi"/>
                <w:sz w:val="20"/>
                <w:szCs w:val="20"/>
                <w:lang w:eastAsia="zh-CN"/>
              </w:rPr>
              <w:t>265</w:t>
            </w:r>
          </w:p>
        </w:tc>
        <w:tc>
          <w:tcPr>
            <w:tcW w:w="843" w:type="dxa"/>
            <w:shd w:val="clear" w:color="auto" w:fill="FFFFFF"/>
            <w:vAlign w:val="center"/>
          </w:tcPr>
          <w:p w14:paraId="6879165A" w14:textId="6E2A1A8A"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59</w:t>
            </w:r>
          </w:p>
        </w:tc>
        <w:tc>
          <w:tcPr>
            <w:tcW w:w="842" w:type="dxa"/>
            <w:shd w:val="clear" w:color="auto" w:fill="FFFFFF"/>
            <w:vAlign w:val="center"/>
          </w:tcPr>
          <w:p w14:paraId="085B59B5" w14:textId="14187D61"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25</w:t>
            </w:r>
          </w:p>
        </w:tc>
        <w:tc>
          <w:tcPr>
            <w:tcW w:w="843" w:type="dxa"/>
            <w:shd w:val="clear" w:color="auto" w:fill="FFFFFF"/>
            <w:vAlign w:val="center"/>
          </w:tcPr>
          <w:p w14:paraId="338D3485" w14:textId="77777777" w:rsidR="00922C56" w:rsidRPr="00080F3A" w:rsidRDefault="00922C56" w:rsidP="00436E0F">
            <w:pPr>
              <w:spacing w:after="0" w:line="276" w:lineRule="auto"/>
              <w:jc w:val="center"/>
              <w:rPr>
                <w:rFonts w:eastAsia="Calibri" w:cstheme="minorHAnsi"/>
                <w:color w:val="000000"/>
                <w:sz w:val="20"/>
                <w:szCs w:val="20"/>
                <w:lang w:eastAsia="zh-CN"/>
              </w:rPr>
            </w:pPr>
          </w:p>
        </w:tc>
        <w:tc>
          <w:tcPr>
            <w:tcW w:w="825" w:type="dxa"/>
            <w:shd w:val="clear" w:color="auto" w:fill="FFFFFF"/>
            <w:vAlign w:val="center"/>
          </w:tcPr>
          <w:p w14:paraId="4B249BE5" w14:textId="32D75C8C"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11</w:t>
            </w:r>
          </w:p>
        </w:tc>
        <w:tc>
          <w:tcPr>
            <w:tcW w:w="1560" w:type="dxa"/>
            <w:shd w:val="clear" w:color="auto" w:fill="FFFFFF"/>
            <w:vAlign w:val="center"/>
          </w:tcPr>
          <w:p w14:paraId="567D8844" w14:textId="77777777" w:rsidR="00922C56" w:rsidRPr="00080F3A" w:rsidRDefault="00922C56" w:rsidP="00436E0F">
            <w:pPr>
              <w:spacing w:after="0" w:line="276" w:lineRule="auto"/>
              <w:jc w:val="center"/>
              <w:rPr>
                <w:rFonts w:eastAsia="Calibri" w:cstheme="minorHAnsi"/>
                <w:color w:val="000000"/>
                <w:sz w:val="20"/>
                <w:szCs w:val="20"/>
                <w:lang w:eastAsia="zh-CN"/>
              </w:rPr>
            </w:pPr>
            <w:r w:rsidRPr="00812A1C">
              <w:rPr>
                <w:rFonts w:cs="Arial"/>
                <w:color w:val="000000"/>
                <w:sz w:val="20"/>
                <w:szCs w:val="20"/>
              </w:rPr>
              <w:t>40,00%</w:t>
            </w:r>
          </w:p>
        </w:tc>
        <w:tc>
          <w:tcPr>
            <w:tcW w:w="1432" w:type="dxa"/>
            <w:shd w:val="clear" w:color="auto" w:fill="FFFFFF"/>
          </w:tcPr>
          <w:p w14:paraId="65F29EF7" w14:textId="4DF67F24" w:rsidR="00922C56" w:rsidRPr="00812A1C" w:rsidRDefault="00436E0F" w:rsidP="00436E0F">
            <w:pPr>
              <w:spacing w:after="0" w:line="276" w:lineRule="auto"/>
              <w:jc w:val="center"/>
              <w:rPr>
                <w:rFonts w:cs="Arial"/>
                <w:color w:val="000000"/>
                <w:sz w:val="20"/>
                <w:szCs w:val="20"/>
              </w:rPr>
            </w:pPr>
            <w:r>
              <w:rPr>
                <w:rFonts w:cs="Arial"/>
                <w:color w:val="000000"/>
                <w:sz w:val="20"/>
                <w:szCs w:val="20"/>
              </w:rPr>
              <w:t>360</w:t>
            </w:r>
          </w:p>
        </w:tc>
      </w:tr>
      <w:tr w:rsidR="00922C56" w:rsidRPr="00080F3A" w14:paraId="745BC27F" w14:textId="27C95D92" w:rsidTr="00C20D87">
        <w:trPr>
          <w:trHeight w:hRule="exact" w:val="345"/>
        </w:trPr>
        <w:tc>
          <w:tcPr>
            <w:tcW w:w="1364" w:type="dxa"/>
            <w:vAlign w:val="center"/>
          </w:tcPr>
          <w:p w14:paraId="75326447" w14:textId="77777777" w:rsidR="00922C56" w:rsidRPr="00080F3A" w:rsidRDefault="00922C56" w:rsidP="00436E0F">
            <w:pPr>
              <w:spacing w:after="0" w:line="276" w:lineRule="auto"/>
              <w:jc w:val="center"/>
              <w:rPr>
                <w:rFonts w:eastAsia="Calibri" w:cstheme="minorHAnsi"/>
                <w:sz w:val="20"/>
                <w:szCs w:val="20"/>
                <w:lang w:eastAsia="zh-CN"/>
              </w:rPr>
            </w:pPr>
            <w:r w:rsidRPr="00080F3A">
              <w:rPr>
                <w:rFonts w:eastAsia="Calibri" w:cstheme="minorHAnsi"/>
                <w:sz w:val="20"/>
                <w:szCs w:val="20"/>
                <w:lang w:eastAsia="zh-CN"/>
              </w:rPr>
              <w:t>totalno</w:t>
            </w:r>
          </w:p>
        </w:tc>
        <w:tc>
          <w:tcPr>
            <w:tcW w:w="953" w:type="dxa"/>
            <w:shd w:val="clear" w:color="auto" w:fill="FFFFFF"/>
            <w:vAlign w:val="center"/>
          </w:tcPr>
          <w:p w14:paraId="293DFF7D" w14:textId="60EEBFB7" w:rsidR="00922C56" w:rsidRPr="00080F3A" w:rsidRDefault="00D36AF6" w:rsidP="00436E0F">
            <w:pPr>
              <w:spacing w:after="0" w:line="276" w:lineRule="auto"/>
              <w:jc w:val="center"/>
              <w:rPr>
                <w:rFonts w:eastAsia="Calibri" w:cstheme="minorHAnsi"/>
                <w:sz w:val="20"/>
                <w:szCs w:val="20"/>
                <w:lang w:eastAsia="zh-CN"/>
              </w:rPr>
            </w:pPr>
            <w:r>
              <w:rPr>
                <w:rFonts w:eastAsia="Calibri" w:cstheme="minorHAnsi"/>
                <w:sz w:val="20"/>
                <w:szCs w:val="20"/>
                <w:lang w:eastAsia="zh-CN"/>
              </w:rPr>
              <w:t>24</w:t>
            </w:r>
          </w:p>
        </w:tc>
        <w:tc>
          <w:tcPr>
            <w:tcW w:w="843" w:type="dxa"/>
            <w:shd w:val="clear" w:color="auto" w:fill="FFFFFF"/>
            <w:vAlign w:val="center"/>
          </w:tcPr>
          <w:p w14:paraId="4A7F3673" w14:textId="77777777" w:rsidR="00922C56" w:rsidRPr="00080F3A" w:rsidRDefault="00922C56" w:rsidP="00436E0F">
            <w:pPr>
              <w:spacing w:after="0" w:line="276" w:lineRule="auto"/>
              <w:jc w:val="center"/>
              <w:rPr>
                <w:rFonts w:eastAsia="Calibri" w:cstheme="minorHAnsi"/>
                <w:color w:val="000000"/>
                <w:sz w:val="20"/>
                <w:szCs w:val="20"/>
                <w:lang w:eastAsia="zh-CN"/>
              </w:rPr>
            </w:pPr>
          </w:p>
        </w:tc>
        <w:tc>
          <w:tcPr>
            <w:tcW w:w="842" w:type="dxa"/>
            <w:shd w:val="clear" w:color="auto" w:fill="FFFFFF"/>
            <w:vAlign w:val="center"/>
          </w:tcPr>
          <w:p w14:paraId="0D58C407" w14:textId="0A8E9F0D"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9</w:t>
            </w:r>
          </w:p>
        </w:tc>
        <w:tc>
          <w:tcPr>
            <w:tcW w:w="843" w:type="dxa"/>
            <w:shd w:val="clear" w:color="auto" w:fill="FFFFFF"/>
            <w:vAlign w:val="center"/>
          </w:tcPr>
          <w:p w14:paraId="216509C0" w14:textId="77777777" w:rsidR="00922C56" w:rsidRPr="00080F3A" w:rsidRDefault="00922C56" w:rsidP="00436E0F">
            <w:pPr>
              <w:spacing w:after="0" w:line="276" w:lineRule="auto"/>
              <w:jc w:val="center"/>
              <w:rPr>
                <w:rFonts w:eastAsia="Calibri" w:cstheme="minorHAnsi"/>
                <w:color w:val="000000"/>
                <w:sz w:val="20"/>
                <w:szCs w:val="20"/>
                <w:lang w:eastAsia="zh-CN"/>
              </w:rPr>
            </w:pPr>
          </w:p>
        </w:tc>
        <w:tc>
          <w:tcPr>
            <w:tcW w:w="825" w:type="dxa"/>
            <w:shd w:val="clear" w:color="auto" w:fill="FFFFFF"/>
            <w:vAlign w:val="center"/>
          </w:tcPr>
          <w:p w14:paraId="3C33CFFC" w14:textId="77777777" w:rsidR="00922C56" w:rsidRPr="00080F3A" w:rsidRDefault="00922C56" w:rsidP="00436E0F">
            <w:pPr>
              <w:spacing w:after="0" w:line="276" w:lineRule="auto"/>
              <w:jc w:val="center"/>
              <w:rPr>
                <w:rFonts w:eastAsia="Calibri" w:cstheme="minorHAnsi"/>
                <w:color w:val="000000"/>
                <w:sz w:val="20"/>
                <w:szCs w:val="20"/>
                <w:lang w:eastAsia="zh-CN"/>
              </w:rPr>
            </w:pPr>
          </w:p>
        </w:tc>
        <w:tc>
          <w:tcPr>
            <w:tcW w:w="1560" w:type="dxa"/>
            <w:shd w:val="clear" w:color="auto" w:fill="FFFFFF"/>
            <w:vAlign w:val="center"/>
          </w:tcPr>
          <w:p w14:paraId="2ABECA18" w14:textId="77777777" w:rsidR="00922C56" w:rsidRPr="00080F3A" w:rsidRDefault="00922C56" w:rsidP="00436E0F">
            <w:pPr>
              <w:spacing w:after="0" w:line="276" w:lineRule="auto"/>
              <w:jc w:val="center"/>
              <w:rPr>
                <w:rFonts w:eastAsia="Calibri" w:cstheme="minorHAnsi"/>
                <w:color w:val="000000"/>
                <w:sz w:val="20"/>
                <w:szCs w:val="20"/>
                <w:lang w:eastAsia="zh-CN"/>
              </w:rPr>
            </w:pPr>
            <w:r w:rsidRPr="00812A1C">
              <w:rPr>
                <w:rFonts w:cs="Arial"/>
                <w:color w:val="000000"/>
                <w:sz w:val="20"/>
                <w:szCs w:val="20"/>
              </w:rPr>
              <w:t>62,00%</w:t>
            </w:r>
          </w:p>
        </w:tc>
        <w:tc>
          <w:tcPr>
            <w:tcW w:w="1432" w:type="dxa"/>
            <w:shd w:val="clear" w:color="auto" w:fill="FFFFFF"/>
          </w:tcPr>
          <w:p w14:paraId="73177CD5" w14:textId="1BDDC8B0" w:rsidR="00922C56" w:rsidRPr="00812A1C" w:rsidRDefault="00436E0F" w:rsidP="00436E0F">
            <w:pPr>
              <w:spacing w:after="0" w:line="276" w:lineRule="auto"/>
              <w:jc w:val="center"/>
              <w:rPr>
                <w:rFonts w:cs="Arial"/>
                <w:color w:val="000000"/>
                <w:sz w:val="20"/>
                <w:szCs w:val="20"/>
              </w:rPr>
            </w:pPr>
            <w:r>
              <w:rPr>
                <w:rFonts w:cs="Arial"/>
                <w:color w:val="000000"/>
                <w:sz w:val="20"/>
                <w:szCs w:val="20"/>
              </w:rPr>
              <w:t>32</w:t>
            </w:r>
          </w:p>
        </w:tc>
      </w:tr>
      <w:tr w:rsidR="00922C56" w:rsidRPr="00080F3A" w14:paraId="6DC7F500" w14:textId="671CEC91" w:rsidTr="00C20D87">
        <w:trPr>
          <w:trHeight w:hRule="exact" w:val="345"/>
        </w:trPr>
        <w:tc>
          <w:tcPr>
            <w:tcW w:w="1364" w:type="dxa"/>
            <w:vAlign w:val="center"/>
          </w:tcPr>
          <w:p w14:paraId="0F435494" w14:textId="77777777" w:rsidR="00922C56" w:rsidRPr="00080F3A" w:rsidRDefault="00922C56" w:rsidP="00436E0F">
            <w:pPr>
              <w:spacing w:after="0" w:line="276" w:lineRule="auto"/>
              <w:jc w:val="center"/>
              <w:rPr>
                <w:rFonts w:eastAsia="Calibri" w:cstheme="minorHAnsi"/>
                <w:sz w:val="20"/>
                <w:szCs w:val="20"/>
                <w:lang w:eastAsia="zh-CN"/>
              </w:rPr>
            </w:pPr>
            <w:r w:rsidRPr="00080F3A">
              <w:rPr>
                <w:rFonts w:eastAsia="Calibri" w:cstheme="minorHAnsi"/>
                <w:sz w:val="20"/>
                <w:szCs w:val="20"/>
                <w:lang w:eastAsia="zh-CN"/>
              </w:rPr>
              <w:t>rušenje</w:t>
            </w:r>
          </w:p>
        </w:tc>
        <w:tc>
          <w:tcPr>
            <w:tcW w:w="953" w:type="dxa"/>
            <w:shd w:val="clear" w:color="auto" w:fill="FFFFFF"/>
            <w:vAlign w:val="center"/>
          </w:tcPr>
          <w:p w14:paraId="25107979" w14:textId="5302BB8C" w:rsidR="00922C56" w:rsidRPr="00080F3A" w:rsidRDefault="00D36AF6" w:rsidP="00436E0F">
            <w:pPr>
              <w:spacing w:after="0" w:line="276" w:lineRule="auto"/>
              <w:jc w:val="center"/>
              <w:rPr>
                <w:rFonts w:eastAsia="Calibri" w:cstheme="minorHAnsi"/>
                <w:sz w:val="20"/>
                <w:szCs w:val="20"/>
                <w:lang w:eastAsia="zh-CN"/>
              </w:rPr>
            </w:pPr>
            <w:r>
              <w:rPr>
                <w:rFonts w:eastAsia="Calibri" w:cstheme="minorHAnsi"/>
                <w:sz w:val="20"/>
                <w:szCs w:val="20"/>
                <w:lang w:eastAsia="zh-CN"/>
              </w:rPr>
              <w:t>18</w:t>
            </w:r>
          </w:p>
        </w:tc>
        <w:tc>
          <w:tcPr>
            <w:tcW w:w="843" w:type="dxa"/>
            <w:shd w:val="clear" w:color="auto" w:fill="FFFFFF"/>
            <w:vAlign w:val="center"/>
          </w:tcPr>
          <w:p w14:paraId="0410EA48" w14:textId="77777777" w:rsidR="00922C56" w:rsidRPr="00080F3A" w:rsidRDefault="00922C56" w:rsidP="00436E0F">
            <w:pPr>
              <w:spacing w:after="0" w:line="276" w:lineRule="auto"/>
              <w:jc w:val="center"/>
              <w:rPr>
                <w:rFonts w:eastAsia="Calibri" w:cstheme="minorHAnsi"/>
                <w:color w:val="000000"/>
                <w:sz w:val="20"/>
                <w:szCs w:val="20"/>
                <w:lang w:eastAsia="zh-CN"/>
              </w:rPr>
            </w:pPr>
          </w:p>
        </w:tc>
        <w:tc>
          <w:tcPr>
            <w:tcW w:w="842" w:type="dxa"/>
            <w:shd w:val="clear" w:color="auto" w:fill="FFFFFF"/>
            <w:vAlign w:val="center"/>
          </w:tcPr>
          <w:p w14:paraId="17F87F09" w14:textId="1C785AAA" w:rsidR="00922C56" w:rsidRPr="00080F3A" w:rsidRDefault="00D36AF6" w:rsidP="00436E0F">
            <w:pPr>
              <w:spacing w:after="0" w:line="276" w:lineRule="auto"/>
              <w:jc w:val="center"/>
              <w:rPr>
                <w:rFonts w:eastAsia="Calibri" w:cstheme="minorHAnsi"/>
                <w:color w:val="000000"/>
                <w:sz w:val="20"/>
                <w:szCs w:val="20"/>
                <w:lang w:eastAsia="zh-CN"/>
              </w:rPr>
            </w:pPr>
            <w:r>
              <w:rPr>
                <w:rFonts w:eastAsia="Calibri" w:cstheme="minorHAnsi"/>
                <w:color w:val="000000"/>
                <w:sz w:val="20"/>
                <w:szCs w:val="20"/>
                <w:lang w:eastAsia="zh-CN"/>
              </w:rPr>
              <w:t>3</w:t>
            </w:r>
          </w:p>
        </w:tc>
        <w:tc>
          <w:tcPr>
            <w:tcW w:w="843" w:type="dxa"/>
            <w:shd w:val="clear" w:color="auto" w:fill="FFFFFF"/>
            <w:vAlign w:val="center"/>
          </w:tcPr>
          <w:p w14:paraId="332E3C8F" w14:textId="77777777" w:rsidR="00922C56" w:rsidRPr="00080F3A" w:rsidRDefault="00922C56" w:rsidP="00436E0F">
            <w:pPr>
              <w:spacing w:after="0" w:line="276" w:lineRule="auto"/>
              <w:jc w:val="center"/>
              <w:rPr>
                <w:rFonts w:eastAsia="Calibri" w:cstheme="minorHAnsi"/>
                <w:color w:val="000000"/>
                <w:sz w:val="20"/>
                <w:szCs w:val="20"/>
                <w:lang w:eastAsia="zh-CN"/>
              </w:rPr>
            </w:pPr>
          </w:p>
        </w:tc>
        <w:tc>
          <w:tcPr>
            <w:tcW w:w="825" w:type="dxa"/>
            <w:shd w:val="clear" w:color="auto" w:fill="FFFFFF"/>
            <w:vAlign w:val="center"/>
          </w:tcPr>
          <w:p w14:paraId="0FD60DF2" w14:textId="77777777" w:rsidR="00922C56" w:rsidRPr="00080F3A" w:rsidRDefault="00922C56" w:rsidP="00436E0F">
            <w:pPr>
              <w:spacing w:after="0" w:line="276" w:lineRule="auto"/>
              <w:jc w:val="center"/>
              <w:rPr>
                <w:rFonts w:eastAsia="Calibri" w:cstheme="minorHAnsi"/>
                <w:color w:val="000000"/>
                <w:sz w:val="20"/>
                <w:szCs w:val="20"/>
                <w:lang w:eastAsia="zh-CN"/>
              </w:rPr>
            </w:pPr>
          </w:p>
        </w:tc>
        <w:tc>
          <w:tcPr>
            <w:tcW w:w="1560" w:type="dxa"/>
            <w:shd w:val="clear" w:color="auto" w:fill="FFFFFF"/>
            <w:vAlign w:val="center"/>
          </w:tcPr>
          <w:p w14:paraId="21E1C825" w14:textId="77777777" w:rsidR="00922C56" w:rsidRPr="00080F3A" w:rsidRDefault="00922C56" w:rsidP="00436E0F">
            <w:pPr>
              <w:spacing w:after="0" w:line="276" w:lineRule="auto"/>
              <w:jc w:val="center"/>
              <w:rPr>
                <w:rFonts w:eastAsia="Calibri" w:cstheme="minorHAnsi"/>
                <w:color w:val="000000"/>
                <w:sz w:val="20"/>
                <w:szCs w:val="20"/>
                <w:lang w:eastAsia="zh-CN"/>
              </w:rPr>
            </w:pPr>
            <w:r w:rsidRPr="00812A1C">
              <w:rPr>
                <w:rFonts w:cs="Arial"/>
                <w:color w:val="000000"/>
                <w:sz w:val="20"/>
                <w:szCs w:val="20"/>
              </w:rPr>
              <w:t>100,00%</w:t>
            </w:r>
          </w:p>
        </w:tc>
        <w:tc>
          <w:tcPr>
            <w:tcW w:w="1432" w:type="dxa"/>
            <w:shd w:val="clear" w:color="auto" w:fill="FFFFFF"/>
          </w:tcPr>
          <w:p w14:paraId="5BAC53CF" w14:textId="1E62DB38" w:rsidR="00922C56" w:rsidRPr="00812A1C" w:rsidRDefault="00436E0F" w:rsidP="00436E0F">
            <w:pPr>
              <w:spacing w:after="0" w:line="276" w:lineRule="auto"/>
              <w:jc w:val="center"/>
              <w:rPr>
                <w:rFonts w:cs="Arial"/>
                <w:color w:val="000000"/>
                <w:sz w:val="20"/>
                <w:szCs w:val="20"/>
              </w:rPr>
            </w:pPr>
            <w:r>
              <w:rPr>
                <w:rFonts w:cs="Arial"/>
                <w:color w:val="000000"/>
                <w:sz w:val="20"/>
                <w:szCs w:val="20"/>
              </w:rPr>
              <w:t>21</w:t>
            </w:r>
          </w:p>
        </w:tc>
      </w:tr>
      <w:bookmarkEnd w:id="431"/>
    </w:tbl>
    <w:p w14:paraId="3410D374" w14:textId="77777777" w:rsidR="006871F6" w:rsidRDefault="006871F6" w:rsidP="006871F6">
      <w:pPr>
        <w:spacing w:after="120" w:line="276" w:lineRule="auto"/>
        <w:jc w:val="both"/>
        <w:rPr>
          <w:rFonts w:eastAsia="Calibri" w:cstheme="minorHAnsi"/>
          <w:bCs/>
          <w:sz w:val="24"/>
          <w:szCs w:val="24"/>
          <w:lang w:eastAsia="hr-HR"/>
        </w:rPr>
      </w:pPr>
    </w:p>
    <w:p w14:paraId="05684871" w14:textId="3284F6CA" w:rsidR="00E11BE4" w:rsidRPr="00E11BE4" w:rsidRDefault="00E11BE4" w:rsidP="00E11BE4">
      <w:pPr>
        <w:spacing w:before="120" w:after="120" w:line="276" w:lineRule="auto"/>
        <w:jc w:val="both"/>
        <w:rPr>
          <w:rFonts w:ascii="Arial" w:eastAsia="Calibri" w:hAnsi="Arial" w:cs="Arial"/>
          <w:b/>
          <w:sz w:val="20"/>
          <w:szCs w:val="20"/>
          <w:u w:val="single"/>
          <w:lang w:eastAsia="zh-CN"/>
        </w:rPr>
      </w:pPr>
      <w:r w:rsidRPr="00E11BE4">
        <w:rPr>
          <w:rFonts w:ascii="Arial" w:eastAsia="Calibri" w:hAnsi="Arial" w:cs="Arial"/>
          <w:b/>
          <w:sz w:val="20"/>
          <w:szCs w:val="20"/>
          <w:u w:val="single"/>
          <w:lang w:eastAsia="zh-CN"/>
        </w:rPr>
        <w:t xml:space="preserve">PROGNOZA BROJA </w:t>
      </w:r>
      <w:r w:rsidR="003032AC">
        <w:rPr>
          <w:rFonts w:ascii="Arial" w:eastAsia="Calibri" w:hAnsi="Arial" w:cs="Arial"/>
          <w:b/>
          <w:sz w:val="20"/>
          <w:szCs w:val="20"/>
          <w:u w:val="single"/>
          <w:lang w:eastAsia="zh-CN"/>
        </w:rPr>
        <w:t>Ž</w:t>
      </w:r>
      <w:r w:rsidRPr="00E11BE4">
        <w:rPr>
          <w:rFonts w:ascii="Arial" w:eastAsia="Calibri" w:hAnsi="Arial" w:cs="Arial"/>
          <w:b/>
          <w:sz w:val="20"/>
          <w:szCs w:val="20"/>
          <w:u w:val="single"/>
          <w:lang w:eastAsia="zh-CN"/>
        </w:rPr>
        <w:t xml:space="preserve">RTAVA </w:t>
      </w:r>
    </w:p>
    <w:p w14:paraId="0CAFD28C" w14:textId="33AB52B4" w:rsidR="00E11BE4" w:rsidRPr="00E11BE4" w:rsidRDefault="00E11BE4" w:rsidP="00E11BE4">
      <w:pPr>
        <w:pStyle w:val="Odlomakpopisa"/>
        <w:rPr>
          <w:b/>
          <w:lang w:eastAsia="zh-CN"/>
        </w:rPr>
      </w:pPr>
      <w:r w:rsidRPr="00E11BE4">
        <w:rPr>
          <w:lang w:eastAsia="zh-CN"/>
        </w:rPr>
        <w:t xml:space="preserve">U žrtve potresa ubrajamo </w:t>
      </w:r>
      <w:r w:rsidRPr="00E11BE4">
        <w:rPr>
          <w:bCs/>
          <w:lang w:eastAsia="zh-CN"/>
        </w:rPr>
        <w:t xml:space="preserve">plitko, srednje i duboko zatrpane </w:t>
      </w:r>
      <w:r w:rsidRPr="00E11BE4">
        <w:rPr>
          <w:lang w:eastAsia="zh-CN"/>
        </w:rPr>
        <w:t xml:space="preserve">osobe. Plitko zatrpane osobe </w:t>
      </w:r>
      <w:r>
        <w:rPr>
          <w:lang w:eastAsia="zh-CN"/>
        </w:rPr>
        <w:t>–</w:t>
      </w:r>
      <w:r w:rsidRPr="00E11BE4">
        <w:rPr>
          <w:lang w:eastAsia="zh-CN"/>
        </w:rPr>
        <w:t xml:space="preserve"> moguće</w:t>
      </w:r>
      <w:r>
        <w:rPr>
          <w:lang w:eastAsia="zh-CN"/>
        </w:rPr>
        <w:t xml:space="preserve"> </w:t>
      </w:r>
      <w:r w:rsidRPr="00E11BE4">
        <w:rPr>
          <w:lang w:eastAsia="zh-CN"/>
        </w:rPr>
        <w:t xml:space="preserve">spašavanje uporabom lake opreme za spašavanje bez specijalnih radova i građevinskih strojeva. Duboko zatrpane osobe </w:t>
      </w:r>
      <w:r>
        <w:rPr>
          <w:lang w:eastAsia="zh-CN"/>
        </w:rPr>
        <w:t>–</w:t>
      </w:r>
      <w:r w:rsidRPr="00E11BE4">
        <w:rPr>
          <w:lang w:eastAsia="zh-CN"/>
        </w:rPr>
        <w:t xml:space="preserve"> osobe</w:t>
      </w:r>
      <w:r>
        <w:rPr>
          <w:lang w:eastAsia="zh-CN"/>
        </w:rPr>
        <w:t xml:space="preserve"> </w:t>
      </w:r>
      <w:r w:rsidRPr="00E11BE4">
        <w:rPr>
          <w:lang w:eastAsia="zh-CN"/>
        </w:rPr>
        <w:t>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14:paraId="502D00E0" w14:textId="698ED0CD" w:rsidR="00E11BE4" w:rsidRPr="00E11BE4" w:rsidRDefault="00E11BE4" w:rsidP="00E11BE4">
      <w:pPr>
        <w:spacing w:after="0" w:line="276" w:lineRule="auto"/>
        <w:ind w:left="1776" w:firstLine="348"/>
        <w:jc w:val="both"/>
        <w:rPr>
          <w:rFonts w:ascii="Arial" w:eastAsia="Calibri" w:hAnsi="Arial" w:cs="Arial"/>
          <w:bCs/>
          <w:lang w:eastAsia="zh-CN"/>
        </w:rPr>
      </w:pPr>
      <w:r w:rsidRPr="00E11BE4">
        <w:rPr>
          <w:rFonts w:ascii="Arial" w:eastAsia="Calibri" w:hAnsi="Arial" w:cs="Arial"/>
          <w:bCs/>
          <w:lang w:eastAsia="zh-CN"/>
        </w:rPr>
        <w:t xml:space="preserve">(BPSZ) = A </w:t>
      </w:r>
      <w:r w:rsidR="00C20D0A">
        <w:rPr>
          <w:rFonts w:ascii="Arial" w:eastAsia="Calibri" w:hAnsi="Arial" w:cs="Arial"/>
          <w:bCs/>
          <w:position w:val="-2"/>
          <w:lang w:eastAsia="zh-CN"/>
        </w:rPr>
        <w:pict w14:anchorId="55A4304C">
          <v:shape id="_x0000_i1033" type="#_x0000_t75" style="width:9pt;height:11.25pt">
            <v:imagedata r:id="rId44" o:title=""/>
          </v:shape>
        </w:pict>
      </w:r>
      <w:r w:rsidRPr="00E11BE4">
        <w:rPr>
          <w:rFonts w:ascii="Arial" w:eastAsia="Calibri" w:hAnsi="Arial" w:cs="Arial"/>
          <w:bCs/>
          <w:lang w:eastAsia="zh-CN"/>
        </w:rPr>
        <w:t xml:space="preserve"> </w:t>
      </w:r>
      <w:r w:rsidR="00C20D0A">
        <w:rPr>
          <w:rFonts w:ascii="Arial" w:eastAsia="Calibri" w:hAnsi="Arial" w:cs="Arial"/>
          <w:b/>
          <w:bCs/>
          <w:position w:val="-28"/>
          <w:lang w:eastAsia="zh-CN"/>
        </w:rPr>
        <w:pict w14:anchorId="16DDC774">
          <v:shape id="_x0000_i1034" type="#_x0000_t75" style="width:26.25pt;height:33.75pt">
            <v:imagedata r:id="rId46" o:title=""/>
          </v:shape>
        </w:pict>
      </w:r>
      <w:r w:rsidRPr="00E11BE4">
        <w:rPr>
          <w:rFonts w:ascii="Arial" w:eastAsia="Calibri" w:hAnsi="Arial" w:cs="Arial"/>
          <w:bCs/>
          <w:lang w:eastAsia="zh-CN"/>
        </w:rPr>
        <w:fldChar w:fldCharType="begin"/>
      </w:r>
      <w:r w:rsidRPr="00E11BE4">
        <w:rPr>
          <w:rFonts w:ascii="Arial" w:eastAsia="Calibri" w:hAnsi="Arial" w:cs="Arial"/>
          <w:bCs/>
          <w:lang w:eastAsia="zh-CN"/>
        </w:rPr>
        <w:instrText xml:space="preserve"> QUOTE </w:instrText>
      </w:r>
      <w:r w:rsidRPr="00E11BE4">
        <w:rPr>
          <w:rFonts w:ascii="Arial" w:eastAsia="Calibri" w:hAnsi="Arial" w:cs="Arial"/>
          <w:noProof/>
          <w:lang w:eastAsia="hr-HR"/>
        </w:rPr>
        <w:drawing>
          <wp:inline distT="0" distB="0" distL="0" distR="0" wp14:anchorId="55395992" wp14:editId="6DBC3D76">
            <wp:extent cx="304800" cy="428625"/>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E11BE4">
        <w:rPr>
          <w:rFonts w:ascii="Arial" w:eastAsia="Calibri" w:hAnsi="Arial" w:cs="Arial"/>
          <w:bCs/>
          <w:lang w:eastAsia="zh-CN"/>
        </w:rPr>
        <w:instrText xml:space="preserve"> </w:instrText>
      </w:r>
      <w:r w:rsidRPr="00E11BE4">
        <w:rPr>
          <w:rFonts w:ascii="Arial" w:eastAsia="Calibri" w:hAnsi="Arial" w:cs="Arial"/>
          <w:bCs/>
          <w:lang w:eastAsia="zh-CN"/>
        </w:rPr>
        <w:fldChar w:fldCharType="end"/>
      </w:r>
      <w:r w:rsidRPr="00E11BE4">
        <w:rPr>
          <w:rFonts w:ascii="Arial" w:eastAsia="Calibri" w:hAnsi="Arial" w:cs="Arial"/>
          <w:bCs/>
          <w:lang w:eastAsia="zh-CN"/>
        </w:rPr>
        <w:t xml:space="preserve"> </w:t>
      </w:r>
      <w:r w:rsidR="00C20D0A">
        <w:rPr>
          <w:rFonts w:ascii="Arial" w:eastAsia="Calibri" w:hAnsi="Arial" w:cs="Arial"/>
          <w:bCs/>
          <w:position w:val="-2"/>
          <w:lang w:eastAsia="zh-CN"/>
        </w:rPr>
        <w:pict w14:anchorId="142E2B3B">
          <v:shape id="_x0000_i1035" type="#_x0000_t75" style="width:9pt;height:11.25pt">
            <v:imagedata r:id="rId49" o:title=""/>
          </v:shape>
        </w:pict>
      </w:r>
      <w:r w:rsidRPr="00E11BE4">
        <w:rPr>
          <w:rFonts w:ascii="Arial" w:eastAsia="Calibri" w:hAnsi="Arial" w:cs="Arial"/>
          <w:bCs/>
          <w:lang w:eastAsia="zh-CN"/>
        </w:rPr>
        <w:t xml:space="preserve"> </w:t>
      </w:r>
      <w:r w:rsidR="00C20D0A">
        <w:rPr>
          <w:rFonts w:ascii="Arial" w:eastAsia="Calibri" w:hAnsi="Arial" w:cs="Arial"/>
          <w:b/>
          <w:bCs/>
          <w:position w:val="-30"/>
          <w:lang w:eastAsia="zh-CN"/>
        </w:rPr>
        <w:pict w14:anchorId="4A3D2D35">
          <v:shape id="_x0000_i1036" type="#_x0000_t75" style="width:35.25pt;height:35.25pt">
            <v:imagedata r:id="rId51" o:title=""/>
          </v:shape>
        </w:pict>
      </w:r>
      <w:r w:rsidRPr="00E11BE4">
        <w:rPr>
          <w:rFonts w:ascii="Arial" w:eastAsia="Calibri" w:hAnsi="Arial" w:cs="Arial"/>
          <w:lang w:eastAsia="zh-CN"/>
        </w:rPr>
        <w:t xml:space="preserve">                       (</w:t>
      </w:r>
      <w:r w:rsidRPr="00E11BE4">
        <w:rPr>
          <w:rFonts w:ascii="Arial" w:eastAsia="Calibri" w:hAnsi="Arial" w:cs="Arial"/>
          <w:bCs/>
          <w:lang w:eastAsia="zh-CN"/>
        </w:rPr>
        <w:fldChar w:fldCharType="begin"/>
      </w:r>
      <w:r w:rsidRPr="00E11BE4">
        <w:rPr>
          <w:rFonts w:ascii="Arial" w:eastAsia="Calibri" w:hAnsi="Arial" w:cs="Arial"/>
          <w:bCs/>
          <w:lang w:eastAsia="zh-CN"/>
        </w:rPr>
        <w:instrText xml:space="preserve"> QUOTE </w:instrText>
      </w:r>
      <w:r w:rsidRPr="00E11BE4">
        <w:rPr>
          <w:rFonts w:ascii="Arial" w:eastAsia="Calibri" w:hAnsi="Arial" w:cs="Arial"/>
          <w:noProof/>
          <w:lang w:eastAsia="hr-HR"/>
        </w:rPr>
        <w:drawing>
          <wp:inline distT="0" distB="0" distL="0" distR="0" wp14:anchorId="27FC1BA1" wp14:editId="05D58E43">
            <wp:extent cx="400050" cy="44767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 cy="447675"/>
                    </a:xfrm>
                    <a:prstGeom prst="rect">
                      <a:avLst/>
                    </a:prstGeom>
                    <a:noFill/>
                    <a:ln>
                      <a:noFill/>
                    </a:ln>
                  </pic:spPr>
                </pic:pic>
              </a:graphicData>
            </a:graphic>
          </wp:inline>
        </w:drawing>
      </w:r>
      <w:r w:rsidRPr="00E11BE4">
        <w:rPr>
          <w:rFonts w:ascii="Arial" w:eastAsia="Calibri" w:hAnsi="Arial" w:cs="Arial"/>
          <w:bCs/>
          <w:lang w:eastAsia="zh-CN"/>
        </w:rPr>
        <w:instrText xml:space="preserve"> </w:instrText>
      </w:r>
      <w:r w:rsidRPr="00E11BE4">
        <w:rPr>
          <w:rFonts w:ascii="Arial" w:eastAsia="Calibri" w:hAnsi="Arial" w:cs="Arial"/>
          <w:bCs/>
          <w:lang w:eastAsia="zh-CN"/>
        </w:rPr>
        <w:fldChar w:fldCharType="end"/>
      </w:r>
      <w:r w:rsidRPr="00E11BE4">
        <w:rPr>
          <w:rFonts w:ascii="Arial" w:eastAsia="Calibri" w:hAnsi="Arial" w:cs="Arial"/>
          <w:bCs/>
          <w:lang w:eastAsia="zh-CN"/>
        </w:rPr>
        <w:t>1)</w:t>
      </w:r>
    </w:p>
    <w:p w14:paraId="69877E2B" w14:textId="7AD3E10F" w:rsidR="00E11BE4" w:rsidRPr="00E11BE4" w:rsidRDefault="00E11BE4" w:rsidP="00E11BE4">
      <w:pPr>
        <w:tabs>
          <w:tab w:val="left" w:pos="426"/>
        </w:tabs>
        <w:spacing w:after="0" w:line="276" w:lineRule="auto"/>
        <w:jc w:val="both"/>
        <w:rPr>
          <w:rFonts w:ascii="Arial" w:eastAsia="Calibri" w:hAnsi="Arial" w:cs="Arial"/>
          <w:b/>
          <w:bCs/>
          <w:lang w:eastAsia="zh-CN"/>
        </w:rPr>
      </w:pPr>
      <w:r w:rsidRPr="00E11BE4">
        <w:rPr>
          <w:rFonts w:ascii="Arial" w:eastAsia="Calibri" w:hAnsi="Arial" w:cs="Arial"/>
          <w:bCs/>
          <w:lang w:eastAsia="zh-CN"/>
        </w:rPr>
        <w:tab/>
      </w:r>
      <w:r w:rsidRPr="00E11BE4">
        <w:rPr>
          <w:rFonts w:ascii="Arial" w:eastAsia="Calibri" w:hAnsi="Arial" w:cs="Arial"/>
          <w:bCs/>
          <w:lang w:eastAsia="zh-CN"/>
        </w:rPr>
        <w:tab/>
      </w:r>
      <w:r w:rsidRPr="00E11BE4">
        <w:rPr>
          <w:rFonts w:ascii="Arial" w:eastAsia="Calibri" w:hAnsi="Arial" w:cs="Arial"/>
          <w:bCs/>
          <w:lang w:eastAsia="zh-CN"/>
        </w:rPr>
        <w:tab/>
      </w:r>
      <w:r w:rsidRPr="00E11BE4">
        <w:rPr>
          <w:rFonts w:ascii="Arial" w:eastAsia="Calibri" w:hAnsi="Arial" w:cs="Arial"/>
          <w:bCs/>
          <w:lang w:eastAsia="zh-CN"/>
        </w:rPr>
        <w:tab/>
        <w:t xml:space="preserve">(BDZ) = A </w:t>
      </w:r>
      <w:r w:rsidR="00C20D0A">
        <w:rPr>
          <w:rFonts w:ascii="Arial" w:eastAsia="Calibri" w:hAnsi="Arial" w:cs="Arial"/>
          <w:b/>
          <w:bCs/>
          <w:position w:val="-2"/>
          <w:lang w:eastAsia="zh-CN"/>
        </w:rPr>
        <w:pict w14:anchorId="0DBCAD02">
          <v:shape id="_x0000_i1037" type="#_x0000_t75" style="width:9pt;height:11.25pt">
            <v:imagedata r:id="rId54" o:title=""/>
          </v:shape>
        </w:pict>
      </w:r>
      <w:r w:rsidRPr="00E11BE4">
        <w:rPr>
          <w:rFonts w:ascii="Arial" w:eastAsia="Calibri" w:hAnsi="Arial" w:cs="Arial"/>
          <w:b/>
          <w:bCs/>
          <w:lang w:eastAsia="zh-CN"/>
        </w:rPr>
        <w:fldChar w:fldCharType="begin"/>
      </w:r>
      <w:r w:rsidRPr="00E11BE4">
        <w:rPr>
          <w:rFonts w:ascii="Arial" w:eastAsia="Calibri" w:hAnsi="Arial" w:cs="Arial"/>
          <w:b/>
          <w:bCs/>
          <w:lang w:eastAsia="zh-CN"/>
        </w:rPr>
        <w:instrText xml:space="preserve"> QUOTE </w:instrText>
      </w:r>
      <w:r w:rsidRPr="00E11BE4">
        <w:rPr>
          <w:rFonts w:ascii="Arial" w:eastAsia="Calibri" w:hAnsi="Arial" w:cs="Arial"/>
          <w:b/>
          <w:noProof/>
          <w:lang w:eastAsia="hr-HR"/>
        </w:rPr>
        <w:drawing>
          <wp:inline distT="0" distB="0" distL="0" distR="0" wp14:anchorId="1A45DE13" wp14:editId="28D7D35A">
            <wp:extent cx="304800" cy="42862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E11BE4">
        <w:rPr>
          <w:rFonts w:ascii="Arial" w:eastAsia="Calibri" w:hAnsi="Arial" w:cs="Arial"/>
          <w:b/>
          <w:bCs/>
          <w:lang w:eastAsia="zh-CN"/>
        </w:rPr>
        <w:instrText xml:space="preserve"> </w:instrText>
      </w:r>
      <w:r w:rsidRPr="00E11BE4">
        <w:rPr>
          <w:rFonts w:ascii="Arial" w:eastAsia="Calibri" w:hAnsi="Arial" w:cs="Arial"/>
          <w:b/>
          <w:bCs/>
          <w:lang w:eastAsia="zh-CN"/>
        </w:rPr>
        <w:fldChar w:fldCharType="end"/>
      </w:r>
      <w:r w:rsidRPr="00E11BE4">
        <w:rPr>
          <w:rFonts w:ascii="Arial" w:eastAsia="Calibri" w:hAnsi="Arial" w:cs="Arial"/>
          <w:b/>
          <w:bCs/>
          <w:lang w:eastAsia="zh-CN"/>
        </w:rPr>
        <w:t xml:space="preserve"> </w:t>
      </w:r>
      <w:r w:rsidRPr="00E11BE4">
        <w:rPr>
          <w:rFonts w:ascii="Arial" w:eastAsia="Calibri" w:hAnsi="Arial" w:cs="Arial"/>
          <w:b/>
          <w:bCs/>
          <w:lang w:eastAsia="zh-CN"/>
        </w:rPr>
        <w:fldChar w:fldCharType="begin"/>
      </w:r>
      <w:r w:rsidRPr="00E11BE4">
        <w:rPr>
          <w:rFonts w:ascii="Arial" w:eastAsia="Calibri" w:hAnsi="Arial" w:cs="Arial"/>
          <w:b/>
          <w:bCs/>
          <w:lang w:eastAsia="zh-CN"/>
        </w:rPr>
        <w:instrText xml:space="preserve"> QUOTE </w:instrText>
      </w:r>
      <w:r w:rsidRPr="00E11BE4">
        <w:rPr>
          <w:rFonts w:ascii="Arial" w:eastAsia="Calibri" w:hAnsi="Arial" w:cs="Arial"/>
          <w:b/>
          <w:noProof/>
          <w:lang w:eastAsia="hr-HR"/>
        </w:rPr>
        <w:drawing>
          <wp:inline distT="0" distB="0" distL="0" distR="0" wp14:anchorId="05654929" wp14:editId="5D8833C8">
            <wp:extent cx="523875" cy="447675"/>
            <wp:effectExtent l="0" t="0" r="9525"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E11BE4">
        <w:rPr>
          <w:rFonts w:ascii="Arial" w:eastAsia="Calibri" w:hAnsi="Arial" w:cs="Arial"/>
          <w:b/>
          <w:bCs/>
          <w:lang w:eastAsia="zh-CN"/>
        </w:rPr>
        <w:instrText xml:space="preserve"> </w:instrText>
      </w:r>
      <w:r w:rsidRPr="00E11BE4">
        <w:rPr>
          <w:rFonts w:ascii="Arial" w:eastAsia="Calibri" w:hAnsi="Arial" w:cs="Arial"/>
          <w:b/>
          <w:bCs/>
          <w:lang w:eastAsia="zh-CN"/>
        </w:rPr>
        <w:fldChar w:fldCharType="end"/>
      </w:r>
      <w:r w:rsidR="00C20D0A">
        <w:rPr>
          <w:rFonts w:ascii="Arial" w:eastAsia="Calibri" w:hAnsi="Arial" w:cs="Arial"/>
          <w:b/>
          <w:bCs/>
          <w:position w:val="-28"/>
          <w:lang w:eastAsia="zh-CN"/>
        </w:rPr>
        <w:pict w14:anchorId="19B45D99">
          <v:shape id="_x0000_i1038" type="#_x0000_t75" style="width:26.25pt;height:33.75pt">
            <v:imagedata r:id="rId57" o:title=""/>
          </v:shape>
        </w:pict>
      </w:r>
      <w:r w:rsidR="00C20D0A">
        <w:rPr>
          <w:rFonts w:ascii="Arial" w:eastAsia="Calibri" w:hAnsi="Arial" w:cs="Arial"/>
          <w:b/>
          <w:bCs/>
          <w:position w:val="-2"/>
          <w:lang w:eastAsia="zh-CN"/>
        </w:rPr>
        <w:pict w14:anchorId="377776CC">
          <v:shape id="_x0000_i1039" type="#_x0000_t75" style="width:9pt;height:11.25pt">
            <v:imagedata r:id="rId59" o:title=""/>
          </v:shape>
        </w:pict>
      </w:r>
      <w:r w:rsidRPr="00E11BE4">
        <w:rPr>
          <w:rFonts w:ascii="Arial" w:eastAsia="Calibri" w:hAnsi="Arial" w:cs="Arial"/>
          <w:b/>
          <w:bCs/>
          <w:lang w:eastAsia="zh-CN"/>
        </w:rPr>
        <w:t xml:space="preserve"> </w:t>
      </w:r>
      <w:r w:rsidR="00C20D0A">
        <w:rPr>
          <w:rFonts w:ascii="Arial" w:eastAsia="Calibri" w:hAnsi="Arial" w:cs="Arial"/>
          <w:b/>
          <w:bCs/>
          <w:position w:val="-30"/>
          <w:lang w:eastAsia="zh-CN"/>
        </w:rPr>
        <w:pict w14:anchorId="7D153D22">
          <v:shape id="_x0000_i1040" type="#_x0000_t75" style="width:33.75pt;height:35.25pt">
            <v:imagedata r:id="rId61" o:title=""/>
          </v:shape>
        </w:pict>
      </w:r>
      <w:r w:rsidRPr="00E11BE4">
        <w:rPr>
          <w:rFonts w:ascii="Arial" w:eastAsia="Calibri" w:hAnsi="Arial" w:cs="Arial"/>
          <w:lang w:eastAsia="zh-CN"/>
        </w:rPr>
        <w:t xml:space="preserve">                           (2)</w:t>
      </w:r>
    </w:p>
    <w:p w14:paraId="0E002DF0" w14:textId="77777777" w:rsidR="00E11BE4" w:rsidRPr="00E11BE4" w:rsidRDefault="00E11BE4" w:rsidP="00E11BE4">
      <w:pPr>
        <w:spacing w:after="120" w:line="276" w:lineRule="auto"/>
        <w:jc w:val="both"/>
        <w:rPr>
          <w:rFonts w:ascii="Arial" w:eastAsia="Calibri" w:hAnsi="Arial" w:cs="Arial"/>
          <w:b/>
          <w:lang w:eastAsia="zh-CN"/>
        </w:rPr>
      </w:pPr>
      <w:r w:rsidRPr="00E11BE4">
        <w:rPr>
          <w:rFonts w:ascii="Arial" w:eastAsia="Calibri" w:hAnsi="Arial" w:cs="Arial"/>
          <w:b/>
          <w:lang w:eastAsia="zh-CN"/>
        </w:rPr>
        <w:t>gdje je:</w:t>
      </w:r>
    </w:p>
    <w:p w14:paraId="37EEFC65" w14:textId="77777777" w:rsidR="00E11BE4" w:rsidRPr="00E11BE4" w:rsidRDefault="00E11BE4" w:rsidP="00E11BE4">
      <w:pPr>
        <w:pStyle w:val="Odlomakpopisa"/>
        <w:spacing w:after="0"/>
        <w:rPr>
          <w:lang w:eastAsia="zh-CN"/>
        </w:rPr>
      </w:pPr>
      <w:r w:rsidRPr="00E11BE4">
        <w:rPr>
          <w:bCs/>
          <w:lang w:eastAsia="zh-CN"/>
        </w:rPr>
        <w:t xml:space="preserve">BPSZ -- </w:t>
      </w:r>
      <w:r w:rsidRPr="00E11BE4">
        <w:rPr>
          <w:lang w:eastAsia="zh-CN"/>
        </w:rPr>
        <w:t>broj plitko i srednje zatrpanih osoba,</w:t>
      </w:r>
    </w:p>
    <w:p w14:paraId="66558EF9" w14:textId="77777777" w:rsidR="00E11BE4" w:rsidRPr="00E11BE4" w:rsidRDefault="00E11BE4" w:rsidP="00E11BE4">
      <w:pPr>
        <w:pStyle w:val="Odlomakpopisa"/>
        <w:spacing w:after="0"/>
        <w:rPr>
          <w:bCs/>
          <w:lang w:eastAsia="zh-CN"/>
        </w:rPr>
      </w:pPr>
      <w:r w:rsidRPr="00E11BE4">
        <w:rPr>
          <w:lang w:eastAsia="zh-CN"/>
        </w:rPr>
        <w:t xml:space="preserve">BDZ -- </w:t>
      </w:r>
      <w:r w:rsidRPr="00E11BE4">
        <w:rPr>
          <w:bCs/>
          <w:lang w:eastAsia="zh-CN"/>
        </w:rPr>
        <w:t xml:space="preserve">broj </w:t>
      </w:r>
      <w:r w:rsidRPr="00E11BE4">
        <w:rPr>
          <w:lang w:eastAsia="zh-CN"/>
        </w:rPr>
        <w:t>duboko zatrpanih</w:t>
      </w:r>
      <w:r w:rsidRPr="00E11BE4">
        <w:rPr>
          <w:bCs/>
          <w:lang w:eastAsia="zh-CN"/>
        </w:rPr>
        <w:t xml:space="preserve"> osoba,</w:t>
      </w:r>
    </w:p>
    <w:p w14:paraId="7B5ACFF4" w14:textId="77777777" w:rsidR="00E11BE4" w:rsidRPr="00E11BE4" w:rsidRDefault="00E11BE4" w:rsidP="00E11BE4">
      <w:pPr>
        <w:pStyle w:val="Odlomakpopisa"/>
        <w:spacing w:after="0"/>
        <w:rPr>
          <w:bCs/>
          <w:lang w:eastAsia="zh-CN"/>
        </w:rPr>
      </w:pPr>
      <w:r w:rsidRPr="00E11BE4">
        <w:rPr>
          <w:bCs/>
          <w:lang w:eastAsia="zh-CN"/>
        </w:rPr>
        <w:t>A -- ukupan broj osoba koje žive na nekom području,</w:t>
      </w:r>
    </w:p>
    <w:p w14:paraId="65E8BA40" w14:textId="77777777" w:rsidR="00E11BE4" w:rsidRPr="00E11BE4" w:rsidRDefault="00E11BE4" w:rsidP="00E11BE4">
      <w:pPr>
        <w:pStyle w:val="Odlomakpopisa"/>
        <w:spacing w:after="0"/>
        <w:rPr>
          <w:lang w:eastAsia="zh-CN"/>
        </w:rPr>
      </w:pPr>
      <w:r w:rsidRPr="00E11BE4">
        <w:rPr>
          <w:bCs/>
          <w:lang w:eastAsia="zh-CN"/>
        </w:rPr>
        <w:t xml:space="preserve">B -- </w:t>
      </w:r>
      <w:r w:rsidRPr="00E11BE4">
        <w:rPr>
          <w:lang w:eastAsia="zh-CN"/>
        </w:rPr>
        <w:t>postotak zastupljenosti zgrada određenog konstruktivnog sustava u ukupnom broju stambenih zgrada određene gradske zone,</w:t>
      </w:r>
    </w:p>
    <w:p w14:paraId="2C3E17C5" w14:textId="77777777" w:rsidR="00E11BE4" w:rsidRPr="00E11BE4" w:rsidRDefault="00E11BE4" w:rsidP="00E11BE4">
      <w:pPr>
        <w:pStyle w:val="Odlomakpopisa"/>
        <w:spacing w:after="0"/>
        <w:rPr>
          <w:lang w:eastAsia="zh-CN"/>
        </w:rPr>
      </w:pPr>
      <w:r w:rsidRPr="00E11BE4">
        <w:rPr>
          <w:lang w:eastAsia="zh-CN"/>
        </w:rPr>
        <w:t xml:space="preserve">C -- postotak zastupljenosti zgrada određenog konstruktivnog sistema prema stupnjevima oštećenja za određeni intenzitet procesa u donosu prema ukupnom broju zgrada tog sustava, </w:t>
      </w:r>
    </w:p>
    <w:p w14:paraId="6522B755" w14:textId="77777777" w:rsidR="00E11BE4" w:rsidRPr="00E11BE4" w:rsidRDefault="00E11BE4" w:rsidP="00E11BE4">
      <w:pPr>
        <w:pStyle w:val="Odlomakpopisa"/>
        <w:spacing w:after="0"/>
        <w:rPr>
          <w:lang w:eastAsia="zh-CN"/>
        </w:rPr>
      </w:pPr>
      <w:r w:rsidRPr="00E11BE4">
        <w:rPr>
          <w:lang w:eastAsia="zh-CN"/>
        </w:rPr>
        <w:t>D -- postotak plitko i srednje zatrpanih za j-to oštećenje u i-tom konstruktivnom sustavu,</w:t>
      </w:r>
    </w:p>
    <w:p w14:paraId="7FE01EC0" w14:textId="77777777" w:rsidR="00E11BE4" w:rsidRPr="00E11BE4" w:rsidRDefault="00E11BE4" w:rsidP="002A0D0C">
      <w:pPr>
        <w:pStyle w:val="Odlomakpopisa"/>
        <w:rPr>
          <w:lang w:eastAsia="zh-CN"/>
        </w:rPr>
      </w:pPr>
      <w:r w:rsidRPr="00E11BE4">
        <w:rPr>
          <w:lang w:eastAsia="zh-CN"/>
        </w:rPr>
        <w:t>E -- postotak duboko zatrpanih za j-to oštećenje u i-tom konstruktivnom sustavu.</w:t>
      </w:r>
    </w:p>
    <w:p w14:paraId="6DFB4751" w14:textId="77777777" w:rsidR="00E11BE4" w:rsidRPr="00E11BE4" w:rsidRDefault="00E11BE4" w:rsidP="00E11BE4">
      <w:pPr>
        <w:spacing w:after="120" w:line="276" w:lineRule="auto"/>
        <w:rPr>
          <w:rFonts w:eastAsia="Calibri" w:cstheme="minorHAnsi"/>
          <w:b/>
          <w:bCs/>
          <w:sz w:val="24"/>
          <w:szCs w:val="24"/>
        </w:rPr>
      </w:pPr>
      <w:r w:rsidRPr="00E11BE4">
        <w:rPr>
          <w:rFonts w:eastAsia="Calibri" w:cstheme="minorHAnsi"/>
          <w:b/>
          <w:bCs/>
          <w:sz w:val="24"/>
          <w:szCs w:val="24"/>
          <w:lang w:val="en-US"/>
        </w:rPr>
        <w:t>Izra</w:t>
      </w:r>
      <w:r w:rsidRPr="00E11BE4">
        <w:rPr>
          <w:rFonts w:eastAsia="Calibri" w:cstheme="minorHAnsi"/>
          <w:b/>
          <w:bCs/>
          <w:sz w:val="24"/>
          <w:szCs w:val="24"/>
        </w:rPr>
        <w:t>č</w:t>
      </w:r>
      <w:r w:rsidRPr="00E11BE4">
        <w:rPr>
          <w:rFonts w:eastAsia="Calibri" w:cstheme="minorHAnsi"/>
          <w:b/>
          <w:bCs/>
          <w:sz w:val="24"/>
          <w:szCs w:val="24"/>
          <w:lang w:val="en-US"/>
        </w:rPr>
        <w:t>unom</w:t>
      </w:r>
      <w:r w:rsidRPr="00E11BE4">
        <w:rPr>
          <w:rFonts w:eastAsia="Calibri" w:cstheme="minorHAnsi"/>
          <w:b/>
          <w:bCs/>
          <w:sz w:val="24"/>
          <w:szCs w:val="24"/>
        </w:rPr>
        <w:t xml:space="preserve"> </w:t>
      </w:r>
      <w:r w:rsidRPr="00E11BE4">
        <w:rPr>
          <w:rFonts w:eastAsia="Calibri" w:cstheme="minorHAnsi"/>
          <w:b/>
          <w:bCs/>
          <w:sz w:val="24"/>
          <w:szCs w:val="24"/>
          <w:lang w:val="en-US"/>
        </w:rPr>
        <w:t>dobiven</w:t>
      </w:r>
      <w:r w:rsidRPr="00E11BE4">
        <w:rPr>
          <w:rFonts w:eastAsia="Calibri" w:cstheme="minorHAnsi"/>
          <w:b/>
          <w:bCs/>
          <w:sz w:val="24"/>
          <w:szCs w:val="24"/>
        </w:rPr>
        <w:t xml:space="preserve"> </w:t>
      </w:r>
      <w:r w:rsidRPr="00E11BE4">
        <w:rPr>
          <w:rFonts w:eastAsia="Calibri" w:cstheme="minorHAnsi"/>
          <w:b/>
          <w:bCs/>
          <w:sz w:val="24"/>
          <w:szCs w:val="24"/>
          <w:lang w:val="en-US"/>
        </w:rPr>
        <w:t>ukupan</w:t>
      </w:r>
      <w:r w:rsidRPr="00E11BE4">
        <w:rPr>
          <w:rFonts w:eastAsia="Calibri" w:cstheme="minorHAnsi"/>
          <w:b/>
          <w:bCs/>
          <w:sz w:val="24"/>
          <w:szCs w:val="24"/>
        </w:rPr>
        <w:t xml:space="preserve"> </w:t>
      </w:r>
      <w:r w:rsidRPr="00E11BE4">
        <w:rPr>
          <w:rFonts w:eastAsia="Calibri" w:cstheme="minorHAnsi"/>
          <w:b/>
          <w:bCs/>
          <w:sz w:val="24"/>
          <w:szCs w:val="24"/>
          <w:lang w:val="en-US"/>
        </w:rPr>
        <w:t>broj</w:t>
      </w:r>
      <w:r w:rsidRPr="00E11BE4">
        <w:rPr>
          <w:rFonts w:eastAsia="Calibri" w:cstheme="minorHAnsi"/>
          <w:b/>
          <w:bCs/>
          <w:sz w:val="24"/>
          <w:szCs w:val="24"/>
        </w:rPr>
        <w:t xml:space="preserve"> </w:t>
      </w:r>
      <w:r w:rsidRPr="00E11BE4">
        <w:rPr>
          <w:rFonts w:eastAsia="Calibri" w:cstheme="minorHAnsi"/>
          <w:b/>
          <w:bCs/>
          <w:sz w:val="24"/>
          <w:szCs w:val="24"/>
          <w:lang w:val="en-US"/>
        </w:rPr>
        <w:t>plitko</w:t>
      </w:r>
      <w:r w:rsidRPr="00E11BE4">
        <w:rPr>
          <w:rFonts w:eastAsia="Calibri" w:cstheme="minorHAnsi"/>
          <w:b/>
          <w:bCs/>
          <w:sz w:val="24"/>
          <w:szCs w:val="24"/>
        </w:rPr>
        <w:t xml:space="preserve"> </w:t>
      </w:r>
      <w:r w:rsidRPr="00E11BE4">
        <w:rPr>
          <w:rFonts w:eastAsia="Calibri" w:cstheme="minorHAnsi"/>
          <w:b/>
          <w:bCs/>
          <w:sz w:val="24"/>
          <w:szCs w:val="24"/>
          <w:lang w:val="en-US"/>
        </w:rPr>
        <w:t>i</w:t>
      </w:r>
      <w:r w:rsidRPr="00E11BE4">
        <w:rPr>
          <w:rFonts w:eastAsia="Calibri" w:cstheme="minorHAnsi"/>
          <w:b/>
          <w:bCs/>
          <w:sz w:val="24"/>
          <w:szCs w:val="24"/>
        </w:rPr>
        <w:t xml:space="preserve"> </w:t>
      </w:r>
      <w:r w:rsidRPr="00E11BE4">
        <w:rPr>
          <w:rFonts w:eastAsia="Calibri" w:cstheme="minorHAnsi"/>
          <w:b/>
          <w:bCs/>
          <w:sz w:val="24"/>
          <w:szCs w:val="24"/>
          <w:lang w:val="en-US"/>
        </w:rPr>
        <w:t>srednje</w:t>
      </w:r>
      <w:r w:rsidRPr="00E11BE4">
        <w:rPr>
          <w:rFonts w:eastAsia="Calibri" w:cstheme="minorHAnsi"/>
          <w:b/>
          <w:bCs/>
          <w:sz w:val="24"/>
          <w:szCs w:val="24"/>
        </w:rPr>
        <w:t xml:space="preserve"> </w:t>
      </w:r>
      <w:r w:rsidRPr="00E11BE4">
        <w:rPr>
          <w:rFonts w:eastAsia="Calibri" w:cstheme="minorHAnsi"/>
          <w:b/>
          <w:bCs/>
          <w:sz w:val="24"/>
          <w:szCs w:val="24"/>
          <w:lang w:val="en-US"/>
        </w:rPr>
        <w:t>zatrpanih</w:t>
      </w:r>
      <w:r w:rsidRPr="00E11BE4">
        <w:rPr>
          <w:rFonts w:eastAsia="Calibri" w:cstheme="minorHAnsi"/>
          <w:b/>
          <w:bCs/>
          <w:sz w:val="24"/>
          <w:szCs w:val="24"/>
        </w:rPr>
        <w:t xml:space="preserve"> </w:t>
      </w:r>
      <w:r w:rsidRPr="00E11BE4">
        <w:rPr>
          <w:rFonts w:eastAsia="Calibri" w:cstheme="minorHAnsi"/>
          <w:b/>
          <w:bCs/>
          <w:sz w:val="24"/>
          <w:szCs w:val="24"/>
          <w:lang w:val="en-US"/>
        </w:rPr>
        <w:t>i</w:t>
      </w:r>
      <w:r w:rsidRPr="00E11BE4">
        <w:rPr>
          <w:rFonts w:eastAsia="Calibri" w:cstheme="minorHAnsi"/>
          <w:b/>
          <w:bCs/>
          <w:sz w:val="24"/>
          <w:szCs w:val="24"/>
        </w:rPr>
        <w:t xml:space="preserve"> </w:t>
      </w:r>
      <w:r w:rsidRPr="00E11BE4">
        <w:rPr>
          <w:rFonts w:eastAsia="Calibri" w:cstheme="minorHAnsi"/>
          <w:b/>
          <w:bCs/>
          <w:sz w:val="24"/>
          <w:szCs w:val="24"/>
          <w:lang w:val="en-US"/>
        </w:rPr>
        <w:t>duboko</w:t>
      </w:r>
      <w:r w:rsidRPr="00E11BE4">
        <w:rPr>
          <w:rFonts w:eastAsia="Calibri" w:cstheme="minorHAnsi"/>
          <w:b/>
          <w:bCs/>
          <w:sz w:val="24"/>
          <w:szCs w:val="24"/>
        </w:rPr>
        <w:t xml:space="preserve"> </w:t>
      </w:r>
      <w:r w:rsidRPr="00E11BE4">
        <w:rPr>
          <w:rFonts w:eastAsia="Calibri" w:cstheme="minorHAnsi"/>
          <w:b/>
          <w:bCs/>
          <w:sz w:val="24"/>
          <w:szCs w:val="24"/>
          <w:lang w:val="en-US"/>
        </w:rPr>
        <w:t>zatrpanih</w:t>
      </w:r>
      <w:r w:rsidRPr="00E11BE4">
        <w:rPr>
          <w:rFonts w:eastAsia="Calibri" w:cstheme="minorHAnsi"/>
          <w:b/>
          <w:bCs/>
          <w:sz w:val="24"/>
          <w:szCs w:val="24"/>
        </w:rPr>
        <w:t xml:space="preserve"> </w:t>
      </w:r>
      <w:r w:rsidRPr="00E11BE4">
        <w:rPr>
          <w:rFonts w:eastAsia="Calibri" w:cstheme="minorHAnsi"/>
          <w:b/>
          <w:bCs/>
          <w:sz w:val="24"/>
          <w:szCs w:val="24"/>
          <w:lang w:val="en-US"/>
        </w:rPr>
        <w:t>osoba</w:t>
      </w:r>
      <w:r w:rsidRPr="00E11BE4">
        <w:rPr>
          <w:rFonts w:eastAsia="Calibri" w:cstheme="minorHAnsi"/>
          <w:b/>
          <w:bCs/>
          <w:sz w:val="24"/>
          <w:szCs w:val="24"/>
        </w:rPr>
        <w:t>:</w:t>
      </w:r>
    </w:p>
    <w:p w14:paraId="53F91D10" w14:textId="5E34A252" w:rsidR="00144D48" w:rsidRPr="00D7546B" w:rsidRDefault="000B0F4B">
      <w:pPr>
        <w:numPr>
          <w:ilvl w:val="0"/>
          <w:numId w:val="63"/>
        </w:numPr>
        <w:autoSpaceDN w:val="0"/>
        <w:spacing w:after="0" w:line="276" w:lineRule="auto"/>
        <w:ind w:left="714" w:hanging="357"/>
        <w:jc w:val="both"/>
        <w:rPr>
          <w:sz w:val="24"/>
          <w:szCs w:val="24"/>
        </w:rPr>
      </w:pPr>
      <w:r w:rsidRPr="00D7546B">
        <w:rPr>
          <w:rFonts w:cs="Arial"/>
          <w:b/>
          <w:bCs/>
          <w:sz w:val="24"/>
          <w:szCs w:val="24"/>
        </w:rPr>
        <w:t>12</w:t>
      </w:r>
      <w:r w:rsidR="00144D48" w:rsidRPr="00D7546B">
        <w:rPr>
          <w:rFonts w:cs="Arial"/>
          <w:bCs/>
          <w:sz w:val="24"/>
          <w:szCs w:val="24"/>
        </w:rPr>
        <w:t xml:space="preserve"> plitko zatrpanih osoba, </w:t>
      </w:r>
    </w:p>
    <w:p w14:paraId="16DCC655" w14:textId="03250324" w:rsidR="00144D48" w:rsidRPr="00D7546B" w:rsidRDefault="000B0F4B">
      <w:pPr>
        <w:numPr>
          <w:ilvl w:val="0"/>
          <w:numId w:val="63"/>
        </w:numPr>
        <w:autoSpaceDN w:val="0"/>
        <w:spacing w:after="0" w:line="276" w:lineRule="auto"/>
        <w:ind w:left="714" w:hanging="357"/>
        <w:jc w:val="both"/>
        <w:rPr>
          <w:sz w:val="24"/>
          <w:szCs w:val="24"/>
        </w:rPr>
      </w:pPr>
      <w:r w:rsidRPr="00D7546B">
        <w:rPr>
          <w:rFonts w:cs="Arial"/>
          <w:b/>
          <w:bCs/>
          <w:sz w:val="24"/>
          <w:szCs w:val="24"/>
        </w:rPr>
        <w:t>36</w:t>
      </w:r>
      <w:r w:rsidR="00144D48" w:rsidRPr="00D7546B">
        <w:rPr>
          <w:rFonts w:cs="Arial"/>
          <w:b/>
          <w:bCs/>
          <w:sz w:val="24"/>
          <w:szCs w:val="24"/>
        </w:rPr>
        <w:t xml:space="preserve"> </w:t>
      </w:r>
      <w:r w:rsidR="00144D48" w:rsidRPr="00D7546B">
        <w:rPr>
          <w:rFonts w:cs="Arial"/>
          <w:bCs/>
          <w:sz w:val="24"/>
          <w:szCs w:val="24"/>
        </w:rPr>
        <w:t>srednje zatrpanih osoba,</w:t>
      </w:r>
    </w:p>
    <w:p w14:paraId="2EB1645A" w14:textId="2AD5B075" w:rsidR="00144D48" w:rsidRPr="00D7546B" w:rsidRDefault="000B0F4B">
      <w:pPr>
        <w:numPr>
          <w:ilvl w:val="0"/>
          <w:numId w:val="63"/>
        </w:numPr>
        <w:autoSpaceDN w:val="0"/>
        <w:spacing w:after="0" w:line="276" w:lineRule="auto"/>
        <w:ind w:left="714" w:hanging="357"/>
        <w:jc w:val="both"/>
        <w:rPr>
          <w:sz w:val="24"/>
          <w:szCs w:val="24"/>
        </w:rPr>
      </w:pPr>
      <w:r w:rsidRPr="00D7546B">
        <w:rPr>
          <w:rFonts w:cs="Arial"/>
          <w:b/>
          <w:bCs/>
          <w:sz w:val="24"/>
          <w:szCs w:val="24"/>
        </w:rPr>
        <w:lastRenderedPageBreak/>
        <w:t>58</w:t>
      </w:r>
      <w:r w:rsidR="00144D48" w:rsidRPr="00D7546B">
        <w:rPr>
          <w:rFonts w:cs="Arial"/>
          <w:bCs/>
          <w:sz w:val="24"/>
          <w:szCs w:val="24"/>
        </w:rPr>
        <w:t xml:space="preserve"> duboko zatrpanih osoba.</w:t>
      </w:r>
    </w:p>
    <w:p w14:paraId="66639062" w14:textId="77777777" w:rsidR="00144D48" w:rsidRPr="00D7546B" w:rsidRDefault="00144D48">
      <w:pPr>
        <w:numPr>
          <w:ilvl w:val="0"/>
          <w:numId w:val="65"/>
        </w:numPr>
        <w:autoSpaceDN w:val="0"/>
        <w:spacing w:after="0" w:line="276" w:lineRule="auto"/>
        <w:ind w:left="714" w:hanging="357"/>
        <w:contextualSpacing/>
        <w:rPr>
          <w:rFonts w:cs="Arial"/>
          <w:b/>
          <w:bCs/>
          <w:i/>
          <w:sz w:val="24"/>
          <w:szCs w:val="24"/>
          <w:lang w:val="en-US"/>
        </w:rPr>
      </w:pPr>
      <w:r w:rsidRPr="00D7546B">
        <w:rPr>
          <w:rFonts w:cs="Arial"/>
          <w:b/>
          <w:bCs/>
          <w:i/>
          <w:sz w:val="24"/>
          <w:szCs w:val="24"/>
          <w:lang w:val="en-US"/>
        </w:rPr>
        <w:t>Od kojih:</w:t>
      </w:r>
    </w:p>
    <w:p w14:paraId="14A6E894" w14:textId="7D1314CA" w:rsidR="00144D48" w:rsidRPr="00D7546B" w:rsidRDefault="00144D48">
      <w:pPr>
        <w:numPr>
          <w:ilvl w:val="0"/>
          <w:numId w:val="64"/>
        </w:numPr>
        <w:autoSpaceDN w:val="0"/>
        <w:spacing w:after="0" w:line="276" w:lineRule="auto"/>
        <w:ind w:left="714" w:hanging="357"/>
        <w:contextualSpacing/>
        <w:rPr>
          <w:sz w:val="24"/>
          <w:szCs w:val="24"/>
          <w:lang w:val="en-US"/>
        </w:rPr>
      </w:pPr>
      <w:r w:rsidRPr="00D7546B">
        <w:rPr>
          <w:sz w:val="24"/>
          <w:szCs w:val="24"/>
          <w:lang w:val="en-US"/>
        </w:rPr>
        <w:t>Ukupno ranjen</w:t>
      </w:r>
      <w:r w:rsidRPr="00D7546B">
        <w:rPr>
          <w:b/>
          <w:sz w:val="24"/>
          <w:szCs w:val="24"/>
          <w:lang w:val="en-US"/>
        </w:rPr>
        <w:t xml:space="preserve"> </w:t>
      </w:r>
      <w:r w:rsidR="000B0F4B" w:rsidRPr="00D7546B">
        <w:rPr>
          <w:b/>
          <w:sz w:val="24"/>
          <w:szCs w:val="24"/>
          <w:lang w:val="en-US"/>
        </w:rPr>
        <w:t>86</w:t>
      </w:r>
      <w:r w:rsidRPr="00D7546B">
        <w:rPr>
          <w:sz w:val="24"/>
          <w:szCs w:val="24"/>
          <w:lang w:val="en-US"/>
        </w:rPr>
        <w:t xml:space="preserve"> osoba,</w:t>
      </w:r>
    </w:p>
    <w:p w14:paraId="62353B99" w14:textId="1BCF718E" w:rsidR="00144D48" w:rsidRPr="00D7546B" w:rsidRDefault="00144D48">
      <w:pPr>
        <w:numPr>
          <w:ilvl w:val="0"/>
          <w:numId w:val="64"/>
        </w:numPr>
        <w:autoSpaceDN w:val="0"/>
        <w:spacing w:after="0" w:line="276" w:lineRule="auto"/>
        <w:ind w:left="714" w:hanging="357"/>
        <w:contextualSpacing/>
        <w:rPr>
          <w:sz w:val="24"/>
          <w:szCs w:val="24"/>
          <w:lang w:val="en-US"/>
        </w:rPr>
      </w:pPr>
      <w:r w:rsidRPr="00D7546B">
        <w:rPr>
          <w:sz w:val="24"/>
          <w:szCs w:val="24"/>
          <w:lang w:val="en-US"/>
        </w:rPr>
        <w:t xml:space="preserve">Ukupno poginulih </w:t>
      </w:r>
      <w:r w:rsidRPr="00D7546B">
        <w:rPr>
          <w:b/>
          <w:sz w:val="24"/>
          <w:szCs w:val="24"/>
          <w:lang w:val="en-US"/>
        </w:rPr>
        <w:t>1</w:t>
      </w:r>
      <w:r w:rsidR="000B0F4B" w:rsidRPr="00D7546B">
        <w:rPr>
          <w:b/>
          <w:sz w:val="24"/>
          <w:szCs w:val="24"/>
          <w:lang w:val="en-US"/>
        </w:rPr>
        <w:t>3</w:t>
      </w:r>
      <w:r w:rsidRPr="00D7546B">
        <w:rPr>
          <w:sz w:val="24"/>
          <w:szCs w:val="24"/>
          <w:lang w:val="en-US"/>
        </w:rPr>
        <w:t xml:space="preserve"> osobe.</w:t>
      </w:r>
    </w:p>
    <w:p w14:paraId="1059B1E0" w14:textId="77777777" w:rsidR="00E11BE4" w:rsidRPr="00E11BE4" w:rsidRDefault="00E11BE4" w:rsidP="00E11BE4">
      <w:pPr>
        <w:spacing w:after="120" w:line="276" w:lineRule="auto"/>
        <w:jc w:val="both"/>
        <w:rPr>
          <w:rFonts w:eastAsia="Calibri" w:cstheme="minorHAnsi"/>
          <w:b/>
          <w:sz w:val="24"/>
          <w:szCs w:val="24"/>
          <w:u w:val="single"/>
          <w:lang w:eastAsia="zh-CN"/>
        </w:rPr>
      </w:pPr>
      <w:r w:rsidRPr="00E11BE4">
        <w:rPr>
          <w:rFonts w:eastAsia="Calibri" w:cstheme="minorHAnsi"/>
          <w:b/>
          <w:sz w:val="24"/>
          <w:szCs w:val="24"/>
          <w:u w:val="single"/>
          <w:lang w:eastAsia="zh-CN"/>
        </w:rPr>
        <w:t>PROCJENA KOLIČINE GRAĐEVINSKOG OTPADA</w:t>
      </w:r>
    </w:p>
    <w:p w14:paraId="0ED151D4" w14:textId="77777777" w:rsidR="002A0D0C" w:rsidRDefault="00E11BE4" w:rsidP="00E11BE4">
      <w:pPr>
        <w:spacing w:after="120" w:line="276" w:lineRule="auto"/>
        <w:jc w:val="both"/>
        <w:rPr>
          <w:rFonts w:eastAsia="Calibri" w:cstheme="minorHAnsi"/>
          <w:sz w:val="24"/>
          <w:szCs w:val="24"/>
          <w:lang w:eastAsia="zh-CN"/>
        </w:rPr>
      </w:pPr>
      <w:r w:rsidRPr="00E11BE4">
        <w:rPr>
          <w:rFonts w:eastAsia="Calibri" w:cstheme="minorHAnsi"/>
          <w:sz w:val="24"/>
          <w:szCs w:val="24"/>
          <w:lang w:eastAsia="zh-CN"/>
        </w:rPr>
        <w:t xml:space="preserve">Količina građevinskog otpada nastalog urušavanjem važna je da bi se dimenzioniralo i odredilo područje gdje će taj građevinski otpad biti privremeno pohranjen. Količina otpada će se proračunati metodom koju upotrebljava US Army Corps of Engineers (USACE). </w:t>
      </w:r>
    </w:p>
    <w:p w14:paraId="010B5BC0" w14:textId="36D7F095" w:rsidR="002A0D0C" w:rsidRPr="002A0D0C" w:rsidRDefault="002A0D0C" w:rsidP="002A0D0C">
      <w:pPr>
        <w:spacing w:after="120" w:line="276" w:lineRule="auto"/>
        <w:jc w:val="both"/>
        <w:rPr>
          <w:rFonts w:eastAsia="Calibri" w:cstheme="minorHAnsi"/>
          <w:sz w:val="24"/>
          <w:szCs w:val="24"/>
          <w:lang w:eastAsia="zh-CN"/>
        </w:rPr>
      </w:pPr>
      <w:r w:rsidRPr="002A0D0C">
        <w:rPr>
          <w:rFonts w:eastAsia="Calibri" w:cstheme="minorHAnsi"/>
          <w:sz w:val="24"/>
          <w:szCs w:val="24"/>
          <w:lang w:eastAsia="zh-CN"/>
        </w:rPr>
        <w:t xml:space="preserve">Proračunom je utvrđeno da će na području Općine Plitvička Jezera doći do </w:t>
      </w:r>
      <w:r w:rsidRPr="002A0D0C">
        <w:rPr>
          <w:rFonts w:eastAsia="Calibri" w:cstheme="minorHAnsi"/>
          <w:b/>
          <w:sz w:val="24"/>
          <w:szCs w:val="24"/>
          <w:lang w:eastAsia="zh-CN"/>
        </w:rPr>
        <w:t xml:space="preserve">potpunog rušenja i totalnog oštećenja </w:t>
      </w:r>
      <w:r w:rsidR="00455321">
        <w:rPr>
          <w:rFonts w:eastAsia="Calibri" w:cstheme="minorHAnsi"/>
          <w:b/>
          <w:sz w:val="24"/>
          <w:szCs w:val="24"/>
          <w:lang w:eastAsia="zh-CN"/>
        </w:rPr>
        <w:t>53</w:t>
      </w:r>
      <w:r w:rsidRPr="002A0D0C">
        <w:rPr>
          <w:rFonts w:eastAsia="Calibri" w:cstheme="minorHAnsi"/>
          <w:b/>
          <w:sz w:val="24"/>
          <w:szCs w:val="24"/>
          <w:lang w:eastAsia="zh-CN"/>
        </w:rPr>
        <w:t xml:space="preserve"> objekta</w:t>
      </w:r>
      <w:r w:rsidRPr="002A0D0C">
        <w:rPr>
          <w:rFonts w:eastAsia="Calibri" w:cstheme="minorHAnsi"/>
          <w:sz w:val="24"/>
          <w:szCs w:val="24"/>
          <w:lang w:eastAsia="zh-CN"/>
        </w:rPr>
        <w:t xml:space="preserve">. </w:t>
      </w:r>
    </w:p>
    <w:p w14:paraId="2BCB77AB" w14:textId="5C5A310A" w:rsidR="002A0D0C" w:rsidRPr="00455321" w:rsidRDefault="002A0D0C" w:rsidP="002A0D0C">
      <w:pPr>
        <w:spacing w:after="120" w:line="276" w:lineRule="auto"/>
        <w:jc w:val="both"/>
        <w:rPr>
          <w:rFonts w:eastAsia="Calibri" w:cstheme="minorHAnsi"/>
          <w:sz w:val="24"/>
          <w:szCs w:val="24"/>
          <w:lang w:eastAsia="zh-CN"/>
        </w:rPr>
      </w:pPr>
      <w:r w:rsidRPr="00455321">
        <w:rPr>
          <w:rFonts w:eastAsia="Calibri" w:cstheme="minorHAnsi"/>
          <w:sz w:val="24"/>
          <w:szCs w:val="24"/>
          <w:lang w:eastAsia="zh-CN"/>
        </w:rPr>
        <w:t xml:space="preserve">Jedan jednokatni objekt prosječnih gabarita </w:t>
      </w:r>
      <w:r w:rsidR="00455321" w:rsidRPr="00455321">
        <w:rPr>
          <w:rFonts w:cs="Arial"/>
          <w:sz w:val="24"/>
          <w:szCs w:val="24"/>
        </w:rPr>
        <w:t>8 m L* 8 m W * 6 m H ima</w:t>
      </w:r>
    </w:p>
    <w:p w14:paraId="37BAA753" w14:textId="77777777" w:rsidR="002A0D0C" w:rsidRPr="002A0D0C" w:rsidRDefault="002A0D0C" w:rsidP="002A0D0C">
      <w:pPr>
        <w:spacing w:after="120" w:line="276" w:lineRule="auto"/>
        <w:jc w:val="both"/>
        <w:rPr>
          <w:rFonts w:eastAsia="Calibri" w:cstheme="minorHAnsi"/>
          <w:sz w:val="24"/>
          <w:szCs w:val="24"/>
          <w:lang w:eastAsia="zh-CN"/>
        </w:rPr>
      </w:pPr>
      <w:r w:rsidRPr="002A0D0C">
        <w:rPr>
          <w:rFonts w:eastAsia="Calibri" w:cstheme="minorHAnsi"/>
          <w:sz w:val="24"/>
          <w:szCs w:val="24"/>
          <w:lang w:eastAsia="zh-CN"/>
        </w:rPr>
        <w:t>(L* W* H) / 0,02831685 / 27=  --- 0,7645549m³ * 0,33 =  ---- m³ građevinskog otpada,</w:t>
      </w:r>
    </w:p>
    <w:p w14:paraId="0EB1F615" w14:textId="77777777" w:rsidR="002A0D0C" w:rsidRPr="002A0D0C" w:rsidRDefault="002A0D0C" w:rsidP="002A0D0C">
      <w:pPr>
        <w:spacing w:after="120" w:line="276" w:lineRule="auto"/>
        <w:jc w:val="both"/>
        <w:rPr>
          <w:rFonts w:eastAsia="Calibri" w:cstheme="minorHAnsi"/>
          <w:sz w:val="24"/>
          <w:szCs w:val="24"/>
          <w:lang w:eastAsia="zh-CN"/>
        </w:rPr>
      </w:pPr>
      <w:r w:rsidRPr="002A0D0C">
        <w:rPr>
          <w:rFonts w:eastAsia="Calibri" w:cstheme="minorHAnsi"/>
          <w:sz w:val="24"/>
          <w:szCs w:val="24"/>
          <w:lang w:eastAsia="zh-CN"/>
        </w:rPr>
        <w:t xml:space="preserve">pa prema izračunu proizlazi da jedan objekt ima </w:t>
      </w:r>
    </w:p>
    <w:p w14:paraId="5C3A3408" w14:textId="54911694" w:rsidR="002A0D0C" w:rsidRPr="002A0D0C" w:rsidRDefault="00455321" w:rsidP="002A0D0C">
      <w:pPr>
        <w:spacing w:after="120" w:line="276" w:lineRule="auto"/>
        <w:jc w:val="both"/>
        <w:rPr>
          <w:rFonts w:eastAsia="Calibri" w:cstheme="minorHAnsi"/>
          <w:sz w:val="24"/>
          <w:szCs w:val="24"/>
          <w:lang w:eastAsia="zh-CN"/>
        </w:rPr>
      </w:pPr>
      <w:r w:rsidRPr="00455321">
        <w:rPr>
          <w:rFonts w:eastAsia="Calibri" w:cstheme="minorHAnsi"/>
          <w:sz w:val="24"/>
          <w:szCs w:val="24"/>
          <w:lang w:eastAsia="zh-CN"/>
        </w:rPr>
        <w:t>(8*8*6 )/ 0,02831685 /27 = 502,25 * 0,7645549* 0,33 = 126,72 m3 otpada u prosjeku</w:t>
      </w:r>
      <w:r w:rsidR="002A0D0C">
        <w:rPr>
          <w:rFonts w:eastAsia="Calibri" w:cstheme="minorHAnsi"/>
          <w:sz w:val="24"/>
          <w:szCs w:val="24"/>
          <w:lang w:eastAsia="zh-CN"/>
        </w:rPr>
        <w:t>.</w:t>
      </w:r>
    </w:p>
    <w:p w14:paraId="3FEAFDC8" w14:textId="55D88BDB" w:rsidR="002A0D0C" w:rsidRPr="002A0D0C" w:rsidRDefault="002A0D0C" w:rsidP="002A0D0C">
      <w:pPr>
        <w:spacing w:after="120" w:line="276" w:lineRule="auto"/>
        <w:jc w:val="both"/>
        <w:rPr>
          <w:rFonts w:eastAsia="Calibri" w:cstheme="minorHAnsi"/>
          <w:b/>
          <w:sz w:val="24"/>
          <w:szCs w:val="24"/>
          <w:lang w:eastAsia="zh-CN"/>
        </w:rPr>
      </w:pPr>
      <w:r w:rsidRPr="002A0D0C">
        <w:rPr>
          <w:rFonts w:eastAsia="Calibri" w:cstheme="minorHAnsi"/>
          <w:b/>
          <w:sz w:val="24"/>
          <w:szCs w:val="24"/>
          <w:lang w:eastAsia="zh-CN"/>
        </w:rPr>
        <w:t xml:space="preserve">Za </w:t>
      </w:r>
      <w:r w:rsidR="00455321">
        <w:rPr>
          <w:rFonts w:eastAsia="Calibri" w:cstheme="minorHAnsi"/>
          <w:b/>
          <w:sz w:val="24"/>
          <w:szCs w:val="24"/>
          <w:lang w:eastAsia="zh-CN"/>
        </w:rPr>
        <w:t>53</w:t>
      </w:r>
      <w:r w:rsidRPr="002A0D0C">
        <w:rPr>
          <w:rFonts w:eastAsia="Calibri" w:cstheme="minorHAnsi"/>
          <w:b/>
          <w:sz w:val="24"/>
          <w:szCs w:val="24"/>
          <w:lang w:eastAsia="zh-CN"/>
        </w:rPr>
        <w:t xml:space="preserve"> objekta ukupna količina građevinskog otpada iznosi oko </w:t>
      </w:r>
      <w:r w:rsidR="004A5071">
        <w:rPr>
          <w:rFonts w:eastAsia="Calibri" w:cstheme="minorHAnsi"/>
          <w:b/>
          <w:sz w:val="24"/>
          <w:szCs w:val="24"/>
          <w:lang w:eastAsia="zh-CN"/>
        </w:rPr>
        <w:t>6.715,15</w:t>
      </w:r>
      <w:r w:rsidRPr="002A0D0C">
        <w:rPr>
          <w:rFonts w:eastAsia="Calibri" w:cstheme="minorHAnsi"/>
          <w:b/>
          <w:sz w:val="24"/>
          <w:szCs w:val="24"/>
          <w:lang w:eastAsia="zh-CN"/>
        </w:rPr>
        <w:t xml:space="preserve"> m³. </w:t>
      </w:r>
    </w:p>
    <w:p w14:paraId="3516CA8F" w14:textId="4A93BAEF" w:rsidR="002A0D0C" w:rsidRPr="002A0D0C" w:rsidRDefault="002A0D0C" w:rsidP="002A0D0C">
      <w:pPr>
        <w:spacing w:after="120" w:line="276" w:lineRule="auto"/>
        <w:jc w:val="both"/>
        <w:rPr>
          <w:rFonts w:eastAsia="Calibri" w:cstheme="minorHAnsi"/>
          <w:sz w:val="24"/>
          <w:szCs w:val="24"/>
          <w:lang w:eastAsia="zh-CN"/>
        </w:rPr>
      </w:pPr>
      <w:r w:rsidRPr="002A0D0C">
        <w:rPr>
          <w:rFonts w:eastAsia="Calibri" w:cstheme="minorHAnsi"/>
          <w:sz w:val="24"/>
          <w:szCs w:val="24"/>
          <w:lang w:eastAsia="zh-CN"/>
        </w:rPr>
        <w:t xml:space="preserve">Od ove količine USACE predviđa da će 30% biti drvena građa koja se kasnije može lako reciklirati. Od ostalih 70% predviđa se da je </w:t>
      </w:r>
      <w:r w:rsidR="00C578B4">
        <w:rPr>
          <w:rFonts w:eastAsia="Calibri" w:cstheme="minorHAnsi"/>
          <w:sz w:val="24"/>
          <w:szCs w:val="24"/>
          <w:lang w:eastAsia="zh-CN"/>
        </w:rPr>
        <w:t>29,4</w:t>
      </w:r>
      <w:r w:rsidRPr="002A0D0C">
        <w:rPr>
          <w:rFonts w:eastAsia="Calibri" w:cstheme="minorHAnsi"/>
          <w:sz w:val="24"/>
          <w:szCs w:val="24"/>
          <w:lang w:eastAsia="zh-CN"/>
        </w:rPr>
        <w:t xml:space="preserve">% gorivi materijal koji zahtijeva sortiranje, </w:t>
      </w:r>
      <w:r w:rsidR="00C578B4">
        <w:rPr>
          <w:rFonts w:eastAsia="Calibri" w:cstheme="minorHAnsi"/>
          <w:sz w:val="24"/>
          <w:szCs w:val="24"/>
          <w:lang w:eastAsia="zh-CN"/>
        </w:rPr>
        <w:t>30,1</w:t>
      </w:r>
      <w:r w:rsidRPr="002A0D0C">
        <w:rPr>
          <w:rFonts w:eastAsia="Calibri" w:cstheme="minorHAnsi"/>
          <w:sz w:val="24"/>
          <w:szCs w:val="24"/>
          <w:lang w:eastAsia="zh-CN"/>
        </w:rPr>
        <w:t>% građevinski otpad (kamen, beton, žbuka), 1</w:t>
      </w:r>
      <w:r w:rsidR="00C578B4">
        <w:rPr>
          <w:rFonts w:eastAsia="Calibri" w:cstheme="minorHAnsi"/>
          <w:sz w:val="24"/>
          <w:szCs w:val="24"/>
          <w:lang w:eastAsia="zh-CN"/>
        </w:rPr>
        <w:t>0,5</w:t>
      </w:r>
      <w:r w:rsidRPr="002A0D0C">
        <w:rPr>
          <w:rFonts w:eastAsia="Calibri" w:cstheme="minorHAnsi"/>
          <w:sz w:val="24"/>
          <w:szCs w:val="24"/>
          <w:lang w:eastAsia="zh-CN"/>
        </w:rPr>
        <w:t xml:space="preserve">% metal. Prema tome, urušavanjem </w:t>
      </w:r>
      <w:r w:rsidR="00C578B4">
        <w:rPr>
          <w:rFonts w:eastAsia="Calibri" w:cstheme="minorHAnsi"/>
          <w:sz w:val="24"/>
          <w:szCs w:val="24"/>
          <w:lang w:eastAsia="zh-CN"/>
        </w:rPr>
        <w:t>53</w:t>
      </w:r>
      <w:r w:rsidRPr="002A0D0C">
        <w:rPr>
          <w:rFonts w:eastAsia="Calibri" w:cstheme="minorHAnsi"/>
          <w:sz w:val="24"/>
          <w:szCs w:val="24"/>
          <w:lang w:eastAsia="zh-CN"/>
        </w:rPr>
        <w:t xml:space="preserve"> objekata na području Općine Plitvička Jezera, nastat će ukupno </w:t>
      </w:r>
      <w:r w:rsidR="00C578B4" w:rsidRPr="00C578B4">
        <w:rPr>
          <w:rFonts w:eastAsia="Calibri" w:cstheme="minorHAnsi"/>
          <w:sz w:val="24"/>
          <w:szCs w:val="24"/>
          <w:lang w:eastAsia="zh-CN"/>
        </w:rPr>
        <w:t xml:space="preserve">6.715,15 </w:t>
      </w:r>
      <w:r w:rsidRPr="002A0D0C">
        <w:rPr>
          <w:rFonts w:eastAsia="Calibri" w:cstheme="minorHAnsi"/>
          <w:sz w:val="24"/>
          <w:szCs w:val="24"/>
          <w:lang w:eastAsia="zh-CN"/>
        </w:rPr>
        <w:t>m</w:t>
      </w:r>
      <w:r w:rsidRPr="002A0D0C">
        <w:rPr>
          <w:rFonts w:eastAsia="Calibri" w:cstheme="minorHAnsi"/>
          <w:sz w:val="24"/>
          <w:szCs w:val="24"/>
          <w:vertAlign w:val="superscript"/>
          <w:lang w:eastAsia="zh-CN"/>
        </w:rPr>
        <w:t xml:space="preserve">3 </w:t>
      </w:r>
      <w:r w:rsidRPr="002A0D0C">
        <w:rPr>
          <w:rFonts w:eastAsia="Calibri" w:cstheme="minorHAnsi"/>
          <w:sz w:val="24"/>
          <w:szCs w:val="24"/>
          <w:lang w:eastAsia="zh-CN"/>
        </w:rPr>
        <w:t>građevinskog otpada, od čega:</w:t>
      </w:r>
    </w:p>
    <w:p w14:paraId="46658ED0" w14:textId="6B53E281" w:rsidR="002A0D0C" w:rsidRPr="002A0D0C" w:rsidRDefault="00C578B4">
      <w:pPr>
        <w:numPr>
          <w:ilvl w:val="0"/>
          <w:numId w:val="51"/>
        </w:numPr>
        <w:spacing w:after="0" w:line="276" w:lineRule="auto"/>
        <w:jc w:val="both"/>
        <w:rPr>
          <w:rFonts w:eastAsia="Calibri" w:cstheme="minorHAnsi"/>
          <w:sz w:val="24"/>
          <w:szCs w:val="24"/>
          <w:lang w:val="en-US" w:eastAsia="zh-CN"/>
        </w:rPr>
      </w:pPr>
      <w:r>
        <w:rPr>
          <w:rFonts w:eastAsia="Calibri" w:cstheme="minorHAnsi"/>
          <w:sz w:val="24"/>
          <w:szCs w:val="24"/>
          <w:lang w:val="en-US" w:eastAsia="zh-CN"/>
        </w:rPr>
        <w:t>2.014</w:t>
      </w:r>
      <w:r w:rsidR="006C5B83">
        <w:rPr>
          <w:rFonts w:eastAsia="Calibri" w:cstheme="minorHAnsi"/>
          <w:sz w:val="24"/>
          <w:szCs w:val="24"/>
          <w:lang w:val="en-US" w:eastAsia="zh-CN"/>
        </w:rPr>
        <w:t>,54</w:t>
      </w:r>
      <w:r w:rsidR="002A0D0C" w:rsidRPr="002A0D0C">
        <w:rPr>
          <w:rFonts w:eastAsia="Calibri" w:cstheme="minorHAnsi"/>
          <w:sz w:val="24"/>
          <w:szCs w:val="24"/>
          <w:lang w:val="en-US" w:eastAsia="zh-CN"/>
        </w:rPr>
        <w:t xml:space="preserve"> m</w:t>
      </w:r>
      <w:r w:rsidR="002A0D0C" w:rsidRPr="002A0D0C">
        <w:rPr>
          <w:rFonts w:eastAsia="Calibri" w:cstheme="minorHAnsi"/>
          <w:sz w:val="24"/>
          <w:szCs w:val="24"/>
          <w:vertAlign w:val="superscript"/>
          <w:lang w:val="en-US" w:eastAsia="zh-CN"/>
        </w:rPr>
        <w:t>3</w:t>
      </w:r>
      <w:r w:rsidR="002A0D0C" w:rsidRPr="002A0D0C">
        <w:rPr>
          <w:rFonts w:eastAsia="Calibri" w:cstheme="minorHAnsi"/>
          <w:sz w:val="24"/>
          <w:szCs w:val="24"/>
          <w:lang w:val="en-US" w:eastAsia="zh-CN"/>
        </w:rPr>
        <w:t xml:space="preserve"> drvene građe,</w:t>
      </w:r>
    </w:p>
    <w:p w14:paraId="4124AA9D" w14:textId="4BB5D705" w:rsidR="002A0D0C" w:rsidRPr="002A0D0C" w:rsidRDefault="006C5B83">
      <w:pPr>
        <w:numPr>
          <w:ilvl w:val="0"/>
          <w:numId w:val="51"/>
        </w:numPr>
        <w:spacing w:after="0" w:line="276" w:lineRule="auto"/>
        <w:jc w:val="both"/>
        <w:rPr>
          <w:rFonts w:eastAsia="Calibri" w:cstheme="minorHAnsi"/>
          <w:sz w:val="24"/>
          <w:szCs w:val="24"/>
          <w:lang w:val="en-US" w:eastAsia="zh-CN"/>
        </w:rPr>
      </w:pPr>
      <w:r>
        <w:rPr>
          <w:rFonts w:eastAsia="Calibri" w:cstheme="minorHAnsi"/>
          <w:sz w:val="24"/>
          <w:szCs w:val="24"/>
          <w:lang w:val="en-US" w:eastAsia="zh-CN"/>
        </w:rPr>
        <w:t>1.974,25</w:t>
      </w:r>
      <w:r w:rsidR="002A0D0C" w:rsidRPr="002A0D0C">
        <w:rPr>
          <w:rFonts w:eastAsia="Calibri" w:cstheme="minorHAnsi"/>
          <w:sz w:val="24"/>
          <w:szCs w:val="24"/>
          <w:lang w:val="en-US" w:eastAsia="zh-CN"/>
        </w:rPr>
        <w:t xml:space="preserve"> m</w:t>
      </w:r>
      <w:r w:rsidR="002A0D0C" w:rsidRPr="002A0D0C">
        <w:rPr>
          <w:rFonts w:eastAsia="Calibri" w:cstheme="minorHAnsi"/>
          <w:sz w:val="24"/>
          <w:szCs w:val="24"/>
          <w:vertAlign w:val="superscript"/>
          <w:lang w:val="en-US" w:eastAsia="zh-CN"/>
        </w:rPr>
        <w:t>3</w:t>
      </w:r>
      <w:r w:rsidR="002A0D0C" w:rsidRPr="002A0D0C">
        <w:rPr>
          <w:rFonts w:eastAsia="Calibri" w:cstheme="minorHAnsi"/>
          <w:sz w:val="24"/>
          <w:szCs w:val="24"/>
          <w:lang w:val="en-US" w:eastAsia="zh-CN"/>
        </w:rPr>
        <w:t xml:space="preserve"> gorivi materijal,</w:t>
      </w:r>
    </w:p>
    <w:p w14:paraId="36B215D6" w14:textId="3724B061" w:rsidR="002A0D0C" w:rsidRPr="002A0D0C" w:rsidRDefault="006C5B83">
      <w:pPr>
        <w:numPr>
          <w:ilvl w:val="0"/>
          <w:numId w:val="51"/>
        </w:numPr>
        <w:spacing w:after="0" w:line="276" w:lineRule="auto"/>
        <w:jc w:val="both"/>
        <w:rPr>
          <w:rFonts w:eastAsia="Calibri" w:cstheme="minorHAnsi"/>
          <w:sz w:val="24"/>
          <w:szCs w:val="24"/>
          <w:lang w:val="en-US" w:eastAsia="zh-CN"/>
        </w:rPr>
      </w:pPr>
      <w:r>
        <w:rPr>
          <w:rFonts w:eastAsia="Calibri" w:cstheme="minorHAnsi"/>
          <w:sz w:val="24"/>
          <w:szCs w:val="24"/>
          <w:lang w:val="en-US" w:eastAsia="zh-CN"/>
        </w:rPr>
        <w:t>2.021,26</w:t>
      </w:r>
      <w:r w:rsidR="002A0D0C" w:rsidRPr="002A0D0C">
        <w:rPr>
          <w:rFonts w:eastAsia="Calibri" w:cstheme="minorHAnsi"/>
          <w:sz w:val="24"/>
          <w:szCs w:val="24"/>
          <w:lang w:val="en-US" w:eastAsia="zh-CN"/>
        </w:rPr>
        <w:t xml:space="preserve"> m</w:t>
      </w:r>
      <w:r w:rsidR="002A0D0C" w:rsidRPr="002A0D0C">
        <w:rPr>
          <w:rFonts w:eastAsia="Calibri" w:cstheme="minorHAnsi"/>
          <w:sz w:val="24"/>
          <w:szCs w:val="24"/>
          <w:vertAlign w:val="superscript"/>
          <w:lang w:val="en-US" w:eastAsia="zh-CN"/>
        </w:rPr>
        <w:t>3</w:t>
      </w:r>
      <w:r w:rsidR="002A0D0C" w:rsidRPr="002A0D0C">
        <w:rPr>
          <w:rFonts w:eastAsia="Calibri" w:cstheme="minorHAnsi"/>
          <w:sz w:val="24"/>
          <w:szCs w:val="24"/>
          <w:lang w:val="en-US" w:eastAsia="zh-CN"/>
        </w:rPr>
        <w:t xml:space="preserve"> građevinski otpad,</w:t>
      </w:r>
    </w:p>
    <w:p w14:paraId="68FC938C" w14:textId="3568A2FF" w:rsidR="002A0D0C" w:rsidRDefault="006C5B83">
      <w:pPr>
        <w:numPr>
          <w:ilvl w:val="0"/>
          <w:numId w:val="51"/>
        </w:numPr>
        <w:spacing w:after="120" w:line="276" w:lineRule="auto"/>
        <w:jc w:val="both"/>
        <w:rPr>
          <w:rFonts w:eastAsia="Calibri" w:cstheme="minorHAnsi"/>
          <w:sz w:val="24"/>
          <w:szCs w:val="24"/>
          <w:lang w:val="en-US" w:eastAsia="zh-CN"/>
        </w:rPr>
      </w:pPr>
      <w:r>
        <w:rPr>
          <w:rFonts w:eastAsia="Calibri" w:cstheme="minorHAnsi"/>
          <w:sz w:val="24"/>
          <w:szCs w:val="24"/>
          <w:lang w:val="en-US" w:eastAsia="zh-CN"/>
        </w:rPr>
        <w:t>705,09</w:t>
      </w:r>
      <w:r w:rsidR="002A0D0C" w:rsidRPr="002A0D0C">
        <w:rPr>
          <w:rFonts w:eastAsia="Calibri" w:cstheme="minorHAnsi"/>
          <w:sz w:val="24"/>
          <w:szCs w:val="24"/>
          <w:lang w:val="en-US" w:eastAsia="zh-CN"/>
        </w:rPr>
        <w:t xml:space="preserve"> m</w:t>
      </w:r>
      <w:r w:rsidR="002A0D0C" w:rsidRPr="002A0D0C">
        <w:rPr>
          <w:rFonts w:eastAsia="Calibri" w:cstheme="minorHAnsi"/>
          <w:sz w:val="24"/>
          <w:szCs w:val="24"/>
          <w:vertAlign w:val="superscript"/>
          <w:lang w:val="en-US" w:eastAsia="zh-CN"/>
        </w:rPr>
        <w:t>3</w:t>
      </w:r>
      <w:r w:rsidR="002A0D0C" w:rsidRPr="002A0D0C">
        <w:rPr>
          <w:rFonts w:eastAsia="Calibri" w:cstheme="minorHAnsi"/>
          <w:sz w:val="24"/>
          <w:szCs w:val="24"/>
          <w:lang w:val="en-US" w:eastAsia="zh-CN"/>
        </w:rPr>
        <w:t xml:space="preserve"> metal.</w:t>
      </w:r>
    </w:p>
    <w:p w14:paraId="66975B99" w14:textId="17E4067A" w:rsidR="00B507F0" w:rsidRPr="00AF3D51" w:rsidRDefault="00B507F0" w:rsidP="00B507F0">
      <w:pPr>
        <w:spacing w:after="120" w:line="276" w:lineRule="auto"/>
        <w:jc w:val="both"/>
        <w:rPr>
          <w:rFonts w:eastAsia="Calibri" w:cstheme="minorHAnsi"/>
          <w:sz w:val="24"/>
          <w:szCs w:val="24"/>
          <w:lang w:val="en-US" w:eastAsia="zh-CN"/>
        </w:rPr>
      </w:pPr>
      <w:r w:rsidRPr="00B507F0">
        <w:rPr>
          <w:rFonts w:eastAsia="Calibri" w:cstheme="minorHAnsi"/>
          <w:sz w:val="24"/>
          <w:szCs w:val="24"/>
          <w:lang w:val="en-US" w:eastAsia="zh-CN"/>
        </w:rPr>
        <w:t xml:space="preserve">Za sav gore navedeni otpad potrebno je predvidjeti područje za privremeno deponiranje veličine </w:t>
      </w:r>
      <w:r w:rsidR="009B5A28">
        <w:rPr>
          <w:rFonts w:eastAsia="Calibri" w:cstheme="minorHAnsi"/>
          <w:sz w:val="24"/>
          <w:szCs w:val="24"/>
          <w:lang w:val="en-US" w:eastAsia="zh-CN"/>
        </w:rPr>
        <w:t>2.717,52</w:t>
      </w:r>
      <w:r w:rsidRPr="00B507F0">
        <w:rPr>
          <w:rFonts w:eastAsia="Calibri" w:cstheme="minorHAnsi"/>
          <w:sz w:val="24"/>
          <w:szCs w:val="24"/>
          <w:lang w:val="en-US" w:eastAsia="zh-CN"/>
        </w:rPr>
        <w:t xml:space="preserve"> m2. Područje treba odrediti te u sljedećoj reviziji Prostornog plana ucrtati </w:t>
      </w:r>
      <w:r w:rsidRPr="00AF3D51">
        <w:rPr>
          <w:rFonts w:eastAsia="Calibri" w:cstheme="minorHAnsi"/>
          <w:sz w:val="24"/>
          <w:szCs w:val="24"/>
          <w:lang w:val="en-US" w:eastAsia="zh-CN"/>
        </w:rPr>
        <w:t>u kartografe</w:t>
      </w:r>
    </w:p>
    <w:p w14:paraId="4FE3961D" w14:textId="77777777" w:rsidR="00E11BE4" w:rsidRPr="00E11BE4" w:rsidRDefault="00E11BE4" w:rsidP="00E11BE4">
      <w:pPr>
        <w:spacing w:after="120" w:line="276" w:lineRule="auto"/>
        <w:jc w:val="both"/>
        <w:rPr>
          <w:rFonts w:eastAsia="Calibri" w:cstheme="minorHAnsi"/>
          <w:b/>
          <w:sz w:val="24"/>
          <w:szCs w:val="24"/>
          <w:u w:val="single"/>
          <w:lang w:eastAsia="zh-CN"/>
        </w:rPr>
      </w:pPr>
      <w:r w:rsidRPr="00AF3D51">
        <w:rPr>
          <w:rFonts w:eastAsia="Calibri" w:cstheme="minorHAnsi"/>
          <w:b/>
          <w:sz w:val="24"/>
          <w:szCs w:val="24"/>
          <w:u w:val="single"/>
          <w:lang w:eastAsia="zh-CN"/>
        </w:rPr>
        <w:t>PROCJENA GRAĐEVINSKE MEHANIZACIJE I BROJA LJUDSTVA</w:t>
      </w:r>
    </w:p>
    <w:p w14:paraId="0AA8981E" w14:textId="77777777" w:rsidR="00471664" w:rsidRPr="00471664" w:rsidRDefault="00471664" w:rsidP="00471664">
      <w:pPr>
        <w:spacing w:after="0"/>
        <w:rPr>
          <w:sz w:val="24"/>
          <w:szCs w:val="24"/>
        </w:rPr>
      </w:pPr>
      <w:r w:rsidRPr="00471664">
        <w:rPr>
          <w:sz w:val="24"/>
          <w:szCs w:val="24"/>
        </w:rPr>
        <w:t>Procjena građevinske mehanizacije i broja ljudstva potrebnog za uklanjanje dijela ruševina u prva dva dana spašavanja nakon potresa:</w:t>
      </w:r>
    </w:p>
    <w:p w14:paraId="00E075B1" w14:textId="77777777" w:rsidR="00471664" w:rsidRPr="00471664" w:rsidRDefault="00471664">
      <w:pPr>
        <w:numPr>
          <w:ilvl w:val="0"/>
          <w:numId w:val="66"/>
        </w:numPr>
        <w:autoSpaceDN w:val="0"/>
        <w:spacing w:after="0" w:line="276" w:lineRule="auto"/>
        <w:jc w:val="both"/>
        <w:rPr>
          <w:sz w:val="24"/>
          <w:szCs w:val="24"/>
        </w:rPr>
      </w:pPr>
      <w:r w:rsidRPr="00471664">
        <w:rPr>
          <w:sz w:val="24"/>
          <w:szCs w:val="24"/>
        </w:rPr>
        <w:t>nakon katastrofalnog potresa potrebno je u vrlo kratkom roku reagirati kako bi se spasili ljudski životi, iz spasilačke prakse</w:t>
      </w:r>
      <w:r w:rsidRPr="00471664">
        <w:rPr>
          <w:sz w:val="24"/>
          <w:szCs w:val="24"/>
          <w:vertAlign w:val="superscript"/>
        </w:rPr>
        <w:footnoteReference w:id="1"/>
      </w:r>
      <w:r w:rsidRPr="00471664">
        <w:rPr>
          <w:sz w:val="24"/>
          <w:szCs w:val="24"/>
          <w:vertAlign w:val="superscript"/>
        </w:rPr>
        <w:t xml:space="preserve"> </w:t>
      </w:r>
      <w:r w:rsidRPr="00471664">
        <w:rPr>
          <w:sz w:val="24"/>
          <w:szCs w:val="24"/>
        </w:rPr>
        <w:t>poznato je da se najviše života spasi u prvih šest sati nakon potresa, dok se još uvijek ljudski životi mogu spasiti unutar 48 sati nakon potresa, zbog toga se i procjena potrebne mehanizacije i broja spasitelja računa za ovaj period</w:t>
      </w:r>
    </w:p>
    <w:p w14:paraId="3E0FC305" w14:textId="5A11EB50" w:rsidR="00471664" w:rsidRPr="00471664" w:rsidRDefault="00471664">
      <w:pPr>
        <w:numPr>
          <w:ilvl w:val="0"/>
          <w:numId w:val="66"/>
        </w:numPr>
        <w:autoSpaceDN w:val="0"/>
        <w:spacing w:after="0" w:line="276" w:lineRule="auto"/>
        <w:jc w:val="both"/>
        <w:rPr>
          <w:sz w:val="24"/>
          <w:szCs w:val="24"/>
        </w:rPr>
      </w:pPr>
      <w:r w:rsidRPr="00471664">
        <w:rPr>
          <w:sz w:val="24"/>
          <w:szCs w:val="24"/>
        </w:rPr>
        <w:lastRenderedPageBreak/>
        <w:t>u prvih 24 sata ukloni se približno 20% građevinskog otpada (</w:t>
      </w:r>
      <w:r>
        <w:rPr>
          <w:sz w:val="24"/>
          <w:szCs w:val="24"/>
        </w:rPr>
        <w:t xml:space="preserve">402,91 </w:t>
      </w:r>
      <w:r w:rsidRPr="00471664">
        <w:rPr>
          <w:sz w:val="24"/>
          <w:szCs w:val="24"/>
        </w:rPr>
        <w:t>m</w:t>
      </w:r>
      <w:r w:rsidRPr="00471664">
        <w:rPr>
          <w:sz w:val="24"/>
          <w:szCs w:val="24"/>
          <w:vertAlign w:val="superscript"/>
        </w:rPr>
        <w:t>3</w:t>
      </w:r>
      <w:r w:rsidRPr="00471664">
        <w:rPr>
          <w:sz w:val="24"/>
          <w:szCs w:val="24"/>
        </w:rPr>
        <w:t>) od ukupne količine otpada koji je nastao rušenjem (tih 20% otpada odnosi se na otpad koji se uklanja zbog spašavanja zatrpanih)</w:t>
      </w:r>
    </w:p>
    <w:p w14:paraId="7DB967BD" w14:textId="77777777" w:rsidR="00471664" w:rsidRPr="00471664" w:rsidRDefault="00471664">
      <w:pPr>
        <w:numPr>
          <w:ilvl w:val="0"/>
          <w:numId w:val="66"/>
        </w:numPr>
        <w:autoSpaceDN w:val="0"/>
        <w:spacing w:after="0" w:line="276" w:lineRule="auto"/>
        <w:jc w:val="both"/>
        <w:rPr>
          <w:sz w:val="24"/>
          <w:szCs w:val="24"/>
        </w:rPr>
      </w:pPr>
      <w:r w:rsidRPr="00471664">
        <w:rPr>
          <w:sz w:val="24"/>
          <w:szCs w:val="24"/>
        </w:rPr>
        <w:t>svaki kamion kiper kapaciteta 10 m</w:t>
      </w:r>
      <w:r w:rsidRPr="00471664">
        <w:rPr>
          <w:sz w:val="24"/>
          <w:szCs w:val="24"/>
          <w:vertAlign w:val="superscript"/>
        </w:rPr>
        <w:t>3</w:t>
      </w:r>
      <w:r w:rsidRPr="00471664">
        <w:rPr>
          <w:sz w:val="24"/>
          <w:szCs w:val="24"/>
        </w:rPr>
        <w:t xml:space="preserve"> može u 24 sata prosječno napraviti 20 prijevoza na odlagalište otpada, odnosno na područje za privremeno deponiranje veličine </w:t>
      </w:r>
    </w:p>
    <w:p w14:paraId="4CCDA98E" w14:textId="73E2F463" w:rsidR="00471664" w:rsidRPr="00471664" w:rsidRDefault="00471664">
      <w:pPr>
        <w:numPr>
          <w:ilvl w:val="0"/>
          <w:numId w:val="66"/>
        </w:numPr>
        <w:autoSpaceDN w:val="0"/>
        <w:spacing w:after="0" w:line="276" w:lineRule="auto"/>
        <w:jc w:val="both"/>
        <w:rPr>
          <w:sz w:val="24"/>
          <w:szCs w:val="24"/>
        </w:rPr>
      </w:pPr>
      <w:r w:rsidRPr="00471664">
        <w:rPr>
          <w:sz w:val="24"/>
          <w:szCs w:val="24"/>
        </w:rPr>
        <w:t>za opsluživanje građevinske mehanizacije i spašavanje u prva 24 sata predviđa se da je potrebno oko 1</w:t>
      </w:r>
      <w:r w:rsidR="00AA096C">
        <w:rPr>
          <w:sz w:val="24"/>
          <w:szCs w:val="24"/>
        </w:rPr>
        <w:t>57</w:t>
      </w:r>
      <w:r w:rsidRPr="00471664">
        <w:rPr>
          <w:sz w:val="24"/>
          <w:szCs w:val="24"/>
        </w:rPr>
        <w:t xml:space="preserve"> ljudi odnosno spasitelja, a u 48 sata </w:t>
      </w:r>
      <w:r w:rsidR="00AA096C">
        <w:rPr>
          <w:sz w:val="24"/>
          <w:szCs w:val="24"/>
        </w:rPr>
        <w:t xml:space="preserve">78 </w:t>
      </w:r>
      <w:r w:rsidRPr="00471664">
        <w:rPr>
          <w:sz w:val="24"/>
          <w:szCs w:val="24"/>
        </w:rPr>
        <w:t xml:space="preserve">spasitelja, a spašavanje i sanacija će trajati približno </w:t>
      </w:r>
      <w:r w:rsidR="00AA096C">
        <w:rPr>
          <w:sz w:val="24"/>
          <w:szCs w:val="24"/>
        </w:rPr>
        <w:t>1.254</w:t>
      </w:r>
      <w:r w:rsidRPr="00471664">
        <w:rPr>
          <w:sz w:val="24"/>
          <w:szCs w:val="24"/>
        </w:rPr>
        <w:t xml:space="preserve"> sati.</w:t>
      </w:r>
    </w:p>
    <w:p w14:paraId="60F51380" w14:textId="77777777" w:rsidR="00471664" w:rsidRDefault="00471664" w:rsidP="002A0D0C">
      <w:pPr>
        <w:spacing w:after="0" w:line="276" w:lineRule="auto"/>
        <w:jc w:val="both"/>
        <w:rPr>
          <w:rFonts w:eastAsia="Calibri" w:cstheme="minorHAnsi"/>
          <w:sz w:val="24"/>
          <w:szCs w:val="24"/>
        </w:rPr>
      </w:pPr>
    </w:p>
    <w:p w14:paraId="31B8EA23" w14:textId="2DB6A561" w:rsidR="002A0D0C" w:rsidRDefault="002A0D0C" w:rsidP="002A0D0C">
      <w:pPr>
        <w:spacing w:after="0" w:line="276" w:lineRule="auto"/>
        <w:jc w:val="both"/>
        <w:rPr>
          <w:rFonts w:eastAsia="Calibri" w:cstheme="minorHAnsi"/>
          <w:sz w:val="24"/>
          <w:szCs w:val="24"/>
          <w:lang w:eastAsia="zh-CN"/>
        </w:rPr>
      </w:pPr>
      <w:r w:rsidRPr="00095B58">
        <w:rPr>
          <w:rFonts w:eastAsia="Calibri" w:cstheme="minorHAnsi"/>
          <w:sz w:val="24"/>
          <w:szCs w:val="24"/>
          <w:lang w:eastAsia="zh-CN"/>
        </w:rPr>
        <w:t>Prostornim plan uređenja Općine Plitvička Jezera („Županijski glasnik Ličko-senjske županije“, broj 14/06, 17/12, 03/16</w:t>
      </w:r>
      <w:r w:rsidR="00164BD1">
        <w:rPr>
          <w:rFonts w:eastAsia="Calibri" w:cstheme="minorHAnsi"/>
          <w:sz w:val="24"/>
          <w:szCs w:val="24"/>
          <w:lang w:eastAsia="zh-CN"/>
        </w:rPr>
        <w:t>, 11/20</w:t>
      </w:r>
      <w:r w:rsidRPr="00095B58">
        <w:rPr>
          <w:rFonts w:eastAsia="Calibri" w:cstheme="minorHAnsi"/>
          <w:sz w:val="24"/>
          <w:szCs w:val="24"/>
          <w:lang w:eastAsia="zh-CN"/>
        </w:rPr>
        <w:t>), gradnja građevina i postrojenja za gospodarenje građevinskim otpadom, odnosno prikupljanje,obradu građevinskim otpadom, odnosno prikupljanje,obradu i odlaganje građevinskog otpada dozvoljena je u sklopu Eksploatacijskog polja Frkašić.</w:t>
      </w:r>
    </w:p>
    <w:p w14:paraId="6A0C6428" w14:textId="77777777" w:rsidR="00E11BE4" w:rsidRPr="00A27238" w:rsidRDefault="00E11BE4" w:rsidP="002A0D0C">
      <w:pPr>
        <w:spacing w:before="120" w:after="120" w:line="276" w:lineRule="auto"/>
        <w:jc w:val="both"/>
        <w:rPr>
          <w:rFonts w:eastAsia="Calibri" w:cstheme="minorHAnsi"/>
          <w:b/>
          <w:sz w:val="24"/>
          <w:szCs w:val="24"/>
          <w:u w:val="single"/>
          <w:lang w:eastAsia="zh-CN"/>
        </w:rPr>
      </w:pPr>
      <w:r w:rsidRPr="00A27238">
        <w:rPr>
          <w:rFonts w:eastAsia="Calibri" w:cstheme="minorHAnsi"/>
          <w:b/>
          <w:sz w:val="24"/>
          <w:szCs w:val="24"/>
          <w:u w:val="single"/>
          <w:lang w:eastAsia="zh-CN"/>
        </w:rPr>
        <w:t>PRIBLIŽNI TROŠKOVI IZGRADNJE RAZLIČITIH KATEGORIJA GRAĐEVINA</w:t>
      </w:r>
    </w:p>
    <w:p w14:paraId="786B5461" w14:textId="449CA6E8" w:rsidR="00E11BE4" w:rsidRPr="00EA4680" w:rsidRDefault="003D58B6" w:rsidP="00662E95">
      <w:pPr>
        <w:spacing w:before="120" w:after="0" w:line="276" w:lineRule="auto"/>
        <w:jc w:val="both"/>
        <w:rPr>
          <w:rFonts w:eastAsia="Calibri" w:cstheme="minorHAnsi"/>
          <w:sz w:val="24"/>
          <w:szCs w:val="24"/>
          <w:lang w:eastAsia="zh-CN"/>
        </w:rPr>
      </w:pPr>
      <w:r w:rsidRPr="003D58B6">
        <w:rPr>
          <w:rFonts w:eastAsia="Calibri" w:cstheme="minorHAnsi"/>
          <w:sz w:val="24"/>
          <w:szCs w:val="24"/>
          <w:lang w:eastAsia="zh-CN"/>
        </w:rPr>
        <w:t>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  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 fondu prikazane su u tablici</w:t>
      </w:r>
      <w:r>
        <w:rPr>
          <w:rFonts w:eastAsia="Calibri" w:cstheme="minorHAnsi"/>
          <w:sz w:val="24"/>
          <w:szCs w:val="24"/>
          <w:lang w:eastAsia="zh-CN"/>
        </w:rPr>
        <w:t xml:space="preserve"> </w:t>
      </w:r>
      <w:r w:rsidR="00EA4680" w:rsidRPr="00A27238">
        <w:rPr>
          <w:rFonts w:eastAsia="Calibri" w:cstheme="minorHAnsi"/>
          <w:sz w:val="24"/>
          <w:szCs w:val="24"/>
          <w:lang w:eastAsia="zh-CN"/>
        </w:rPr>
        <w:t>1</w:t>
      </w:r>
      <w:r w:rsidR="00A27238" w:rsidRPr="00A27238">
        <w:rPr>
          <w:rFonts w:eastAsia="Calibri" w:cstheme="minorHAnsi"/>
          <w:sz w:val="24"/>
          <w:szCs w:val="24"/>
          <w:lang w:eastAsia="zh-CN"/>
        </w:rPr>
        <w:t>3</w:t>
      </w:r>
      <w:r w:rsidR="00E11BE4" w:rsidRPr="00A27238">
        <w:rPr>
          <w:rFonts w:eastAsia="Calibri" w:cstheme="minorHAnsi"/>
          <w:sz w:val="24"/>
          <w:szCs w:val="24"/>
          <w:lang w:eastAsia="zh-CN"/>
        </w:rPr>
        <w:t>.</w:t>
      </w:r>
      <w:r w:rsidR="00E11BE4" w:rsidRPr="00EA4680">
        <w:rPr>
          <w:rFonts w:eastAsia="Calibri" w:cstheme="minorHAnsi"/>
          <w:sz w:val="24"/>
          <w:szCs w:val="24"/>
          <w:lang w:eastAsia="zh-CN"/>
        </w:rPr>
        <w:t xml:space="preserve"> </w:t>
      </w:r>
    </w:p>
    <w:p w14:paraId="58B8C0F3" w14:textId="77777777" w:rsidR="00647959" w:rsidRPr="00EA4680" w:rsidRDefault="00647959">
      <w:pPr>
        <w:pStyle w:val="Naslov5"/>
        <w:numPr>
          <w:ilvl w:val="4"/>
          <w:numId w:val="41"/>
        </w:numPr>
      </w:pPr>
      <w:bookmarkStart w:id="432" w:name="_Toc66786069"/>
      <w:bookmarkStart w:id="433" w:name="_Toc228354704"/>
      <w:r w:rsidRPr="00EA4680">
        <w:t>Posljedice na život i zdravlje ljudi</w:t>
      </w:r>
      <w:bookmarkEnd w:id="432"/>
      <w:bookmarkEnd w:id="433"/>
    </w:p>
    <w:p w14:paraId="42CF1E57" w14:textId="77777777" w:rsidR="00647959" w:rsidRDefault="00647959" w:rsidP="00647959">
      <w:pPr>
        <w:spacing w:after="120" w:line="276" w:lineRule="auto"/>
        <w:jc w:val="both"/>
        <w:rPr>
          <w:rFonts w:cs="Arial"/>
          <w:sz w:val="24"/>
          <w:szCs w:val="24"/>
        </w:rPr>
      </w:pPr>
      <w:r w:rsidRPr="00DE1B8F">
        <w:rPr>
          <w:rFonts w:cs="Arial"/>
          <w:sz w:val="24"/>
          <w:szCs w:val="24"/>
        </w:rPr>
        <w:t xml:space="preserve">Posljedice na život i zdravlje ljudi se promatraju u odnosu se broj poginulog, ozlijeđenog i trajno raseljenog stanovništva kao i na sve stanovnike koji su trenutno zahvaćeni posljedicama djelovanja potresa, evakuirani i sklonjeni. </w:t>
      </w:r>
    </w:p>
    <w:p w14:paraId="1ECBD74F" w14:textId="2CB6F96C" w:rsidR="00647959" w:rsidRDefault="00647959" w:rsidP="00647959">
      <w:pPr>
        <w:spacing w:after="120" w:line="276" w:lineRule="auto"/>
        <w:jc w:val="both"/>
        <w:rPr>
          <w:rFonts w:cs="Arial"/>
          <w:sz w:val="24"/>
          <w:szCs w:val="24"/>
        </w:rPr>
      </w:pPr>
      <w:r w:rsidRPr="00F5389E">
        <w:rPr>
          <w:rFonts w:cs="Arial"/>
          <w:sz w:val="24"/>
          <w:szCs w:val="24"/>
        </w:rPr>
        <w:t>Prognozom broja žrtava dobiveni su sljedeći podaci:</w:t>
      </w:r>
      <w:r w:rsidRPr="002A0D0C">
        <w:rPr>
          <w:rFonts w:cs="Arial"/>
          <w:b/>
          <w:bCs/>
          <w:sz w:val="24"/>
          <w:szCs w:val="24"/>
        </w:rPr>
        <w:t xml:space="preserve"> </w:t>
      </w:r>
      <w:r w:rsidR="00EC6F67">
        <w:rPr>
          <w:rFonts w:cs="Arial"/>
          <w:b/>
          <w:bCs/>
          <w:sz w:val="24"/>
          <w:szCs w:val="24"/>
        </w:rPr>
        <w:t>48</w:t>
      </w:r>
      <w:r w:rsidRPr="00F5389E">
        <w:rPr>
          <w:rFonts w:cs="Arial"/>
          <w:sz w:val="24"/>
          <w:szCs w:val="24"/>
        </w:rPr>
        <w:t xml:space="preserve"> plitko i srednje zatrpanih osoba (ozlijeđeni),</w:t>
      </w:r>
      <w:r w:rsidRPr="002A0D0C">
        <w:rPr>
          <w:rFonts w:cs="Arial"/>
          <w:b/>
          <w:bCs/>
          <w:sz w:val="24"/>
          <w:szCs w:val="24"/>
        </w:rPr>
        <w:t xml:space="preserve"> </w:t>
      </w:r>
      <w:r w:rsidR="00EC6F67">
        <w:rPr>
          <w:rFonts w:cs="Arial"/>
          <w:b/>
          <w:bCs/>
          <w:sz w:val="24"/>
          <w:szCs w:val="24"/>
        </w:rPr>
        <w:t>58</w:t>
      </w:r>
      <w:r w:rsidRPr="00F5389E">
        <w:rPr>
          <w:rFonts w:cs="Arial"/>
          <w:sz w:val="24"/>
          <w:szCs w:val="24"/>
        </w:rPr>
        <w:t xml:space="preserve"> duboko zatrpanih osoba (poginuli) pri čemu bi posljedice za život i zdravlje ljudi bile katastrofalne.</w:t>
      </w:r>
    </w:p>
    <w:p w14:paraId="0D0FB42A" w14:textId="1593D527" w:rsidR="00647959" w:rsidRPr="00DE1B8F" w:rsidRDefault="00647959" w:rsidP="002A2CEB">
      <w:pPr>
        <w:keepNext/>
        <w:spacing w:after="0" w:line="276" w:lineRule="auto"/>
        <w:jc w:val="center"/>
        <w:rPr>
          <w:rFonts w:ascii="Calibri" w:eastAsia="Calibri" w:hAnsi="Calibri" w:cs="Arial"/>
          <w:b/>
          <w:bCs/>
          <w:sz w:val="20"/>
          <w:szCs w:val="20"/>
          <w:lang w:eastAsia="zh-CN"/>
        </w:rPr>
      </w:pPr>
      <w:bookmarkStart w:id="434" w:name="_Toc66786550"/>
      <w:bookmarkStart w:id="435" w:name="_Toc228354570"/>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32</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w:t>
      </w:r>
      <w:r w:rsidRPr="00DE1B8F">
        <w:rPr>
          <w:rFonts w:eastAsiaTheme="minorHAnsi"/>
          <w:sz w:val="20"/>
          <w:szCs w:val="20"/>
        </w:rPr>
        <w:t xml:space="preserve"> </w:t>
      </w:r>
      <w:r w:rsidRPr="00DE1B8F">
        <w:rPr>
          <w:rFonts w:ascii="Calibri" w:eastAsia="Calibri" w:hAnsi="Calibri" w:cs="Arial"/>
          <w:b/>
          <w:bCs/>
          <w:sz w:val="20"/>
          <w:szCs w:val="20"/>
          <w:lang w:eastAsia="zh-CN"/>
        </w:rPr>
        <w:t xml:space="preserve">Posljedice na život i zdravlje ljudi </w:t>
      </w:r>
      <w:r w:rsidRPr="00E6003A">
        <w:rPr>
          <w:rFonts w:ascii="Calibri" w:eastAsia="Calibri" w:hAnsi="Calibri" w:cs="Arial"/>
          <w:b/>
          <w:bCs/>
          <w:sz w:val="20"/>
          <w:szCs w:val="20"/>
          <w:lang w:eastAsia="zh-CN"/>
        </w:rPr>
        <w:sym w:font="Symbol" w:char="F02D"/>
      </w:r>
      <w:r>
        <w:rPr>
          <w:rFonts w:ascii="Calibri" w:eastAsia="Calibri" w:hAnsi="Calibri" w:cs="Arial"/>
          <w:b/>
          <w:bCs/>
          <w:sz w:val="20"/>
          <w:szCs w:val="20"/>
          <w:lang w:eastAsia="zh-CN"/>
        </w:rPr>
        <w:t xml:space="preserve"> </w:t>
      </w:r>
      <w:bookmarkStart w:id="436" w:name="_Hlk66280785"/>
      <w:r>
        <w:rPr>
          <w:rFonts w:ascii="Calibri" w:eastAsia="Calibri" w:hAnsi="Calibri" w:cs="Arial"/>
          <w:b/>
          <w:bCs/>
          <w:sz w:val="20"/>
          <w:szCs w:val="20"/>
          <w:lang w:eastAsia="zh-CN"/>
        </w:rPr>
        <w:t>događaj s najgorim mogućim posljedicama</w:t>
      </w:r>
      <w:r w:rsidRPr="00E6003A">
        <w:rPr>
          <w:rFonts w:ascii="Calibri" w:eastAsia="Calibri" w:hAnsi="Calibri" w:cs="Arial"/>
          <w:b/>
          <w:bCs/>
          <w:sz w:val="20"/>
          <w:szCs w:val="20"/>
          <w:lang w:eastAsia="zh-CN"/>
        </w:rPr>
        <w:t xml:space="preserve">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potres</w:t>
      </w:r>
      <w:bookmarkEnd w:id="434"/>
      <w:bookmarkEnd w:id="435"/>
      <w:bookmarkEnd w:id="43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647959" w:rsidRPr="00DE1B8F" w14:paraId="68A53056" w14:textId="77777777" w:rsidTr="007F7B6D">
        <w:trPr>
          <w:trHeight w:val="317"/>
        </w:trPr>
        <w:tc>
          <w:tcPr>
            <w:tcW w:w="8789" w:type="dxa"/>
            <w:gridSpan w:val="4"/>
            <w:vAlign w:val="center"/>
          </w:tcPr>
          <w:p w14:paraId="2E7F6728" w14:textId="77777777" w:rsidR="00647959" w:rsidRPr="00DE1B8F" w:rsidRDefault="00647959" w:rsidP="007F7B6D">
            <w:pPr>
              <w:spacing w:after="0" w:line="276" w:lineRule="auto"/>
              <w:jc w:val="center"/>
              <w:rPr>
                <w:rFonts w:eastAsia="Calibri" w:cstheme="minorHAnsi"/>
                <w:b/>
                <w:sz w:val="20"/>
                <w:szCs w:val="20"/>
              </w:rPr>
            </w:pPr>
            <w:r w:rsidRPr="00DE1B8F">
              <w:rPr>
                <w:rFonts w:eastAsia="Calibri" w:cstheme="minorHAnsi"/>
                <w:b/>
                <w:sz w:val="20"/>
                <w:szCs w:val="20"/>
              </w:rPr>
              <w:t>Život i zdravlje ljudi</w:t>
            </w:r>
          </w:p>
        </w:tc>
      </w:tr>
      <w:tr w:rsidR="00D240D5" w:rsidRPr="00DE1B8F" w14:paraId="4078254B" w14:textId="77777777" w:rsidTr="004E59B2">
        <w:trPr>
          <w:trHeight w:val="394"/>
        </w:trPr>
        <w:tc>
          <w:tcPr>
            <w:tcW w:w="2127" w:type="dxa"/>
            <w:vAlign w:val="center"/>
          </w:tcPr>
          <w:p w14:paraId="243C4609" w14:textId="77777777" w:rsidR="00D240D5" w:rsidRPr="00DE1B8F" w:rsidRDefault="00D240D5" w:rsidP="00D240D5">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126" w:type="dxa"/>
            <w:vAlign w:val="center"/>
          </w:tcPr>
          <w:p w14:paraId="3757853C" w14:textId="77777777" w:rsidR="00D240D5" w:rsidRPr="00DE1B8F" w:rsidRDefault="00D240D5" w:rsidP="00D240D5">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977" w:type="dxa"/>
          </w:tcPr>
          <w:p w14:paraId="7D25D887" w14:textId="7253FB57" w:rsidR="00D240D5" w:rsidRPr="00DE1B8F" w:rsidRDefault="00D240D5" w:rsidP="00D240D5">
            <w:pPr>
              <w:spacing w:after="0" w:line="240" w:lineRule="auto"/>
              <w:jc w:val="center"/>
              <w:rPr>
                <w:rFonts w:eastAsia="Calibri" w:cstheme="minorHAnsi"/>
                <w:b/>
                <w:sz w:val="20"/>
                <w:szCs w:val="20"/>
              </w:rPr>
            </w:pPr>
            <w:r w:rsidRPr="006972EF">
              <w:rPr>
                <w:b/>
                <w:sz w:val="20"/>
                <w:szCs w:val="20"/>
              </w:rPr>
              <w:t>Broj stanovnika</w:t>
            </w:r>
          </w:p>
        </w:tc>
        <w:tc>
          <w:tcPr>
            <w:tcW w:w="1559" w:type="dxa"/>
            <w:vAlign w:val="center"/>
          </w:tcPr>
          <w:p w14:paraId="2FF0B5B8" w14:textId="77777777" w:rsidR="00D240D5" w:rsidRPr="00DE1B8F" w:rsidRDefault="00D240D5" w:rsidP="00D240D5">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D240D5" w:rsidRPr="00DE1B8F" w14:paraId="1D5F7E7F" w14:textId="77777777" w:rsidTr="004E59B2">
        <w:trPr>
          <w:trHeight w:val="197"/>
        </w:trPr>
        <w:tc>
          <w:tcPr>
            <w:tcW w:w="2127" w:type="dxa"/>
            <w:vAlign w:val="center"/>
          </w:tcPr>
          <w:p w14:paraId="5C3B72BB" w14:textId="77777777" w:rsidR="00D240D5" w:rsidRPr="00B1511D" w:rsidRDefault="00D240D5" w:rsidP="00D240D5">
            <w:pPr>
              <w:spacing w:after="0" w:line="276" w:lineRule="auto"/>
              <w:jc w:val="center"/>
              <w:rPr>
                <w:rFonts w:eastAsia="Calibri" w:cstheme="minorHAnsi"/>
                <w:b/>
                <w:sz w:val="20"/>
                <w:szCs w:val="20"/>
              </w:rPr>
            </w:pPr>
            <w:r w:rsidRPr="00B1511D">
              <w:rPr>
                <w:rFonts w:eastAsia="Calibri" w:cstheme="minorHAnsi"/>
                <w:b/>
                <w:sz w:val="20"/>
                <w:szCs w:val="20"/>
              </w:rPr>
              <w:t>1</w:t>
            </w:r>
          </w:p>
        </w:tc>
        <w:tc>
          <w:tcPr>
            <w:tcW w:w="2126" w:type="dxa"/>
            <w:vAlign w:val="center"/>
          </w:tcPr>
          <w:p w14:paraId="6FAD4A85" w14:textId="77777777" w:rsidR="00D240D5" w:rsidRPr="00DE1B8F" w:rsidRDefault="00D240D5" w:rsidP="00D240D5">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977" w:type="dxa"/>
          </w:tcPr>
          <w:p w14:paraId="6610C14E" w14:textId="583965E9" w:rsidR="00D240D5" w:rsidRPr="00DE1B8F" w:rsidRDefault="00D240D5" w:rsidP="00D240D5">
            <w:pPr>
              <w:spacing w:after="0" w:line="276" w:lineRule="auto"/>
              <w:jc w:val="center"/>
              <w:rPr>
                <w:rFonts w:eastAsia="Calibri" w:cstheme="minorHAnsi"/>
                <w:sz w:val="20"/>
                <w:szCs w:val="20"/>
              </w:rPr>
            </w:pPr>
            <w:r w:rsidRPr="006972EF">
              <w:rPr>
                <w:sz w:val="20"/>
                <w:szCs w:val="20"/>
              </w:rPr>
              <w:t>&lt; 0,0</w:t>
            </w:r>
            <w:r>
              <w:rPr>
                <w:sz w:val="20"/>
                <w:szCs w:val="20"/>
              </w:rPr>
              <w:t>01</w:t>
            </w:r>
          </w:p>
        </w:tc>
        <w:tc>
          <w:tcPr>
            <w:tcW w:w="1559" w:type="dxa"/>
            <w:vAlign w:val="center"/>
          </w:tcPr>
          <w:p w14:paraId="2BD4CA3E" w14:textId="77777777" w:rsidR="00D240D5" w:rsidRPr="00DE1B8F" w:rsidRDefault="00D240D5" w:rsidP="00D240D5">
            <w:pPr>
              <w:spacing w:after="0" w:line="276" w:lineRule="auto"/>
              <w:jc w:val="center"/>
              <w:rPr>
                <w:rFonts w:eastAsia="Calibri" w:cstheme="minorHAnsi"/>
                <w:sz w:val="20"/>
                <w:szCs w:val="20"/>
              </w:rPr>
            </w:pPr>
          </w:p>
        </w:tc>
      </w:tr>
      <w:tr w:rsidR="00D240D5" w:rsidRPr="00DE1B8F" w14:paraId="73BC33EC" w14:textId="77777777" w:rsidTr="004E59B2">
        <w:trPr>
          <w:trHeight w:val="197"/>
        </w:trPr>
        <w:tc>
          <w:tcPr>
            <w:tcW w:w="2127" w:type="dxa"/>
            <w:vAlign w:val="center"/>
          </w:tcPr>
          <w:p w14:paraId="73849D09" w14:textId="77777777" w:rsidR="00D240D5" w:rsidRPr="00B1511D" w:rsidRDefault="00D240D5" w:rsidP="00D240D5">
            <w:pPr>
              <w:spacing w:after="0" w:line="276" w:lineRule="auto"/>
              <w:jc w:val="center"/>
              <w:rPr>
                <w:rFonts w:eastAsia="Calibri" w:cstheme="minorHAnsi"/>
                <w:b/>
                <w:sz w:val="20"/>
                <w:szCs w:val="20"/>
              </w:rPr>
            </w:pPr>
            <w:r w:rsidRPr="00B1511D">
              <w:rPr>
                <w:rFonts w:eastAsia="Calibri" w:cstheme="minorHAnsi"/>
                <w:b/>
                <w:sz w:val="20"/>
                <w:szCs w:val="20"/>
              </w:rPr>
              <w:t>2</w:t>
            </w:r>
          </w:p>
        </w:tc>
        <w:tc>
          <w:tcPr>
            <w:tcW w:w="2126" w:type="dxa"/>
            <w:vAlign w:val="center"/>
          </w:tcPr>
          <w:p w14:paraId="41894660" w14:textId="77777777" w:rsidR="00D240D5" w:rsidRPr="00DE1B8F" w:rsidRDefault="00D240D5" w:rsidP="00D240D5">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977" w:type="dxa"/>
          </w:tcPr>
          <w:p w14:paraId="4A5D9E20" w14:textId="144C6F8A" w:rsidR="00D240D5" w:rsidRPr="00DE1B8F" w:rsidRDefault="00D240D5" w:rsidP="00D240D5">
            <w:pPr>
              <w:spacing w:after="0" w:line="276" w:lineRule="auto"/>
              <w:jc w:val="center"/>
              <w:rPr>
                <w:rFonts w:eastAsia="Calibri" w:cstheme="minorHAnsi"/>
                <w:sz w:val="20"/>
                <w:szCs w:val="20"/>
              </w:rPr>
            </w:pPr>
            <w:r w:rsidRPr="006972EF">
              <w:rPr>
                <w:sz w:val="20"/>
                <w:szCs w:val="20"/>
              </w:rPr>
              <w:t>0,0</w:t>
            </w:r>
            <w:r>
              <w:rPr>
                <w:sz w:val="20"/>
                <w:szCs w:val="20"/>
              </w:rPr>
              <w:t>01</w:t>
            </w:r>
            <w:r w:rsidRPr="006972EF">
              <w:rPr>
                <w:sz w:val="20"/>
                <w:szCs w:val="20"/>
              </w:rPr>
              <w:t xml:space="preserve"> – 0,</w:t>
            </w:r>
            <w:r>
              <w:rPr>
                <w:sz w:val="20"/>
                <w:szCs w:val="20"/>
              </w:rPr>
              <w:t>0046</w:t>
            </w:r>
          </w:p>
        </w:tc>
        <w:tc>
          <w:tcPr>
            <w:tcW w:w="1559" w:type="dxa"/>
            <w:vAlign w:val="center"/>
          </w:tcPr>
          <w:p w14:paraId="048815E2" w14:textId="77777777" w:rsidR="00D240D5" w:rsidRPr="00DE1B8F" w:rsidRDefault="00D240D5" w:rsidP="00D240D5">
            <w:pPr>
              <w:spacing w:after="0" w:line="276" w:lineRule="auto"/>
              <w:jc w:val="center"/>
              <w:rPr>
                <w:rFonts w:eastAsia="Calibri" w:cstheme="minorHAnsi"/>
                <w:sz w:val="20"/>
                <w:szCs w:val="20"/>
              </w:rPr>
            </w:pPr>
          </w:p>
        </w:tc>
      </w:tr>
      <w:tr w:rsidR="00D240D5" w:rsidRPr="00DE1B8F" w14:paraId="43842C69" w14:textId="77777777" w:rsidTr="004E59B2">
        <w:trPr>
          <w:trHeight w:val="197"/>
        </w:trPr>
        <w:tc>
          <w:tcPr>
            <w:tcW w:w="2127" w:type="dxa"/>
            <w:vAlign w:val="center"/>
          </w:tcPr>
          <w:p w14:paraId="1620E71D" w14:textId="77777777" w:rsidR="00D240D5" w:rsidRPr="00B1511D" w:rsidRDefault="00D240D5" w:rsidP="00D240D5">
            <w:pPr>
              <w:spacing w:after="0" w:line="276" w:lineRule="auto"/>
              <w:jc w:val="center"/>
              <w:rPr>
                <w:rFonts w:eastAsia="Calibri" w:cstheme="minorHAnsi"/>
                <w:b/>
                <w:sz w:val="20"/>
                <w:szCs w:val="20"/>
              </w:rPr>
            </w:pPr>
            <w:r w:rsidRPr="00B1511D">
              <w:rPr>
                <w:rFonts w:eastAsia="Calibri" w:cstheme="minorHAnsi"/>
                <w:b/>
                <w:sz w:val="20"/>
                <w:szCs w:val="20"/>
              </w:rPr>
              <w:t>3</w:t>
            </w:r>
          </w:p>
        </w:tc>
        <w:tc>
          <w:tcPr>
            <w:tcW w:w="2126" w:type="dxa"/>
            <w:vAlign w:val="center"/>
          </w:tcPr>
          <w:p w14:paraId="074EF91D" w14:textId="77777777" w:rsidR="00D240D5" w:rsidRPr="00DE1B8F" w:rsidRDefault="00D240D5" w:rsidP="00D240D5">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977" w:type="dxa"/>
          </w:tcPr>
          <w:p w14:paraId="7BB77C23" w14:textId="190DFCF1" w:rsidR="00D240D5" w:rsidRPr="00DE1B8F" w:rsidRDefault="00D240D5" w:rsidP="00D240D5">
            <w:pPr>
              <w:spacing w:after="0" w:line="276" w:lineRule="auto"/>
              <w:jc w:val="center"/>
              <w:rPr>
                <w:rFonts w:eastAsia="Calibri" w:cstheme="minorHAnsi"/>
                <w:sz w:val="20"/>
                <w:szCs w:val="20"/>
              </w:rPr>
            </w:pPr>
            <w:r w:rsidRPr="006972EF">
              <w:rPr>
                <w:sz w:val="20"/>
                <w:szCs w:val="20"/>
              </w:rPr>
              <w:t>0,</w:t>
            </w:r>
            <w:r>
              <w:rPr>
                <w:sz w:val="20"/>
                <w:szCs w:val="20"/>
              </w:rPr>
              <w:t>0047</w:t>
            </w:r>
            <w:r w:rsidRPr="006972EF">
              <w:rPr>
                <w:sz w:val="20"/>
                <w:szCs w:val="20"/>
              </w:rPr>
              <w:t xml:space="preserve"> – 0,</w:t>
            </w:r>
            <w:r>
              <w:rPr>
                <w:sz w:val="20"/>
                <w:szCs w:val="20"/>
              </w:rPr>
              <w:t>0,011</w:t>
            </w:r>
          </w:p>
        </w:tc>
        <w:tc>
          <w:tcPr>
            <w:tcW w:w="1559" w:type="dxa"/>
            <w:vAlign w:val="center"/>
          </w:tcPr>
          <w:p w14:paraId="49224A2B" w14:textId="77777777" w:rsidR="00D240D5" w:rsidRPr="00DE1B8F" w:rsidRDefault="00D240D5" w:rsidP="00D240D5">
            <w:pPr>
              <w:spacing w:after="0" w:line="276" w:lineRule="auto"/>
              <w:jc w:val="center"/>
              <w:rPr>
                <w:rFonts w:eastAsia="Calibri" w:cstheme="minorHAnsi"/>
                <w:sz w:val="20"/>
                <w:szCs w:val="20"/>
              </w:rPr>
            </w:pPr>
          </w:p>
        </w:tc>
      </w:tr>
      <w:tr w:rsidR="00D240D5" w:rsidRPr="00DE1B8F" w14:paraId="56B90A8E" w14:textId="77777777" w:rsidTr="004E59B2">
        <w:trPr>
          <w:trHeight w:val="205"/>
        </w:trPr>
        <w:tc>
          <w:tcPr>
            <w:tcW w:w="2127" w:type="dxa"/>
            <w:vAlign w:val="center"/>
          </w:tcPr>
          <w:p w14:paraId="40A89B5A" w14:textId="77777777" w:rsidR="00D240D5" w:rsidRPr="00B1511D" w:rsidRDefault="00D240D5" w:rsidP="00D240D5">
            <w:pPr>
              <w:spacing w:after="0" w:line="276" w:lineRule="auto"/>
              <w:jc w:val="center"/>
              <w:rPr>
                <w:rFonts w:eastAsia="Calibri" w:cstheme="minorHAnsi"/>
                <w:b/>
                <w:sz w:val="20"/>
                <w:szCs w:val="20"/>
              </w:rPr>
            </w:pPr>
            <w:r w:rsidRPr="00B1511D">
              <w:rPr>
                <w:rFonts w:eastAsia="Calibri" w:cstheme="minorHAnsi"/>
                <w:b/>
                <w:sz w:val="20"/>
                <w:szCs w:val="20"/>
              </w:rPr>
              <w:t>4</w:t>
            </w:r>
          </w:p>
        </w:tc>
        <w:tc>
          <w:tcPr>
            <w:tcW w:w="2126" w:type="dxa"/>
            <w:vAlign w:val="center"/>
          </w:tcPr>
          <w:p w14:paraId="1F5C920E" w14:textId="77777777" w:rsidR="00D240D5" w:rsidRPr="00DE1B8F" w:rsidRDefault="00D240D5" w:rsidP="00D240D5">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977" w:type="dxa"/>
          </w:tcPr>
          <w:p w14:paraId="3D5BEC11" w14:textId="4085A84E" w:rsidR="00D240D5" w:rsidRPr="00DE1B8F" w:rsidRDefault="00D240D5" w:rsidP="00D240D5">
            <w:pPr>
              <w:spacing w:after="0" w:line="276" w:lineRule="auto"/>
              <w:jc w:val="center"/>
              <w:rPr>
                <w:rFonts w:eastAsia="Calibri" w:cstheme="minorHAnsi"/>
                <w:sz w:val="20"/>
                <w:szCs w:val="20"/>
              </w:rPr>
            </w:pPr>
            <w:r w:rsidRPr="006972EF">
              <w:rPr>
                <w:sz w:val="20"/>
                <w:szCs w:val="20"/>
              </w:rPr>
              <w:t>0,</w:t>
            </w:r>
            <w:r>
              <w:rPr>
                <w:sz w:val="20"/>
                <w:szCs w:val="20"/>
              </w:rPr>
              <w:t>012</w:t>
            </w:r>
            <w:r w:rsidRPr="006972EF">
              <w:rPr>
                <w:sz w:val="20"/>
                <w:szCs w:val="20"/>
              </w:rPr>
              <w:t xml:space="preserve"> – </w:t>
            </w:r>
            <w:r>
              <w:rPr>
                <w:sz w:val="20"/>
                <w:szCs w:val="20"/>
              </w:rPr>
              <w:t>0,035</w:t>
            </w:r>
          </w:p>
        </w:tc>
        <w:tc>
          <w:tcPr>
            <w:tcW w:w="1559" w:type="dxa"/>
            <w:vAlign w:val="center"/>
          </w:tcPr>
          <w:p w14:paraId="0A7C1EDF" w14:textId="77777777" w:rsidR="00D240D5" w:rsidRPr="00DE1B8F" w:rsidRDefault="00D240D5" w:rsidP="00D240D5">
            <w:pPr>
              <w:spacing w:after="0" w:line="276" w:lineRule="auto"/>
              <w:jc w:val="center"/>
              <w:rPr>
                <w:rFonts w:eastAsia="Calibri" w:cstheme="minorHAnsi"/>
                <w:sz w:val="20"/>
                <w:szCs w:val="20"/>
              </w:rPr>
            </w:pPr>
          </w:p>
        </w:tc>
      </w:tr>
      <w:tr w:rsidR="00D240D5" w:rsidRPr="00DE1B8F" w14:paraId="38421426" w14:textId="77777777" w:rsidTr="004E59B2">
        <w:trPr>
          <w:trHeight w:val="49"/>
        </w:trPr>
        <w:tc>
          <w:tcPr>
            <w:tcW w:w="2127" w:type="dxa"/>
            <w:vAlign w:val="center"/>
          </w:tcPr>
          <w:p w14:paraId="13D6D69C" w14:textId="77777777" w:rsidR="00D240D5" w:rsidRPr="00B1511D" w:rsidRDefault="00D240D5" w:rsidP="00D240D5">
            <w:pPr>
              <w:spacing w:after="0" w:line="276" w:lineRule="auto"/>
              <w:jc w:val="center"/>
              <w:rPr>
                <w:rFonts w:eastAsia="Calibri" w:cstheme="minorHAnsi"/>
                <w:b/>
                <w:sz w:val="20"/>
                <w:szCs w:val="20"/>
              </w:rPr>
            </w:pPr>
            <w:r w:rsidRPr="00B1511D">
              <w:rPr>
                <w:rFonts w:eastAsia="Calibri" w:cstheme="minorHAnsi"/>
                <w:b/>
                <w:sz w:val="20"/>
                <w:szCs w:val="20"/>
              </w:rPr>
              <w:t>5</w:t>
            </w:r>
          </w:p>
        </w:tc>
        <w:tc>
          <w:tcPr>
            <w:tcW w:w="2126" w:type="dxa"/>
            <w:vAlign w:val="center"/>
          </w:tcPr>
          <w:p w14:paraId="33F3DD2A" w14:textId="77777777" w:rsidR="00D240D5" w:rsidRPr="00DE1B8F" w:rsidRDefault="00D240D5" w:rsidP="00D240D5">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977" w:type="dxa"/>
          </w:tcPr>
          <w:p w14:paraId="2D785A78" w14:textId="47416533" w:rsidR="00D240D5" w:rsidRPr="00DE1B8F" w:rsidRDefault="00D240D5" w:rsidP="00D240D5">
            <w:pPr>
              <w:spacing w:after="0" w:line="276" w:lineRule="auto"/>
              <w:jc w:val="center"/>
              <w:rPr>
                <w:rFonts w:eastAsia="Calibri" w:cstheme="minorHAnsi"/>
                <w:sz w:val="20"/>
                <w:szCs w:val="20"/>
              </w:rPr>
            </w:pPr>
            <w:r>
              <w:rPr>
                <w:sz w:val="20"/>
                <w:szCs w:val="20"/>
                <w:lang w:val="en-US"/>
              </w:rPr>
              <w:t>0,036</w:t>
            </w:r>
            <w:r w:rsidRPr="006972EF">
              <w:rPr>
                <w:sz w:val="20"/>
                <w:szCs w:val="20"/>
                <w:lang w:val="en-US"/>
              </w:rPr>
              <w:t xml:space="preserve"> &lt;</w:t>
            </w:r>
          </w:p>
        </w:tc>
        <w:tc>
          <w:tcPr>
            <w:tcW w:w="1559" w:type="dxa"/>
            <w:vAlign w:val="center"/>
          </w:tcPr>
          <w:p w14:paraId="7D3368A2" w14:textId="77777777" w:rsidR="00D240D5" w:rsidRPr="00DE1B8F" w:rsidRDefault="00D240D5" w:rsidP="00D240D5">
            <w:pPr>
              <w:spacing w:after="0" w:line="276" w:lineRule="auto"/>
              <w:jc w:val="center"/>
              <w:rPr>
                <w:rFonts w:eastAsia="Calibri" w:cstheme="minorHAnsi"/>
                <w:sz w:val="20"/>
                <w:szCs w:val="20"/>
              </w:rPr>
            </w:pPr>
            <w:r w:rsidRPr="00DE1B8F">
              <w:rPr>
                <w:rFonts w:eastAsia="Calibri" w:cstheme="minorHAnsi"/>
                <w:sz w:val="20"/>
                <w:szCs w:val="20"/>
              </w:rPr>
              <w:t>X</w:t>
            </w:r>
          </w:p>
        </w:tc>
      </w:tr>
    </w:tbl>
    <w:p w14:paraId="5A0BD50A" w14:textId="77777777" w:rsidR="00647959" w:rsidRPr="00DE1B8F" w:rsidRDefault="00647959" w:rsidP="00647959">
      <w:pPr>
        <w:numPr>
          <w:ilvl w:val="4"/>
          <w:numId w:val="3"/>
        </w:numPr>
        <w:spacing w:before="240" w:after="120" w:line="276" w:lineRule="auto"/>
        <w:jc w:val="both"/>
        <w:outlineLvl w:val="4"/>
        <w:rPr>
          <w:rFonts w:ascii="Calibri" w:hAnsi="Calibri" w:cs="Times New Roman"/>
          <w:bCs/>
          <w:i/>
          <w:iCs/>
          <w:sz w:val="24"/>
          <w:szCs w:val="26"/>
          <w:lang w:eastAsia="zh-CN"/>
        </w:rPr>
      </w:pPr>
      <w:bookmarkStart w:id="437" w:name="_Toc66786070"/>
      <w:bookmarkStart w:id="438" w:name="_Toc228354705"/>
      <w:r w:rsidRPr="00DE1B8F">
        <w:rPr>
          <w:rFonts w:ascii="Calibri" w:hAnsi="Calibri" w:cs="Times New Roman"/>
          <w:bCs/>
          <w:i/>
          <w:iCs/>
          <w:sz w:val="24"/>
          <w:szCs w:val="26"/>
          <w:lang w:eastAsia="zh-CN"/>
        </w:rPr>
        <w:lastRenderedPageBreak/>
        <w:t>Posljedice na gospodarstvo</w:t>
      </w:r>
      <w:bookmarkEnd w:id="437"/>
      <w:bookmarkEnd w:id="438"/>
    </w:p>
    <w:p w14:paraId="12F8B54E" w14:textId="3FBDC4D8" w:rsidR="00647959" w:rsidRDefault="00647959" w:rsidP="00647959">
      <w:pPr>
        <w:spacing w:after="120" w:line="276" w:lineRule="auto"/>
        <w:jc w:val="both"/>
        <w:rPr>
          <w:rFonts w:cs="Arial"/>
          <w:sz w:val="24"/>
          <w:szCs w:val="24"/>
        </w:rPr>
      </w:pPr>
      <w:r w:rsidRPr="00DE1B8F">
        <w:rPr>
          <w:rFonts w:cs="Arial"/>
          <w:sz w:val="24"/>
          <w:szCs w:val="24"/>
        </w:rPr>
        <w:t>Posljedice na gospodarstvo se procjenjuju kroz direktne (izravne) i indirektne (neizravne) gubitke, a prikazuju se u odnosu na proračun</w:t>
      </w:r>
      <w:r>
        <w:rPr>
          <w:rFonts w:cs="Arial"/>
          <w:sz w:val="24"/>
          <w:szCs w:val="24"/>
        </w:rPr>
        <w:t xml:space="preserve"> Općine</w:t>
      </w:r>
      <w:r w:rsidR="002A0D0C">
        <w:rPr>
          <w:rFonts w:cs="Arial"/>
          <w:sz w:val="24"/>
          <w:szCs w:val="24"/>
        </w:rPr>
        <w:t xml:space="preserve"> Plitvička Jezera</w:t>
      </w:r>
      <w:r>
        <w:rPr>
          <w:rFonts w:cs="Arial"/>
          <w:sz w:val="24"/>
          <w:szCs w:val="24"/>
        </w:rPr>
        <w:t>.</w:t>
      </w:r>
    </w:p>
    <w:p w14:paraId="5429FF41" w14:textId="1451EFD0" w:rsidR="00647959" w:rsidRDefault="00647959" w:rsidP="00647959">
      <w:pPr>
        <w:spacing w:after="120" w:line="276" w:lineRule="auto"/>
        <w:jc w:val="both"/>
        <w:rPr>
          <w:rFonts w:cs="Arial"/>
          <w:sz w:val="24"/>
          <w:szCs w:val="24"/>
        </w:rPr>
      </w:pPr>
      <w:r w:rsidRPr="00E6003A">
        <w:rPr>
          <w:rFonts w:cs="Arial"/>
          <w:sz w:val="24"/>
          <w:szCs w:val="24"/>
        </w:rPr>
        <w:t xml:space="preserve">Direktni gubici su uglavnom vezani za oštećenja stambenih jedinica (trošak popravaka, trošak uklanjanja građevine, trošak izgradnje zamjenskih građevina, troškovi spašavanja, gubitak repromaterijala). Ukupnu visinu indirektnih troškova je teško procijeniti, ali se troškovi mogu promatrati kroz prekid poslovanja, prekid dostave resursa za održavanje poslovanja, gubitak opreme za rad, gubitak zarade, gubitak radne snage, povećane potrebe za smještajnim kapacitetima i dr. </w:t>
      </w:r>
      <w:r w:rsidRPr="00647959">
        <w:rPr>
          <w:rFonts w:cs="Arial"/>
          <w:sz w:val="24"/>
          <w:szCs w:val="24"/>
        </w:rPr>
        <w:t>Uz navedene štete po gospodarstvo, postoji mogućnost pojave indirektnih utjecaja kao što su požari, poplave, tehničko</w:t>
      </w:r>
      <w:r w:rsidR="002A0D0C">
        <w:rPr>
          <w:rFonts w:cs="Arial"/>
          <w:sz w:val="24"/>
          <w:szCs w:val="24"/>
        </w:rPr>
        <w:t>-</w:t>
      </w:r>
      <w:r w:rsidRPr="00647959">
        <w:rPr>
          <w:rFonts w:cs="Arial"/>
          <w:sz w:val="24"/>
          <w:szCs w:val="24"/>
        </w:rPr>
        <w:t>tehnološke katastrofe slijedom stradavanja gospodarskih objekata, epidemiološke i sanitarne opasnosti.</w:t>
      </w:r>
    </w:p>
    <w:p w14:paraId="2116C06D" w14:textId="602CB29A" w:rsidR="00647959" w:rsidRPr="00DE1B8F" w:rsidRDefault="00647959" w:rsidP="002A2CEB">
      <w:pPr>
        <w:keepNext/>
        <w:spacing w:after="0" w:line="276" w:lineRule="auto"/>
        <w:jc w:val="center"/>
        <w:rPr>
          <w:rFonts w:ascii="Calibri" w:eastAsia="Calibri" w:hAnsi="Calibri" w:cs="Arial"/>
          <w:b/>
          <w:bCs/>
          <w:sz w:val="20"/>
          <w:szCs w:val="20"/>
          <w:lang w:eastAsia="zh-CN"/>
        </w:rPr>
      </w:pPr>
      <w:bookmarkStart w:id="439" w:name="_Toc66786551"/>
      <w:bookmarkStart w:id="440" w:name="_Toc228354571"/>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33</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gospodarstvo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sidRPr="00647959">
        <w:rPr>
          <w:rFonts w:ascii="Calibri" w:eastAsia="Calibri" w:hAnsi="Calibri" w:cs="Arial"/>
          <w:b/>
          <w:bCs/>
          <w:sz w:val="20"/>
          <w:szCs w:val="20"/>
          <w:lang w:eastAsia="zh-CN"/>
        </w:rPr>
        <w:t xml:space="preserve">događaj s najgorim mogućim posljedicama </w:t>
      </w:r>
      <w:r w:rsidRPr="00647959">
        <w:rPr>
          <w:rFonts w:ascii="Calibri" w:eastAsia="Calibri" w:hAnsi="Calibri" w:cs="Arial"/>
          <w:b/>
          <w:bCs/>
          <w:sz w:val="20"/>
          <w:szCs w:val="20"/>
          <w:lang w:eastAsia="zh-CN"/>
        </w:rPr>
        <w:sym w:font="Symbol" w:char="F02D"/>
      </w:r>
      <w:r w:rsidRPr="00647959">
        <w:rPr>
          <w:rFonts w:ascii="Calibri" w:eastAsia="Calibri" w:hAnsi="Calibri" w:cs="Arial"/>
          <w:b/>
          <w:bCs/>
          <w:sz w:val="20"/>
          <w:szCs w:val="20"/>
          <w:lang w:eastAsia="zh-CN"/>
        </w:rPr>
        <w:t xml:space="preserve"> potres</w:t>
      </w:r>
      <w:bookmarkEnd w:id="439"/>
      <w:bookmarkEnd w:id="440"/>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647959" w:rsidRPr="00DE1B8F" w14:paraId="4AB12E06" w14:textId="77777777" w:rsidTr="007F7B6D">
        <w:trPr>
          <w:trHeight w:val="327"/>
          <w:jc w:val="center"/>
        </w:trPr>
        <w:tc>
          <w:tcPr>
            <w:tcW w:w="8784" w:type="dxa"/>
            <w:gridSpan w:val="4"/>
            <w:vAlign w:val="center"/>
          </w:tcPr>
          <w:p w14:paraId="00E0C9FA" w14:textId="77777777" w:rsidR="00647959" w:rsidRPr="00DE1B8F" w:rsidRDefault="00647959" w:rsidP="007F7B6D">
            <w:pPr>
              <w:spacing w:after="0" w:line="276" w:lineRule="auto"/>
              <w:jc w:val="center"/>
              <w:rPr>
                <w:rFonts w:eastAsia="Calibri" w:cstheme="minorHAnsi"/>
                <w:b/>
                <w:sz w:val="20"/>
                <w:szCs w:val="20"/>
              </w:rPr>
            </w:pPr>
            <w:r w:rsidRPr="00DE1B8F">
              <w:rPr>
                <w:rFonts w:eastAsia="Calibri" w:cstheme="minorHAnsi"/>
                <w:b/>
                <w:sz w:val="20"/>
                <w:szCs w:val="20"/>
              </w:rPr>
              <w:t>Gospodarstvo</w:t>
            </w:r>
          </w:p>
        </w:tc>
      </w:tr>
      <w:tr w:rsidR="004C6DFC" w:rsidRPr="00DE1B8F" w14:paraId="59CA5B7F" w14:textId="77777777" w:rsidTr="007F7B6D">
        <w:trPr>
          <w:trHeight w:val="244"/>
          <w:jc w:val="center"/>
        </w:trPr>
        <w:tc>
          <w:tcPr>
            <w:tcW w:w="2122" w:type="dxa"/>
            <w:vAlign w:val="center"/>
          </w:tcPr>
          <w:p w14:paraId="0A3F6A7C" w14:textId="77777777" w:rsidR="004C6DFC" w:rsidRPr="00DE1B8F" w:rsidRDefault="004C6DFC" w:rsidP="004C6DFC">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268" w:type="dxa"/>
            <w:vAlign w:val="center"/>
          </w:tcPr>
          <w:p w14:paraId="3DE4CEDE" w14:textId="77777777" w:rsidR="004C6DFC" w:rsidRPr="00DE1B8F" w:rsidRDefault="004C6DFC" w:rsidP="004C6DFC">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835" w:type="dxa"/>
            <w:tcBorders>
              <w:bottom w:val="single" w:sz="4" w:space="0" w:color="auto"/>
            </w:tcBorders>
            <w:vAlign w:val="center"/>
          </w:tcPr>
          <w:p w14:paraId="0BEA7BBF" w14:textId="212D2A6C" w:rsidR="004C6DFC" w:rsidRPr="00DE1B8F" w:rsidRDefault="004C6DFC" w:rsidP="004C6DFC">
            <w:pPr>
              <w:spacing w:after="0" w:line="240" w:lineRule="auto"/>
              <w:jc w:val="center"/>
              <w:rPr>
                <w:rFonts w:eastAsia="Calibri" w:cstheme="minorHAnsi"/>
                <w:b/>
                <w:sz w:val="20"/>
                <w:szCs w:val="20"/>
              </w:rPr>
            </w:pPr>
            <w:r w:rsidRPr="00DD34BF">
              <w:rPr>
                <w:b/>
                <w:sz w:val="20"/>
                <w:szCs w:val="20"/>
              </w:rPr>
              <w:t>% proračun</w:t>
            </w:r>
            <w:r>
              <w:rPr>
                <w:b/>
                <w:sz w:val="20"/>
                <w:szCs w:val="20"/>
              </w:rPr>
              <w:t>a</w:t>
            </w:r>
          </w:p>
        </w:tc>
        <w:tc>
          <w:tcPr>
            <w:tcW w:w="1559" w:type="dxa"/>
            <w:tcBorders>
              <w:bottom w:val="single" w:sz="4" w:space="0" w:color="auto"/>
            </w:tcBorders>
            <w:vAlign w:val="center"/>
          </w:tcPr>
          <w:p w14:paraId="3D9A0BFA" w14:textId="77777777" w:rsidR="004C6DFC" w:rsidRPr="00DE1B8F" w:rsidRDefault="004C6DFC" w:rsidP="004C6DFC">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4C6DFC" w:rsidRPr="00DE1B8F" w14:paraId="4D28DB6C" w14:textId="77777777" w:rsidTr="007F7B6D">
        <w:trPr>
          <w:trHeight w:val="244"/>
          <w:jc w:val="center"/>
        </w:trPr>
        <w:tc>
          <w:tcPr>
            <w:tcW w:w="2122" w:type="dxa"/>
            <w:vAlign w:val="center"/>
          </w:tcPr>
          <w:p w14:paraId="432503A2" w14:textId="77777777" w:rsidR="004C6DFC" w:rsidRPr="00DE1B8F" w:rsidRDefault="004C6DFC" w:rsidP="004C6DFC">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268" w:type="dxa"/>
            <w:vAlign w:val="center"/>
          </w:tcPr>
          <w:p w14:paraId="7E093849" w14:textId="77777777" w:rsidR="004C6DFC" w:rsidRPr="00DE1B8F" w:rsidRDefault="004C6DFC" w:rsidP="004C6DFC">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vAlign w:val="center"/>
          </w:tcPr>
          <w:p w14:paraId="42C151F0" w14:textId="7CFFB9DE" w:rsidR="004C6DFC" w:rsidRPr="00DE1B8F" w:rsidRDefault="004C6DFC" w:rsidP="004C6DFC">
            <w:pPr>
              <w:spacing w:after="0" w:line="276" w:lineRule="auto"/>
              <w:jc w:val="center"/>
              <w:rPr>
                <w:rFonts w:eastAsia="Calibri" w:cstheme="minorHAnsi"/>
                <w:sz w:val="20"/>
                <w:szCs w:val="20"/>
              </w:rPr>
            </w:pPr>
            <w:r>
              <w:rPr>
                <w:sz w:val="20"/>
                <w:szCs w:val="20"/>
              </w:rPr>
              <w:t>0,5</w:t>
            </w:r>
            <w:r w:rsidRPr="00DD34BF">
              <w:rPr>
                <w:sz w:val="20"/>
                <w:szCs w:val="20"/>
              </w:rPr>
              <w:t xml:space="preserve"> – </w:t>
            </w:r>
            <w:r>
              <w:rPr>
                <w:sz w:val="20"/>
                <w:szCs w:val="20"/>
              </w:rPr>
              <w:t>1</w:t>
            </w:r>
          </w:p>
        </w:tc>
        <w:tc>
          <w:tcPr>
            <w:tcW w:w="1559" w:type="dxa"/>
            <w:tcBorders>
              <w:bottom w:val="single" w:sz="4" w:space="0" w:color="auto"/>
            </w:tcBorders>
            <w:vAlign w:val="center"/>
          </w:tcPr>
          <w:p w14:paraId="0D714320" w14:textId="77777777" w:rsidR="004C6DFC" w:rsidRPr="00DE1B8F" w:rsidRDefault="004C6DFC" w:rsidP="004C6DFC">
            <w:pPr>
              <w:spacing w:after="0" w:line="276" w:lineRule="auto"/>
              <w:jc w:val="center"/>
              <w:rPr>
                <w:rFonts w:eastAsia="Calibri" w:cstheme="minorHAnsi"/>
                <w:sz w:val="20"/>
                <w:szCs w:val="20"/>
              </w:rPr>
            </w:pPr>
          </w:p>
        </w:tc>
      </w:tr>
      <w:tr w:rsidR="004C6DFC" w:rsidRPr="00DE1B8F" w14:paraId="7D6DD16E" w14:textId="77777777" w:rsidTr="007F7B6D">
        <w:trPr>
          <w:trHeight w:val="244"/>
          <w:jc w:val="center"/>
        </w:trPr>
        <w:tc>
          <w:tcPr>
            <w:tcW w:w="2122" w:type="dxa"/>
            <w:vAlign w:val="center"/>
          </w:tcPr>
          <w:p w14:paraId="33768BF0" w14:textId="77777777" w:rsidR="004C6DFC" w:rsidRPr="00DE1B8F" w:rsidRDefault="004C6DFC" w:rsidP="004C6DFC">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268" w:type="dxa"/>
            <w:vAlign w:val="center"/>
          </w:tcPr>
          <w:p w14:paraId="65E33786" w14:textId="77777777" w:rsidR="004C6DFC" w:rsidRPr="00DE1B8F" w:rsidRDefault="004C6DFC" w:rsidP="004C6DFC">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vAlign w:val="center"/>
          </w:tcPr>
          <w:p w14:paraId="58D5F881" w14:textId="4DB4117F" w:rsidR="004C6DFC" w:rsidRPr="00DE1B8F" w:rsidRDefault="004C6DFC" w:rsidP="004C6DFC">
            <w:pPr>
              <w:spacing w:after="0" w:line="276" w:lineRule="auto"/>
              <w:jc w:val="center"/>
              <w:rPr>
                <w:rFonts w:eastAsia="Calibri" w:cstheme="minorHAnsi"/>
                <w:sz w:val="20"/>
                <w:szCs w:val="20"/>
              </w:rPr>
            </w:pPr>
            <w:r>
              <w:rPr>
                <w:sz w:val="20"/>
                <w:szCs w:val="20"/>
              </w:rPr>
              <w:t>1</w:t>
            </w:r>
            <w:r w:rsidRPr="00DD34BF">
              <w:rPr>
                <w:sz w:val="20"/>
                <w:szCs w:val="20"/>
              </w:rPr>
              <w:t xml:space="preserve"> – </w:t>
            </w:r>
            <w:r>
              <w:rPr>
                <w:sz w:val="20"/>
                <w:szCs w:val="20"/>
              </w:rPr>
              <w:t>5</w:t>
            </w:r>
          </w:p>
        </w:tc>
        <w:tc>
          <w:tcPr>
            <w:tcW w:w="1559" w:type="dxa"/>
            <w:tcBorders>
              <w:bottom w:val="single" w:sz="4" w:space="0" w:color="auto"/>
            </w:tcBorders>
            <w:vAlign w:val="center"/>
          </w:tcPr>
          <w:p w14:paraId="23AB4B20" w14:textId="77777777" w:rsidR="004C6DFC" w:rsidRPr="00DE1B8F" w:rsidRDefault="004C6DFC" w:rsidP="004C6DFC">
            <w:pPr>
              <w:spacing w:after="0" w:line="276" w:lineRule="auto"/>
              <w:jc w:val="center"/>
              <w:rPr>
                <w:rFonts w:eastAsia="Calibri" w:cstheme="minorHAnsi"/>
                <w:sz w:val="20"/>
                <w:szCs w:val="20"/>
              </w:rPr>
            </w:pPr>
          </w:p>
        </w:tc>
      </w:tr>
      <w:tr w:rsidR="004C6DFC" w:rsidRPr="00DE1B8F" w14:paraId="4891E2D4" w14:textId="77777777" w:rsidTr="007F7B6D">
        <w:trPr>
          <w:trHeight w:val="244"/>
          <w:jc w:val="center"/>
        </w:trPr>
        <w:tc>
          <w:tcPr>
            <w:tcW w:w="2122" w:type="dxa"/>
            <w:vAlign w:val="center"/>
          </w:tcPr>
          <w:p w14:paraId="79085BBF" w14:textId="77777777" w:rsidR="004C6DFC" w:rsidRPr="00DE1B8F" w:rsidRDefault="004C6DFC" w:rsidP="004C6DFC">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268" w:type="dxa"/>
            <w:vAlign w:val="center"/>
          </w:tcPr>
          <w:p w14:paraId="50B4B914" w14:textId="77777777" w:rsidR="004C6DFC" w:rsidRPr="00DE1B8F" w:rsidRDefault="004C6DFC" w:rsidP="004C6DFC">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vAlign w:val="center"/>
          </w:tcPr>
          <w:p w14:paraId="402D167F" w14:textId="554EC525" w:rsidR="004C6DFC" w:rsidRPr="00DE1B8F" w:rsidRDefault="004C6DFC" w:rsidP="004C6DFC">
            <w:pPr>
              <w:spacing w:after="0" w:line="276" w:lineRule="auto"/>
              <w:jc w:val="center"/>
              <w:rPr>
                <w:rFonts w:eastAsia="Calibri" w:cstheme="minorHAnsi"/>
                <w:sz w:val="20"/>
                <w:szCs w:val="20"/>
              </w:rPr>
            </w:pPr>
            <w:r>
              <w:rPr>
                <w:sz w:val="20"/>
                <w:szCs w:val="20"/>
              </w:rPr>
              <w:t>5</w:t>
            </w:r>
            <w:r w:rsidRPr="00DD34BF">
              <w:rPr>
                <w:sz w:val="20"/>
                <w:szCs w:val="20"/>
              </w:rPr>
              <w:t xml:space="preserve"> – </w:t>
            </w:r>
            <w:r>
              <w:rPr>
                <w:sz w:val="20"/>
                <w:szCs w:val="20"/>
              </w:rPr>
              <w:t>15</w:t>
            </w:r>
          </w:p>
        </w:tc>
        <w:tc>
          <w:tcPr>
            <w:tcW w:w="1559" w:type="dxa"/>
            <w:tcBorders>
              <w:bottom w:val="single" w:sz="4" w:space="0" w:color="auto"/>
            </w:tcBorders>
            <w:vAlign w:val="center"/>
          </w:tcPr>
          <w:p w14:paraId="1CC4E500" w14:textId="77777777" w:rsidR="004C6DFC" w:rsidRPr="00DE1B8F" w:rsidRDefault="004C6DFC" w:rsidP="004C6DFC">
            <w:pPr>
              <w:spacing w:after="0" w:line="276" w:lineRule="auto"/>
              <w:jc w:val="center"/>
              <w:rPr>
                <w:rFonts w:eastAsia="Calibri" w:cstheme="minorHAnsi"/>
                <w:sz w:val="20"/>
                <w:szCs w:val="20"/>
              </w:rPr>
            </w:pPr>
          </w:p>
        </w:tc>
      </w:tr>
      <w:tr w:rsidR="004C6DFC" w:rsidRPr="00DE1B8F" w14:paraId="3C585215" w14:textId="77777777" w:rsidTr="007F7B6D">
        <w:trPr>
          <w:trHeight w:val="257"/>
          <w:jc w:val="center"/>
        </w:trPr>
        <w:tc>
          <w:tcPr>
            <w:tcW w:w="2122" w:type="dxa"/>
            <w:vAlign w:val="center"/>
          </w:tcPr>
          <w:p w14:paraId="1FB7B0D7" w14:textId="77777777" w:rsidR="004C6DFC" w:rsidRPr="00DE1B8F" w:rsidRDefault="004C6DFC" w:rsidP="004C6DFC">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268" w:type="dxa"/>
            <w:vAlign w:val="center"/>
          </w:tcPr>
          <w:p w14:paraId="6507E911" w14:textId="77777777" w:rsidR="004C6DFC" w:rsidRPr="00DE1B8F" w:rsidRDefault="004C6DFC" w:rsidP="004C6DFC">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vAlign w:val="center"/>
          </w:tcPr>
          <w:p w14:paraId="7B851D85" w14:textId="48AC3E3A" w:rsidR="004C6DFC" w:rsidRPr="00DE1B8F" w:rsidRDefault="004C6DFC" w:rsidP="004C6DFC">
            <w:pPr>
              <w:spacing w:after="0" w:line="276" w:lineRule="auto"/>
              <w:jc w:val="center"/>
              <w:rPr>
                <w:rFonts w:eastAsia="Calibri" w:cstheme="minorHAnsi"/>
                <w:sz w:val="20"/>
                <w:szCs w:val="20"/>
              </w:rPr>
            </w:pPr>
            <w:r>
              <w:rPr>
                <w:sz w:val="20"/>
                <w:szCs w:val="20"/>
              </w:rPr>
              <w:t>15</w:t>
            </w:r>
            <w:r w:rsidRPr="00DD34BF">
              <w:rPr>
                <w:sz w:val="20"/>
                <w:szCs w:val="20"/>
              </w:rPr>
              <w:t xml:space="preserve"> – </w:t>
            </w:r>
            <w:r>
              <w:rPr>
                <w:sz w:val="20"/>
                <w:szCs w:val="20"/>
              </w:rPr>
              <w:t>25</w:t>
            </w:r>
          </w:p>
        </w:tc>
        <w:tc>
          <w:tcPr>
            <w:tcW w:w="1559" w:type="dxa"/>
            <w:tcBorders>
              <w:bottom w:val="single" w:sz="4" w:space="0" w:color="auto"/>
            </w:tcBorders>
            <w:vAlign w:val="center"/>
          </w:tcPr>
          <w:p w14:paraId="3CCA6A2F" w14:textId="692AC5F1" w:rsidR="004C6DFC" w:rsidRPr="00DE1B8F" w:rsidRDefault="004C6DFC" w:rsidP="004C6DFC">
            <w:pPr>
              <w:spacing w:after="0" w:line="276" w:lineRule="auto"/>
              <w:jc w:val="center"/>
              <w:rPr>
                <w:rFonts w:eastAsia="Calibri" w:cstheme="minorHAnsi"/>
                <w:sz w:val="20"/>
                <w:szCs w:val="20"/>
              </w:rPr>
            </w:pPr>
          </w:p>
        </w:tc>
      </w:tr>
      <w:tr w:rsidR="004C6DFC" w:rsidRPr="00DE1B8F" w14:paraId="64C66BA5" w14:textId="77777777" w:rsidTr="007F7B6D">
        <w:trPr>
          <w:trHeight w:val="63"/>
          <w:jc w:val="center"/>
        </w:trPr>
        <w:tc>
          <w:tcPr>
            <w:tcW w:w="2122" w:type="dxa"/>
            <w:vAlign w:val="center"/>
          </w:tcPr>
          <w:p w14:paraId="2351D4A2" w14:textId="77777777" w:rsidR="004C6DFC" w:rsidRPr="00DE1B8F" w:rsidRDefault="004C6DFC" w:rsidP="004C6DFC">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268" w:type="dxa"/>
            <w:vAlign w:val="center"/>
          </w:tcPr>
          <w:p w14:paraId="15571F00" w14:textId="77777777" w:rsidR="004C6DFC" w:rsidRPr="00DE1B8F" w:rsidRDefault="004C6DFC" w:rsidP="004C6DFC">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vAlign w:val="center"/>
          </w:tcPr>
          <w:p w14:paraId="4A4CF5CD" w14:textId="1D70A41D" w:rsidR="004C6DFC" w:rsidRPr="00DE1B8F" w:rsidRDefault="004C6DFC" w:rsidP="004C6DFC">
            <w:pPr>
              <w:spacing w:after="0" w:line="276" w:lineRule="auto"/>
              <w:jc w:val="center"/>
              <w:rPr>
                <w:rFonts w:eastAsia="Calibri" w:cstheme="minorHAnsi"/>
                <w:sz w:val="20"/>
                <w:szCs w:val="20"/>
              </w:rPr>
            </w:pPr>
            <w:r>
              <w:rPr>
                <w:sz w:val="20"/>
                <w:szCs w:val="20"/>
              </w:rPr>
              <w:t>25</w:t>
            </w:r>
            <w:r w:rsidRPr="00DD34BF">
              <w:rPr>
                <w:sz w:val="20"/>
                <w:szCs w:val="20"/>
              </w:rPr>
              <w:t xml:space="preserve"> &lt;</w:t>
            </w:r>
          </w:p>
        </w:tc>
        <w:tc>
          <w:tcPr>
            <w:tcW w:w="1559" w:type="dxa"/>
            <w:tcBorders>
              <w:bottom w:val="single" w:sz="4" w:space="0" w:color="auto"/>
            </w:tcBorders>
            <w:vAlign w:val="center"/>
          </w:tcPr>
          <w:p w14:paraId="057E9929" w14:textId="38133F85" w:rsidR="004C6DFC" w:rsidRPr="00DE1B8F" w:rsidRDefault="004C6DFC" w:rsidP="004C6DFC">
            <w:pPr>
              <w:spacing w:after="0" w:line="276" w:lineRule="auto"/>
              <w:jc w:val="center"/>
              <w:rPr>
                <w:rFonts w:eastAsia="Calibri" w:cstheme="minorHAnsi"/>
                <w:sz w:val="20"/>
                <w:szCs w:val="20"/>
              </w:rPr>
            </w:pPr>
            <w:r>
              <w:rPr>
                <w:rFonts w:eastAsia="Calibri" w:cstheme="minorHAnsi"/>
                <w:sz w:val="20"/>
                <w:szCs w:val="20"/>
              </w:rPr>
              <w:t>X</w:t>
            </w:r>
          </w:p>
        </w:tc>
      </w:tr>
    </w:tbl>
    <w:p w14:paraId="2B1C8A29" w14:textId="77777777" w:rsidR="00647959" w:rsidRPr="00DE1B8F" w:rsidRDefault="00647959" w:rsidP="00647959">
      <w:pPr>
        <w:numPr>
          <w:ilvl w:val="4"/>
          <w:numId w:val="3"/>
        </w:numPr>
        <w:spacing w:before="240" w:after="120" w:line="276" w:lineRule="auto"/>
        <w:jc w:val="both"/>
        <w:outlineLvl w:val="4"/>
        <w:rPr>
          <w:rFonts w:ascii="Calibri" w:hAnsi="Calibri" w:cs="Times New Roman"/>
          <w:bCs/>
          <w:i/>
          <w:iCs/>
          <w:sz w:val="24"/>
          <w:szCs w:val="26"/>
          <w:lang w:eastAsia="zh-CN"/>
        </w:rPr>
      </w:pPr>
      <w:bookmarkStart w:id="441" w:name="_Toc66786071"/>
      <w:bookmarkStart w:id="442" w:name="_Toc228354706"/>
      <w:r w:rsidRPr="00DE1B8F">
        <w:rPr>
          <w:rFonts w:ascii="Calibri" w:hAnsi="Calibri" w:cs="Times New Roman"/>
          <w:bCs/>
          <w:i/>
          <w:iCs/>
          <w:sz w:val="24"/>
          <w:szCs w:val="26"/>
          <w:lang w:eastAsia="zh-CN"/>
        </w:rPr>
        <w:t>Posljedice na društvenu stabilnost i politiku</w:t>
      </w:r>
      <w:bookmarkEnd w:id="441"/>
      <w:bookmarkEnd w:id="442"/>
    </w:p>
    <w:p w14:paraId="0EB4694E" w14:textId="77777777" w:rsidR="005E0935" w:rsidRPr="005E0935" w:rsidRDefault="005E0935" w:rsidP="005E0935">
      <w:pPr>
        <w:spacing w:after="0"/>
        <w:jc w:val="both"/>
        <w:rPr>
          <w:rFonts w:cstheme="minorHAnsi"/>
          <w:sz w:val="24"/>
          <w:szCs w:val="24"/>
        </w:rPr>
      </w:pPr>
      <w:bookmarkStart w:id="443" w:name="_Toc66786552"/>
      <w:r w:rsidRPr="005E0935">
        <w:rPr>
          <w:rFonts w:cstheme="minorHAnsi"/>
          <w:sz w:val="24"/>
          <w:szCs w:val="24"/>
        </w:rPr>
        <w:t xml:space="preserve">Procjena posljedica na društvenu stabilnosti i politiku vezana je na oštećenja zgrada u kojima su smještene ključne institucije i oštećenje kritične infrastrukture. </w:t>
      </w:r>
    </w:p>
    <w:p w14:paraId="3A388C09" w14:textId="77777777" w:rsidR="005E0935" w:rsidRPr="005E0935" w:rsidRDefault="005E0935" w:rsidP="005E0935">
      <w:pPr>
        <w:jc w:val="both"/>
        <w:rPr>
          <w:rFonts w:cstheme="minorHAnsi"/>
          <w:sz w:val="24"/>
          <w:szCs w:val="24"/>
        </w:rPr>
      </w:pPr>
      <w:r w:rsidRPr="005E0935">
        <w:rPr>
          <w:rFonts w:cstheme="minorHAnsi"/>
          <w:sz w:val="24"/>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2660FFAD" w14:textId="77777777" w:rsidR="005E0935" w:rsidRPr="005E0935" w:rsidRDefault="005E0935" w:rsidP="005E0935">
      <w:pPr>
        <w:spacing w:after="0"/>
        <w:jc w:val="both"/>
        <w:rPr>
          <w:rFonts w:cstheme="minorHAnsi"/>
          <w:sz w:val="24"/>
          <w:szCs w:val="24"/>
        </w:rPr>
      </w:pPr>
      <w:r w:rsidRPr="005E0935">
        <w:rPr>
          <w:rFonts w:cstheme="minorHAnsi"/>
          <w:b/>
          <w:sz w:val="24"/>
          <w:szCs w:val="24"/>
        </w:rPr>
        <w:t xml:space="preserve">Društvena stabilnost = </w:t>
      </w:r>
      <m:oMath>
        <m:f>
          <m:fPr>
            <m:ctrlPr>
              <w:rPr>
                <w:rFonts w:ascii="Cambria Math" w:hAnsi="Cambria Math" w:cstheme="minorHAnsi"/>
                <w:sz w:val="24"/>
                <w:szCs w:val="24"/>
              </w:rPr>
            </m:ctrlPr>
          </m:fPr>
          <m:num>
            <m:r>
              <m:rPr>
                <m:sty m:val="p"/>
              </m:rPr>
              <w:rPr>
                <w:rFonts w:ascii="Cambria Math" w:hAnsi="Cambria Math" w:cstheme="minorHAnsi"/>
                <w:sz w:val="24"/>
                <w:szCs w:val="24"/>
              </w:rPr>
              <m:t>KI</m:t>
            </m:r>
            <m:r>
              <w:rPr>
                <w:rFonts w:ascii="Cambria Math" w:hAnsi="Cambria Math" w:cstheme="minorHAnsi"/>
                <w:sz w:val="24"/>
                <w:szCs w:val="24"/>
              </w:rPr>
              <m:t>+</m:t>
            </m:r>
            <m:r>
              <m:rPr>
                <m:sty m:val="p"/>
              </m:rPr>
              <w:rPr>
                <w:rFonts w:ascii="Cambria Math" w:hAnsi="Cambria Math" w:cstheme="minorHAnsi"/>
                <w:sz w:val="24"/>
                <w:szCs w:val="24"/>
              </w:rPr>
              <m:t xml:space="preserve">Građevine </m:t>
            </m:r>
            <m:d>
              <m:dPr>
                <m:ctrlPr>
                  <w:rPr>
                    <w:rFonts w:ascii="Cambria Math" w:hAnsi="Cambria Math" w:cstheme="minorHAnsi"/>
                    <w:sz w:val="24"/>
                    <w:szCs w:val="24"/>
                  </w:rPr>
                </m:ctrlPr>
              </m:dPr>
              <m:e>
                <m:r>
                  <m:rPr>
                    <m:sty m:val="p"/>
                  </m:rPr>
                  <w:rPr>
                    <w:rFonts w:ascii="Cambria Math" w:hAnsi="Cambria Math" w:cstheme="minorHAnsi"/>
                    <w:sz w:val="24"/>
                    <w:szCs w:val="24"/>
                  </w:rPr>
                  <m:t>ustanove</m:t>
                </m:r>
              </m:e>
            </m:d>
            <m:r>
              <m:rPr>
                <m:sty m:val="p"/>
              </m:rPr>
              <w:rPr>
                <w:rFonts w:ascii="Cambria Math" w:hAnsi="Cambria Math" w:cstheme="minorHAnsi"/>
                <w:sz w:val="24"/>
                <w:szCs w:val="24"/>
              </w:rPr>
              <m:t>javnog društvenog značaja</m:t>
            </m:r>
          </m:num>
          <m:den>
            <m:r>
              <w:rPr>
                <w:rFonts w:ascii="Cambria Math" w:hAnsi="Cambria Math" w:cstheme="minorHAnsi"/>
                <w:sz w:val="24"/>
                <w:szCs w:val="24"/>
              </w:rPr>
              <m:t>2</m:t>
            </m:r>
          </m:den>
        </m:f>
      </m:oMath>
    </w:p>
    <w:p w14:paraId="29AF99AB" w14:textId="1D0EB5DE" w:rsidR="005E0935" w:rsidRPr="005E0935" w:rsidRDefault="005E0935" w:rsidP="005E0935">
      <w:pPr>
        <w:jc w:val="both"/>
        <w:rPr>
          <w:rFonts w:cstheme="minorHAnsi"/>
          <w:sz w:val="24"/>
          <w:szCs w:val="24"/>
        </w:rPr>
      </w:pPr>
      <w:r w:rsidRPr="005E0935">
        <w:rPr>
          <w:rFonts w:cstheme="minorHAnsi"/>
          <w:sz w:val="24"/>
          <w:szCs w:val="24"/>
        </w:rPr>
        <w:t>Ukupna materijalna šteta prikazana je u odnosu na proračun Općine, ako je ukupna šteta na kritičnoj infrastrukturi od značaja za funkcioniranje društva, točnije lokalne samouprave u cjelini.</w:t>
      </w:r>
    </w:p>
    <w:p w14:paraId="0FD237D4" w14:textId="77777777" w:rsidR="005E0935" w:rsidRDefault="005E0935" w:rsidP="00647959">
      <w:pPr>
        <w:keepNext/>
        <w:spacing w:after="0" w:line="276" w:lineRule="auto"/>
        <w:jc w:val="both"/>
        <w:rPr>
          <w:rFonts w:ascii="Calibri" w:eastAsia="Calibri" w:hAnsi="Calibri" w:cs="Arial"/>
          <w:b/>
          <w:bCs/>
          <w:sz w:val="20"/>
          <w:szCs w:val="20"/>
          <w:lang w:eastAsia="zh-CN"/>
        </w:rPr>
      </w:pPr>
    </w:p>
    <w:p w14:paraId="674178C5" w14:textId="70D87817" w:rsidR="00647959" w:rsidRPr="00DE1B8F" w:rsidRDefault="00647959" w:rsidP="002A2CEB">
      <w:pPr>
        <w:keepNext/>
        <w:spacing w:after="0" w:line="276" w:lineRule="auto"/>
        <w:jc w:val="center"/>
        <w:rPr>
          <w:rFonts w:ascii="Calibri" w:eastAsia="Calibri" w:hAnsi="Calibri" w:cs="Arial"/>
          <w:b/>
          <w:bCs/>
          <w:sz w:val="20"/>
          <w:szCs w:val="20"/>
          <w:lang w:eastAsia="zh-CN"/>
        </w:rPr>
      </w:pPr>
      <w:bookmarkStart w:id="444" w:name="_Toc228354572"/>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34</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kritičnu infrastrukturu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sidRPr="00647959">
        <w:rPr>
          <w:rFonts w:ascii="Calibri" w:eastAsia="Calibri" w:hAnsi="Calibri" w:cs="Arial"/>
          <w:b/>
          <w:bCs/>
          <w:sz w:val="20"/>
          <w:szCs w:val="20"/>
          <w:lang w:eastAsia="zh-CN"/>
        </w:rPr>
        <w:t xml:space="preserve">događaj s najgorim mogućim posljedicama </w:t>
      </w:r>
      <w:r w:rsidRPr="00647959">
        <w:rPr>
          <w:rFonts w:ascii="Calibri" w:eastAsia="Calibri" w:hAnsi="Calibri" w:cs="Arial"/>
          <w:b/>
          <w:bCs/>
          <w:sz w:val="20"/>
          <w:szCs w:val="20"/>
          <w:lang w:eastAsia="zh-CN"/>
        </w:rPr>
        <w:sym w:font="Symbol" w:char="F02D"/>
      </w:r>
      <w:r w:rsidRPr="00647959">
        <w:rPr>
          <w:rFonts w:ascii="Calibri" w:eastAsia="Calibri" w:hAnsi="Calibri" w:cs="Arial"/>
          <w:b/>
          <w:bCs/>
          <w:sz w:val="20"/>
          <w:szCs w:val="20"/>
          <w:lang w:eastAsia="zh-CN"/>
        </w:rPr>
        <w:t xml:space="preserve"> potres</w:t>
      </w:r>
      <w:bookmarkEnd w:id="443"/>
      <w:bookmarkEnd w:id="444"/>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647959" w:rsidRPr="00DE1B8F" w14:paraId="3547DF28" w14:textId="77777777" w:rsidTr="007F7B6D">
        <w:trPr>
          <w:trHeight w:val="262"/>
          <w:tblHeader/>
        </w:trPr>
        <w:tc>
          <w:tcPr>
            <w:tcW w:w="8789" w:type="dxa"/>
            <w:gridSpan w:val="4"/>
            <w:vAlign w:val="center"/>
          </w:tcPr>
          <w:p w14:paraId="55C3029B" w14:textId="77777777" w:rsidR="00647959" w:rsidRPr="00DE1B8F" w:rsidRDefault="00647959" w:rsidP="007F7B6D">
            <w:pPr>
              <w:spacing w:after="0" w:line="240" w:lineRule="auto"/>
              <w:jc w:val="center"/>
              <w:rPr>
                <w:rFonts w:eastAsia="Calibri" w:cstheme="minorHAnsi"/>
                <w:b/>
                <w:sz w:val="20"/>
                <w:szCs w:val="20"/>
              </w:rPr>
            </w:pPr>
            <w:r w:rsidRPr="00DE1B8F">
              <w:rPr>
                <w:rFonts w:eastAsia="Calibri" w:cstheme="minorHAnsi"/>
                <w:b/>
                <w:sz w:val="20"/>
                <w:szCs w:val="20"/>
              </w:rPr>
              <w:t>Društvena stabilnost i politika</w:t>
            </w:r>
          </w:p>
        </w:tc>
      </w:tr>
      <w:tr w:rsidR="00647959" w:rsidRPr="00DE1B8F" w14:paraId="03315BE5" w14:textId="77777777" w:rsidTr="007F7B6D">
        <w:trPr>
          <w:trHeight w:val="262"/>
          <w:tblHeader/>
        </w:trPr>
        <w:tc>
          <w:tcPr>
            <w:tcW w:w="8789" w:type="dxa"/>
            <w:gridSpan w:val="4"/>
            <w:vAlign w:val="center"/>
          </w:tcPr>
          <w:p w14:paraId="2148DC1F" w14:textId="77777777" w:rsidR="00647959" w:rsidRPr="00DE1B8F" w:rsidRDefault="00647959" w:rsidP="007F7B6D">
            <w:pPr>
              <w:spacing w:after="0" w:line="240" w:lineRule="auto"/>
              <w:jc w:val="center"/>
              <w:rPr>
                <w:rFonts w:eastAsia="Calibri" w:cstheme="minorHAnsi"/>
                <w:b/>
                <w:sz w:val="20"/>
                <w:szCs w:val="20"/>
              </w:rPr>
            </w:pPr>
            <w:r w:rsidRPr="00DE1B8F">
              <w:rPr>
                <w:rFonts w:eastAsia="Calibri" w:cstheme="minorHAnsi"/>
                <w:b/>
                <w:sz w:val="20"/>
                <w:szCs w:val="20"/>
              </w:rPr>
              <w:t>Štete/gubici na kritičnoj infrastrukturi</w:t>
            </w:r>
          </w:p>
        </w:tc>
      </w:tr>
      <w:tr w:rsidR="005E0935" w:rsidRPr="00DE1B8F" w14:paraId="5A3D6CAE" w14:textId="77777777" w:rsidTr="007F7B6D">
        <w:trPr>
          <w:trHeight w:val="262"/>
          <w:tblHeader/>
        </w:trPr>
        <w:tc>
          <w:tcPr>
            <w:tcW w:w="2268" w:type="dxa"/>
            <w:vAlign w:val="center"/>
          </w:tcPr>
          <w:p w14:paraId="179F1060" w14:textId="77777777" w:rsidR="005E0935" w:rsidRPr="00DE1B8F" w:rsidRDefault="005E0935" w:rsidP="005E0935">
            <w:pPr>
              <w:spacing w:after="0" w:line="240" w:lineRule="auto"/>
              <w:jc w:val="center"/>
              <w:rPr>
                <w:rFonts w:eastAsia="Calibri" w:cstheme="minorHAnsi"/>
                <w:b/>
                <w:sz w:val="20"/>
                <w:szCs w:val="20"/>
              </w:rPr>
            </w:pPr>
            <w:r w:rsidRPr="00DE1B8F">
              <w:rPr>
                <w:rFonts w:eastAsia="Calibri" w:cstheme="minorHAnsi"/>
                <w:b/>
                <w:sz w:val="20"/>
                <w:szCs w:val="20"/>
              </w:rPr>
              <w:t>Kategorija</w:t>
            </w:r>
          </w:p>
        </w:tc>
        <w:tc>
          <w:tcPr>
            <w:tcW w:w="2127" w:type="dxa"/>
            <w:vAlign w:val="center"/>
          </w:tcPr>
          <w:p w14:paraId="4C43DE7C" w14:textId="77777777" w:rsidR="005E0935" w:rsidRPr="00DE1B8F" w:rsidRDefault="005E0935" w:rsidP="005E0935">
            <w:pPr>
              <w:spacing w:after="0" w:line="240" w:lineRule="auto"/>
              <w:jc w:val="center"/>
              <w:rPr>
                <w:rFonts w:eastAsia="Calibri" w:cstheme="minorHAnsi"/>
                <w:b/>
                <w:sz w:val="20"/>
                <w:szCs w:val="20"/>
              </w:rPr>
            </w:pPr>
            <w:r w:rsidRPr="00DE1B8F">
              <w:rPr>
                <w:rFonts w:eastAsia="Calibri" w:cstheme="minorHAnsi"/>
                <w:b/>
                <w:sz w:val="20"/>
                <w:szCs w:val="20"/>
              </w:rPr>
              <w:t>Posljedice</w:t>
            </w:r>
          </w:p>
        </w:tc>
        <w:tc>
          <w:tcPr>
            <w:tcW w:w="2835" w:type="dxa"/>
            <w:vAlign w:val="center"/>
          </w:tcPr>
          <w:p w14:paraId="3FEBE551" w14:textId="6B0072EF" w:rsidR="005E0935" w:rsidRPr="00DE1B8F" w:rsidRDefault="005E0935" w:rsidP="005E0935">
            <w:pPr>
              <w:spacing w:after="0" w:line="240" w:lineRule="auto"/>
              <w:jc w:val="center"/>
              <w:rPr>
                <w:rFonts w:eastAsia="Calibri" w:cstheme="minorHAnsi"/>
                <w:b/>
                <w:sz w:val="20"/>
                <w:szCs w:val="20"/>
              </w:rPr>
            </w:pPr>
            <w:r>
              <w:rPr>
                <w:b/>
                <w:sz w:val="20"/>
                <w:szCs w:val="20"/>
              </w:rPr>
              <w:t>% proračuna</w:t>
            </w:r>
            <w:r w:rsidRPr="00DD34BF">
              <w:rPr>
                <w:b/>
                <w:sz w:val="20"/>
                <w:szCs w:val="20"/>
              </w:rPr>
              <w:t xml:space="preserve"> </w:t>
            </w:r>
          </w:p>
        </w:tc>
        <w:tc>
          <w:tcPr>
            <w:tcW w:w="1559" w:type="dxa"/>
            <w:vAlign w:val="center"/>
          </w:tcPr>
          <w:p w14:paraId="57C92280" w14:textId="77777777" w:rsidR="005E0935" w:rsidRPr="00DE1B8F" w:rsidRDefault="005E0935" w:rsidP="005E0935">
            <w:pPr>
              <w:spacing w:after="0" w:line="240" w:lineRule="auto"/>
              <w:jc w:val="center"/>
              <w:rPr>
                <w:rFonts w:eastAsia="Calibri" w:cstheme="minorHAnsi"/>
                <w:b/>
                <w:sz w:val="20"/>
                <w:szCs w:val="20"/>
              </w:rPr>
            </w:pPr>
            <w:r w:rsidRPr="00DE1B8F">
              <w:rPr>
                <w:rFonts w:eastAsia="Calibri" w:cstheme="minorHAnsi"/>
                <w:b/>
                <w:sz w:val="20"/>
                <w:szCs w:val="20"/>
              </w:rPr>
              <w:t>Odabrano</w:t>
            </w:r>
          </w:p>
        </w:tc>
      </w:tr>
      <w:tr w:rsidR="005E0935" w:rsidRPr="00DE1B8F" w14:paraId="736302E3" w14:textId="77777777" w:rsidTr="007F7B6D">
        <w:trPr>
          <w:trHeight w:val="262"/>
        </w:trPr>
        <w:tc>
          <w:tcPr>
            <w:tcW w:w="2268" w:type="dxa"/>
            <w:vAlign w:val="center"/>
          </w:tcPr>
          <w:p w14:paraId="017F236F"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7" w:type="dxa"/>
            <w:vAlign w:val="center"/>
          </w:tcPr>
          <w:p w14:paraId="057F1319"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vAlign w:val="center"/>
          </w:tcPr>
          <w:p w14:paraId="770C5B47" w14:textId="1BBE820F" w:rsidR="005E0935" w:rsidRPr="00DE1B8F" w:rsidRDefault="005E0935" w:rsidP="005E0935">
            <w:pPr>
              <w:spacing w:after="0" w:line="276" w:lineRule="auto"/>
              <w:jc w:val="center"/>
              <w:rPr>
                <w:rFonts w:eastAsia="Calibri" w:cstheme="minorHAnsi"/>
                <w:sz w:val="20"/>
                <w:szCs w:val="20"/>
              </w:rPr>
            </w:pPr>
            <w:r>
              <w:rPr>
                <w:sz w:val="20"/>
                <w:szCs w:val="20"/>
              </w:rPr>
              <w:t>0,5</w:t>
            </w:r>
            <w:r w:rsidRPr="00DD34BF">
              <w:rPr>
                <w:sz w:val="20"/>
                <w:szCs w:val="20"/>
              </w:rPr>
              <w:t xml:space="preserve"> – </w:t>
            </w:r>
            <w:r>
              <w:rPr>
                <w:sz w:val="20"/>
                <w:szCs w:val="20"/>
              </w:rPr>
              <w:t>1</w:t>
            </w:r>
          </w:p>
        </w:tc>
        <w:tc>
          <w:tcPr>
            <w:tcW w:w="1559" w:type="dxa"/>
            <w:vAlign w:val="center"/>
          </w:tcPr>
          <w:p w14:paraId="3016BD25" w14:textId="77777777" w:rsidR="005E0935" w:rsidRPr="00DE1B8F" w:rsidRDefault="005E0935" w:rsidP="005E0935">
            <w:pPr>
              <w:spacing w:after="0" w:line="276" w:lineRule="auto"/>
              <w:jc w:val="center"/>
              <w:rPr>
                <w:rFonts w:eastAsia="Calibri" w:cstheme="minorHAnsi"/>
                <w:sz w:val="20"/>
                <w:szCs w:val="20"/>
              </w:rPr>
            </w:pPr>
          </w:p>
        </w:tc>
      </w:tr>
      <w:tr w:rsidR="005E0935" w:rsidRPr="00DE1B8F" w14:paraId="755DF449" w14:textId="77777777" w:rsidTr="007F7B6D">
        <w:trPr>
          <w:trHeight w:val="262"/>
        </w:trPr>
        <w:tc>
          <w:tcPr>
            <w:tcW w:w="2268" w:type="dxa"/>
            <w:vAlign w:val="center"/>
          </w:tcPr>
          <w:p w14:paraId="3872C57D"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7" w:type="dxa"/>
            <w:vAlign w:val="center"/>
          </w:tcPr>
          <w:p w14:paraId="260F0C2D"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vAlign w:val="center"/>
          </w:tcPr>
          <w:p w14:paraId="2A52E3EE" w14:textId="141571E7" w:rsidR="005E0935" w:rsidRPr="00DE1B8F" w:rsidRDefault="005E0935" w:rsidP="005E0935">
            <w:pPr>
              <w:spacing w:after="0" w:line="276" w:lineRule="auto"/>
              <w:jc w:val="center"/>
              <w:rPr>
                <w:rFonts w:eastAsia="Calibri" w:cstheme="minorHAnsi"/>
                <w:sz w:val="20"/>
                <w:szCs w:val="20"/>
              </w:rPr>
            </w:pPr>
            <w:r>
              <w:rPr>
                <w:sz w:val="20"/>
                <w:szCs w:val="20"/>
              </w:rPr>
              <w:t>1</w:t>
            </w:r>
            <w:r w:rsidRPr="00DD34BF">
              <w:rPr>
                <w:sz w:val="20"/>
                <w:szCs w:val="20"/>
              </w:rPr>
              <w:t xml:space="preserve"> – </w:t>
            </w:r>
            <w:r>
              <w:rPr>
                <w:sz w:val="20"/>
                <w:szCs w:val="20"/>
              </w:rPr>
              <w:t>5</w:t>
            </w:r>
          </w:p>
        </w:tc>
        <w:tc>
          <w:tcPr>
            <w:tcW w:w="1559" w:type="dxa"/>
            <w:vAlign w:val="center"/>
          </w:tcPr>
          <w:p w14:paraId="48FEE32C" w14:textId="77777777" w:rsidR="005E0935" w:rsidRPr="00DE1B8F" w:rsidRDefault="005E0935" w:rsidP="005E0935">
            <w:pPr>
              <w:spacing w:after="0" w:line="276" w:lineRule="auto"/>
              <w:jc w:val="center"/>
              <w:rPr>
                <w:rFonts w:eastAsia="Calibri" w:cstheme="minorHAnsi"/>
                <w:sz w:val="20"/>
                <w:szCs w:val="20"/>
              </w:rPr>
            </w:pPr>
          </w:p>
        </w:tc>
      </w:tr>
      <w:tr w:rsidR="005E0935" w:rsidRPr="00DE1B8F" w14:paraId="171BC13C" w14:textId="77777777" w:rsidTr="007F7B6D">
        <w:trPr>
          <w:trHeight w:val="262"/>
        </w:trPr>
        <w:tc>
          <w:tcPr>
            <w:tcW w:w="2268" w:type="dxa"/>
            <w:vAlign w:val="center"/>
          </w:tcPr>
          <w:p w14:paraId="3071848A"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7" w:type="dxa"/>
            <w:vAlign w:val="center"/>
          </w:tcPr>
          <w:p w14:paraId="0DF66AE4"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vAlign w:val="center"/>
          </w:tcPr>
          <w:p w14:paraId="416F6E9E" w14:textId="6A24D3E5" w:rsidR="005E0935" w:rsidRPr="00DE1B8F" w:rsidRDefault="005E0935" w:rsidP="005E0935">
            <w:pPr>
              <w:spacing w:after="0" w:line="276" w:lineRule="auto"/>
              <w:jc w:val="center"/>
              <w:rPr>
                <w:rFonts w:eastAsia="Calibri" w:cstheme="minorHAnsi"/>
                <w:sz w:val="20"/>
                <w:szCs w:val="20"/>
              </w:rPr>
            </w:pPr>
            <w:r>
              <w:rPr>
                <w:sz w:val="20"/>
                <w:szCs w:val="20"/>
              </w:rPr>
              <w:t>5</w:t>
            </w:r>
            <w:r w:rsidRPr="00DD34BF">
              <w:rPr>
                <w:sz w:val="20"/>
                <w:szCs w:val="20"/>
              </w:rPr>
              <w:t xml:space="preserve"> – </w:t>
            </w:r>
            <w:r>
              <w:rPr>
                <w:sz w:val="20"/>
                <w:szCs w:val="20"/>
              </w:rPr>
              <w:t>15</w:t>
            </w:r>
          </w:p>
        </w:tc>
        <w:tc>
          <w:tcPr>
            <w:tcW w:w="1559" w:type="dxa"/>
            <w:vAlign w:val="center"/>
          </w:tcPr>
          <w:p w14:paraId="6AF3694E" w14:textId="77777777" w:rsidR="005E0935" w:rsidRPr="00DE1B8F" w:rsidRDefault="005E0935" w:rsidP="005E0935">
            <w:pPr>
              <w:spacing w:after="0" w:line="276" w:lineRule="auto"/>
              <w:jc w:val="center"/>
              <w:rPr>
                <w:rFonts w:eastAsia="Calibri" w:cstheme="minorHAnsi"/>
                <w:sz w:val="20"/>
                <w:szCs w:val="20"/>
              </w:rPr>
            </w:pPr>
          </w:p>
        </w:tc>
      </w:tr>
      <w:tr w:rsidR="005E0935" w:rsidRPr="00DE1B8F" w14:paraId="3C7D2A1E" w14:textId="77777777" w:rsidTr="007F7B6D">
        <w:trPr>
          <w:trHeight w:val="276"/>
        </w:trPr>
        <w:tc>
          <w:tcPr>
            <w:tcW w:w="2268" w:type="dxa"/>
            <w:vAlign w:val="center"/>
          </w:tcPr>
          <w:p w14:paraId="1ED0E3DB"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7" w:type="dxa"/>
            <w:vAlign w:val="center"/>
          </w:tcPr>
          <w:p w14:paraId="4EC1FFDB"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vAlign w:val="center"/>
          </w:tcPr>
          <w:p w14:paraId="0381505A" w14:textId="72CFA5B5" w:rsidR="005E0935" w:rsidRPr="00DE1B8F" w:rsidRDefault="005E0935" w:rsidP="005E0935">
            <w:pPr>
              <w:spacing w:after="0" w:line="276" w:lineRule="auto"/>
              <w:jc w:val="center"/>
              <w:rPr>
                <w:rFonts w:eastAsia="Calibri" w:cstheme="minorHAnsi"/>
                <w:sz w:val="20"/>
                <w:szCs w:val="20"/>
              </w:rPr>
            </w:pPr>
            <w:r>
              <w:rPr>
                <w:sz w:val="20"/>
                <w:szCs w:val="20"/>
              </w:rPr>
              <w:t>15</w:t>
            </w:r>
            <w:r w:rsidRPr="00DD34BF">
              <w:rPr>
                <w:sz w:val="20"/>
                <w:szCs w:val="20"/>
              </w:rPr>
              <w:t xml:space="preserve"> – </w:t>
            </w:r>
            <w:r>
              <w:rPr>
                <w:sz w:val="20"/>
                <w:szCs w:val="20"/>
              </w:rPr>
              <w:t>25</w:t>
            </w:r>
          </w:p>
        </w:tc>
        <w:tc>
          <w:tcPr>
            <w:tcW w:w="1559" w:type="dxa"/>
            <w:vAlign w:val="center"/>
          </w:tcPr>
          <w:p w14:paraId="12F42D5E" w14:textId="26B1B20D" w:rsidR="005E0935" w:rsidRPr="00DE1B8F" w:rsidRDefault="005E0935" w:rsidP="005E0935">
            <w:pPr>
              <w:spacing w:after="0" w:line="276" w:lineRule="auto"/>
              <w:jc w:val="center"/>
              <w:rPr>
                <w:rFonts w:eastAsia="Calibri" w:cstheme="minorHAnsi"/>
                <w:sz w:val="20"/>
                <w:szCs w:val="20"/>
              </w:rPr>
            </w:pPr>
          </w:p>
        </w:tc>
      </w:tr>
      <w:tr w:rsidR="005E0935" w:rsidRPr="00DE1B8F" w14:paraId="3354A5C6" w14:textId="77777777" w:rsidTr="007F7B6D">
        <w:trPr>
          <w:trHeight w:val="262"/>
        </w:trPr>
        <w:tc>
          <w:tcPr>
            <w:tcW w:w="2268" w:type="dxa"/>
            <w:vAlign w:val="center"/>
          </w:tcPr>
          <w:p w14:paraId="28C598DE"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127" w:type="dxa"/>
            <w:vAlign w:val="center"/>
          </w:tcPr>
          <w:p w14:paraId="3F863991"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vAlign w:val="center"/>
          </w:tcPr>
          <w:p w14:paraId="1B5B3D01" w14:textId="7A7795E7" w:rsidR="005E0935" w:rsidRPr="00DE1B8F" w:rsidRDefault="005E0935" w:rsidP="005E0935">
            <w:pPr>
              <w:spacing w:after="0" w:line="276" w:lineRule="auto"/>
              <w:jc w:val="center"/>
              <w:rPr>
                <w:rFonts w:eastAsia="Calibri" w:cstheme="minorHAnsi"/>
                <w:sz w:val="20"/>
                <w:szCs w:val="20"/>
              </w:rPr>
            </w:pPr>
            <w:r>
              <w:rPr>
                <w:sz w:val="20"/>
                <w:szCs w:val="20"/>
              </w:rPr>
              <w:t>25</w:t>
            </w:r>
            <w:r w:rsidRPr="00DD34BF">
              <w:rPr>
                <w:sz w:val="20"/>
                <w:szCs w:val="20"/>
              </w:rPr>
              <w:t xml:space="preserve"> &lt;</w:t>
            </w:r>
          </w:p>
        </w:tc>
        <w:tc>
          <w:tcPr>
            <w:tcW w:w="1559" w:type="dxa"/>
            <w:vAlign w:val="center"/>
          </w:tcPr>
          <w:p w14:paraId="1640143A" w14:textId="0A085C6A"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X</w:t>
            </w:r>
          </w:p>
        </w:tc>
      </w:tr>
    </w:tbl>
    <w:p w14:paraId="3002F0D8" w14:textId="3D99F6B5" w:rsidR="00647959" w:rsidRPr="00DE1B8F" w:rsidRDefault="00647959" w:rsidP="002A2CEB">
      <w:pPr>
        <w:keepNext/>
        <w:spacing w:before="120" w:after="0" w:line="276" w:lineRule="auto"/>
        <w:jc w:val="center"/>
        <w:rPr>
          <w:rFonts w:ascii="Calibri" w:eastAsia="Calibri" w:hAnsi="Calibri" w:cs="Arial"/>
          <w:b/>
          <w:bCs/>
          <w:sz w:val="20"/>
          <w:szCs w:val="20"/>
          <w:lang w:eastAsia="zh-CN"/>
        </w:rPr>
      </w:pPr>
      <w:bookmarkStart w:id="445" w:name="_Toc66786553"/>
      <w:bookmarkStart w:id="446" w:name="_Toc228354573"/>
      <w:r w:rsidRPr="00DE1B8F">
        <w:rPr>
          <w:rFonts w:ascii="Calibri" w:eastAsia="Calibri" w:hAnsi="Calibri" w:cs="Arial"/>
          <w:b/>
          <w:bCs/>
          <w:sz w:val="20"/>
          <w:szCs w:val="20"/>
          <w:lang w:eastAsia="zh-CN"/>
        </w:rPr>
        <w:lastRenderedPageBreak/>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35</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ustanove/građevine javno društvenog značaja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događaj s najgorim mogućim posljedicama</w:t>
      </w:r>
      <w:r w:rsidRPr="00E6003A">
        <w:rPr>
          <w:rFonts w:ascii="Calibri" w:eastAsia="Calibri" w:hAnsi="Calibri" w:cs="Arial"/>
          <w:b/>
          <w:bCs/>
          <w:sz w:val="20"/>
          <w:szCs w:val="20"/>
          <w:lang w:eastAsia="zh-CN"/>
        </w:rPr>
        <w:t xml:space="preserve">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potres</w:t>
      </w:r>
      <w:bookmarkEnd w:id="445"/>
      <w:bookmarkEnd w:id="44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2835"/>
        <w:gridCol w:w="1559"/>
      </w:tblGrid>
      <w:tr w:rsidR="00647959" w:rsidRPr="00DE1B8F" w14:paraId="1A831C58" w14:textId="77777777" w:rsidTr="007F7B6D">
        <w:trPr>
          <w:trHeight w:val="160"/>
          <w:tblHeader/>
        </w:trPr>
        <w:tc>
          <w:tcPr>
            <w:tcW w:w="8789" w:type="dxa"/>
            <w:gridSpan w:val="4"/>
            <w:vAlign w:val="center"/>
          </w:tcPr>
          <w:p w14:paraId="7BDE4ED4" w14:textId="77777777" w:rsidR="00647959" w:rsidRPr="00DE1B8F" w:rsidRDefault="00647959" w:rsidP="007F7B6D">
            <w:pPr>
              <w:spacing w:after="0" w:line="276" w:lineRule="auto"/>
              <w:jc w:val="center"/>
              <w:rPr>
                <w:rFonts w:eastAsia="Calibri" w:cstheme="minorHAnsi"/>
                <w:b/>
                <w:sz w:val="20"/>
                <w:szCs w:val="20"/>
              </w:rPr>
            </w:pPr>
            <w:r w:rsidRPr="00DE1B8F">
              <w:rPr>
                <w:rFonts w:eastAsia="Calibri" w:cstheme="minorHAnsi"/>
                <w:b/>
                <w:sz w:val="20"/>
                <w:szCs w:val="20"/>
              </w:rPr>
              <w:t>Društvena stabilnost i politika</w:t>
            </w:r>
          </w:p>
        </w:tc>
      </w:tr>
      <w:tr w:rsidR="00647959" w:rsidRPr="00DE1B8F" w14:paraId="4ECB37F1" w14:textId="77777777" w:rsidTr="007F7B6D">
        <w:trPr>
          <w:trHeight w:val="160"/>
          <w:tblHeader/>
        </w:trPr>
        <w:tc>
          <w:tcPr>
            <w:tcW w:w="8789" w:type="dxa"/>
            <w:gridSpan w:val="4"/>
            <w:vAlign w:val="center"/>
          </w:tcPr>
          <w:p w14:paraId="32E3233A" w14:textId="77777777" w:rsidR="00647959" w:rsidRPr="00DE1B8F" w:rsidRDefault="00647959" w:rsidP="007F7B6D">
            <w:pPr>
              <w:spacing w:after="0" w:line="276" w:lineRule="auto"/>
              <w:jc w:val="center"/>
              <w:rPr>
                <w:rFonts w:eastAsia="Calibri" w:cstheme="minorHAnsi"/>
                <w:b/>
                <w:sz w:val="20"/>
                <w:szCs w:val="20"/>
              </w:rPr>
            </w:pPr>
            <w:r w:rsidRPr="00DE1B8F">
              <w:rPr>
                <w:rFonts w:eastAsia="Calibri" w:cstheme="minorHAnsi"/>
                <w:b/>
                <w:sz w:val="20"/>
                <w:szCs w:val="20"/>
              </w:rPr>
              <w:t>Štete/gubici na ustanovama/građevinama javnog društvenog značaja</w:t>
            </w:r>
          </w:p>
        </w:tc>
      </w:tr>
      <w:tr w:rsidR="005E0935" w:rsidRPr="00DE1B8F" w14:paraId="7B7EF374" w14:textId="77777777" w:rsidTr="007F7B6D">
        <w:trPr>
          <w:trHeight w:val="160"/>
          <w:tblHeader/>
        </w:trPr>
        <w:tc>
          <w:tcPr>
            <w:tcW w:w="2268" w:type="dxa"/>
            <w:vAlign w:val="center"/>
          </w:tcPr>
          <w:p w14:paraId="652E0A84"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Kategorija</w:t>
            </w:r>
          </w:p>
        </w:tc>
        <w:tc>
          <w:tcPr>
            <w:tcW w:w="2127" w:type="dxa"/>
            <w:vAlign w:val="center"/>
          </w:tcPr>
          <w:p w14:paraId="32564E5C"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Posljedice</w:t>
            </w:r>
          </w:p>
        </w:tc>
        <w:tc>
          <w:tcPr>
            <w:tcW w:w="2835" w:type="dxa"/>
            <w:vAlign w:val="center"/>
          </w:tcPr>
          <w:p w14:paraId="53D9F8D8" w14:textId="5B50FBBF" w:rsidR="005E0935" w:rsidRPr="00DE1B8F" w:rsidRDefault="005E0935" w:rsidP="005E0935">
            <w:pPr>
              <w:spacing w:after="0" w:line="276" w:lineRule="auto"/>
              <w:jc w:val="center"/>
              <w:rPr>
                <w:rFonts w:eastAsia="Calibri" w:cstheme="minorHAnsi"/>
                <w:b/>
                <w:sz w:val="20"/>
                <w:szCs w:val="20"/>
              </w:rPr>
            </w:pPr>
            <w:r>
              <w:rPr>
                <w:b/>
                <w:sz w:val="20"/>
                <w:szCs w:val="20"/>
              </w:rPr>
              <w:t>% proračuna</w:t>
            </w:r>
            <w:r w:rsidRPr="00DD34BF">
              <w:rPr>
                <w:b/>
                <w:sz w:val="20"/>
                <w:szCs w:val="20"/>
              </w:rPr>
              <w:t xml:space="preserve"> </w:t>
            </w:r>
          </w:p>
        </w:tc>
        <w:tc>
          <w:tcPr>
            <w:tcW w:w="1559" w:type="dxa"/>
            <w:vAlign w:val="center"/>
          </w:tcPr>
          <w:p w14:paraId="6C2C5327"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Odabrano</w:t>
            </w:r>
          </w:p>
        </w:tc>
      </w:tr>
      <w:tr w:rsidR="005E0935" w:rsidRPr="00DE1B8F" w14:paraId="32D8A5C6" w14:textId="77777777" w:rsidTr="007F7B6D">
        <w:trPr>
          <w:trHeight w:val="160"/>
        </w:trPr>
        <w:tc>
          <w:tcPr>
            <w:tcW w:w="2268" w:type="dxa"/>
            <w:vAlign w:val="center"/>
          </w:tcPr>
          <w:p w14:paraId="504EA5BF"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7" w:type="dxa"/>
            <w:vAlign w:val="center"/>
          </w:tcPr>
          <w:p w14:paraId="74396CEC"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vAlign w:val="center"/>
          </w:tcPr>
          <w:p w14:paraId="5A148016" w14:textId="632B7D4A" w:rsidR="005E0935" w:rsidRPr="00DE1B8F" w:rsidRDefault="005E0935" w:rsidP="005E0935">
            <w:pPr>
              <w:spacing w:after="0" w:line="276" w:lineRule="auto"/>
              <w:jc w:val="center"/>
              <w:rPr>
                <w:rFonts w:eastAsia="Calibri" w:cstheme="minorHAnsi"/>
                <w:sz w:val="20"/>
                <w:szCs w:val="20"/>
              </w:rPr>
            </w:pPr>
            <w:r>
              <w:rPr>
                <w:sz w:val="20"/>
                <w:szCs w:val="20"/>
              </w:rPr>
              <w:t>0,5</w:t>
            </w:r>
            <w:r w:rsidRPr="00DD34BF">
              <w:rPr>
                <w:sz w:val="20"/>
                <w:szCs w:val="20"/>
              </w:rPr>
              <w:t xml:space="preserve"> – </w:t>
            </w:r>
            <w:r>
              <w:rPr>
                <w:sz w:val="20"/>
                <w:szCs w:val="20"/>
              </w:rPr>
              <w:t>1</w:t>
            </w:r>
          </w:p>
        </w:tc>
        <w:tc>
          <w:tcPr>
            <w:tcW w:w="1559" w:type="dxa"/>
          </w:tcPr>
          <w:p w14:paraId="5F82AAA0" w14:textId="77777777" w:rsidR="005E0935" w:rsidRPr="00DE1B8F" w:rsidRDefault="005E0935" w:rsidP="005E0935">
            <w:pPr>
              <w:spacing w:after="0" w:line="276" w:lineRule="auto"/>
              <w:jc w:val="center"/>
              <w:rPr>
                <w:rFonts w:eastAsia="Calibri" w:cstheme="minorHAnsi"/>
                <w:sz w:val="20"/>
                <w:szCs w:val="20"/>
              </w:rPr>
            </w:pPr>
          </w:p>
        </w:tc>
      </w:tr>
      <w:tr w:rsidR="005E0935" w:rsidRPr="00DE1B8F" w14:paraId="4F2B5415" w14:textId="77777777" w:rsidTr="007F7B6D">
        <w:trPr>
          <w:trHeight w:val="160"/>
        </w:trPr>
        <w:tc>
          <w:tcPr>
            <w:tcW w:w="2268" w:type="dxa"/>
            <w:vAlign w:val="center"/>
          </w:tcPr>
          <w:p w14:paraId="3C5C7B1D"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7" w:type="dxa"/>
            <w:vAlign w:val="center"/>
          </w:tcPr>
          <w:p w14:paraId="42EBEDBD"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vAlign w:val="center"/>
          </w:tcPr>
          <w:p w14:paraId="700C3C35" w14:textId="409A69D2" w:rsidR="005E0935" w:rsidRPr="00DE1B8F" w:rsidRDefault="005E0935" w:rsidP="005E0935">
            <w:pPr>
              <w:spacing w:after="0" w:line="276" w:lineRule="auto"/>
              <w:jc w:val="center"/>
              <w:rPr>
                <w:rFonts w:eastAsia="Calibri" w:cstheme="minorHAnsi"/>
                <w:sz w:val="20"/>
                <w:szCs w:val="20"/>
              </w:rPr>
            </w:pPr>
            <w:r>
              <w:rPr>
                <w:sz w:val="20"/>
                <w:szCs w:val="20"/>
              </w:rPr>
              <w:t>1</w:t>
            </w:r>
            <w:r w:rsidRPr="00DD34BF">
              <w:rPr>
                <w:sz w:val="20"/>
                <w:szCs w:val="20"/>
              </w:rPr>
              <w:t xml:space="preserve"> – </w:t>
            </w:r>
            <w:r>
              <w:rPr>
                <w:sz w:val="20"/>
                <w:szCs w:val="20"/>
              </w:rPr>
              <w:t>5</w:t>
            </w:r>
          </w:p>
        </w:tc>
        <w:tc>
          <w:tcPr>
            <w:tcW w:w="1559" w:type="dxa"/>
          </w:tcPr>
          <w:p w14:paraId="206EA136" w14:textId="77777777" w:rsidR="005E0935" w:rsidRPr="00DE1B8F" w:rsidRDefault="005E0935" w:rsidP="005E0935">
            <w:pPr>
              <w:spacing w:after="0" w:line="276" w:lineRule="auto"/>
              <w:jc w:val="center"/>
              <w:rPr>
                <w:rFonts w:eastAsia="Calibri" w:cstheme="minorHAnsi"/>
                <w:sz w:val="20"/>
                <w:szCs w:val="20"/>
              </w:rPr>
            </w:pPr>
          </w:p>
        </w:tc>
      </w:tr>
      <w:tr w:rsidR="005E0935" w:rsidRPr="00DE1B8F" w14:paraId="49992441" w14:textId="77777777" w:rsidTr="007F7B6D">
        <w:trPr>
          <w:trHeight w:val="160"/>
        </w:trPr>
        <w:tc>
          <w:tcPr>
            <w:tcW w:w="2268" w:type="dxa"/>
            <w:vAlign w:val="center"/>
          </w:tcPr>
          <w:p w14:paraId="4C457DB3"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7" w:type="dxa"/>
            <w:vAlign w:val="center"/>
          </w:tcPr>
          <w:p w14:paraId="20F40E3A"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vAlign w:val="center"/>
          </w:tcPr>
          <w:p w14:paraId="4DD28483" w14:textId="1E9778F9" w:rsidR="005E0935" w:rsidRPr="00DE1B8F" w:rsidRDefault="005E0935" w:rsidP="005E0935">
            <w:pPr>
              <w:spacing w:after="0" w:line="276" w:lineRule="auto"/>
              <w:jc w:val="center"/>
              <w:rPr>
                <w:rFonts w:eastAsia="Calibri" w:cstheme="minorHAnsi"/>
                <w:sz w:val="20"/>
                <w:szCs w:val="20"/>
              </w:rPr>
            </w:pPr>
            <w:r>
              <w:rPr>
                <w:sz w:val="20"/>
                <w:szCs w:val="20"/>
              </w:rPr>
              <w:t>5</w:t>
            </w:r>
            <w:r w:rsidRPr="00DD34BF">
              <w:rPr>
                <w:sz w:val="20"/>
                <w:szCs w:val="20"/>
              </w:rPr>
              <w:t xml:space="preserve"> – </w:t>
            </w:r>
            <w:r>
              <w:rPr>
                <w:sz w:val="20"/>
                <w:szCs w:val="20"/>
              </w:rPr>
              <w:t>15</w:t>
            </w:r>
          </w:p>
        </w:tc>
        <w:tc>
          <w:tcPr>
            <w:tcW w:w="1559" w:type="dxa"/>
          </w:tcPr>
          <w:p w14:paraId="20326D55" w14:textId="77777777" w:rsidR="005E0935" w:rsidRPr="00DE1B8F" w:rsidRDefault="005E0935" w:rsidP="005E0935">
            <w:pPr>
              <w:spacing w:after="0" w:line="276" w:lineRule="auto"/>
              <w:jc w:val="center"/>
              <w:rPr>
                <w:rFonts w:eastAsia="Calibri" w:cstheme="minorHAnsi"/>
                <w:sz w:val="20"/>
                <w:szCs w:val="20"/>
              </w:rPr>
            </w:pPr>
          </w:p>
        </w:tc>
      </w:tr>
      <w:tr w:rsidR="005E0935" w:rsidRPr="00DE1B8F" w14:paraId="612A5133" w14:textId="77777777" w:rsidTr="007F7B6D">
        <w:trPr>
          <w:trHeight w:val="167"/>
        </w:trPr>
        <w:tc>
          <w:tcPr>
            <w:tcW w:w="2268" w:type="dxa"/>
            <w:vAlign w:val="center"/>
          </w:tcPr>
          <w:p w14:paraId="1310AB4E"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7" w:type="dxa"/>
            <w:vAlign w:val="center"/>
          </w:tcPr>
          <w:p w14:paraId="01889313"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vAlign w:val="center"/>
          </w:tcPr>
          <w:p w14:paraId="6F7EFB2B" w14:textId="4AD9DFE8" w:rsidR="005E0935" w:rsidRPr="00DE1B8F" w:rsidRDefault="005E0935" w:rsidP="005E0935">
            <w:pPr>
              <w:spacing w:after="0" w:line="276" w:lineRule="auto"/>
              <w:jc w:val="center"/>
              <w:rPr>
                <w:rFonts w:eastAsia="Calibri" w:cstheme="minorHAnsi"/>
                <w:sz w:val="20"/>
                <w:szCs w:val="20"/>
              </w:rPr>
            </w:pPr>
            <w:r>
              <w:rPr>
                <w:sz w:val="20"/>
                <w:szCs w:val="20"/>
              </w:rPr>
              <w:t>15</w:t>
            </w:r>
            <w:r w:rsidRPr="00DD34BF">
              <w:rPr>
                <w:sz w:val="20"/>
                <w:szCs w:val="20"/>
              </w:rPr>
              <w:t xml:space="preserve"> – </w:t>
            </w:r>
            <w:r>
              <w:rPr>
                <w:sz w:val="20"/>
                <w:szCs w:val="20"/>
              </w:rPr>
              <w:t>25</w:t>
            </w:r>
          </w:p>
        </w:tc>
        <w:tc>
          <w:tcPr>
            <w:tcW w:w="1559" w:type="dxa"/>
          </w:tcPr>
          <w:p w14:paraId="75769475" w14:textId="661D8B4F" w:rsidR="005E0935" w:rsidRPr="00DE1B8F" w:rsidRDefault="005E0935" w:rsidP="005E0935">
            <w:pPr>
              <w:spacing w:after="0" w:line="276" w:lineRule="auto"/>
              <w:jc w:val="center"/>
              <w:rPr>
                <w:rFonts w:eastAsia="Calibri" w:cstheme="minorHAnsi"/>
                <w:sz w:val="20"/>
                <w:szCs w:val="20"/>
              </w:rPr>
            </w:pPr>
          </w:p>
        </w:tc>
      </w:tr>
      <w:tr w:rsidR="005E0935" w:rsidRPr="00DE1B8F" w14:paraId="787B4A32" w14:textId="77777777" w:rsidTr="007F7B6D">
        <w:trPr>
          <w:trHeight w:val="160"/>
        </w:trPr>
        <w:tc>
          <w:tcPr>
            <w:tcW w:w="2268" w:type="dxa"/>
            <w:vAlign w:val="center"/>
          </w:tcPr>
          <w:p w14:paraId="2F7A05BE" w14:textId="77777777" w:rsidR="005E0935" w:rsidRPr="00DE1B8F" w:rsidRDefault="005E0935" w:rsidP="005E0935">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127" w:type="dxa"/>
            <w:vAlign w:val="center"/>
          </w:tcPr>
          <w:p w14:paraId="773B194B" w14:textId="77777777"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vAlign w:val="center"/>
          </w:tcPr>
          <w:p w14:paraId="31465931" w14:textId="0EB29AD9" w:rsidR="005E0935" w:rsidRPr="00DE1B8F" w:rsidRDefault="005E0935" w:rsidP="005E0935">
            <w:pPr>
              <w:spacing w:after="0" w:line="276" w:lineRule="auto"/>
              <w:jc w:val="center"/>
              <w:rPr>
                <w:rFonts w:eastAsia="Calibri" w:cstheme="minorHAnsi"/>
                <w:sz w:val="20"/>
                <w:szCs w:val="20"/>
              </w:rPr>
            </w:pPr>
            <w:r>
              <w:rPr>
                <w:sz w:val="20"/>
                <w:szCs w:val="20"/>
              </w:rPr>
              <w:t>25</w:t>
            </w:r>
            <w:r w:rsidRPr="00DD34BF">
              <w:rPr>
                <w:sz w:val="20"/>
                <w:szCs w:val="20"/>
              </w:rPr>
              <w:t xml:space="preserve"> &lt;</w:t>
            </w:r>
          </w:p>
        </w:tc>
        <w:tc>
          <w:tcPr>
            <w:tcW w:w="1559" w:type="dxa"/>
          </w:tcPr>
          <w:p w14:paraId="72D88BE2" w14:textId="1676530F" w:rsidR="005E0935" w:rsidRPr="00DE1B8F" w:rsidRDefault="005E0935" w:rsidP="005E0935">
            <w:pPr>
              <w:spacing w:after="0" w:line="276" w:lineRule="auto"/>
              <w:jc w:val="center"/>
              <w:rPr>
                <w:rFonts w:eastAsia="Calibri" w:cstheme="minorHAnsi"/>
                <w:sz w:val="20"/>
                <w:szCs w:val="20"/>
              </w:rPr>
            </w:pPr>
            <w:r w:rsidRPr="00DE1B8F">
              <w:rPr>
                <w:rFonts w:eastAsia="Calibri" w:cstheme="minorHAnsi"/>
                <w:sz w:val="20"/>
                <w:szCs w:val="20"/>
              </w:rPr>
              <w:t>X</w:t>
            </w:r>
          </w:p>
        </w:tc>
      </w:tr>
    </w:tbl>
    <w:p w14:paraId="120ED267" w14:textId="77777777" w:rsidR="00647959" w:rsidRDefault="00647959" w:rsidP="00647959">
      <w:pPr>
        <w:spacing w:before="120" w:after="120" w:line="276" w:lineRule="auto"/>
        <w:ind w:right="23"/>
        <w:jc w:val="both"/>
        <w:rPr>
          <w:rFonts w:eastAsia="Calibri" w:cstheme="minorHAnsi"/>
          <w:sz w:val="24"/>
          <w:szCs w:val="24"/>
          <w:lang w:eastAsia="zh-CN"/>
        </w:rPr>
      </w:pPr>
      <w:r w:rsidRPr="00DE1B8F">
        <w:rPr>
          <w:rFonts w:eastAsia="Calibri" w:cstheme="minorHAnsi"/>
          <w:sz w:val="24"/>
          <w:szCs w:val="24"/>
          <w:lang w:eastAsia="zh-CN"/>
        </w:rPr>
        <w:t>Posljedice za Društvenu stabilnost i politiku iskazuju se zbirno.</w:t>
      </w:r>
    </w:p>
    <w:p w14:paraId="4DA1EB12" w14:textId="44480EE6" w:rsidR="00647959" w:rsidRPr="00DE1B8F" w:rsidRDefault="00647959" w:rsidP="002A2CEB">
      <w:pPr>
        <w:keepNext/>
        <w:spacing w:after="0" w:line="276" w:lineRule="auto"/>
        <w:jc w:val="center"/>
        <w:rPr>
          <w:rFonts w:ascii="Calibri" w:eastAsia="Calibri" w:hAnsi="Calibri" w:cs="Arial"/>
          <w:b/>
          <w:bCs/>
          <w:sz w:val="20"/>
          <w:szCs w:val="20"/>
          <w:lang w:eastAsia="zh-CN"/>
        </w:rPr>
      </w:pPr>
      <w:bookmarkStart w:id="447" w:name="_Toc66786554"/>
      <w:bookmarkStart w:id="448" w:name="_Toc228354574"/>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36</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društvenu stabilnost i politiku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sidRPr="00647959">
        <w:rPr>
          <w:rFonts w:ascii="Calibri" w:eastAsia="Calibri" w:hAnsi="Calibri" w:cs="Arial"/>
          <w:b/>
          <w:bCs/>
          <w:sz w:val="20"/>
          <w:szCs w:val="20"/>
          <w:lang w:eastAsia="zh-CN"/>
        </w:rPr>
        <w:t xml:space="preserve">događaj s najgorim mogućim posljedicama </w:t>
      </w:r>
      <w:r w:rsidRPr="00647959">
        <w:rPr>
          <w:rFonts w:ascii="Calibri" w:eastAsia="Calibri" w:hAnsi="Calibri" w:cs="Arial"/>
          <w:b/>
          <w:bCs/>
          <w:sz w:val="20"/>
          <w:szCs w:val="20"/>
          <w:lang w:eastAsia="zh-CN"/>
        </w:rPr>
        <w:sym w:font="Symbol" w:char="F02D"/>
      </w:r>
      <w:r w:rsidRPr="00647959">
        <w:rPr>
          <w:rFonts w:ascii="Calibri" w:eastAsia="Calibri" w:hAnsi="Calibri" w:cs="Arial"/>
          <w:b/>
          <w:bCs/>
          <w:sz w:val="20"/>
          <w:szCs w:val="20"/>
          <w:lang w:eastAsia="zh-CN"/>
        </w:rPr>
        <w:t xml:space="preserve"> potres</w:t>
      </w:r>
      <w:bookmarkEnd w:id="447"/>
      <w:bookmarkEnd w:id="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208"/>
        <w:gridCol w:w="3285"/>
        <w:gridCol w:w="1483"/>
      </w:tblGrid>
      <w:tr w:rsidR="00647959" w:rsidRPr="00DE1B8F" w14:paraId="76A2EA51" w14:textId="77777777" w:rsidTr="007F7B6D">
        <w:trPr>
          <w:trHeight w:val="833"/>
          <w:tblHeader/>
          <w:jc w:val="center"/>
        </w:trPr>
        <w:tc>
          <w:tcPr>
            <w:tcW w:w="1800" w:type="dxa"/>
            <w:vAlign w:val="center"/>
          </w:tcPr>
          <w:p w14:paraId="57C3FA4A"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Kategorija</w:t>
            </w:r>
          </w:p>
        </w:tc>
        <w:tc>
          <w:tcPr>
            <w:tcW w:w="2208" w:type="dxa"/>
            <w:vAlign w:val="center"/>
          </w:tcPr>
          <w:p w14:paraId="1465C02D"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Kritična infrastruktura</w:t>
            </w:r>
          </w:p>
        </w:tc>
        <w:tc>
          <w:tcPr>
            <w:tcW w:w="3285" w:type="dxa"/>
            <w:vAlign w:val="center"/>
          </w:tcPr>
          <w:p w14:paraId="1E8A4947"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Ustanove/građevine javnog društvenog značaja</w:t>
            </w:r>
          </w:p>
        </w:tc>
        <w:tc>
          <w:tcPr>
            <w:tcW w:w="1483" w:type="dxa"/>
            <w:vAlign w:val="center"/>
          </w:tcPr>
          <w:p w14:paraId="3A29F4D9"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Ukupno</w:t>
            </w:r>
          </w:p>
        </w:tc>
      </w:tr>
      <w:tr w:rsidR="00647959" w:rsidRPr="00DE1B8F" w14:paraId="7E9D1DD8" w14:textId="77777777" w:rsidTr="007F7B6D">
        <w:trPr>
          <w:trHeight w:val="271"/>
          <w:jc w:val="center"/>
        </w:trPr>
        <w:tc>
          <w:tcPr>
            <w:tcW w:w="1800" w:type="dxa"/>
          </w:tcPr>
          <w:p w14:paraId="63041C2F"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1</w:t>
            </w:r>
          </w:p>
        </w:tc>
        <w:tc>
          <w:tcPr>
            <w:tcW w:w="2208" w:type="dxa"/>
          </w:tcPr>
          <w:p w14:paraId="2FBA3388" w14:textId="77777777" w:rsidR="00647959" w:rsidRPr="00DE1B8F" w:rsidRDefault="00647959" w:rsidP="007F7B6D">
            <w:pPr>
              <w:spacing w:after="0" w:line="276" w:lineRule="auto"/>
              <w:ind w:right="23"/>
              <w:jc w:val="center"/>
              <w:rPr>
                <w:rFonts w:eastAsia="Calibri" w:cstheme="minorHAnsi"/>
                <w:sz w:val="20"/>
                <w:szCs w:val="20"/>
                <w:lang w:eastAsia="zh-CN"/>
              </w:rPr>
            </w:pPr>
          </w:p>
        </w:tc>
        <w:tc>
          <w:tcPr>
            <w:tcW w:w="3285" w:type="dxa"/>
          </w:tcPr>
          <w:p w14:paraId="1557B6EF" w14:textId="77777777" w:rsidR="00647959" w:rsidRPr="00DE1B8F" w:rsidRDefault="00647959" w:rsidP="007F7B6D">
            <w:pPr>
              <w:spacing w:after="0" w:line="276" w:lineRule="auto"/>
              <w:ind w:right="23"/>
              <w:jc w:val="center"/>
              <w:rPr>
                <w:rFonts w:eastAsia="Calibri" w:cstheme="minorHAnsi"/>
                <w:sz w:val="20"/>
                <w:szCs w:val="20"/>
                <w:lang w:eastAsia="zh-CN"/>
              </w:rPr>
            </w:pPr>
          </w:p>
        </w:tc>
        <w:tc>
          <w:tcPr>
            <w:tcW w:w="1483" w:type="dxa"/>
          </w:tcPr>
          <w:p w14:paraId="6111B016" w14:textId="77777777" w:rsidR="00647959" w:rsidRPr="00DE1B8F" w:rsidRDefault="00647959" w:rsidP="007F7B6D">
            <w:pPr>
              <w:spacing w:after="0" w:line="276" w:lineRule="auto"/>
              <w:ind w:right="23"/>
              <w:jc w:val="center"/>
              <w:rPr>
                <w:rFonts w:eastAsia="Calibri" w:cstheme="minorHAnsi"/>
                <w:sz w:val="20"/>
                <w:szCs w:val="20"/>
                <w:lang w:eastAsia="zh-CN"/>
              </w:rPr>
            </w:pPr>
          </w:p>
        </w:tc>
      </w:tr>
      <w:tr w:rsidR="00647959" w:rsidRPr="00DE1B8F" w14:paraId="10E84848" w14:textId="77777777" w:rsidTr="007F7B6D">
        <w:trPr>
          <w:trHeight w:val="271"/>
          <w:jc w:val="center"/>
        </w:trPr>
        <w:tc>
          <w:tcPr>
            <w:tcW w:w="1800" w:type="dxa"/>
          </w:tcPr>
          <w:p w14:paraId="6C8EF036"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2</w:t>
            </w:r>
          </w:p>
        </w:tc>
        <w:tc>
          <w:tcPr>
            <w:tcW w:w="2208" w:type="dxa"/>
          </w:tcPr>
          <w:p w14:paraId="42A2347D" w14:textId="77777777" w:rsidR="00647959" w:rsidRPr="00DE1B8F" w:rsidRDefault="00647959" w:rsidP="007F7B6D">
            <w:pPr>
              <w:spacing w:after="0" w:line="276" w:lineRule="auto"/>
              <w:ind w:right="23"/>
              <w:jc w:val="both"/>
              <w:rPr>
                <w:rFonts w:eastAsia="Calibri" w:cstheme="minorHAnsi"/>
                <w:sz w:val="20"/>
                <w:szCs w:val="20"/>
                <w:lang w:eastAsia="zh-CN"/>
              </w:rPr>
            </w:pPr>
          </w:p>
        </w:tc>
        <w:tc>
          <w:tcPr>
            <w:tcW w:w="3285" w:type="dxa"/>
          </w:tcPr>
          <w:p w14:paraId="63C47666" w14:textId="77777777" w:rsidR="00647959" w:rsidRPr="00DE1B8F" w:rsidRDefault="00647959" w:rsidP="007F7B6D">
            <w:pPr>
              <w:spacing w:after="0" w:line="276" w:lineRule="auto"/>
              <w:ind w:right="23"/>
              <w:jc w:val="both"/>
              <w:rPr>
                <w:rFonts w:eastAsia="Calibri" w:cstheme="minorHAnsi"/>
                <w:sz w:val="20"/>
                <w:szCs w:val="20"/>
                <w:lang w:eastAsia="zh-CN"/>
              </w:rPr>
            </w:pPr>
          </w:p>
        </w:tc>
        <w:tc>
          <w:tcPr>
            <w:tcW w:w="1483" w:type="dxa"/>
          </w:tcPr>
          <w:p w14:paraId="02FF22D7" w14:textId="77777777" w:rsidR="00647959" w:rsidRPr="00DE1B8F" w:rsidRDefault="00647959" w:rsidP="007F7B6D">
            <w:pPr>
              <w:spacing w:after="0" w:line="276" w:lineRule="auto"/>
              <w:ind w:right="23"/>
              <w:jc w:val="both"/>
              <w:rPr>
                <w:rFonts w:eastAsia="Calibri" w:cstheme="minorHAnsi"/>
                <w:sz w:val="20"/>
                <w:szCs w:val="20"/>
                <w:lang w:eastAsia="zh-CN"/>
              </w:rPr>
            </w:pPr>
          </w:p>
        </w:tc>
      </w:tr>
      <w:tr w:rsidR="00647959" w:rsidRPr="00DE1B8F" w14:paraId="5AAC42C6" w14:textId="77777777" w:rsidTr="007F7B6D">
        <w:trPr>
          <w:trHeight w:val="271"/>
          <w:jc w:val="center"/>
        </w:trPr>
        <w:tc>
          <w:tcPr>
            <w:tcW w:w="1800" w:type="dxa"/>
          </w:tcPr>
          <w:p w14:paraId="3A29B226"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3</w:t>
            </w:r>
          </w:p>
        </w:tc>
        <w:tc>
          <w:tcPr>
            <w:tcW w:w="2208" w:type="dxa"/>
          </w:tcPr>
          <w:p w14:paraId="6CA42AED" w14:textId="77777777" w:rsidR="00647959" w:rsidRPr="00DE1B8F" w:rsidRDefault="00647959" w:rsidP="007F7B6D">
            <w:pPr>
              <w:spacing w:after="0" w:line="276" w:lineRule="auto"/>
              <w:ind w:right="23"/>
              <w:jc w:val="both"/>
              <w:rPr>
                <w:rFonts w:eastAsia="Calibri" w:cstheme="minorHAnsi"/>
                <w:sz w:val="20"/>
                <w:szCs w:val="20"/>
                <w:lang w:eastAsia="zh-CN"/>
              </w:rPr>
            </w:pPr>
          </w:p>
        </w:tc>
        <w:tc>
          <w:tcPr>
            <w:tcW w:w="3285" w:type="dxa"/>
          </w:tcPr>
          <w:p w14:paraId="710FBF1B" w14:textId="77777777" w:rsidR="00647959" w:rsidRPr="00DE1B8F" w:rsidRDefault="00647959" w:rsidP="007F7B6D">
            <w:pPr>
              <w:spacing w:after="0" w:line="276" w:lineRule="auto"/>
              <w:ind w:right="23"/>
              <w:jc w:val="both"/>
              <w:rPr>
                <w:rFonts w:eastAsia="Calibri" w:cstheme="minorHAnsi"/>
                <w:sz w:val="20"/>
                <w:szCs w:val="20"/>
                <w:lang w:eastAsia="zh-CN"/>
              </w:rPr>
            </w:pPr>
          </w:p>
        </w:tc>
        <w:tc>
          <w:tcPr>
            <w:tcW w:w="1483" w:type="dxa"/>
          </w:tcPr>
          <w:p w14:paraId="04235624" w14:textId="77777777" w:rsidR="00647959" w:rsidRPr="00DE1B8F" w:rsidRDefault="00647959" w:rsidP="007F7B6D">
            <w:pPr>
              <w:spacing w:after="0" w:line="276" w:lineRule="auto"/>
              <w:ind w:right="23"/>
              <w:jc w:val="both"/>
              <w:rPr>
                <w:rFonts w:eastAsia="Calibri" w:cstheme="minorHAnsi"/>
                <w:sz w:val="20"/>
                <w:szCs w:val="20"/>
                <w:lang w:eastAsia="zh-CN"/>
              </w:rPr>
            </w:pPr>
          </w:p>
        </w:tc>
      </w:tr>
      <w:tr w:rsidR="00647959" w:rsidRPr="00DE1B8F" w14:paraId="17875F2B" w14:textId="77777777" w:rsidTr="007F7B6D">
        <w:trPr>
          <w:trHeight w:val="271"/>
          <w:jc w:val="center"/>
        </w:trPr>
        <w:tc>
          <w:tcPr>
            <w:tcW w:w="1800" w:type="dxa"/>
          </w:tcPr>
          <w:p w14:paraId="1D8A7967" w14:textId="77777777" w:rsidR="00647959" w:rsidRPr="00DE1B8F" w:rsidRDefault="00647959" w:rsidP="007F7B6D">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4</w:t>
            </w:r>
          </w:p>
        </w:tc>
        <w:tc>
          <w:tcPr>
            <w:tcW w:w="2208" w:type="dxa"/>
          </w:tcPr>
          <w:p w14:paraId="6460253B" w14:textId="32782917" w:rsidR="00647959" w:rsidRPr="00DE1B8F" w:rsidRDefault="00647959" w:rsidP="007F7B6D">
            <w:pPr>
              <w:spacing w:after="0" w:line="276" w:lineRule="auto"/>
              <w:ind w:right="23"/>
              <w:jc w:val="center"/>
              <w:rPr>
                <w:rFonts w:eastAsia="Calibri" w:cstheme="minorHAnsi"/>
                <w:sz w:val="20"/>
                <w:szCs w:val="20"/>
                <w:lang w:eastAsia="zh-CN"/>
              </w:rPr>
            </w:pPr>
          </w:p>
        </w:tc>
        <w:tc>
          <w:tcPr>
            <w:tcW w:w="3285" w:type="dxa"/>
          </w:tcPr>
          <w:p w14:paraId="578126D8" w14:textId="2474DE12" w:rsidR="00647959" w:rsidRPr="00DE1B8F" w:rsidRDefault="00647959" w:rsidP="007F7B6D">
            <w:pPr>
              <w:spacing w:after="0" w:line="276" w:lineRule="auto"/>
              <w:ind w:right="23"/>
              <w:jc w:val="center"/>
              <w:rPr>
                <w:rFonts w:eastAsia="Calibri" w:cstheme="minorHAnsi"/>
                <w:sz w:val="20"/>
                <w:szCs w:val="20"/>
                <w:lang w:eastAsia="zh-CN"/>
              </w:rPr>
            </w:pPr>
          </w:p>
        </w:tc>
        <w:tc>
          <w:tcPr>
            <w:tcW w:w="1483" w:type="dxa"/>
          </w:tcPr>
          <w:p w14:paraId="10BC0137" w14:textId="726EEC87" w:rsidR="00647959" w:rsidRPr="00DE1B8F" w:rsidRDefault="00647959" w:rsidP="007F7B6D">
            <w:pPr>
              <w:spacing w:after="0" w:line="276" w:lineRule="auto"/>
              <w:ind w:right="23"/>
              <w:jc w:val="center"/>
              <w:rPr>
                <w:rFonts w:eastAsia="Calibri" w:cstheme="minorHAnsi"/>
                <w:sz w:val="20"/>
                <w:szCs w:val="20"/>
                <w:lang w:eastAsia="zh-CN"/>
              </w:rPr>
            </w:pPr>
          </w:p>
        </w:tc>
      </w:tr>
      <w:tr w:rsidR="00D3146C" w:rsidRPr="00DE1B8F" w14:paraId="1CD7CB76" w14:textId="77777777" w:rsidTr="007F7B6D">
        <w:trPr>
          <w:trHeight w:val="271"/>
          <w:jc w:val="center"/>
        </w:trPr>
        <w:tc>
          <w:tcPr>
            <w:tcW w:w="1800" w:type="dxa"/>
          </w:tcPr>
          <w:p w14:paraId="3F5AB356" w14:textId="77777777" w:rsidR="00D3146C" w:rsidRPr="00DE1B8F" w:rsidRDefault="00D3146C" w:rsidP="00D3146C">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5</w:t>
            </w:r>
          </w:p>
        </w:tc>
        <w:tc>
          <w:tcPr>
            <w:tcW w:w="2208" w:type="dxa"/>
          </w:tcPr>
          <w:p w14:paraId="159EC55C" w14:textId="29076C69" w:rsidR="00D3146C" w:rsidRPr="00DE1B8F" w:rsidRDefault="00D3146C" w:rsidP="00D3146C">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3285" w:type="dxa"/>
          </w:tcPr>
          <w:p w14:paraId="0706091B" w14:textId="1CD6B091" w:rsidR="00D3146C" w:rsidRPr="00DE1B8F" w:rsidRDefault="00D3146C" w:rsidP="00D3146C">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1483" w:type="dxa"/>
          </w:tcPr>
          <w:p w14:paraId="0D980A82" w14:textId="73407BE5" w:rsidR="00D3146C" w:rsidRPr="00DE1B8F" w:rsidRDefault="00D3146C" w:rsidP="00D3146C">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r>
    </w:tbl>
    <w:p w14:paraId="1DA5241E" w14:textId="77777777" w:rsidR="00647959" w:rsidRPr="00DE1B8F" w:rsidRDefault="00647959" w:rsidP="00647959">
      <w:pPr>
        <w:numPr>
          <w:ilvl w:val="4"/>
          <w:numId w:val="3"/>
        </w:numPr>
        <w:spacing w:before="240" w:after="120" w:line="276" w:lineRule="auto"/>
        <w:jc w:val="both"/>
        <w:outlineLvl w:val="4"/>
        <w:rPr>
          <w:rFonts w:ascii="Calibri" w:hAnsi="Calibri" w:cs="Times New Roman"/>
          <w:bCs/>
          <w:i/>
          <w:iCs/>
          <w:sz w:val="24"/>
          <w:szCs w:val="26"/>
          <w:lang w:eastAsia="zh-CN"/>
        </w:rPr>
      </w:pPr>
      <w:r w:rsidRPr="00DE1B8F">
        <w:rPr>
          <w:rFonts w:ascii="Calibri" w:hAnsi="Calibri" w:cs="Times New Roman"/>
          <w:bCs/>
          <w:i/>
          <w:iCs/>
          <w:sz w:val="24"/>
          <w:szCs w:val="26"/>
          <w:lang w:eastAsia="zh-CN"/>
        </w:rPr>
        <w:t xml:space="preserve"> </w:t>
      </w:r>
      <w:bookmarkStart w:id="449" w:name="_Toc66786072"/>
      <w:bookmarkStart w:id="450" w:name="_Toc228354707"/>
      <w:r w:rsidRPr="00DE1B8F">
        <w:rPr>
          <w:rFonts w:ascii="Calibri" w:hAnsi="Calibri" w:cs="Times New Roman"/>
          <w:bCs/>
          <w:i/>
          <w:iCs/>
          <w:sz w:val="24"/>
          <w:szCs w:val="26"/>
          <w:lang w:eastAsia="zh-CN"/>
        </w:rPr>
        <w:t>Vjerojatnost događaja</w:t>
      </w:r>
      <w:bookmarkEnd w:id="449"/>
      <w:bookmarkEnd w:id="450"/>
    </w:p>
    <w:p w14:paraId="636759DB" w14:textId="6001078E" w:rsidR="00647959" w:rsidRPr="00FD7D7C" w:rsidRDefault="00647959" w:rsidP="00647959">
      <w:pPr>
        <w:spacing w:line="276" w:lineRule="auto"/>
        <w:jc w:val="both"/>
        <w:rPr>
          <w:sz w:val="24"/>
          <w:szCs w:val="24"/>
          <w:lang w:eastAsia="zh-CN"/>
        </w:rPr>
      </w:pPr>
      <w:r w:rsidRPr="00FD7D7C">
        <w:rPr>
          <w:sz w:val="24"/>
          <w:szCs w:val="24"/>
          <w:lang w:eastAsia="zh-CN"/>
        </w:rPr>
        <w:t>Vjerojatnost nastanka potresa jačine VII</w:t>
      </w:r>
      <w:r w:rsidR="00D3146C">
        <w:rPr>
          <w:sz w:val="24"/>
          <w:szCs w:val="24"/>
          <w:lang w:eastAsia="zh-CN"/>
        </w:rPr>
        <w:t>I</w:t>
      </w:r>
      <w:r w:rsidRPr="00FD7D7C">
        <w:rPr>
          <w:sz w:val="24"/>
          <w:szCs w:val="24"/>
          <w:lang w:eastAsia="zh-CN"/>
        </w:rPr>
        <w:t xml:space="preserve">° MCS </w:t>
      </w:r>
      <w:r w:rsidR="002A0D0C" w:rsidRPr="002A0D0C">
        <w:rPr>
          <w:sz w:val="24"/>
          <w:szCs w:val="24"/>
          <w:lang w:eastAsia="zh-CN"/>
        </w:rPr>
        <w:t>i vršnog ubrzanjem od 2,94 m/s</w:t>
      </w:r>
      <w:r w:rsidR="002A0D0C" w:rsidRPr="002A0D0C">
        <w:rPr>
          <w:sz w:val="24"/>
          <w:szCs w:val="24"/>
          <w:vertAlign w:val="superscript"/>
          <w:lang w:eastAsia="zh-CN"/>
        </w:rPr>
        <w:t>2</w:t>
      </w:r>
      <w:r w:rsidR="002A0D0C" w:rsidRPr="002A0D0C">
        <w:rPr>
          <w:sz w:val="24"/>
          <w:szCs w:val="24"/>
          <w:lang w:eastAsia="zh-CN"/>
        </w:rPr>
        <w:t xml:space="preserve"> </w:t>
      </w:r>
      <w:r w:rsidRPr="00FD7D7C">
        <w:rPr>
          <w:sz w:val="24"/>
          <w:szCs w:val="24"/>
          <w:lang w:eastAsia="zh-CN"/>
        </w:rPr>
        <w:t>na promatranom području okarakterizirana je kao</w:t>
      </w:r>
      <w:r w:rsidR="00D3146C">
        <w:rPr>
          <w:sz w:val="24"/>
          <w:szCs w:val="24"/>
          <w:lang w:eastAsia="zh-CN"/>
        </w:rPr>
        <w:t xml:space="preserve"> iznimno</w:t>
      </w:r>
      <w:r>
        <w:rPr>
          <w:sz w:val="24"/>
          <w:szCs w:val="24"/>
          <w:lang w:eastAsia="zh-CN"/>
        </w:rPr>
        <w:t xml:space="preserve"> </w:t>
      </w:r>
      <w:r w:rsidRPr="00FD7D7C">
        <w:rPr>
          <w:sz w:val="24"/>
          <w:szCs w:val="24"/>
          <w:lang w:eastAsia="zh-CN"/>
        </w:rPr>
        <w:t>mala.</w:t>
      </w:r>
    </w:p>
    <w:p w14:paraId="0EEF00ED" w14:textId="55DDDB9D" w:rsidR="00647959" w:rsidRPr="00DE1B8F" w:rsidRDefault="00647959" w:rsidP="002A2CEB">
      <w:pPr>
        <w:keepNext/>
        <w:spacing w:after="0" w:line="276" w:lineRule="auto"/>
        <w:jc w:val="center"/>
        <w:rPr>
          <w:rFonts w:ascii="Calibri" w:eastAsia="Calibri" w:hAnsi="Calibri" w:cs="Arial"/>
          <w:b/>
          <w:bCs/>
          <w:sz w:val="20"/>
          <w:szCs w:val="20"/>
          <w:lang w:eastAsia="zh-CN"/>
        </w:rPr>
      </w:pPr>
      <w:bookmarkStart w:id="451" w:name="_Toc66786555"/>
      <w:bookmarkStart w:id="452" w:name="_Toc228354575"/>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2A2CEB">
        <w:rPr>
          <w:rFonts w:ascii="Calibri" w:eastAsia="Calibri" w:hAnsi="Calibri" w:cs="Arial"/>
          <w:b/>
          <w:bCs/>
          <w:noProof/>
          <w:sz w:val="20"/>
          <w:szCs w:val="20"/>
          <w:lang w:eastAsia="zh-CN"/>
        </w:rPr>
        <w:t>37</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Vjerojatnost/frekvencija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sidR="00D3146C" w:rsidRPr="00D3146C">
        <w:rPr>
          <w:rFonts w:ascii="Calibri" w:eastAsia="Calibri" w:hAnsi="Calibri" w:cs="Arial"/>
          <w:b/>
          <w:bCs/>
          <w:sz w:val="20"/>
          <w:szCs w:val="20"/>
          <w:lang w:eastAsia="zh-CN"/>
        </w:rPr>
        <w:t xml:space="preserve">događaj s najgorim mogućim posljedicama </w:t>
      </w:r>
      <w:r w:rsidR="00D3146C" w:rsidRPr="00D3146C">
        <w:rPr>
          <w:rFonts w:ascii="Calibri" w:eastAsia="Calibri" w:hAnsi="Calibri" w:cs="Arial"/>
          <w:b/>
          <w:bCs/>
          <w:sz w:val="20"/>
          <w:szCs w:val="20"/>
          <w:lang w:eastAsia="zh-CN"/>
        </w:rPr>
        <w:sym w:font="Symbol" w:char="F02D"/>
      </w:r>
      <w:r w:rsidR="00D3146C" w:rsidRPr="00D3146C">
        <w:rPr>
          <w:rFonts w:ascii="Calibri" w:eastAsia="Calibri" w:hAnsi="Calibri" w:cs="Arial"/>
          <w:b/>
          <w:bCs/>
          <w:sz w:val="20"/>
          <w:szCs w:val="20"/>
          <w:lang w:eastAsia="zh-CN"/>
        </w:rPr>
        <w:t xml:space="preserve"> potres</w:t>
      </w:r>
      <w:bookmarkEnd w:id="451"/>
      <w:bookmarkEnd w:id="452"/>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647959" w:rsidRPr="00DE1B8F" w14:paraId="0C501F04" w14:textId="77777777" w:rsidTr="007F7B6D">
        <w:trPr>
          <w:trHeight w:val="258"/>
        </w:trPr>
        <w:tc>
          <w:tcPr>
            <w:tcW w:w="1461" w:type="dxa"/>
            <w:vMerge w:val="restart"/>
            <w:vAlign w:val="center"/>
          </w:tcPr>
          <w:p w14:paraId="020339D3" w14:textId="77777777" w:rsidR="00647959" w:rsidRPr="00DE1B8F" w:rsidRDefault="00647959" w:rsidP="007F7B6D">
            <w:pPr>
              <w:spacing w:before="120" w:after="120" w:line="276" w:lineRule="auto"/>
              <w:jc w:val="center"/>
              <w:rPr>
                <w:rFonts w:eastAsia="Calibri" w:cstheme="minorHAnsi"/>
                <w:b/>
                <w:sz w:val="18"/>
                <w:szCs w:val="18"/>
              </w:rPr>
            </w:pPr>
            <w:r w:rsidRPr="00DE1B8F">
              <w:rPr>
                <w:rFonts w:eastAsia="Calibri" w:cstheme="minorHAnsi"/>
                <w:b/>
                <w:sz w:val="18"/>
                <w:szCs w:val="18"/>
              </w:rPr>
              <w:t>KATEGORIJA</w:t>
            </w:r>
          </w:p>
        </w:tc>
        <w:tc>
          <w:tcPr>
            <w:tcW w:w="7441" w:type="dxa"/>
            <w:gridSpan w:val="4"/>
            <w:vAlign w:val="center"/>
          </w:tcPr>
          <w:p w14:paraId="50CE1032" w14:textId="77777777" w:rsidR="00647959" w:rsidRPr="00DE1B8F" w:rsidRDefault="00647959" w:rsidP="007F7B6D">
            <w:pPr>
              <w:spacing w:before="120" w:after="120" w:line="276" w:lineRule="auto"/>
              <w:jc w:val="center"/>
              <w:rPr>
                <w:rFonts w:eastAsia="Calibri" w:cstheme="minorHAnsi"/>
                <w:b/>
                <w:sz w:val="18"/>
                <w:szCs w:val="18"/>
              </w:rPr>
            </w:pPr>
            <w:r w:rsidRPr="00DE1B8F">
              <w:rPr>
                <w:rFonts w:eastAsia="Calibri" w:cstheme="minorHAnsi"/>
                <w:b/>
                <w:sz w:val="18"/>
                <w:szCs w:val="18"/>
              </w:rPr>
              <w:t>VJEROJATNOST/FREKVENCIJA</w:t>
            </w:r>
          </w:p>
        </w:tc>
      </w:tr>
      <w:tr w:rsidR="00647959" w:rsidRPr="00DE1B8F" w14:paraId="3594EA16" w14:textId="77777777" w:rsidTr="007F7B6D">
        <w:trPr>
          <w:trHeight w:val="156"/>
        </w:trPr>
        <w:tc>
          <w:tcPr>
            <w:tcW w:w="1461" w:type="dxa"/>
            <w:vMerge/>
            <w:vAlign w:val="center"/>
          </w:tcPr>
          <w:p w14:paraId="78C2A68E" w14:textId="77777777" w:rsidR="00647959" w:rsidRPr="00DE1B8F" w:rsidRDefault="00647959" w:rsidP="007F7B6D">
            <w:pPr>
              <w:spacing w:before="120" w:after="120" w:line="276" w:lineRule="auto"/>
              <w:jc w:val="center"/>
              <w:rPr>
                <w:rFonts w:eastAsia="Calibri" w:cstheme="minorHAnsi"/>
                <w:b/>
                <w:sz w:val="18"/>
                <w:szCs w:val="18"/>
              </w:rPr>
            </w:pPr>
          </w:p>
        </w:tc>
        <w:tc>
          <w:tcPr>
            <w:tcW w:w="1470" w:type="dxa"/>
            <w:vAlign w:val="center"/>
          </w:tcPr>
          <w:p w14:paraId="5E7C8813" w14:textId="77777777" w:rsidR="00647959" w:rsidRPr="00DE1B8F" w:rsidRDefault="00647959" w:rsidP="007F7B6D">
            <w:pPr>
              <w:spacing w:before="120" w:after="120" w:line="276" w:lineRule="auto"/>
              <w:jc w:val="center"/>
              <w:rPr>
                <w:rFonts w:eastAsia="Calibri" w:cstheme="minorHAnsi"/>
                <w:b/>
                <w:sz w:val="18"/>
                <w:szCs w:val="18"/>
              </w:rPr>
            </w:pPr>
            <w:r w:rsidRPr="00DE1B8F">
              <w:rPr>
                <w:rFonts w:eastAsia="Calibri" w:cstheme="minorHAnsi"/>
                <w:b/>
                <w:sz w:val="18"/>
                <w:szCs w:val="18"/>
              </w:rPr>
              <w:t>KVALITATIVNO</w:t>
            </w:r>
          </w:p>
        </w:tc>
        <w:tc>
          <w:tcPr>
            <w:tcW w:w="1707" w:type="dxa"/>
            <w:vAlign w:val="center"/>
          </w:tcPr>
          <w:p w14:paraId="6A7D2FB8" w14:textId="77777777" w:rsidR="00647959" w:rsidRPr="00DE1B8F" w:rsidRDefault="00647959" w:rsidP="007F7B6D">
            <w:pPr>
              <w:spacing w:before="120" w:after="120" w:line="276" w:lineRule="auto"/>
              <w:jc w:val="center"/>
              <w:rPr>
                <w:rFonts w:eastAsia="Calibri" w:cstheme="minorHAnsi"/>
                <w:b/>
                <w:sz w:val="18"/>
                <w:szCs w:val="18"/>
              </w:rPr>
            </w:pPr>
            <w:r w:rsidRPr="00DE1B8F">
              <w:rPr>
                <w:rFonts w:eastAsia="Calibri" w:cstheme="minorHAnsi"/>
                <w:b/>
                <w:sz w:val="18"/>
                <w:szCs w:val="18"/>
              </w:rPr>
              <w:t>VJEROJATNOST</w:t>
            </w:r>
          </w:p>
        </w:tc>
        <w:tc>
          <w:tcPr>
            <w:tcW w:w="2514" w:type="dxa"/>
            <w:vAlign w:val="center"/>
          </w:tcPr>
          <w:p w14:paraId="5F9C987C" w14:textId="77777777" w:rsidR="00647959" w:rsidRPr="00DE1B8F" w:rsidRDefault="00647959" w:rsidP="007F7B6D">
            <w:pPr>
              <w:spacing w:before="120" w:after="120" w:line="276" w:lineRule="auto"/>
              <w:jc w:val="center"/>
              <w:rPr>
                <w:rFonts w:eastAsia="Calibri" w:cstheme="minorHAnsi"/>
                <w:b/>
                <w:sz w:val="18"/>
                <w:szCs w:val="18"/>
              </w:rPr>
            </w:pPr>
            <w:r w:rsidRPr="00DE1B8F">
              <w:rPr>
                <w:rFonts w:eastAsia="Calibri" w:cstheme="minorHAnsi"/>
                <w:b/>
                <w:sz w:val="18"/>
                <w:szCs w:val="18"/>
              </w:rPr>
              <w:t>FREKVENCIJA</w:t>
            </w:r>
          </w:p>
        </w:tc>
        <w:tc>
          <w:tcPr>
            <w:tcW w:w="1750" w:type="dxa"/>
            <w:vAlign w:val="center"/>
          </w:tcPr>
          <w:p w14:paraId="1592A371" w14:textId="77777777" w:rsidR="00647959" w:rsidRPr="00DE1B8F" w:rsidRDefault="00647959" w:rsidP="007F7B6D">
            <w:pPr>
              <w:spacing w:before="120" w:after="120" w:line="276" w:lineRule="auto"/>
              <w:jc w:val="center"/>
              <w:rPr>
                <w:rFonts w:eastAsia="Calibri" w:cstheme="minorHAnsi"/>
                <w:b/>
                <w:sz w:val="18"/>
                <w:szCs w:val="18"/>
              </w:rPr>
            </w:pPr>
            <w:r w:rsidRPr="00DE1B8F">
              <w:rPr>
                <w:rFonts w:eastAsia="Calibri" w:cstheme="minorHAnsi"/>
                <w:b/>
                <w:sz w:val="18"/>
                <w:szCs w:val="18"/>
              </w:rPr>
              <w:t>ODABRANO</w:t>
            </w:r>
          </w:p>
        </w:tc>
      </w:tr>
      <w:tr w:rsidR="00647959" w:rsidRPr="00DE1B8F" w14:paraId="1E6D4275" w14:textId="77777777" w:rsidTr="007F7B6D">
        <w:trPr>
          <w:trHeight w:val="258"/>
        </w:trPr>
        <w:tc>
          <w:tcPr>
            <w:tcW w:w="1461" w:type="dxa"/>
            <w:vAlign w:val="center"/>
          </w:tcPr>
          <w:p w14:paraId="2CE52523"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1</w:t>
            </w:r>
          </w:p>
        </w:tc>
        <w:tc>
          <w:tcPr>
            <w:tcW w:w="1470" w:type="dxa"/>
            <w:vAlign w:val="center"/>
          </w:tcPr>
          <w:p w14:paraId="6DCE6CB4"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Iznimno mala</w:t>
            </w:r>
          </w:p>
        </w:tc>
        <w:tc>
          <w:tcPr>
            <w:tcW w:w="1707" w:type="dxa"/>
            <w:vAlign w:val="center"/>
          </w:tcPr>
          <w:p w14:paraId="232D300D"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&lt;1 %</w:t>
            </w:r>
          </w:p>
        </w:tc>
        <w:tc>
          <w:tcPr>
            <w:tcW w:w="2514" w:type="dxa"/>
            <w:vAlign w:val="center"/>
          </w:tcPr>
          <w:p w14:paraId="1799238A"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1 događaj u 100 godina i rjeđe</w:t>
            </w:r>
          </w:p>
        </w:tc>
        <w:tc>
          <w:tcPr>
            <w:tcW w:w="1750" w:type="dxa"/>
            <w:vAlign w:val="center"/>
          </w:tcPr>
          <w:p w14:paraId="68F51D2D" w14:textId="24E4C25A" w:rsidR="00647959" w:rsidRPr="00DE1B8F" w:rsidRDefault="00D3146C" w:rsidP="007F7B6D">
            <w:pPr>
              <w:spacing w:after="0" w:line="276" w:lineRule="auto"/>
              <w:jc w:val="center"/>
              <w:rPr>
                <w:rFonts w:eastAsia="Calibri" w:cstheme="minorHAnsi"/>
                <w:sz w:val="18"/>
                <w:szCs w:val="18"/>
              </w:rPr>
            </w:pPr>
            <w:r w:rsidRPr="00DE1B8F">
              <w:rPr>
                <w:rFonts w:eastAsia="Calibri" w:cstheme="minorHAnsi"/>
                <w:sz w:val="18"/>
                <w:szCs w:val="18"/>
              </w:rPr>
              <w:t>X</w:t>
            </w:r>
          </w:p>
        </w:tc>
      </w:tr>
      <w:tr w:rsidR="00647959" w:rsidRPr="00DE1B8F" w14:paraId="455FA184" w14:textId="77777777" w:rsidTr="007F7B6D">
        <w:trPr>
          <w:trHeight w:val="258"/>
        </w:trPr>
        <w:tc>
          <w:tcPr>
            <w:tcW w:w="1461" w:type="dxa"/>
            <w:vAlign w:val="center"/>
          </w:tcPr>
          <w:p w14:paraId="609B46B0" w14:textId="77777777" w:rsidR="00647959" w:rsidRPr="00DE1B8F" w:rsidRDefault="00647959" w:rsidP="007F7B6D">
            <w:pPr>
              <w:spacing w:after="0" w:line="276" w:lineRule="auto"/>
              <w:jc w:val="center"/>
              <w:rPr>
                <w:rFonts w:eastAsia="Calibri" w:cstheme="minorHAnsi"/>
                <w:b/>
                <w:sz w:val="18"/>
                <w:szCs w:val="18"/>
              </w:rPr>
            </w:pPr>
            <w:r w:rsidRPr="00DE1B8F">
              <w:rPr>
                <w:rFonts w:eastAsia="Calibri" w:cstheme="minorHAnsi"/>
                <w:b/>
                <w:sz w:val="18"/>
                <w:szCs w:val="18"/>
              </w:rPr>
              <w:t>2</w:t>
            </w:r>
          </w:p>
        </w:tc>
        <w:tc>
          <w:tcPr>
            <w:tcW w:w="1470" w:type="dxa"/>
            <w:vAlign w:val="center"/>
          </w:tcPr>
          <w:p w14:paraId="3FF3B304"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Mala</w:t>
            </w:r>
          </w:p>
        </w:tc>
        <w:tc>
          <w:tcPr>
            <w:tcW w:w="1707" w:type="dxa"/>
            <w:vAlign w:val="center"/>
          </w:tcPr>
          <w:p w14:paraId="03277B92"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1 – 5 %</w:t>
            </w:r>
          </w:p>
        </w:tc>
        <w:tc>
          <w:tcPr>
            <w:tcW w:w="2514" w:type="dxa"/>
            <w:vAlign w:val="center"/>
          </w:tcPr>
          <w:p w14:paraId="1CBC3EB9"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1 događaj u 20 do 100 godina</w:t>
            </w:r>
          </w:p>
        </w:tc>
        <w:tc>
          <w:tcPr>
            <w:tcW w:w="1750" w:type="dxa"/>
            <w:vAlign w:val="center"/>
          </w:tcPr>
          <w:p w14:paraId="7CBEF8E7" w14:textId="1F55427F" w:rsidR="00647959" w:rsidRPr="00DE1B8F" w:rsidRDefault="00647959" w:rsidP="007F7B6D">
            <w:pPr>
              <w:spacing w:after="0" w:line="276" w:lineRule="auto"/>
              <w:jc w:val="center"/>
              <w:rPr>
                <w:rFonts w:eastAsia="Calibri" w:cstheme="minorHAnsi"/>
                <w:sz w:val="18"/>
                <w:szCs w:val="18"/>
              </w:rPr>
            </w:pPr>
          </w:p>
        </w:tc>
      </w:tr>
      <w:tr w:rsidR="00647959" w:rsidRPr="00DE1B8F" w14:paraId="159A93B9" w14:textId="77777777" w:rsidTr="007F7B6D">
        <w:trPr>
          <w:trHeight w:val="258"/>
        </w:trPr>
        <w:tc>
          <w:tcPr>
            <w:tcW w:w="1461" w:type="dxa"/>
            <w:vAlign w:val="center"/>
          </w:tcPr>
          <w:p w14:paraId="00C41881" w14:textId="77777777" w:rsidR="00647959" w:rsidRPr="00DE1B8F" w:rsidRDefault="00647959" w:rsidP="007F7B6D">
            <w:pPr>
              <w:spacing w:after="0" w:line="276" w:lineRule="auto"/>
              <w:jc w:val="center"/>
              <w:rPr>
                <w:rFonts w:eastAsia="Calibri" w:cstheme="minorHAnsi"/>
                <w:b/>
                <w:sz w:val="18"/>
                <w:szCs w:val="18"/>
              </w:rPr>
            </w:pPr>
            <w:r w:rsidRPr="00DE1B8F">
              <w:rPr>
                <w:rFonts w:eastAsia="Calibri" w:cstheme="minorHAnsi"/>
                <w:b/>
                <w:sz w:val="18"/>
                <w:szCs w:val="18"/>
              </w:rPr>
              <w:t>3</w:t>
            </w:r>
          </w:p>
        </w:tc>
        <w:tc>
          <w:tcPr>
            <w:tcW w:w="1470" w:type="dxa"/>
            <w:vAlign w:val="center"/>
          </w:tcPr>
          <w:p w14:paraId="7DECAE47"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Umjerena</w:t>
            </w:r>
          </w:p>
        </w:tc>
        <w:tc>
          <w:tcPr>
            <w:tcW w:w="1707" w:type="dxa"/>
            <w:vAlign w:val="center"/>
          </w:tcPr>
          <w:p w14:paraId="7BE6DA71"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5 – 50 %</w:t>
            </w:r>
          </w:p>
        </w:tc>
        <w:tc>
          <w:tcPr>
            <w:tcW w:w="2514" w:type="dxa"/>
            <w:vAlign w:val="center"/>
          </w:tcPr>
          <w:p w14:paraId="62572825"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1 događaj u 2 do 20 godina</w:t>
            </w:r>
          </w:p>
        </w:tc>
        <w:tc>
          <w:tcPr>
            <w:tcW w:w="1750" w:type="dxa"/>
            <w:vAlign w:val="center"/>
          </w:tcPr>
          <w:p w14:paraId="44AC0076" w14:textId="77777777" w:rsidR="00647959" w:rsidRPr="00DE1B8F" w:rsidRDefault="00647959" w:rsidP="007F7B6D">
            <w:pPr>
              <w:spacing w:after="0" w:line="276" w:lineRule="auto"/>
              <w:jc w:val="center"/>
              <w:rPr>
                <w:rFonts w:eastAsia="Calibri" w:cstheme="minorHAnsi"/>
                <w:sz w:val="18"/>
                <w:szCs w:val="18"/>
              </w:rPr>
            </w:pPr>
          </w:p>
        </w:tc>
      </w:tr>
      <w:tr w:rsidR="00647959" w:rsidRPr="00DE1B8F" w14:paraId="45F0C8A0" w14:textId="77777777" w:rsidTr="007F7B6D">
        <w:trPr>
          <w:trHeight w:val="258"/>
        </w:trPr>
        <w:tc>
          <w:tcPr>
            <w:tcW w:w="1461" w:type="dxa"/>
            <w:vAlign w:val="center"/>
          </w:tcPr>
          <w:p w14:paraId="6621E66A" w14:textId="77777777" w:rsidR="00647959" w:rsidRPr="00DE1B8F" w:rsidRDefault="00647959" w:rsidP="007F7B6D">
            <w:pPr>
              <w:spacing w:after="0" w:line="276" w:lineRule="auto"/>
              <w:jc w:val="center"/>
              <w:rPr>
                <w:rFonts w:eastAsia="Calibri" w:cstheme="minorHAnsi"/>
                <w:b/>
                <w:sz w:val="18"/>
                <w:szCs w:val="18"/>
              </w:rPr>
            </w:pPr>
            <w:r w:rsidRPr="00DE1B8F">
              <w:rPr>
                <w:rFonts w:eastAsia="Calibri" w:cstheme="minorHAnsi"/>
                <w:b/>
                <w:sz w:val="18"/>
                <w:szCs w:val="18"/>
              </w:rPr>
              <w:t>4</w:t>
            </w:r>
          </w:p>
        </w:tc>
        <w:tc>
          <w:tcPr>
            <w:tcW w:w="1470" w:type="dxa"/>
            <w:vAlign w:val="center"/>
          </w:tcPr>
          <w:p w14:paraId="3D9151EA"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Velika</w:t>
            </w:r>
          </w:p>
        </w:tc>
        <w:tc>
          <w:tcPr>
            <w:tcW w:w="1707" w:type="dxa"/>
            <w:vAlign w:val="center"/>
          </w:tcPr>
          <w:p w14:paraId="0B005CF2"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51 – 98 %</w:t>
            </w:r>
          </w:p>
        </w:tc>
        <w:tc>
          <w:tcPr>
            <w:tcW w:w="2514" w:type="dxa"/>
            <w:vAlign w:val="center"/>
          </w:tcPr>
          <w:p w14:paraId="27FA68B6"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1 događaj 1 do 2 godine</w:t>
            </w:r>
          </w:p>
        </w:tc>
        <w:tc>
          <w:tcPr>
            <w:tcW w:w="1750" w:type="dxa"/>
            <w:vAlign w:val="center"/>
          </w:tcPr>
          <w:p w14:paraId="4C8FDBD1" w14:textId="77777777" w:rsidR="00647959" w:rsidRPr="00DE1B8F" w:rsidRDefault="00647959" w:rsidP="007F7B6D">
            <w:pPr>
              <w:spacing w:after="0" w:line="276" w:lineRule="auto"/>
              <w:jc w:val="center"/>
              <w:rPr>
                <w:rFonts w:eastAsia="Calibri" w:cstheme="minorHAnsi"/>
                <w:sz w:val="18"/>
                <w:szCs w:val="18"/>
              </w:rPr>
            </w:pPr>
          </w:p>
        </w:tc>
      </w:tr>
      <w:tr w:rsidR="00647959" w:rsidRPr="00DE1B8F" w14:paraId="41E76209" w14:textId="77777777" w:rsidTr="007F7B6D">
        <w:trPr>
          <w:trHeight w:val="277"/>
        </w:trPr>
        <w:tc>
          <w:tcPr>
            <w:tcW w:w="1461" w:type="dxa"/>
            <w:vAlign w:val="center"/>
          </w:tcPr>
          <w:p w14:paraId="414D8AF3" w14:textId="77777777" w:rsidR="00647959" w:rsidRPr="00DE1B8F" w:rsidRDefault="00647959" w:rsidP="007F7B6D">
            <w:pPr>
              <w:spacing w:after="0" w:line="276" w:lineRule="auto"/>
              <w:jc w:val="center"/>
              <w:rPr>
                <w:rFonts w:eastAsia="Calibri" w:cstheme="minorHAnsi"/>
                <w:b/>
                <w:sz w:val="18"/>
                <w:szCs w:val="18"/>
              </w:rPr>
            </w:pPr>
            <w:r w:rsidRPr="00DE1B8F">
              <w:rPr>
                <w:rFonts w:eastAsia="Calibri" w:cstheme="minorHAnsi"/>
                <w:b/>
                <w:sz w:val="18"/>
                <w:szCs w:val="18"/>
              </w:rPr>
              <w:t>5</w:t>
            </w:r>
          </w:p>
        </w:tc>
        <w:tc>
          <w:tcPr>
            <w:tcW w:w="1470" w:type="dxa"/>
            <w:vAlign w:val="center"/>
          </w:tcPr>
          <w:p w14:paraId="56D86A89"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Iznimno velika</w:t>
            </w:r>
          </w:p>
        </w:tc>
        <w:tc>
          <w:tcPr>
            <w:tcW w:w="1707" w:type="dxa"/>
            <w:vAlign w:val="center"/>
          </w:tcPr>
          <w:p w14:paraId="477BF6F1"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&gt; 98 %</w:t>
            </w:r>
          </w:p>
        </w:tc>
        <w:tc>
          <w:tcPr>
            <w:tcW w:w="2514" w:type="dxa"/>
            <w:vAlign w:val="center"/>
          </w:tcPr>
          <w:p w14:paraId="79BD47F9" w14:textId="77777777" w:rsidR="00647959" w:rsidRPr="00DE1B8F" w:rsidRDefault="00647959" w:rsidP="007F7B6D">
            <w:pPr>
              <w:spacing w:after="0" w:line="276" w:lineRule="auto"/>
              <w:jc w:val="center"/>
              <w:rPr>
                <w:rFonts w:eastAsia="Calibri" w:cstheme="minorHAnsi"/>
                <w:sz w:val="18"/>
                <w:szCs w:val="18"/>
              </w:rPr>
            </w:pPr>
            <w:r w:rsidRPr="00DE1B8F">
              <w:rPr>
                <w:rFonts w:eastAsia="Calibri" w:cstheme="minorHAnsi"/>
                <w:sz w:val="18"/>
                <w:szCs w:val="18"/>
              </w:rPr>
              <w:t>1 događaj godišnje ili češće</w:t>
            </w:r>
          </w:p>
        </w:tc>
        <w:tc>
          <w:tcPr>
            <w:tcW w:w="1750" w:type="dxa"/>
            <w:vAlign w:val="center"/>
          </w:tcPr>
          <w:p w14:paraId="6D7F2626" w14:textId="77777777" w:rsidR="00647959" w:rsidRPr="00DE1B8F" w:rsidRDefault="00647959" w:rsidP="007F7B6D">
            <w:pPr>
              <w:spacing w:after="0" w:line="276" w:lineRule="auto"/>
              <w:jc w:val="center"/>
              <w:rPr>
                <w:rFonts w:eastAsia="Calibri" w:cstheme="minorHAnsi"/>
                <w:sz w:val="18"/>
                <w:szCs w:val="18"/>
              </w:rPr>
            </w:pPr>
          </w:p>
        </w:tc>
      </w:tr>
    </w:tbl>
    <w:p w14:paraId="7B57BE24" w14:textId="77777777" w:rsidR="002A0D0C" w:rsidRDefault="002A0D0C" w:rsidP="002A0D0C">
      <w:pPr>
        <w:pStyle w:val="Naslov3"/>
        <w:numPr>
          <w:ilvl w:val="0"/>
          <w:numId w:val="0"/>
        </w:numPr>
      </w:pPr>
      <w:bookmarkStart w:id="453" w:name="_Toc66786073"/>
    </w:p>
    <w:bookmarkEnd w:id="381"/>
    <w:p w14:paraId="0697F8A0" w14:textId="77777777" w:rsidR="002A0D0C" w:rsidRDefault="002A0D0C" w:rsidP="00683EF4">
      <w:pPr>
        <w:pStyle w:val="Naslov3"/>
        <w:sectPr w:rsidR="002A0D0C" w:rsidSect="006603E7">
          <w:pgSz w:w="11906" w:h="16838"/>
          <w:pgMar w:top="1134" w:right="1418" w:bottom="1134" w:left="1418" w:header="709" w:footer="709" w:gutter="284"/>
          <w:cols w:space="708"/>
          <w:docGrid w:linePitch="360"/>
        </w:sectPr>
      </w:pPr>
    </w:p>
    <w:p w14:paraId="6DB14E36" w14:textId="2E68207F" w:rsidR="008B3D66" w:rsidRPr="008B3D66" w:rsidRDefault="00DE1B8F" w:rsidP="008B3D66">
      <w:pPr>
        <w:pStyle w:val="Naslov3"/>
      </w:pPr>
      <w:bookmarkStart w:id="454" w:name="_Toc228354708"/>
      <w:r w:rsidRPr="00DE1B8F">
        <w:lastRenderedPageBreak/>
        <w:t>Podaci, izvori i metode izračuna</w:t>
      </w:r>
      <w:bookmarkEnd w:id="424"/>
      <w:bookmarkEnd w:id="425"/>
      <w:bookmarkEnd w:id="426"/>
      <w:bookmarkEnd w:id="453"/>
      <w:bookmarkEnd w:id="454"/>
    </w:p>
    <w:p w14:paraId="576C5A1D" w14:textId="26B16D70" w:rsidR="006F3FC4" w:rsidRPr="002051F8" w:rsidRDefault="006F3FC4">
      <w:pPr>
        <w:pStyle w:val="Odlomakpopisa"/>
        <w:numPr>
          <w:ilvl w:val="0"/>
          <w:numId w:val="67"/>
        </w:numPr>
        <w:spacing w:after="0"/>
        <w:rPr>
          <w:szCs w:val="24"/>
        </w:rPr>
      </w:pPr>
      <w:bookmarkStart w:id="455" w:name="_Hlk532365768"/>
      <w:bookmarkStart w:id="456" w:name="_Hlk525204322"/>
      <w:bookmarkStart w:id="457" w:name="_Hlk12261540"/>
      <w:bookmarkEnd w:id="382"/>
      <w:r w:rsidRPr="002051F8">
        <w:rPr>
          <w:szCs w:val="24"/>
        </w:rPr>
        <w:t>Procjena rizika od velikih nesreća za Općinu Plitvička Jezera</w:t>
      </w:r>
      <w:r w:rsidR="002051F8" w:rsidRPr="002051F8">
        <w:rPr>
          <w:szCs w:val="24"/>
        </w:rPr>
        <w:t>, srpanj 2021.godine.</w:t>
      </w:r>
    </w:p>
    <w:p w14:paraId="290C9310" w14:textId="56BB2719" w:rsidR="006F3FC4" w:rsidRPr="008B3D66" w:rsidRDefault="006F3FC4">
      <w:pPr>
        <w:pStyle w:val="Odlomakpopisa"/>
        <w:numPr>
          <w:ilvl w:val="0"/>
          <w:numId w:val="67"/>
        </w:numPr>
        <w:spacing w:after="200"/>
        <w:contextualSpacing/>
        <w:rPr>
          <w:szCs w:val="24"/>
        </w:rPr>
      </w:pPr>
      <w:r w:rsidRPr="008B3D66">
        <w:rPr>
          <w:szCs w:val="24"/>
        </w:rPr>
        <w:t>Prostorni plan uređenja Općine Plitvička Jezera („Županijski glasnik Ličko-senjske županije“, broj 14/06, 17/12, 03/16</w:t>
      </w:r>
      <w:r w:rsidR="00164BD1" w:rsidRPr="008B3D66">
        <w:rPr>
          <w:szCs w:val="24"/>
        </w:rPr>
        <w:t>, 11/20</w:t>
      </w:r>
      <w:r w:rsidRPr="008B3D66">
        <w:rPr>
          <w:szCs w:val="24"/>
        </w:rPr>
        <w:t>),</w:t>
      </w:r>
    </w:p>
    <w:p w14:paraId="62276BDC" w14:textId="77777777" w:rsidR="008B3D66" w:rsidRPr="008B3D66" w:rsidRDefault="008B3D66">
      <w:pPr>
        <w:pStyle w:val="Odlomakpopisa"/>
        <w:numPr>
          <w:ilvl w:val="0"/>
          <w:numId w:val="67"/>
        </w:numPr>
        <w:spacing w:after="200"/>
        <w:contextualSpacing/>
        <w:rPr>
          <w:szCs w:val="24"/>
        </w:rPr>
      </w:pPr>
      <w:r w:rsidRPr="008B3D66">
        <w:rPr>
          <w:szCs w:val="24"/>
        </w:rPr>
        <w:t>Državni zavod za statistiku, Popis stanovništva 2021.god.</w:t>
      </w:r>
    </w:p>
    <w:p w14:paraId="1D61B4F6" w14:textId="77777777" w:rsidR="008B3D66" w:rsidRPr="008B3D66" w:rsidRDefault="008B3D66">
      <w:pPr>
        <w:pStyle w:val="Odlomakpopisa"/>
        <w:numPr>
          <w:ilvl w:val="0"/>
          <w:numId w:val="67"/>
        </w:numPr>
        <w:spacing w:after="200"/>
        <w:contextualSpacing/>
        <w:rPr>
          <w:szCs w:val="24"/>
        </w:rPr>
      </w:pPr>
      <w:r w:rsidRPr="008B3D66">
        <w:rPr>
          <w:szCs w:val="24"/>
        </w:rPr>
        <w:t>Geološki odsjek PMF-a, Zagreb</w:t>
      </w:r>
    </w:p>
    <w:p w14:paraId="6A33A9D8" w14:textId="319D1B55" w:rsidR="008B3D66" w:rsidRDefault="008B3D66">
      <w:pPr>
        <w:pStyle w:val="Odlomakpopisa"/>
        <w:numPr>
          <w:ilvl w:val="0"/>
          <w:numId w:val="67"/>
        </w:numPr>
        <w:spacing w:after="200"/>
        <w:contextualSpacing/>
        <w:rPr>
          <w:szCs w:val="24"/>
        </w:rPr>
      </w:pPr>
      <w:r w:rsidRPr="008B3D66">
        <w:rPr>
          <w:szCs w:val="24"/>
        </w:rPr>
        <w:t>Kriteriji za izradu smjernica koje donose čelnici područne (regionalne) samouprave za potrebe izrade Procjena rizika od velikih nesreća na razinama jedinica lokalnih i područnih (regionalnih) samouprave, DUZS, 2016.god.</w:t>
      </w:r>
    </w:p>
    <w:p w14:paraId="707D9CBD" w14:textId="77777777" w:rsidR="001E7376" w:rsidRPr="001E7376" w:rsidRDefault="001E7376">
      <w:pPr>
        <w:pStyle w:val="Odlomakpopisa"/>
        <w:numPr>
          <w:ilvl w:val="0"/>
          <w:numId w:val="67"/>
        </w:numPr>
        <w:spacing w:after="200"/>
        <w:contextualSpacing/>
        <w:rPr>
          <w:szCs w:val="24"/>
        </w:rPr>
      </w:pPr>
      <w:r w:rsidRPr="001E7376">
        <w:rPr>
          <w:szCs w:val="24"/>
        </w:rPr>
        <w:t>Pravilnik o smjernicama za izradu Procjene rizika od katastrofa i velikih nesreća za područje Republike Hrvatske i jedinica lokalne i područne (regionalne) samouprave (“Narodne Novine” br. 65/16)</w:t>
      </w:r>
    </w:p>
    <w:p w14:paraId="1DF302B0" w14:textId="0DFB61DA" w:rsidR="001E7376" w:rsidRPr="001E7376" w:rsidRDefault="001E7376">
      <w:pPr>
        <w:pStyle w:val="Odlomakpopisa"/>
        <w:numPr>
          <w:ilvl w:val="0"/>
          <w:numId w:val="67"/>
        </w:numPr>
        <w:spacing w:after="200"/>
        <w:contextualSpacing/>
        <w:rPr>
          <w:szCs w:val="24"/>
        </w:rPr>
      </w:pPr>
      <w:r w:rsidRPr="001E7376">
        <w:rPr>
          <w:szCs w:val="24"/>
        </w:rPr>
        <w:t>Procjena rizika od katastrofa za Republiku Hrvatsku, 2016.god., Izmjene i dopune iz 2019.god.</w:t>
      </w:r>
      <w:r w:rsidR="002051F8">
        <w:rPr>
          <w:szCs w:val="24"/>
        </w:rPr>
        <w:t>, 2024.god.,</w:t>
      </w:r>
    </w:p>
    <w:p w14:paraId="2450F19E" w14:textId="5802EF70" w:rsidR="001E7376" w:rsidRPr="001E7376" w:rsidRDefault="001E7376">
      <w:pPr>
        <w:pStyle w:val="Odlomakpopisa"/>
        <w:numPr>
          <w:ilvl w:val="0"/>
          <w:numId w:val="67"/>
        </w:numPr>
        <w:spacing w:after="200"/>
        <w:contextualSpacing/>
        <w:rPr>
          <w:szCs w:val="24"/>
        </w:rPr>
      </w:pPr>
      <w:r w:rsidRPr="001E7376">
        <w:rPr>
          <w:szCs w:val="24"/>
        </w:rPr>
        <w:t xml:space="preserve">Zakon o kritičnim infrastrukturama (“Narodne Novine” br. </w:t>
      </w:r>
      <w:r w:rsidR="002051F8">
        <w:rPr>
          <w:szCs w:val="24"/>
        </w:rPr>
        <w:t>89</w:t>
      </w:r>
      <w:r w:rsidRPr="001E7376">
        <w:rPr>
          <w:szCs w:val="24"/>
        </w:rPr>
        <w:t>/</w:t>
      </w:r>
      <w:r w:rsidR="002051F8">
        <w:rPr>
          <w:szCs w:val="24"/>
        </w:rPr>
        <w:t>25</w:t>
      </w:r>
      <w:r w:rsidRPr="001E7376">
        <w:rPr>
          <w:szCs w:val="24"/>
        </w:rPr>
        <w:t>)</w:t>
      </w:r>
    </w:p>
    <w:p w14:paraId="52A87C0E" w14:textId="3211DC5B" w:rsidR="008B3D66" w:rsidRPr="001E7376" w:rsidRDefault="001E7376">
      <w:pPr>
        <w:pStyle w:val="Odlomakpopisa"/>
        <w:numPr>
          <w:ilvl w:val="0"/>
          <w:numId w:val="67"/>
        </w:numPr>
        <w:spacing w:after="200"/>
        <w:contextualSpacing/>
        <w:rPr>
          <w:szCs w:val="24"/>
        </w:rPr>
      </w:pPr>
      <w:r w:rsidRPr="001E7376">
        <w:rPr>
          <w:szCs w:val="24"/>
        </w:rPr>
        <w:t>Zakon o sustavu civilne zaštite (“Narodne Novine” br. 82/15, 118/18, 31/20, 20/21, 114/22)</w:t>
      </w:r>
    </w:p>
    <w:bookmarkEnd w:id="383"/>
    <w:bookmarkEnd w:id="455"/>
    <w:bookmarkEnd w:id="456"/>
    <w:bookmarkEnd w:id="457"/>
    <w:p w14:paraId="636DC382" w14:textId="77777777" w:rsidR="008B3D66" w:rsidRDefault="008B3D66" w:rsidP="008B3D66">
      <w:pPr>
        <w:spacing w:after="200" w:line="276" w:lineRule="auto"/>
        <w:contextualSpacing/>
        <w:jc w:val="both"/>
        <w:rPr>
          <w:rFonts w:ascii="Calibri" w:eastAsia="Calibri" w:hAnsi="Calibri" w:cs="Times New Roman"/>
          <w:sz w:val="24"/>
          <w:szCs w:val="24"/>
        </w:rPr>
      </w:pPr>
    </w:p>
    <w:p w14:paraId="36C8CD33" w14:textId="43AD299C" w:rsidR="008B3D66" w:rsidRPr="00C75617" w:rsidRDefault="008B3D66" w:rsidP="008B3D66">
      <w:pPr>
        <w:spacing w:after="200" w:line="276" w:lineRule="auto"/>
        <w:contextualSpacing/>
        <w:jc w:val="both"/>
        <w:rPr>
          <w:rFonts w:ascii="Calibri" w:eastAsia="Calibri" w:hAnsi="Calibri" w:cs="Times New Roman"/>
          <w:sz w:val="24"/>
          <w:szCs w:val="24"/>
        </w:rPr>
        <w:sectPr w:rsidR="008B3D66" w:rsidRPr="00C75617" w:rsidSect="006603E7">
          <w:pgSz w:w="11906" w:h="16838"/>
          <w:pgMar w:top="1134" w:right="1418" w:bottom="1134" w:left="1418" w:header="709" w:footer="709" w:gutter="284"/>
          <w:cols w:space="708"/>
          <w:docGrid w:linePitch="360"/>
        </w:sectPr>
      </w:pPr>
    </w:p>
    <w:p w14:paraId="5074FC03" w14:textId="77777777" w:rsidR="00DE1B8F" w:rsidRPr="00DE1B8F" w:rsidRDefault="00DE1B8F" w:rsidP="00683EF4">
      <w:pPr>
        <w:pStyle w:val="Naslov3"/>
      </w:pPr>
      <w:bookmarkStart w:id="458" w:name="_Toc4137265"/>
      <w:bookmarkStart w:id="459" w:name="_Toc19619310"/>
      <w:bookmarkStart w:id="460" w:name="_Toc65656148"/>
      <w:bookmarkStart w:id="461" w:name="_Toc66786074"/>
      <w:bookmarkStart w:id="462" w:name="_Toc228354709"/>
      <w:r w:rsidRPr="00DE1B8F">
        <w:lastRenderedPageBreak/>
        <w:t>Matrice rizika</w:t>
      </w:r>
      <w:bookmarkStart w:id="463" w:name="_Hlk531720563"/>
      <w:bookmarkEnd w:id="458"/>
      <w:bookmarkEnd w:id="459"/>
      <w:bookmarkEnd w:id="460"/>
      <w:bookmarkEnd w:id="461"/>
      <w:bookmarkEnd w:id="462"/>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DE1B8F" w:rsidRPr="00DE1B8F" w14:paraId="48C23647" w14:textId="77777777" w:rsidTr="00DE1B8F">
        <w:trPr>
          <w:trHeight w:val="265"/>
        </w:trPr>
        <w:tc>
          <w:tcPr>
            <w:tcW w:w="1271" w:type="dxa"/>
            <w:vAlign w:val="center"/>
          </w:tcPr>
          <w:p w14:paraId="32F4E644" w14:textId="77777777" w:rsidR="00DE1B8F" w:rsidRPr="00DE1B8F" w:rsidRDefault="00DE1B8F" w:rsidP="00DE1B8F">
            <w:pPr>
              <w:spacing w:after="0" w:line="240" w:lineRule="auto"/>
              <w:rPr>
                <w:b/>
                <w:sz w:val="16"/>
                <w:szCs w:val="16"/>
                <w:lang w:eastAsia="zh-CN"/>
              </w:rPr>
            </w:pPr>
            <w:bookmarkStart w:id="464" w:name="_Hlk514844129"/>
            <w:r w:rsidRPr="00DE1B8F">
              <w:rPr>
                <w:b/>
                <w:sz w:val="16"/>
                <w:szCs w:val="16"/>
                <w:lang w:eastAsia="zh-CN"/>
              </w:rPr>
              <w:t>VRSTA RIZIKA</w:t>
            </w:r>
          </w:p>
        </w:tc>
        <w:tc>
          <w:tcPr>
            <w:tcW w:w="2835" w:type="dxa"/>
          </w:tcPr>
          <w:p w14:paraId="78329D1C" w14:textId="77777777" w:rsidR="00DE1B8F" w:rsidRPr="00DE1B8F" w:rsidRDefault="00DE1B8F" w:rsidP="00DE1B8F">
            <w:pPr>
              <w:spacing w:after="0" w:line="240" w:lineRule="auto"/>
              <w:rPr>
                <w:b/>
                <w:sz w:val="16"/>
                <w:szCs w:val="16"/>
                <w:lang w:eastAsia="zh-CN"/>
              </w:rPr>
            </w:pPr>
            <w:r w:rsidRPr="00DE1B8F">
              <w:rPr>
                <w:b/>
                <w:sz w:val="16"/>
                <w:szCs w:val="16"/>
                <w:lang w:eastAsia="zh-CN"/>
              </w:rPr>
              <w:t>OPIS RIZIKA</w:t>
            </w:r>
          </w:p>
        </w:tc>
      </w:tr>
      <w:tr w:rsidR="00DE1B8F" w:rsidRPr="00DE1B8F" w14:paraId="7E7C8093" w14:textId="77777777" w:rsidTr="00DE1B8F">
        <w:trPr>
          <w:trHeight w:val="236"/>
        </w:trPr>
        <w:tc>
          <w:tcPr>
            <w:tcW w:w="1271" w:type="dxa"/>
            <w:shd w:val="clear" w:color="auto" w:fill="A8D08D"/>
            <w:vAlign w:val="center"/>
          </w:tcPr>
          <w:p w14:paraId="5DA92C6A" w14:textId="77777777" w:rsidR="00DE1B8F" w:rsidRPr="00DE1B8F" w:rsidRDefault="00DE1B8F" w:rsidP="00DE1B8F">
            <w:pPr>
              <w:spacing w:after="0" w:line="240" w:lineRule="auto"/>
              <w:rPr>
                <w:sz w:val="16"/>
                <w:szCs w:val="16"/>
                <w:lang w:eastAsia="zh-CN"/>
              </w:rPr>
            </w:pPr>
            <w:r w:rsidRPr="00DE1B8F">
              <w:rPr>
                <w:sz w:val="16"/>
                <w:szCs w:val="16"/>
                <w:lang w:eastAsia="zh-CN"/>
              </w:rPr>
              <w:t>Nizak rizik</w:t>
            </w:r>
          </w:p>
        </w:tc>
        <w:tc>
          <w:tcPr>
            <w:tcW w:w="2835" w:type="dxa"/>
            <w:shd w:val="clear" w:color="auto" w:fill="FFFFFF"/>
          </w:tcPr>
          <w:p w14:paraId="3E19CA8E" w14:textId="77777777" w:rsidR="00DE1B8F" w:rsidRPr="00DE1B8F" w:rsidRDefault="00DE1B8F" w:rsidP="00DE1B8F">
            <w:pPr>
              <w:spacing w:after="0" w:line="240" w:lineRule="auto"/>
              <w:rPr>
                <w:sz w:val="16"/>
                <w:szCs w:val="16"/>
                <w:lang w:eastAsia="zh-CN"/>
              </w:rPr>
            </w:pPr>
            <w:r w:rsidRPr="00DE1B8F">
              <w:rPr>
                <w:sz w:val="16"/>
                <w:szCs w:val="16"/>
                <w:lang w:eastAsia="zh-CN"/>
              </w:rPr>
              <w:t>Dodatne mjere nisu potrebne, osim uobičajenih.</w:t>
            </w:r>
          </w:p>
        </w:tc>
      </w:tr>
      <w:tr w:rsidR="00DE1B8F" w:rsidRPr="00DE1B8F" w14:paraId="06CC0D07" w14:textId="77777777" w:rsidTr="00DE1B8F">
        <w:trPr>
          <w:trHeight w:val="236"/>
        </w:trPr>
        <w:tc>
          <w:tcPr>
            <w:tcW w:w="1271" w:type="dxa"/>
            <w:shd w:val="clear" w:color="auto" w:fill="FFFF00"/>
            <w:vAlign w:val="center"/>
          </w:tcPr>
          <w:p w14:paraId="095D8330" w14:textId="77777777" w:rsidR="00DE1B8F" w:rsidRPr="00DE1B8F" w:rsidRDefault="00DE1B8F" w:rsidP="00DE1B8F">
            <w:pPr>
              <w:spacing w:after="0" w:line="240" w:lineRule="auto"/>
              <w:rPr>
                <w:sz w:val="16"/>
                <w:szCs w:val="16"/>
                <w:lang w:eastAsia="zh-CN"/>
              </w:rPr>
            </w:pPr>
            <w:r w:rsidRPr="00DE1B8F">
              <w:rPr>
                <w:sz w:val="16"/>
                <w:szCs w:val="16"/>
                <w:lang w:eastAsia="zh-CN"/>
              </w:rPr>
              <w:t>Umjeren rizik</w:t>
            </w:r>
          </w:p>
        </w:tc>
        <w:tc>
          <w:tcPr>
            <w:tcW w:w="2835" w:type="dxa"/>
            <w:shd w:val="clear" w:color="auto" w:fill="FFFFFF"/>
          </w:tcPr>
          <w:p w14:paraId="637E7E9C" w14:textId="77777777" w:rsidR="00DE1B8F" w:rsidRPr="00DE1B8F" w:rsidRDefault="00DE1B8F" w:rsidP="00DE1B8F">
            <w:pPr>
              <w:spacing w:after="0" w:line="240" w:lineRule="auto"/>
              <w:rPr>
                <w:sz w:val="16"/>
                <w:szCs w:val="16"/>
                <w:lang w:eastAsia="zh-CN"/>
              </w:rPr>
            </w:pPr>
            <w:r w:rsidRPr="00DE1B8F">
              <w:rPr>
                <w:sz w:val="16"/>
                <w:szCs w:val="16"/>
                <w:lang w:eastAsia="zh-CN"/>
              </w:rPr>
              <w:t>Rizik se može prihvatiti ukoliko troškovi premašuju dobit.</w:t>
            </w:r>
          </w:p>
        </w:tc>
      </w:tr>
      <w:tr w:rsidR="00DE1B8F" w:rsidRPr="00DE1B8F" w14:paraId="0F50E806" w14:textId="77777777" w:rsidTr="00DE1B8F">
        <w:trPr>
          <w:trHeight w:val="242"/>
        </w:trPr>
        <w:tc>
          <w:tcPr>
            <w:tcW w:w="1271" w:type="dxa"/>
            <w:shd w:val="clear" w:color="auto" w:fill="ED7D31"/>
            <w:vAlign w:val="center"/>
          </w:tcPr>
          <w:p w14:paraId="5D1C7DAA" w14:textId="77777777" w:rsidR="00DE1B8F" w:rsidRPr="00DE1B8F" w:rsidRDefault="00DE1B8F" w:rsidP="00DE1B8F">
            <w:pPr>
              <w:spacing w:after="0" w:line="240" w:lineRule="auto"/>
              <w:rPr>
                <w:sz w:val="16"/>
                <w:szCs w:val="16"/>
                <w:lang w:eastAsia="zh-CN"/>
              </w:rPr>
            </w:pPr>
            <w:r w:rsidRPr="00DE1B8F">
              <w:rPr>
                <w:sz w:val="16"/>
                <w:szCs w:val="16"/>
                <w:lang w:eastAsia="zh-CN"/>
              </w:rPr>
              <w:t>Visok rizik</w:t>
            </w:r>
          </w:p>
        </w:tc>
        <w:tc>
          <w:tcPr>
            <w:tcW w:w="2835" w:type="dxa"/>
            <w:shd w:val="clear" w:color="auto" w:fill="FFFFFF"/>
          </w:tcPr>
          <w:p w14:paraId="290DBE79" w14:textId="77777777" w:rsidR="00DE1B8F" w:rsidRPr="00DE1B8F" w:rsidRDefault="00DE1B8F" w:rsidP="00DE1B8F">
            <w:pPr>
              <w:spacing w:after="0" w:line="240" w:lineRule="auto"/>
              <w:rPr>
                <w:sz w:val="16"/>
                <w:szCs w:val="16"/>
                <w:lang w:eastAsia="zh-CN"/>
              </w:rPr>
            </w:pPr>
            <w:r w:rsidRPr="00DE1B8F">
              <w:rPr>
                <w:sz w:val="16"/>
                <w:szCs w:val="16"/>
                <w:lang w:eastAsia="zh-CN"/>
              </w:rPr>
              <w:t>Rizik se može prihvatiti ukoliko je smanjenje nepraktično ili troškovi uvelike premašuju dobit.</w:t>
            </w:r>
          </w:p>
        </w:tc>
      </w:tr>
      <w:tr w:rsidR="00DE1B8F" w:rsidRPr="00DE1B8F" w14:paraId="08C1DED6" w14:textId="77777777" w:rsidTr="00DE1B8F">
        <w:trPr>
          <w:trHeight w:val="96"/>
        </w:trPr>
        <w:tc>
          <w:tcPr>
            <w:tcW w:w="1271" w:type="dxa"/>
            <w:shd w:val="clear" w:color="auto" w:fill="FF0000"/>
            <w:vAlign w:val="center"/>
          </w:tcPr>
          <w:p w14:paraId="2DE1ED45" w14:textId="77777777" w:rsidR="00DE1B8F" w:rsidRPr="00DE1B8F" w:rsidRDefault="00DE1B8F" w:rsidP="00DE1B8F">
            <w:pPr>
              <w:spacing w:after="0" w:line="240" w:lineRule="auto"/>
              <w:rPr>
                <w:sz w:val="16"/>
                <w:szCs w:val="16"/>
                <w:lang w:eastAsia="zh-CN"/>
              </w:rPr>
            </w:pPr>
            <w:r w:rsidRPr="00DE1B8F">
              <w:rPr>
                <w:sz w:val="16"/>
                <w:szCs w:val="16"/>
                <w:lang w:eastAsia="zh-CN"/>
              </w:rPr>
              <w:t>Vrlo visok rizik</w:t>
            </w:r>
          </w:p>
        </w:tc>
        <w:tc>
          <w:tcPr>
            <w:tcW w:w="2835" w:type="dxa"/>
            <w:shd w:val="clear" w:color="auto" w:fill="FFFFFF"/>
          </w:tcPr>
          <w:p w14:paraId="4F5847A8" w14:textId="77777777" w:rsidR="00DE1B8F" w:rsidRPr="00DE1B8F" w:rsidRDefault="00DE1B8F" w:rsidP="00DE1B8F">
            <w:pPr>
              <w:spacing w:after="0" w:line="240" w:lineRule="auto"/>
              <w:rPr>
                <w:sz w:val="16"/>
                <w:szCs w:val="16"/>
                <w:lang w:eastAsia="zh-CN"/>
              </w:rPr>
            </w:pPr>
            <w:r w:rsidRPr="00DE1B8F">
              <w:rPr>
                <w:sz w:val="16"/>
                <w:szCs w:val="16"/>
                <w:lang w:eastAsia="zh-CN"/>
              </w:rPr>
              <w:t>Rizik se ne može prihvatiti, izuzev u iznimnim situacijama.</w:t>
            </w:r>
          </w:p>
        </w:tc>
      </w:tr>
    </w:tbl>
    <w:bookmarkEnd w:id="464"/>
    <w:p w14:paraId="18A827B2" w14:textId="799BB235" w:rsidR="00AF49B4" w:rsidRDefault="00AF49B4" w:rsidP="00DE1B8F">
      <w:pPr>
        <w:rPr>
          <w:lang w:eastAsia="zh-CN"/>
        </w:rPr>
      </w:pPr>
      <w:r w:rsidRPr="00DE1B8F">
        <w:rPr>
          <w:rFonts w:ascii="Arial" w:eastAsia="Calibri" w:hAnsi="Arial" w:cs="Arial"/>
          <w:b/>
          <w:noProof/>
          <w:szCs w:val="24"/>
          <w:lang w:eastAsia="hr-HR"/>
        </w:rPr>
        <mc:AlternateContent>
          <mc:Choice Requires="wps">
            <w:drawing>
              <wp:anchor distT="45720" distB="45720" distL="114300" distR="114300" simplePos="0" relativeHeight="251674624" behindDoc="0" locked="0" layoutInCell="1" allowOverlap="1" wp14:anchorId="20E3C57C" wp14:editId="2D7905A6">
                <wp:simplePos x="0" y="0"/>
                <wp:positionH relativeFrom="margin">
                  <wp:posOffset>-71120</wp:posOffset>
                </wp:positionH>
                <wp:positionV relativeFrom="paragraph">
                  <wp:posOffset>1899285</wp:posOffset>
                </wp:positionV>
                <wp:extent cx="2686050" cy="866775"/>
                <wp:effectExtent l="0" t="0" r="19050" b="28575"/>
                <wp:wrapSquare wrapText="bothSides"/>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66775"/>
                        </a:xfrm>
                        <a:prstGeom prst="rect">
                          <a:avLst/>
                        </a:prstGeom>
                        <a:solidFill>
                          <a:sysClr val="window" lastClr="FFFFFF"/>
                        </a:solidFill>
                        <a:ln w="9525">
                          <a:solidFill>
                            <a:sysClr val="window" lastClr="FFFFFF"/>
                          </a:solidFill>
                          <a:miter lim="800000"/>
                          <a:headEnd/>
                          <a:tailEnd/>
                        </a:ln>
                      </wps:spPr>
                      <wps:txbx>
                        <w:txbxContent>
                          <w:p w14:paraId="74A7D86C" w14:textId="77777777" w:rsidR="00DF048A" w:rsidRDefault="00DF048A" w:rsidP="00DE1B8F">
                            <w:pPr>
                              <w:contextualSpacing/>
                              <w:rPr>
                                <w:rFonts w:cs="Arial"/>
                                <w:szCs w:val="24"/>
                                <w:lang w:val="pl-PL"/>
                              </w:rPr>
                            </w:pPr>
                            <w:r>
                              <w:rPr>
                                <w:rFonts w:cs="Arial"/>
                                <w:b/>
                                <w:szCs w:val="24"/>
                                <w:lang w:val="pl-PL"/>
                              </w:rPr>
                              <w:t xml:space="preserve">RIZIK: </w:t>
                            </w:r>
                            <w:r>
                              <w:rPr>
                                <w:rFonts w:cs="Arial"/>
                                <w:szCs w:val="24"/>
                                <w:lang w:val="pl-PL"/>
                              </w:rPr>
                              <w:t>Potres</w:t>
                            </w:r>
                          </w:p>
                          <w:p w14:paraId="66269527" w14:textId="270DA3BB" w:rsidR="00DF048A" w:rsidRPr="00493E86" w:rsidRDefault="00DF048A" w:rsidP="00DE1B8F">
                            <w:pPr>
                              <w:contextualSpacing/>
                              <w:rPr>
                                <w:rFonts w:cs="Arial"/>
                                <w:b/>
                                <w:szCs w:val="24"/>
                                <w:lang w:val="pl-PL"/>
                              </w:rPr>
                            </w:pPr>
                            <w:r w:rsidRPr="00493E86">
                              <w:rPr>
                                <w:rFonts w:cs="Arial"/>
                                <w:b/>
                                <w:szCs w:val="24"/>
                                <w:lang w:val="pl-PL"/>
                              </w:rPr>
                              <w:t xml:space="preserve">NAZIV SCENARIJA: </w:t>
                            </w:r>
                            <w:r w:rsidRPr="00493E86">
                              <w:rPr>
                                <w:rFonts w:cs="Arial"/>
                                <w:szCs w:val="24"/>
                                <w:lang w:val="pl-PL"/>
                              </w:rPr>
                              <w:t xml:space="preserve">Podrhtavanje tla na području </w:t>
                            </w:r>
                            <w:r>
                              <w:rPr>
                                <w:rFonts w:cs="Arial"/>
                                <w:szCs w:val="24"/>
                                <w:lang w:val="pl-PL"/>
                              </w:rPr>
                              <w:t xml:space="preserve">Općine </w:t>
                            </w:r>
                            <w:r w:rsidR="006F3FC4">
                              <w:rPr>
                                <w:rFonts w:cs="Arial"/>
                                <w:szCs w:val="24"/>
                                <w:lang w:val="pl-PL"/>
                              </w:rPr>
                              <w:t>Plitvička Jezera</w:t>
                            </w:r>
                            <w:r w:rsidRPr="00493E86">
                              <w:rPr>
                                <w:rFonts w:cs="Arial"/>
                                <w:szCs w:val="24"/>
                                <w:lang w:val="pl-PL"/>
                              </w:rPr>
                              <w:t xml:space="preserve"> uzrokovano potresom jačine</w:t>
                            </w:r>
                            <w:r>
                              <w:rPr>
                                <w:rFonts w:cs="Arial"/>
                                <w:szCs w:val="24"/>
                                <w:lang w:val="pl-PL"/>
                              </w:rPr>
                              <w:t xml:space="preserve"> VII</w:t>
                            </w:r>
                            <w:r w:rsidRPr="00493E86">
                              <w:rPr>
                                <w:rFonts w:cs="Arial"/>
                                <w:szCs w:val="24"/>
                                <w:lang w:val="pl-PL"/>
                              </w:rPr>
                              <w:t xml:space="preserve">° </w:t>
                            </w:r>
                            <w:r>
                              <w:rPr>
                                <w:rFonts w:cs="Arial"/>
                                <w:szCs w:val="24"/>
                                <w:lang w:val="pl-PL"/>
                              </w:rPr>
                              <w:t xml:space="preserve">i </w:t>
                            </w:r>
                            <w:r w:rsidRPr="00662E95">
                              <w:rPr>
                                <w:rFonts w:cs="Arial"/>
                                <w:szCs w:val="24"/>
                                <w:lang w:val="pl-PL"/>
                              </w:rPr>
                              <w:t>VI</w:t>
                            </w:r>
                            <w:r>
                              <w:rPr>
                                <w:rFonts w:cs="Arial"/>
                                <w:szCs w:val="24"/>
                                <w:lang w:val="pl-PL"/>
                              </w:rPr>
                              <w:t>I</w:t>
                            </w:r>
                            <w:r w:rsidRPr="00662E95">
                              <w:rPr>
                                <w:rFonts w:cs="Arial"/>
                                <w:szCs w:val="24"/>
                                <w:lang w:val="pl-PL"/>
                              </w:rPr>
                              <w:t xml:space="preserve">I° </w:t>
                            </w:r>
                            <w:r w:rsidRPr="00493E86">
                              <w:rPr>
                                <w:rFonts w:cs="Arial"/>
                                <w:szCs w:val="24"/>
                                <w:lang w:val="pl-PL"/>
                              </w:rPr>
                              <w:t>MCS</w:t>
                            </w:r>
                            <w:r w:rsidRPr="00493E86">
                              <w:rPr>
                                <w:rFonts w:cs="Arial"/>
                                <w:b/>
                                <w:szCs w:val="24"/>
                                <w:lang w:val="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3C57C" id="_x0000_s1027" type="#_x0000_t202" style="position:absolute;margin-left:-5.6pt;margin-top:149.55pt;width:211.5pt;height:68.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" fillcolor="window" strokecolor="window">
                <v:textbox>
                  <w:txbxContent>
                    <w:p w14:paraId="74A7D86C" w14:textId="77777777" w:rsidR="00DF048A" w:rsidRDefault="00DF048A" w:rsidP="00DE1B8F">
                      <w:pPr>
                        <w:contextualSpacing/>
                        <w:rPr>
                          <w:rFonts w:cs="Arial"/>
                          <w:szCs w:val="24"/>
                          <w:lang w:val="pl-PL"/>
                        </w:rPr>
                      </w:pPr>
                      <w:r>
                        <w:rPr>
                          <w:rFonts w:cs="Arial"/>
                          <w:b/>
                          <w:szCs w:val="24"/>
                          <w:lang w:val="pl-PL"/>
                        </w:rPr>
                        <w:t xml:space="preserve">RIZIK: </w:t>
                      </w:r>
                      <w:r>
                        <w:rPr>
                          <w:rFonts w:cs="Arial"/>
                          <w:szCs w:val="24"/>
                          <w:lang w:val="pl-PL"/>
                        </w:rPr>
                        <w:t>Potres</w:t>
                      </w:r>
                    </w:p>
                    <w:p w14:paraId="66269527" w14:textId="270DA3BB" w:rsidR="00DF048A" w:rsidRPr="00493E86" w:rsidRDefault="00DF048A" w:rsidP="00DE1B8F">
                      <w:pPr>
                        <w:contextualSpacing/>
                        <w:rPr>
                          <w:rFonts w:cs="Arial"/>
                          <w:b/>
                          <w:szCs w:val="24"/>
                          <w:lang w:val="pl-PL"/>
                        </w:rPr>
                      </w:pPr>
                      <w:r w:rsidRPr="00493E86">
                        <w:rPr>
                          <w:rFonts w:cs="Arial"/>
                          <w:b/>
                          <w:szCs w:val="24"/>
                          <w:lang w:val="pl-PL"/>
                        </w:rPr>
                        <w:t xml:space="preserve">NAZIV SCENARIJA: </w:t>
                      </w:r>
                      <w:r w:rsidRPr="00493E86">
                        <w:rPr>
                          <w:rFonts w:cs="Arial"/>
                          <w:szCs w:val="24"/>
                          <w:lang w:val="pl-PL"/>
                        </w:rPr>
                        <w:t xml:space="preserve">Podrhtavanje tla na području </w:t>
                      </w:r>
                      <w:r>
                        <w:rPr>
                          <w:rFonts w:cs="Arial"/>
                          <w:szCs w:val="24"/>
                          <w:lang w:val="pl-PL"/>
                        </w:rPr>
                        <w:t xml:space="preserve">Općine </w:t>
                      </w:r>
                      <w:r w:rsidR="006F3FC4">
                        <w:rPr>
                          <w:rFonts w:cs="Arial"/>
                          <w:szCs w:val="24"/>
                          <w:lang w:val="pl-PL"/>
                        </w:rPr>
                        <w:t>Plitvička Jezera</w:t>
                      </w:r>
                      <w:r w:rsidRPr="00493E86">
                        <w:rPr>
                          <w:rFonts w:cs="Arial"/>
                          <w:szCs w:val="24"/>
                          <w:lang w:val="pl-PL"/>
                        </w:rPr>
                        <w:t xml:space="preserve"> uzrokovano potresom jačine</w:t>
                      </w:r>
                      <w:r>
                        <w:rPr>
                          <w:rFonts w:cs="Arial"/>
                          <w:szCs w:val="24"/>
                          <w:lang w:val="pl-PL"/>
                        </w:rPr>
                        <w:t xml:space="preserve"> VII</w:t>
                      </w:r>
                      <w:r w:rsidRPr="00493E86">
                        <w:rPr>
                          <w:rFonts w:cs="Arial"/>
                          <w:szCs w:val="24"/>
                          <w:lang w:val="pl-PL"/>
                        </w:rPr>
                        <w:t xml:space="preserve">° </w:t>
                      </w:r>
                      <w:r>
                        <w:rPr>
                          <w:rFonts w:cs="Arial"/>
                          <w:szCs w:val="24"/>
                          <w:lang w:val="pl-PL"/>
                        </w:rPr>
                        <w:t xml:space="preserve">i </w:t>
                      </w:r>
                      <w:r w:rsidRPr="00662E95">
                        <w:rPr>
                          <w:rFonts w:cs="Arial"/>
                          <w:szCs w:val="24"/>
                          <w:lang w:val="pl-PL"/>
                        </w:rPr>
                        <w:t>VI</w:t>
                      </w:r>
                      <w:r>
                        <w:rPr>
                          <w:rFonts w:cs="Arial"/>
                          <w:szCs w:val="24"/>
                          <w:lang w:val="pl-PL"/>
                        </w:rPr>
                        <w:t>I</w:t>
                      </w:r>
                      <w:r w:rsidRPr="00662E95">
                        <w:rPr>
                          <w:rFonts w:cs="Arial"/>
                          <w:szCs w:val="24"/>
                          <w:lang w:val="pl-PL"/>
                        </w:rPr>
                        <w:t xml:space="preserve">I° </w:t>
                      </w:r>
                      <w:r w:rsidRPr="00493E86">
                        <w:rPr>
                          <w:rFonts w:cs="Arial"/>
                          <w:szCs w:val="24"/>
                          <w:lang w:val="pl-PL"/>
                        </w:rPr>
                        <w:t>MCS</w:t>
                      </w:r>
                      <w:r w:rsidRPr="00493E86">
                        <w:rPr>
                          <w:rFonts w:cs="Arial"/>
                          <w:b/>
                          <w:szCs w:val="24"/>
                          <w:lang w:val="pl-PL"/>
                        </w:rPr>
                        <w:t xml:space="preserve"> </w:t>
                      </w:r>
                    </w:p>
                  </w:txbxContent>
                </v:textbox>
                <w10:wrap type="square" anchorx="margin"/>
              </v:shape>
            </w:pict>
          </mc:Fallback>
        </mc:AlternateContent>
      </w:r>
      <w:r w:rsidR="00B225A0">
        <w:rPr>
          <w:lang w:eastAsia="zh-CN"/>
        </w:rPr>
        <w:t xml:space="preserve">       </w:t>
      </w:r>
    </w:p>
    <w:p w14:paraId="6EEFBDB2" w14:textId="34E2D2C9" w:rsidR="00AF49B4" w:rsidRDefault="00D3146C" w:rsidP="00DE1B8F">
      <w:pPr>
        <w:rPr>
          <w:lang w:eastAsia="zh-CN"/>
        </w:rPr>
      </w:pPr>
      <w:r>
        <w:rPr>
          <w:noProof/>
          <w:lang w:eastAsia="zh-CN"/>
        </w:rPr>
        <w:drawing>
          <wp:inline distT="0" distB="0" distL="0" distR="0" wp14:anchorId="4873518E" wp14:editId="2652506F">
            <wp:extent cx="2787180" cy="2105025"/>
            <wp:effectExtent l="0" t="0" r="0" b="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1640" cy="2108394"/>
                    </a:xfrm>
                    <a:prstGeom prst="rect">
                      <a:avLst/>
                    </a:prstGeom>
                    <a:noFill/>
                  </pic:spPr>
                </pic:pic>
              </a:graphicData>
            </a:graphic>
          </wp:inline>
        </w:drawing>
      </w:r>
    </w:p>
    <w:p w14:paraId="67247465" w14:textId="5DD44A04" w:rsidR="00D3146C" w:rsidRDefault="00D3146C" w:rsidP="00DE1B8F">
      <w:pPr>
        <w:rPr>
          <w:lang w:eastAsia="zh-CN"/>
        </w:rPr>
      </w:pPr>
    </w:p>
    <w:p w14:paraId="34286148" w14:textId="2E1374FA" w:rsidR="00D3146C" w:rsidRDefault="00D3146C" w:rsidP="00DE1B8F">
      <w:pPr>
        <w:rPr>
          <w:lang w:eastAsia="zh-CN"/>
        </w:rPr>
      </w:pPr>
      <w:r>
        <w:rPr>
          <w:noProof/>
        </w:rPr>
        <w:drawing>
          <wp:inline distT="0" distB="0" distL="0" distR="0" wp14:anchorId="1F95D186" wp14:editId="3B088FC9">
            <wp:extent cx="5579110" cy="2393315"/>
            <wp:effectExtent l="0" t="0" r="2540" b="6985"/>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9110" cy="2393315"/>
                    </a:xfrm>
                    <a:prstGeom prst="rect">
                      <a:avLst/>
                    </a:prstGeom>
                    <a:noFill/>
                    <a:ln>
                      <a:noFill/>
                    </a:ln>
                  </pic:spPr>
                </pic:pic>
              </a:graphicData>
            </a:graphic>
          </wp:inline>
        </w:drawing>
      </w:r>
    </w:p>
    <w:p w14:paraId="0939D079" w14:textId="619CC875" w:rsidR="00D3146C" w:rsidRDefault="00D3146C" w:rsidP="00DE1B8F">
      <w:pPr>
        <w:rPr>
          <w:lang w:eastAsia="zh-CN"/>
        </w:rPr>
      </w:pPr>
      <w:r>
        <w:rPr>
          <w:noProof/>
        </w:rPr>
        <w:drawing>
          <wp:inline distT="0" distB="0" distL="0" distR="0" wp14:anchorId="1E1CC01A" wp14:editId="028AB0BE">
            <wp:extent cx="5579110" cy="2324735"/>
            <wp:effectExtent l="0" t="0" r="254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9110" cy="2324735"/>
                    </a:xfrm>
                    <a:prstGeom prst="rect">
                      <a:avLst/>
                    </a:prstGeom>
                    <a:noFill/>
                    <a:ln>
                      <a:noFill/>
                    </a:ln>
                  </pic:spPr>
                </pic:pic>
              </a:graphicData>
            </a:graphic>
          </wp:inline>
        </w:drawing>
      </w:r>
    </w:p>
    <w:p w14:paraId="6450DA22" w14:textId="77777777" w:rsidR="00D3146C" w:rsidRPr="00DE1B8F" w:rsidRDefault="00D3146C" w:rsidP="00DE1B8F">
      <w:pPr>
        <w:rPr>
          <w:lang w:eastAsia="zh-CN"/>
        </w:rPr>
      </w:pPr>
    </w:p>
    <w:bookmarkEnd w:id="463"/>
    <w:p w14:paraId="6B2691BE" w14:textId="302EDA55" w:rsidR="007E292F" w:rsidRPr="00DE1B8F" w:rsidRDefault="007E292F" w:rsidP="00DE1B8F">
      <w:pPr>
        <w:rPr>
          <w:lang w:eastAsia="zh-CN"/>
        </w:rPr>
        <w:sectPr w:rsidR="007E292F" w:rsidRPr="00DE1B8F" w:rsidSect="006603E7">
          <w:pgSz w:w="11906" w:h="16838"/>
          <w:pgMar w:top="1134" w:right="1418" w:bottom="1134" w:left="1418" w:header="709" w:footer="709" w:gutter="284"/>
          <w:cols w:space="708"/>
          <w:docGrid w:linePitch="360"/>
        </w:sectPr>
      </w:pPr>
    </w:p>
    <w:p w14:paraId="6915451B" w14:textId="60C8375D" w:rsidR="00DB7FF6" w:rsidRPr="00B1511D" w:rsidRDefault="00466533" w:rsidP="00F64952">
      <w:pPr>
        <w:pStyle w:val="Naslov2"/>
      </w:pPr>
      <w:bookmarkStart w:id="465" w:name="_Toc4137267"/>
      <w:bookmarkStart w:id="466" w:name="_Toc19619312"/>
      <w:bookmarkStart w:id="467" w:name="_Toc65656149"/>
      <w:bookmarkStart w:id="468" w:name="_Toc66786075"/>
      <w:r>
        <w:lastRenderedPageBreak/>
        <w:t xml:space="preserve"> </w:t>
      </w:r>
      <w:bookmarkStart w:id="469" w:name="_Toc228354710"/>
      <w:r w:rsidR="00DB7FF6" w:rsidRPr="00B1511D">
        <w:t>POPLAVE IZAZVANE IZLIJEVANJEM KOPNENIH VODENIH TIJELA</w:t>
      </w:r>
      <w:bookmarkEnd w:id="465"/>
      <w:bookmarkEnd w:id="466"/>
      <w:bookmarkEnd w:id="467"/>
      <w:bookmarkEnd w:id="468"/>
      <w:bookmarkEnd w:id="469"/>
    </w:p>
    <w:tbl>
      <w:tblPr>
        <w:tblW w:w="88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867"/>
      </w:tblGrid>
      <w:tr w:rsidR="00DB7FF6" w:rsidRPr="00DB7FF6" w14:paraId="265604F3" w14:textId="77777777" w:rsidTr="00DB7FF6">
        <w:trPr>
          <w:trHeight w:val="241"/>
          <w:jc w:val="center"/>
        </w:trPr>
        <w:tc>
          <w:tcPr>
            <w:tcW w:w="8867" w:type="dxa"/>
          </w:tcPr>
          <w:p w14:paraId="3C2303D0" w14:textId="77777777" w:rsidR="00DB7FF6" w:rsidRPr="00DB7FF6" w:rsidRDefault="00DB7FF6" w:rsidP="00DB7FF6">
            <w:pPr>
              <w:spacing w:after="0" w:line="276" w:lineRule="auto"/>
              <w:jc w:val="both"/>
              <w:rPr>
                <w:rFonts w:eastAsia="Calibri" w:cstheme="minorHAnsi"/>
                <w:b/>
              </w:rPr>
            </w:pPr>
            <w:bookmarkStart w:id="470" w:name="_Hlk503800452"/>
            <w:r w:rsidRPr="00DB7FF6">
              <w:rPr>
                <w:rFonts w:eastAsia="Calibri" w:cstheme="minorHAnsi"/>
                <w:b/>
              </w:rPr>
              <w:t>Naziv scenarija</w:t>
            </w:r>
          </w:p>
        </w:tc>
      </w:tr>
      <w:tr w:rsidR="00DB7FF6" w:rsidRPr="00DB7FF6" w14:paraId="622A6CF7" w14:textId="77777777" w:rsidTr="00DB7FF6">
        <w:trPr>
          <w:trHeight w:val="241"/>
          <w:jc w:val="center"/>
        </w:trPr>
        <w:tc>
          <w:tcPr>
            <w:tcW w:w="8867" w:type="dxa"/>
          </w:tcPr>
          <w:p w14:paraId="4D08B591" w14:textId="5E4B779C" w:rsidR="00DB7FF6" w:rsidRPr="00E46A47" w:rsidRDefault="00DB7FF6" w:rsidP="00DB7FF6">
            <w:pPr>
              <w:spacing w:after="0" w:line="276" w:lineRule="auto"/>
              <w:jc w:val="both"/>
              <w:rPr>
                <w:rFonts w:eastAsia="Calibri" w:cstheme="minorHAnsi"/>
              </w:rPr>
            </w:pPr>
            <w:r w:rsidRPr="00E46A47">
              <w:rPr>
                <w:rFonts w:eastAsia="Calibri" w:cstheme="minorHAnsi"/>
              </w:rPr>
              <w:t>Poplave izazvane utjecajem dužeg oborinskog razdoblja</w:t>
            </w:r>
            <w:r w:rsidR="00217B53">
              <w:rPr>
                <w:rFonts w:eastAsia="Calibri" w:cstheme="minorHAnsi"/>
              </w:rPr>
              <w:t xml:space="preserve"> na</w:t>
            </w:r>
            <w:r w:rsidR="00FA5703">
              <w:rPr>
                <w:rFonts w:eastAsia="Calibri" w:cstheme="minorHAnsi"/>
              </w:rPr>
              <w:t xml:space="preserve"> području Općine </w:t>
            </w:r>
            <w:r w:rsidR="00230535">
              <w:rPr>
                <w:rFonts w:eastAsia="Calibri" w:cstheme="minorHAnsi"/>
              </w:rPr>
              <w:t>Plitvička Jezera</w:t>
            </w:r>
          </w:p>
        </w:tc>
      </w:tr>
      <w:tr w:rsidR="00DB7FF6" w:rsidRPr="00DB7FF6" w14:paraId="5FC79D4A" w14:textId="77777777" w:rsidTr="00DB7FF6">
        <w:trPr>
          <w:trHeight w:val="247"/>
          <w:jc w:val="center"/>
        </w:trPr>
        <w:tc>
          <w:tcPr>
            <w:tcW w:w="8867" w:type="dxa"/>
          </w:tcPr>
          <w:p w14:paraId="10A33226" w14:textId="77777777" w:rsidR="00DB7FF6" w:rsidRPr="00E46A47" w:rsidRDefault="00DB7FF6" w:rsidP="00DB7FF6">
            <w:pPr>
              <w:spacing w:after="0" w:line="276" w:lineRule="auto"/>
              <w:contextualSpacing/>
              <w:jc w:val="both"/>
              <w:rPr>
                <w:rFonts w:eastAsia="Calibri" w:cstheme="minorHAnsi"/>
                <w:b/>
              </w:rPr>
            </w:pPr>
            <w:r w:rsidRPr="00E46A47">
              <w:rPr>
                <w:rFonts w:eastAsia="Calibri" w:cstheme="minorHAnsi"/>
                <w:b/>
              </w:rPr>
              <w:t>Grupa rizika</w:t>
            </w:r>
          </w:p>
        </w:tc>
      </w:tr>
      <w:tr w:rsidR="00DB7FF6" w:rsidRPr="00DB7FF6" w14:paraId="3A738DF6" w14:textId="77777777" w:rsidTr="00DB7FF6">
        <w:trPr>
          <w:trHeight w:val="241"/>
          <w:jc w:val="center"/>
        </w:trPr>
        <w:tc>
          <w:tcPr>
            <w:tcW w:w="8867" w:type="dxa"/>
          </w:tcPr>
          <w:p w14:paraId="07EA16A6" w14:textId="77777777" w:rsidR="00DB7FF6" w:rsidRPr="00DB7FF6" w:rsidRDefault="00DB7FF6" w:rsidP="00DB7FF6">
            <w:pPr>
              <w:spacing w:after="0" w:line="276" w:lineRule="auto"/>
              <w:contextualSpacing/>
              <w:jc w:val="both"/>
              <w:rPr>
                <w:rFonts w:eastAsia="Calibri" w:cstheme="minorHAnsi"/>
              </w:rPr>
            </w:pPr>
            <w:r w:rsidRPr="00DB7FF6">
              <w:rPr>
                <w:rFonts w:eastAsia="Calibri" w:cstheme="minorHAnsi"/>
              </w:rPr>
              <w:t>Poplava</w:t>
            </w:r>
          </w:p>
        </w:tc>
      </w:tr>
      <w:tr w:rsidR="00DB7FF6" w:rsidRPr="00DB7FF6" w14:paraId="4163927B" w14:textId="77777777" w:rsidTr="00DB7FF6">
        <w:trPr>
          <w:trHeight w:val="241"/>
          <w:jc w:val="center"/>
        </w:trPr>
        <w:tc>
          <w:tcPr>
            <w:tcW w:w="8867" w:type="dxa"/>
          </w:tcPr>
          <w:p w14:paraId="7E19DDEC" w14:textId="77777777" w:rsidR="00DB7FF6" w:rsidRPr="00DB7FF6" w:rsidRDefault="00DB7FF6" w:rsidP="00DB7FF6">
            <w:pPr>
              <w:spacing w:after="0" w:line="276" w:lineRule="auto"/>
              <w:contextualSpacing/>
              <w:jc w:val="both"/>
              <w:rPr>
                <w:rFonts w:eastAsia="Calibri" w:cstheme="minorHAnsi"/>
                <w:b/>
              </w:rPr>
            </w:pPr>
            <w:r w:rsidRPr="00DB7FF6">
              <w:rPr>
                <w:rFonts w:eastAsia="Calibri" w:cstheme="minorHAnsi"/>
                <w:b/>
              </w:rPr>
              <w:t>Rizik</w:t>
            </w:r>
          </w:p>
        </w:tc>
      </w:tr>
      <w:tr w:rsidR="00DB7FF6" w:rsidRPr="00DB7FF6" w14:paraId="6350A2E6" w14:textId="77777777" w:rsidTr="00DB7FF6">
        <w:trPr>
          <w:trHeight w:val="241"/>
          <w:jc w:val="center"/>
        </w:trPr>
        <w:tc>
          <w:tcPr>
            <w:tcW w:w="8867" w:type="dxa"/>
          </w:tcPr>
          <w:p w14:paraId="23F75A51" w14:textId="77777777" w:rsidR="00DB7FF6" w:rsidRPr="00DB7FF6" w:rsidRDefault="00DB7FF6" w:rsidP="00DB7FF6">
            <w:pPr>
              <w:spacing w:after="0" w:line="276" w:lineRule="auto"/>
              <w:contextualSpacing/>
              <w:jc w:val="both"/>
              <w:rPr>
                <w:rFonts w:eastAsia="Calibri" w:cstheme="minorHAnsi"/>
              </w:rPr>
            </w:pPr>
            <w:r w:rsidRPr="00DB7FF6">
              <w:rPr>
                <w:rFonts w:eastAsia="Calibri" w:cstheme="minorHAnsi"/>
              </w:rPr>
              <w:t>Poplave izazvane izlijevanjem kopnenih vodenih tijela</w:t>
            </w:r>
          </w:p>
        </w:tc>
      </w:tr>
      <w:tr w:rsidR="00DB7FF6" w:rsidRPr="00DB7FF6" w14:paraId="65ED1D4E" w14:textId="77777777" w:rsidTr="00DB7FF6">
        <w:trPr>
          <w:trHeight w:val="241"/>
          <w:jc w:val="center"/>
        </w:trPr>
        <w:tc>
          <w:tcPr>
            <w:tcW w:w="8867" w:type="dxa"/>
          </w:tcPr>
          <w:p w14:paraId="27864AB7" w14:textId="77777777" w:rsidR="00DB7FF6" w:rsidRPr="00DB7FF6" w:rsidRDefault="00DB7FF6" w:rsidP="00DB7FF6">
            <w:pPr>
              <w:spacing w:after="0" w:line="276" w:lineRule="auto"/>
              <w:contextualSpacing/>
              <w:jc w:val="both"/>
              <w:rPr>
                <w:rFonts w:eastAsia="Calibri" w:cstheme="minorHAnsi"/>
                <w:b/>
              </w:rPr>
            </w:pPr>
            <w:r w:rsidRPr="00DB7FF6">
              <w:rPr>
                <w:rFonts w:eastAsia="Calibri" w:cstheme="minorHAnsi"/>
                <w:b/>
              </w:rPr>
              <w:t>Radna skupina</w:t>
            </w:r>
          </w:p>
        </w:tc>
      </w:tr>
      <w:tr w:rsidR="008045BC" w:rsidRPr="00DB7FF6" w14:paraId="508CF154" w14:textId="77777777" w:rsidTr="00DB7FF6">
        <w:trPr>
          <w:trHeight w:val="272"/>
          <w:jc w:val="center"/>
        </w:trPr>
        <w:tc>
          <w:tcPr>
            <w:tcW w:w="8867" w:type="dxa"/>
          </w:tcPr>
          <w:p w14:paraId="548A1679" w14:textId="237734AA" w:rsidR="008045BC" w:rsidRPr="00FA5703" w:rsidRDefault="008045BC" w:rsidP="008045BC">
            <w:pPr>
              <w:spacing w:after="0" w:line="276" w:lineRule="auto"/>
              <w:contextualSpacing/>
              <w:jc w:val="both"/>
              <w:rPr>
                <w:rFonts w:eastAsia="Calibri" w:cstheme="minorHAnsi"/>
                <w:b/>
                <w:highlight w:val="yellow"/>
              </w:rPr>
            </w:pPr>
            <w:bookmarkStart w:id="471" w:name="_Hlk65649697"/>
            <w:r w:rsidRPr="00246702">
              <w:rPr>
                <w:rFonts w:eastAsia="Calibri" w:cstheme="minorHAnsi"/>
                <w:b/>
              </w:rPr>
              <w:t>Koordinator:</w:t>
            </w:r>
          </w:p>
        </w:tc>
      </w:tr>
      <w:tr w:rsidR="008045BC" w:rsidRPr="00DB7FF6" w14:paraId="570F8C66" w14:textId="77777777" w:rsidTr="00DB7FF6">
        <w:trPr>
          <w:trHeight w:val="272"/>
          <w:jc w:val="center"/>
        </w:trPr>
        <w:tc>
          <w:tcPr>
            <w:tcW w:w="8867" w:type="dxa"/>
          </w:tcPr>
          <w:p w14:paraId="4A130765" w14:textId="180CEC92" w:rsidR="008045BC" w:rsidRPr="00FA5703" w:rsidRDefault="00D3146C" w:rsidP="008045BC">
            <w:pPr>
              <w:spacing w:after="0" w:line="276" w:lineRule="auto"/>
              <w:contextualSpacing/>
              <w:jc w:val="both"/>
              <w:rPr>
                <w:rFonts w:eastAsia="Calibri" w:cstheme="minorHAnsi"/>
                <w:highlight w:val="yellow"/>
              </w:rPr>
            </w:pPr>
            <w:r>
              <w:rPr>
                <w:rFonts w:eastAsia="Calibri" w:cstheme="minorHAnsi"/>
              </w:rPr>
              <w:t xml:space="preserve">Načelnik Stožera Općine </w:t>
            </w:r>
            <w:r w:rsidR="00230535">
              <w:rPr>
                <w:rFonts w:eastAsia="Calibri" w:cstheme="minorHAnsi"/>
              </w:rPr>
              <w:t>Plitvička Jezera</w:t>
            </w:r>
          </w:p>
        </w:tc>
      </w:tr>
      <w:tr w:rsidR="008045BC" w:rsidRPr="00DB7FF6" w14:paraId="6E6E418C" w14:textId="77777777" w:rsidTr="00DB7FF6">
        <w:trPr>
          <w:trHeight w:val="272"/>
          <w:jc w:val="center"/>
        </w:trPr>
        <w:tc>
          <w:tcPr>
            <w:tcW w:w="8867" w:type="dxa"/>
          </w:tcPr>
          <w:p w14:paraId="0A8A15AD" w14:textId="6DA72599" w:rsidR="008045BC" w:rsidRPr="00D002A0" w:rsidRDefault="008045BC" w:rsidP="008045BC">
            <w:pPr>
              <w:spacing w:after="0" w:line="276" w:lineRule="auto"/>
              <w:contextualSpacing/>
              <w:jc w:val="both"/>
              <w:rPr>
                <w:rFonts w:eastAsia="Calibri" w:cstheme="minorHAnsi"/>
                <w:b/>
              </w:rPr>
            </w:pPr>
            <w:r w:rsidRPr="00D002A0">
              <w:rPr>
                <w:rFonts w:eastAsia="Calibri" w:cstheme="minorHAnsi"/>
                <w:b/>
              </w:rPr>
              <w:t>Nositelj:</w:t>
            </w:r>
          </w:p>
        </w:tc>
      </w:tr>
      <w:tr w:rsidR="008045BC" w:rsidRPr="00DB7FF6" w14:paraId="17605BCB" w14:textId="77777777" w:rsidTr="00DB7FF6">
        <w:trPr>
          <w:trHeight w:val="272"/>
          <w:jc w:val="center"/>
        </w:trPr>
        <w:tc>
          <w:tcPr>
            <w:tcW w:w="8867" w:type="dxa"/>
          </w:tcPr>
          <w:p w14:paraId="137B158D" w14:textId="150B9FAA" w:rsidR="002E454F" w:rsidRDefault="00081685" w:rsidP="002E454F">
            <w:pPr>
              <w:spacing w:after="0" w:line="276" w:lineRule="auto"/>
              <w:contextualSpacing/>
              <w:jc w:val="both"/>
              <w:rPr>
                <w:rFonts w:eastAsia="Calibri" w:cstheme="minorHAnsi"/>
              </w:rPr>
            </w:pPr>
            <w:r>
              <w:rPr>
                <w:rFonts w:eastAsia="Calibri" w:cstheme="minorHAnsi"/>
              </w:rPr>
              <w:t>Vlado Marković</w:t>
            </w:r>
          </w:p>
          <w:p w14:paraId="16D57E70" w14:textId="0F209004" w:rsidR="00D002A0" w:rsidRPr="00D002A0" w:rsidRDefault="00081685" w:rsidP="008045BC">
            <w:pPr>
              <w:spacing w:after="0" w:line="276" w:lineRule="auto"/>
              <w:contextualSpacing/>
              <w:jc w:val="both"/>
              <w:rPr>
                <w:rFonts w:eastAsia="Calibri" w:cstheme="minorHAnsi"/>
              </w:rPr>
            </w:pPr>
            <w:r>
              <w:rPr>
                <w:rFonts w:eastAsia="Calibri" w:cstheme="minorHAnsi"/>
              </w:rPr>
              <w:t>Komunalni redar</w:t>
            </w:r>
          </w:p>
        </w:tc>
      </w:tr>
      <w:tr w:rsidR="008045BC" w:rsidRPr="00DB7FF6" w14:paraId="42A8F875" w14:textId="77777777" w:rsidTr="00DB7FF6">
        <w:trPr>
          <w:trHeight w:val="281"/>
          <w:jc w:val="center"/>
        </w:trPr>
        <w:tc>
          <w:tcPr>
            <w:tcW w:w="8867" w:type="dxa"/>
          </w:tcPr>
          <w:p w14:paraId="66AE2AB3" w14:textId="7B960401" w:rsidR="008045BC" w:rsidRPr="00D002A0" w:rsidRDefault="008045BC" w:rsidP="008045BC">
            <w:pPr>
              <w:spacing w:after="0" w:line="276" w:lineRule="auto"/>
              <w:contextualSpacing/>
              <w:jc w:val="both"/>
              <w:rPr>
                <w:rFonts w:eastAsia="Calibri" w:cstheme="minorHAnsi"/>
                <w:b/>
              </w:rPr>
            </w:pPr>
            <w:r w:rsidRPr="00D002A0">
              <w:rPr>
                <w:rFonts w:eastAsia="Calibri" w:cstheme="minorHAnsi"/>
                <w:b/>
              </w:rPr>
              <w:t>Izvršitelj:</w:t>
            </w:r>
          </w:p>
        </w:tc>
      </w:tr>
      <w:tr w:rsidR="008045BC" w:rsidRPr="00DB7FF6" w14:paraId="15A8F130" w14:textId="77777777" w:rsidTr="00DB7FF6">
        <w:trPr>
          <w:trHeight w:val="223"/>
          <w:jc w:val="center"/>
        </w:trPr>
        <w:tc>
          <w:tcPr>
            <w:tcW w:w="8867" w:type="dxa"/>
          </w:tcPr>
          <w:p w14:paraId="7F0AE16B" w14:textId="77777777" w:rsidR="00D002A0" w:rsidRDefault="00081685" w:rsidP="008045BC">
            <w:pPr>
              <w:spacing w:after="0" w:line="276" w:lineRule="auto"/>
              <w:contextualSpacing/>
              <w:jc w:val="both"/>
              <w:rPr>
                <w:rFonts w:eastAsia="Calibri" w:cstheme="minorHAnsi"/>
              </w:rPr>
            </w:pPr>
            <w:r>
              <w:rPr>
                <w:rFonts w:eastAsia="Calibri" w:cstheme="minorHAnsi"/>
              </w:rPr>
              <w:t>Mislav Orešković</w:t>
            </w:r>
          </w:p>
          <w:p w14:paraId="67507BC4" w14:textId="5583D328" w:rsidR="00081685" w:rsidRPr="00DB7FF6" w:rsidRDefault="00081685" w:rsidP="008045BC">
            <w:pPr>
              <w:spacing w:after="0" w:line="276" w:lineRule="auto"/>
              <w:contextualSpacing/>
              <w:jc w:val="both"/>
              <w:rPr>
                <w:rFonts w:eastAsia="Calibri" w:cstheme="minorHAnsi"/>
              </w:rPr>
            </w:pPr>
            <w:r>
              <w:rPr>
                <w:rFonts w:eastAsia="Calibri" w:cstheme="minorHAnsi"/>
              </w:rPr>
              <w:t>Vlado Marković</w:t>
            </w:r>
          </w:p>
        </w:tc>
      </w:tr>
    </w:tbl>
    <w:p w14:paraId="029FD310" w14:textId="5569DE12" w:rsidR="00DB7FF6" w:rsidRDefault="00DB7FF6" w:rsidP="00DB7FF6">
      <w:pPr>
        <w:pStyle w:val="Naslov3"/>
      </w:pPr>
      <w:bookmarkStart w:id="472" w:name="_Toc19619313"/>
      <w:bookmarkStart w:id="473" w:name="_Toc65656150"/>
      <w:bookmarkStart w:id="474" w:name="_Toc66786076"/>
      <w:bookmarkStart w:id="475" w:name="_Toc228354711"/>
      <w:bookmarkEnd w:id="470"/>
      <w:bookmarkEnd w:id="471"/>
      <w:r>
        <w:t>Uvod</w:t>
      </w:r>
      <w:bookmarkEnd w:id="472"/>
      <w:bookmarkEnd w:id="473"/>
      <w:bookmarkEnd w:id="474"/>
      <w:bookmarkEnd w:id="475"/>
      <w:r>
        <w:t xml:space="preserve"> </w:t>
      </w:r>
    </w:p>
    <w:p w14:paraId="0C67E20F" w14:textId="77777777" w:rsidR="00733DE1" w:rsidRPr="00733DE1" w:rsidRDefault="00733DE1" w:rsidP="00733DE1">
      <w:pPr>
        <w:jc w:val="both"/>
        <w:rPr>
          <w:rFonts w:ascii="Calibri" w:hAnsi="Calibri"/>
          <w:color w:val="000000"/>
          <w:sz w:val="24"/>
          <w:szCs w:val="24"/>
        </w:rPr>
      </w:pPr>
      <w:r w:rsidRPr="00733DE1">
        <w:rPr>
          <w:rFonts w:ascii="Calibri" w:hAnsi="Calibri"/>
          <w:color w:val="000000"/>
          <w:sz w:val="24"/>
          <w:szCs w:val="24"/>
        </w:rPr>
        <w:t>Poplave su prirodni fenomeni čije se pojave ne mogu izbjeći, ali se poduzimanjem različitih preventivnih mjera rizici od poplavljivanja mogu sniziti na prihvatljivu razinu. U Hrvatskoj su poplave među opasnijim elementarnim nepogodama i na mnogim mjestima mogu uzrokovati gubitke ljudskih života, velike materijalne štete, devastiranje kulturnih dobara i ekološke štete. Problematici zaštite od poplava dodatnu dimenziju danas daje i zaštita okoliša od nekontroliranih širenja zagađenja poznatog i nepoznatog porijekla putem poplavnih voda.</w:t>
      </w:r>
    </w:p>
    <w:p w14:paraId="08580895" w14:textId="77777777" w:rsidR="00733DE1" w:rsidRPr="00733DE1" w:rsidRDefault="00733DE1" w:rsidP="00733DE1">
      <w:pPr>
        <w:spacing w:after="0"/>
        <w:jc w:val="both"/>
        <w:rPr>
          <w:rFonts w:cstheme="minorHAnsi"/>
          <w:sz w:val="24"/>
          <w:szCs w:val="24"/>
        </w:rPr>
      </w:pPr>
      <w:r w:rsidRPr="00733DE1">
        <w:rPr>
          <w:rFonts w:cstheme="minorHAnsi"/>
          <w:sz w:val="24"/>
          <w:szCs w:val="24"/>
        </w:rPr>
        <w:t xml:space="preserve">Prirodne poplave koje se pojavljuju u Hrvatskoj mogu se svrstati u nekoliko osnovnih skupina: </w:t>
      </w:r>
    </w:p>
    <w:p w14:paraId="344DF945" w14:textId="77777777" w:rsidR="00733DE1" w:rsidRPr="00733DE1" w:rsidRDefault="00733DE1">
      <w:pPr>
        <w:pStyle w:val="Odlomakpopisa"/>
        <w:numPr>
          <w:ilvl w:val="0"/>
          <w:numId w:val="68"/>
        </w:numPr>
        <w:spacing w:after="0"/>
        <w:contextualSpacing/>
        <w:rPr>
          <w:rFonts w:cstheme="minorHAnsi"/>
          <w:szCs w:val="24"/>
          <w:lang w:val="hr-HR"/>
        </w:rPr>
      </w:pPr>
      <w:r w:rsidRPr="00733DE1">
        <w:rPr>
          <w:rFonts w:cstheme="minorHAnsi"/>
          <w:szCs w:val="24"/>
        </w:rPr>
        <w:t>rije</w:t>
      </w:r>
      <w:r w:rsidRPr="00733DE1">
        <w:rPr>
          <w:rFonts w:cstheme="minorHAnsi"/>
          <w:szCs w:val="24"/>
          <w:lang w:val="hr-HR"/>
        </w:rPr>
        <w:t>č</w:t>
      </w:r>
      <w:r w:rsidRPr="00733DE1">
        <w:rPr>
          <w:rFonts w:cstheme="minorHAnsi"/>
          <w:szCs w:val="24"/>
        </w:rPr>
        <w:t>ne</w:t>
      </w:r>
      <w:r w:rsidRPr="00733DE1">
        <w:rPr>
          <w:rFonts w:cstheme="minorHAnsi"/>
          <w:szCs w:val="24"/>
          <w:lang w:val="hr-HR"/>
        </w:rPr>
        <w:t xml:space="preserve"> </w:t>
      </w:r>
      <w:r w:rsidRPr="00733DE1">
        <w:rPr>
          <w:rFonts w:cstheme="minorHAnsi"/>
          <w:szCs w:val="24"/>
        </w:rPr>
        <w:t>poplave</w:t>
      </w:r>
      <w:r w:rsidRPr="00733DE1">
        <w:rPr>
          <w:rFonts w:cstheme="minorHAnsi"/>
          <w:szCs w:val="24"/>
          <w:lang w:val="hr-HR"/>
        </w:rPr>
        <w:t xml:space="preserve"> </w:t>
      </w:r>
      <w:r w:rsidRPr="00733DE1">
        <w:rPr>
          <w:rFonts w:cstheme="minorHAnsi"/>
          <w:szCs w:val="24"/>
        </w:rPr>
        <w:t>zbog</w:t>
      </w:r>
      <w:r w:rsidRPr="00733DE1">
        <w:rPr>
          <w:rFonts w:cstheme="minorHAnsi"/>
          <w:szCs w:val="24"/>
          <w:lang w:val="hr-HR"/>
        </w:rPr>
        <w:t xml:space="preserve"> </w:t>
      </w:r>
      <w:r w:rsidRPr="00733DE1">
        <w:rPr>
          <w:rFonts w:cstheme="minorHAnsi"/>
          <w:szCs w:val="24"/>
        </w:rPr>
        <w:t>obilnih</w:t>
      </w:r>
      <w:r w:rsidRPr="00733DE1">
        <w:rPr>
          <w:rFonts w:cstheme="minorHAnsi"/>
          <w:szCs w:val="24"/>
          <w:lang w:val="hr-HR"/>
        </w:rPr>
        <w:t xml:space="preserve"> </w:t>
      </w:r>
      <w:r w:rsidRPr="00733DE1">
        <w:rPr>
          <w:rFonts w:cstheme="minorHAnsi"/>
          <w:szCs w:val="24"/>
        </w:rPr>
        <w:t>ki</w:t>
      </w:r>
      <w:r w:rsidRPr="00733DE1">
        <w:rPr>
          <w:rFonts w:cstheme="minorHAnsi"/>
          <w:szCs w:val="24"/>
          <w:lang w:val="hr-HR"/>
        </w:rPr>
        <w:t>š</w:t>
      </w:r>
      <w:r w:rsidRPr="00733DE1">
        <w:rPr>
          <w:rFonts w:cstheme="minorHAnsi"/>
          <w:szCs w:val="24"/>
        </w:rPr>
        <w:t>a</w:t>
      </w:r>
      <w:r w:rsidRPr="00733DE1">
        <w:rPr>
          <w:rFonts w:cstheme="minorHAnsi"/>
          <w:szCs w:val="24"/>
          <w:lang w:val="hr-HR"/>
        </w:rPr>
        <w:t xml:space="preserve"> </w:t>
      </w:r>
      <w:r w:rsidRPr="00733DE1">
        <w:rPr>
          <w:rFonts w:cstheme="minorHAnsi"/>
          <w:szCs w:val="24"/>
        </w:rPr>
        <w:t>i</w:t>
      </w:r>
      <w:r w:rsidRPr="00733DE1">
        <w:rPr>
          <w:rFonts w:cstheme="minorHAnsi"/>
          <w:szCs w:val="24"/>
          <w:lang w:val="hr-HR"/>
        </w:rPr>
        <w:t>/</w:t>
      </w:r>
      <w:r w:rsidRPr="00733DE1">
        <w:rPr>
          <w:rFonts w:cstheme="minorHAnsi"/>
          <w:szCs w:val="24"/>
        </w:rPr>
        <w:t>ili</w:t>
      </w:r>
      <w:r w:rsidRPr="00733DE1">
        <w:rPr>
          <w:rFonts w:cstheme="minorHAnsi"/>
          <w:szCs w:val="24"/>
          <w:lang w:val="hr-HR"/>
        </w:rPr>
        <w:t xml:space="preserve"> </w:t>
      </w:r>
      <w:r w:rsidRPr="00733DE1">
        <w:rPr>
          <w:rFonts w:cstheme="minorHAnsi"/>
          <w:szCs w:val="24"/>
        </w:rPr>
        <w:t>naglog</w:t>
      </w:r>
      <w:r w:rsidRPr="00733DE1">
        <w:rPr>
          <w:rFonts w:cstheme="minorHAnsi"/>
          <w:szCs w:val="24"/>
          <w:lang w:val="hr-HR"/>
        </w:rPr>
        <w:t xml:space="preserve"> </w:t>
      </w:r>
      <w:r w:rsidRPr="00733DE1">
        <w:rPr>
          <w:rFonts w:cstheme="minorHAnsi"/>
          <w:szCs w:val="24"/>
        </w:rPr>
        <w:t>topljenja</w:t>
      </w:r>
      <w:r w:rsidRPr="00733DE1">
        <w:rPr>
          <w:rFonts w:cstheme="minorHAnsi"/>
          <w:szCs w:val="24"/>
          <w:lang w:val="hr-HR"/>
        </w:rPr>
        <w:t xml:space="preserve"> </w:t>
      </w:r>
      <w:r w:rsidRPr="00733DE1">
        <w:rPr>
          <w:rFonts w:cstheme="minorHAnsi"/>
          <w:szCs w:val="24"/>
        </w:rPr>
        <w:t>snijega</w:t>
      </w:r>
      <w:r w:rsidRPr="00733DE1">
        <w:rPr>
          <w:rFonts w:cstheme="minorHAnsi"/>
          <w:szCs w:val="24"/>
          <w:lang w:val="hr-HR"/>
        </w:rPr>
        <w:t xml:space="preserve">, </w:t>
      </w:r>
    </w:p>
    <w:p w14:paraId="2E60AE4C" w14:textId="77777777" w:rsidR="00733DE1" w:rsidRPr="00733DE1" w:rsidRDefault="00733DE1">
      <w:pPr>
        <w:pStyle w:val="Odlomakpopisa"/>
        <w:numPr>
          <w:ilvl w:val="0"/>
          <w:numId w:val="68"/>
        </w:numPr>
        <w:spacing w:after="0"/>
        <w:contextualSpacing/>
        <w:rPr>
          <w:rFonts w:cstheme="minorHAnsi"/>
          <w:szCs w:val="24"/>
          <w:lang w:val="hr-HR"/>
        </w:rPr>
      </w:pPr>
      <w:r w:rsidRPr="00733DE1">
        <w:rPr>
          <w:rFonts w:cstheme="minorHAnsi"/>
          <w:szCs w:val="24"/>
          <w:lang w:val="hr-HR"/>
        </w:rPr>
        <w:t xml:space="preserve">bujične poplave manjih vodotoka zbog kratkotrajnih kiša visokih intenziteta, </w:t>
      </w:r>
    </w:p>
    <w:p w14:paraId="4E0B7878" w14:textId="77777777" w:rsidR="00733DE1" w:rsidRPr="00733DE1" w:rsidRDefault="00733DE1">
      <w:pPr>
        <w:pStyle w:val="Odlomakpopisa"/>
        <w:numPr>
          <w:ilvl w:val="0"/>
          <w:numId w:val="68"/>
        </w:numPr>
        <w:spacing w:after="0"/>
        <w:contextualSpacing/>
        <w:rPr>
          <w:rFonts w:cstheme="minorHAnsi"/>
          <w:szCs w:val="24"/>
          <w:lang w:val="hr-HR"/>
        </w:rPr>
      </w:pPr>
      <w:r w:rsidRPr="00733DE1">
        <w:rPr>
          <w:rFonts w:cstheme="minorHAnsi"/>
          <w:szCs w:val="24"/>
          <w:lang w:val="hr-HR"/>
        </w:rPr>
        <w:t xml:space="preserve">poplave na krškim poljima zbog obilnih kiša i/ili naglog topljenja snijega, te nedovoljnih propusnih kapaciteta prirodnih ponora, </w:t>
      </w:r>
    </w:p>
    <w:p w14:paraId="29196BC9" w14:textId="77777777" w:rsidR="00733DE1" w:rsidRPr="00733DE1" w:rsidRDefault="00733DE1">
      <w:pPr>
        <w:pStyle w:val="Odlomakpopisa"/>
        <w:numPr>
          <w:ilvl w:val="0"/>
          <w:numId w:val="68"/>
        </w:numPr>
        <w:spacing w:after="0"/>
        <w:contextualSpacing/>
        <w:rPr>
          <w:rFonts w:cstheme="minorHAnsi"/>
          <w:szCs w:val="24"/>
          <w:lang w:val="hr-HR"/>
        </w:rPr>
      </w:pPr>
      <w:r w:rsidRPr="00733DE1">
        <w:rPr>
          <w:rFonts w:cstheme="minorHAnsi"/>
          <w:szCs w:val="24"/>
        </w:rPr>
        <w:t>poplave</w:t>
      </w:r>
      <w:r w:rsidRPr="00733DE1">
        <w:rPr>
          <w:rFonts w:cstheme="minorHAnsi"/>
          <w:szCs w:val="24"/>
          <w:lang w:val="hr-HR"/>
        </w:rPr>
        <w:t xml:space="preserve"> </w:t>
      </w:r>
      <w:r w:rsidRPr="00733DE1">
        <w:rPr>
          <w:rFonts w:cstheme="minorHAnsi"/>
          <w:szCs w:val="24"/>
        </w:rPr>
        <w:t>unutarnjih</w:t>
      </w:r>
      <w:r w:rsidRPr="00733DE1">
        <w:rPr>
          <w:rFonts w:cstheme="minorHAnsi"/>
          <w:szCs w:val="24"/>
          <w:lang w:val="hr-HR"/>
        </w:rPr>
        <w:t xml:space="preserve"> </w:t>
      </w:r>
      <w:r w:rsidRPr="00733DE1">
        <w:rPr>
          <w:rFonts w:cstheme="minorHAnsi"/>
          <w:szCs w:val="24"/>
        </w:rPr>
        <w:t>voda</w:t>
      </w:r>
      <w:r w:rsidRPr="00733DE1">
        <w:rPr>
          <w:rFonts w:cstheme="minorHAnsi"/>
          <w:szCs w:val="24"/>
          <w:lang w:val="hr-HR"/>
        </w:rPr>
        <w:t xml:space="preserve"> </w:t>
      </w:r>
      <w:r w:rsidRPr="00733DE1">
        <w:rPr>
          <w:rFonts w:cstheme="minorHAnsi"/>
          <w:szCs w:val="24"/>
        </w:rPr>
        <w:t>na</w:t>
      </w:r>
      <w:r w:rsidRPr="00733DE1">
        <w:rPr>
          <w:rFonts w:cstheme="minorHAnsi"/>
          <w:szCs w:val="24"/>
          <w:lang w:val="hr-HR"/>
        </w:rPr>
        <w:t xml:space="preserve"> </w:t>
      </w:r>
      <w:r w:rsidRPr="00733DE1">
        <w:rPr>
          <w:rFonts w:cstheme="minorHAnsi"/>
          <w:szCs w:val="24"/>
        </w:rPr>
        <w:t>ravni</w:t>
      </w:r>
      <w:r w:rsidRPr="00733DE1">
        <w:rPr>
          <w:rFonts w:cstheme="minorHAnsi"/>
          <w:szCs w:val="24"/>
          <w:lang w:val="hr-HR"/>
        </w:rPr>
        <w:t>č</w:t>
      </w:r>
      <w:r w:rsidRPr="00733DE1">
        <w:rPr>
          <w:rFonts w:cstheme="minorHAnsi"/>
          <w:szCs w:val="24"/>
        </w:rPr>
        <w:t>arskim</w:t>
      </w:r>
      <w:r w:rsidRPr="00733DE1">
        <w:rPr>
          <w:rFonts w:cstheme="minorHAnsi"/>
          <w:szCs w:val="24"/>
          <w:lang w:val="hr-HR"/>
        </w:rPr>
        <w:t xml:space="preserve"> </w:t>
      </w:r>
      <w:r w:rsidRPr="00733DE1">
        <w:rPr>
          <w:rFonts w:cstheme="minorHAnsi"/>
          <w:szCs w:val="24"/>
        </w:rPr>
        <w:t>povr</w:t>
      </w:r>
      <w:r w:rsidRPr="00733DE1">
        <w:rPr>
          <w:rFonts w:cstheme="minorHAnsi"/>
          <w:szCs w:val="24"/>
          <w:lang w:val="hr-HR"/>
        </w:rPr>
        <w:t>š</w:t>
      </w:r>
      <w:r w:rsidRPr="00733DE1">
        <w:rPr>
          <w:rFonts w:cstheme="minorHAnsi"/>
          <w:szCs w:val="24"/>
        </w:rPr>
        <w:t>inama</w:t>
      </w:r>
      <w:r w:rsidRPr="00733DE1">
        <w:rPr>
          <w:rFonts w:cstheme="minorHAnsi"/>
          <w:szCs w:val="24"/>
          <w:lang w:val="hr-HR"/>
        </w:rPr>
        <w:t xml:space="preserve">, </w:t>
      </w:r>
    </w:p>
    <w:p w14:paraId="4F48CFD7" w14:textId="77777777" w:rsidR="00733DE1" w:rsidRPr="00733DE1" w:rsidRDefault="00733DE1">
      <w:pPr>
        <w:pStyle w:val="Odlomakpopisa"/>
        <w:numPr>
          <w:ilvl w:val="0"/>
          <w:numId w:val="68"/>
        </w:numPr>
        <w:spacing w:after="0"/>
        <w:contextualSpacing/>
        <w:rPr>
          <w:rFonts w:cstheme="minorHAnsi"/>
          <w:szCs w:val="24"/>
        </w:rPr>
      </w:pPr>
      <w:r w:rsidRPr="00733DE1">
        <w:rPr>
          <w:rFonts w:cstheme="minorHAnsi"/>
          <w:szCs w:val="24"/>
        </w:rPr>
        <w:t xml:space="preserve">ledene poplave, </w:t>
      </w:r>
    </w:p>
    <w:p w14:paraId="375A526F" w14:textId="77777777" w:rsidR="00733DE1" w:rsidRPr="00733DE1" w:rsidRDefault="00733DE1">
      <w:pPr>
        <w:pStyle w:val="Odlomakpopisa"/>
        <w:numPr>
          <w:ilvl w:val="0"/>
          <w:numId w:val="68"/>
        </w:numPr>
        <w:spacing w:after="0"/>
        <w:contextualSpacing/>
        <w:rPr>
          <w:rFonts w:cstheme="minorHAnsi"/>
          <w:szCs w:val="24"/>
        </w:rPr>
      </w:pPr>
      <w:r w:rsidRPr="00733DE1">
        <w:rPr>
          <w:rFonts w:cstheme="minorHAnsi"/>
          <w:szCs w:val="24"/>
        </w:rPr>
        <w:t xml:space="preserve">poplave mora, </w:t>
      </w:r>
    </w:p>
    <w:p w14:paraId="1F19324F" w14:textId="77777777" w:rsidR="00733DE1" w:rsidRPr="00733DE1" w:rsidRDefault="00733DE1">
      <w:pPr>
        <w:pStyle w:val="Odlomakpopisa"/>
        <w:numPr>
          <w:ilvl w:val="0"/>
          <w:numId w:val="68"/>
        </w:numPr>
        <w:contextualSpacing/>
        <w:rPr>
          <w:rFonts w:cstheme="minorHAnsi"/>
          <w:szCs w:val="24"/>
        </w:rPr>
      </w:pPr>
      <w:r w:rsidRPr="00733DE1">
        <w:rPr>
          <w:rFonts w:cstheme="minorHAnsi"/>
          <w:szCs w:val="24"/>
        </w:rPr>
        <w:t xml:space="preserve">umjetne (akcidentne) poplave zbog eventualnih proboja brana i nasipa, aktiviranja klizišta, neprimjerenih gradnji i sl. </w:t>
      </w:r>
    </w:p>
    <w:p w14:paraId="24ABCD34" w14:textId="77777777" w:rsidR="00733DE1" w:rsidRPr="00733DE1" w:rsidRDefault="00733DE1" w:rsidP="00733DE1">
      <w:pPr>
        <w:pStyle w:val="Odlomakpopisa"/>
        <w:spacing w:after="0"/>
        <w:rPr>
          <w:rFonts w:cstheme="minorHAnsi"/>
          <w:szCs w:val="24"/>
        </w:rPr>
      </w:pPr>
    </w:p>
    <w:p w14:paraId="6DEC08D2" w14:textId="77777777" w:rsidR="00733DE1" w:rsidRPr="00733DE1" w:rsidRDefault="00733DE1" w:rsidP="00733DE1">
      <w:pPr>
        <w:spacing w:after="0"/>
        <w:jc w:val="both"/>
        <w:rPr>
          <w:bCs/>
          <w:sz w:val="24"/>
          <w:szCs w:val="24"/>
        </w:rPr>
      </w:pPr>
      <w:r w:rsidRPr="00733DE1">
        <w:rPr>
          <w:bCs/>
          <w:sz w:val="24"/>
          <w:szCs w:val="24"/>
        </w:rPr>
        <w:t>Moguće posljedice poplava:</w:t>
      </w:r>
    </w:p>
    <w:p w14:paraId="131B64B1" w14:textId="77777777" w:rsidR="00733DE1" w:rsidRPr="00733DE1" w:rsidRDefault="00733DE1">
      <w:pPr>
        <w:pStyle w:val="Odlomakpopisa"/>
        <w:numPr>
          <w:ilvl w:val="0"/>
          <w:numId w:val="69"/>
        </w:numPr>
        <w:spacing w:after="200"/>
        <w:ind w:left="709"/>
        <w:contextualSpacing/>
        <w:rPr>
          <w:bCs/>
          <w:szCs w:val="24"/>
          <w:u w:val="single"/>
        </w:rPr>
      </w:pPr>
      <w:r w:rsidRPr="00733DE1">
        <w:rPr>
          <w:szCs w:val="24"/>
        </w:rPr>
        <w:t>Poplave bujičnih vodotoka neće imati značajnije posljedice za opskrbu vodom stanovništva Općine iako mogu onečistiti vodu pojedinih lokalnih podsustava vodoopskrbe.</w:t>
      </w:r>
    </w:p>
    <w:p w14:paraId="4B799566" w14:textId="18AA1B1F" w:rsidR="00DB7FF6" w:rsidRPr="00733DE1" w:rsidRDefault="00733DE1">
      <w:pPr>
        <w:pStyle w:val="Odlomakpopisa"/>
        <w:numPr>
          <w:ilvl w:val="0"/>
          <w:numId w:val="69"/>
        </w:numPr>
        <w:spacing w:after="200"/>
        <w:ind w:left="709"/>
        <w:contextualSpacing/>
        <w:rPr>
          <w:bCs/>
          <w:szCs w:val="24"/>
        </w:rPr>
      </w:pPr>
      <w:r w:rsidRPr="00733DE1">
        <w:rPr>
          <w:bCs/>
          <w:szCs w:val="24"/>
        </w:rPr>
        <w:lastRenderedPageBreak/>
        <w:t>Štetne posljedice od poplava i bujičnih voda što se tiče hrane su neznatne, zona plavljenja obuhvaća područje livada odnosno sjenokoša.</w:t>
      </w:r>
    </w:p>
    <w:p w14:paraId="268C152E" w14:textId="03FA6DF0" w:rsidR="00E66198" w:rsidRPr="00733DE1" w:rsidRDefault="00E66198" w:rsidP="00E66198">
      <w:pPr>
        <w:pStyle w:val="Naslov3"/>
      </w:pPr>
      <w:bookmarkStart w:id="476" w:name="_Toc19619314"/>
      <w:bookmarkStart w:id="477" w:name="_Toc65656151"/>
      <w:bookmarkStart w:id="478" w:name="_Toc66786077"/>
      <w:bookmarkStart w:id="479" w:name="_Toc228354712"/>
      <w:r w:rsidRPr="00733DE1">
        <w:t>Prikaz utjecaja na kritičnu infrastrukturu</w:t>
      </w:r>
      <w:bookmarkEnd w:id="476"/>
      <w:bookmarkEnd w:id="477"/>
      <w:bookmarkEnd w:id="478"/>
      <w:r w:rsidR="00733DE1" w:rsidRPr="00733DE1">
        <w:t xml:space="preserve"> (KI)</w:t>
      </w:r>
      <w:bookmarkEnd w:id="479"/>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930"/>
      </w:tblGrid>
      <w:tr w:rsidR="00E66198" w:rsidRPr="00FA5703" w14:paraId="35B6632F" w14:textId="77777777" w:rsidTr="00885C32">
        <w:trPr>
          <w:trHeight w:val="375"/>
          <w:tblHeader/>
          <w:jc w:val="center"/>
        </w:trPr>
        <w:tc>
          <w:tcPr>
            <w:tcW w:w="802" w:type="dxa"/>
            <w:vAlign w:val="center"/>
          </w:tcPr>
          <w:p w14:paraId="567F312C" w14:textId="3C923AC8" w:rsidR="00E66198" w:rsidRPr="00FA5703" w:rsidRDefault="00FA5703" w:rsidP="00FA5703">
            <w:pPr>
              <w:spacing w:after="0" w:line="276" w:lineRule="auto"/>
              <w:jc w:val="both"/>
              <w:rPr>
                <w:rFonts w:eastAsia="Calibri" w:cstheme="minorHAnsi"/>
                <w:b/>
                <w:sz w:val="20"/>
                <w:szCs w:val="20"/>
              </w:rPr>
            </w:pPr>
            <w:r w:rsidRPr="00FA5703">
              <w:rPr>
                <w:rFonts w:eastAsia="Calibri" w:cstheme="minorHAnsi"/>
                <w:b/>
                <w:sz w:val="20"/>
                <w:szCs w:val="20"/>
              </w:rPr>
              <w:t>UTJECAJ</w:t>
            </w:r>
          </w:p>
        </w:tc>
        <w:tc>
          <w:tcPr>
            <w:tcW w:w="8031" w:type="dxa"/>
            <w:vAlign w:val="center"/>
          </w:tcPr>
          <w:p w14:paraId="688E49E9" w14:textId="1B11D520" w:rsidR="00E66198" w:rsidRPr="00FA5703" w:rsidRDefault="00FA5703" w:rsidP="00FA5703">
            <w:pPr>
              <w:spacing w:after="0" w:line="276" w:lineRule="auto"/>
              <w:jc w:val="both"/>
              <w:rPr>
                <w:rFonts w:eastAsia="Calibri" w:cstheme="minorHAnsi"/>
                <w:b/>
                <w:sz w:val="20"/>
                <w:szCs w:val="20"/>
              </w:rPr>
            </w:pPr>
            <w:r w:rsidRPr="00FA5703">
              <w:rPr>
                <w:rFonts w:eastAsia="Calibri" w:cstheme="minorHAnsi"/>
                <w:b/>
                <w:sz w:val="20"/>
                <w:szCs w:val="20"/>
              </w:rPr>
              <w:t>SEKTOR</w:t>
            </w:r>
          </w:p>
        </w:tc>
      </w:tr>
      <w:tr w:rsidR="00E66198" w:rsidRPr="00FA5703" w14:paraId="18990093" w14:textId="77777777" w:rsidTr="00F348C9">
        <w:trPr>
          <w:trHeight w:val="488"/>
          <w:jc w:val="center"/>
        </w:trPr>
        <w:tc>
          <w:tcPr>
            <w:tcW w:w="802" w:type="dxa"/>
            <w:vAlign w:val="center"/>
          </w:tcPr>
          <w:p w14:paraId="3107DF5C"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1610ABBC"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Komunikacijska i informacijska tehnologija (elektroničke komunikacije, prijenos podataka, informacijski sustavi, pružanje audio i audiovizualnih medijskih usluga)</w:t>
            </w:r>
          </w:p>
        </w:tc>
      </w:tr>
      <w:tr w:rsidR="00E66198" w:rsidRPr="00FA5703" w14:paraId="6C8E6A55" w14:textId="77777777" w:rsidTr="005F483E">
        <w:trPr>
          <w:trHeight w:val="337"/>
          <w:jc w:val="center"/>
        </w:trPr>
        <w:tc>
          <w:tcPr>
            <w:tcW w:w="802" w:type="dxa"/>
            <w:vAlign w:val="center"/>
          </w:tcPr>
          <w:p w14:paraId="40B7C07F"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6460B1B5"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Promet (cestovni, željeznički, zračni, pomorski i promet unutarnjim plovnim putovima)</w:t>
            </w:r>
          </w:p>
        </w:tc>
      </w:tr>
      <w:tr w:rsidR="00E66198" w:rsidRPr="00FA5703" w14:paraId="1097AD2A" w14:textId="77777777" w:rsidTr="00FA5703">
        <w:trPr>
          <w:trHeight w:val="70"/>
          <w:jc w:val="center"/>
        </w:trPr>
        <w:tc>
          <w:tcPr>
            <w:tcW w:w="802" w:type="dxa"/>
            <w:vAlign w:val="center"/>
          </w:tcPr>
          <w:p w14:paraId="2E922934" w14:textId="77777777" w:rsidR="00E66198" w:rsidRPr="00FA5703" w:rsidRDefault="00E66198" w:rsidP="00FA5703">
            <w:pPr>
              <w:spacing w:after="0" w:line="276" w:lineRule="auto"/>
              <w:jc w:val="center"/>
              <w:rPr>
                <w:rFonts w:eastAsia="Calibri" w:cstheme="minorHAnsi"/>
                <w:b/>
                <w:sz w:val="20"/>
                <w:szCs w:val="20"/>
              </w:rPr>
            </w:pPr>
          </w:p>
        </w:tc>
        <w:tc>
          <w:tcPr>
            <w:tcW w:w="8031" w:type="dxa"/>
            <w:vAlign w:val="center"/>
          </w:tcPr>
          <w:p w14:paraId="38438024"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Zdravstvo (zdravstvena zaštita, proizvodnja, promet i nadzor nad lijekovima)</w:t>
            </w:r>
          </w:p>
        </w:tc>
      </w:tr>
      <w:tr w:rsidR="00E66198" w:rsidRPr="00FA5703" w14:paraId="08564E23" w14:textId="77777777" w:rsidTr="00FA5703">
        <w:trPr>
          <w:trHeight w:val="70"/>
          <w:jc w:val="center"/>
        </w:trPr>
        <w:tc>
          <w:tcPr>
            <w:tcW w:w="802" w:type="dxa"/>
            <w:vAlign w:val="center"/>
          </w:tcPr>
          <w:p w14:paraId="25DACDB2"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5611EA4C"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Vodno gospodarstvo (regulacijske i zaštitne vodne građevine i komunalne vodne građevine)</w:t>
            </w:r>
          </w:p>
        </w:tc>
      </w:tr>
      <w:tr w:rsidR="00E66198" w:rsidRPr="00FA5703" w14:paraId="17A4B8AB" w14:textId="77777777" w:rsidTr="00FA5703">
        <w:trPr>
          <w:trHeight w:val="101"/>
          <w:jc w:val="center"/>
        </w:trPr>
        <w:tc>
          <w:tcPr>
            <w:tcW w:w="802" w:type="dxa"/>
            <w:vAlign w:val="center"/>
          </w:tcPr>
          <w:p w14:paraId="72005719"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121A57BD"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 xml:space="preserve">Hrana (proizvodnja i opskrba hranom i sustav sigurnosti hrane, robne zalihe) </w:t>
            </w:r>
          </w:p>
        </w:tc>
      </w:tr>
      <w:tr w:rsidR="00E66198" w:rsidRPr="00FA5703" w14:paraId="69BB18F3" w14:textId="77777777" w:rsidTr="00FA5703">
        <w:trPr>
          <w:trHeight w:val="70"/>
          <w:jc w:val="center"/>
        </w:trPr>
        <w:tc>
          <w:tcPr>
            <w:tcW w:w="802" w:type="dxa"/>
            <w:vAlign w:val="center"/>
          </w:tcPr>
          <w:p w14:paraId="254D24C8" w14:textId="77777777" w:rsidR="00E66198" w:rsidRPr="00FA5703" w:rsidRDefault="00E66198" w:rsidP="00FA5703">
            <w:pPr>
              <w:spacing w:after="0" w:line="276" w:lineRule="auto"/>
              <w:jc w:val="center"/>
              <w:rPr>
                <w:rFonts w:eastAsia="Calibri" w:cstheme="minorHAnsi"/>
                <w:b/>
                <w:sz w:val="20"/>
                <w:szCs w:val="20"/>
              </w:rPr>
            </w:pPr>
          </w:p>
        </w:tc>
        <w:tc>
          <w:tcPr>
            <w:tcW w:w="8031" w:type="dxa"/>
            <w:vAlign w:val="center"/>
          </w:tcPr>
          <w:p w14:paraId="1B88CA06"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Financije (bankarstvo, burze, investicije, sustavi osiguranja i plaćanja)</w:t>
            </w:r>
          </w:p>
        </w:tc>
      </w:tr>
      <w:tr w:rsidR="00E66198" w:rsidRPr="00FA5703" w14:paraId="5075E52A" w14:textId="77777777" w:rsidTr="00F348C9">
        <w:trPr>
          <w:trHeight w:val="488"/>
          <w:jc w:val="center"/>
        </w:trPr>
        <w:tc>
          <w:tcPr>
            <w:tcW w:w="802" w:type="dxa"/>
            <w:vAlign w:val="center"/>
          </w:tcPr>
          <w:p w14:paraId="49B91B23"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5D52E707" w14:textId="3C79696E"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 xml:space="preserve">Proizvodnja, </w:t>
            </w:r>
            <w:r w:rsidR="00885C32" w:rsidRPr="00FA5703">
              <w:rPr>
                <w:rFonts w:eastAsia="Calibri" w:cstheme="minorHAnsi"/>
                <w:sz w:val="20"/>
                <w:szCs w:val="20"/>
              </w:rPr>
              <w:t xml:space="preserve">skladištenje </w:t>
            </w:r>
            <w:r w:rsidRPr="00FA5703">
              <w:rPr>
                <w:rFonts w:eastAsia="Calibri" w:cstheme="minorHAnsi"/>
                <w:sz w:val="20"/>
                <w:szCs w:val="20"/>
              </w:rPr>
              <w:t>i prijevoz opasnih tvari (kemijski, biološki, radiološki i nuklearni materijali)</w:t>
            </w:r>
          </w:p>
        </w:tc>
      </w:tr>
      <w:tr w:rsidR="00E66198" w:rsidRPr="00FA5703" w14:paraId="0687980C" w14:textId="77777777" w:rsidTr="00FA5703">
        <w:trPr>
          <w:trHeight w:val="70"/>
          <w:jc w:val="center"/>
        </w:trPr>
        <w:tc>
          <w:tcPr>
            <w:tcW w:w="802" w:type="dxa"/>
            <w:vAlign w:val="center"/>
          </w:tcPr>
          <w:p w14:paraId="55E54C21" w14:textId="77777777" w:rsidR="00E66198" w:rsidRPr="00FA5703" w:rsidRDefault="00E66198" w:rsidP="00FA5703">
            <w:pPr>
              <w:spacing w:after="0" w:line="276" w:lineRule="auto"/>
              <w:jc w:val="center"/>
              <w:rPr>
                <w:rFonts w:eastAsia="Calibri" w:cstheme="minorHAnsi"/>
                <w:b/>
                <w:sz w:val="20"/>
                <w:szCs w:val="20"/>
              </w:rPr>
            </w:pPr>
            <w:r w:rsidRPr="00FA5703">
              <w:rPr>
                <w:rFonts w:eastAsia="Calibri" w:cstheme="minorHAnsi"/>
                <w:b/>
                <w:sz w:val="20"/>
                <w:szCs w:val="20"/>
              </w:rPr>
              <w:t>x</w:t>
            </w:r>
          </w:p>
        </w:tc>
        <w:tc>
          <w:tcPr>
            <w:tcW w:w="8031" w:type="dxa"/>
            <w:vAlign w:val="center"/>
          </w:tcPr>
          <w:p w14:paraId="58A67FF4"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Javne službe (osiguranje javnog reda i mira, zaštita i spašavanje, hitna medicinska pomoć)</w:t>
            </w:r>
          </w:p>
        </w:tc>
      </w:tr>
      <w:tr w:rsidR="00E66198" w:rsidRPr="00FA5703" w14:paraId="0EC44399" w14:textId="77777777" w:rsidTr="00FA5703">
        <w:trPr>
          <w:trHeight w:val="119"/>
          <w:jc w:val="center"/>
        </w:trPr>
        <w:tc>
          <w:tcPr>
            <w:tcW w:w="802" w:type="dxa"/>
            <w:vAlign w:val="center"/>
          </w:tcPr>
          <w:p w14:paraId="1AE0C720" w14:textId="77777777" w:rsidR="00E66198" w:rsidRPr="00FA5703" w:rsidRDefault="00E66198" w:rsidP="00FA5703">
            <w:pPr>
              <w:spacing w:after="0" w:line="276" w:lineRule="auto"/>
              <w:jc w:val="center"/>
              <w:rPr>
                <w:rFonts w:eastAsia="Calibri" w:cstheme="minorHAnsi"/>
                <w:b/>
                <w:sz w:val="20"/>
                <w:szCs w:val="20"/>
              </w:rPr>
            </w:pPr>
          </w:p>
        </w:tc>
        <w:tc>
          <w:tcPr>
            <w:tcW w:w="8031" w:type="dxa"/>
            <w:vAlign w:val="center"/>
          </w:tcPr>
          <w:p w14:paraId="3C43C408" w14:textId="77777777" w:rsidR="00E66198" w:rsidRPr="00FA5703" w:rsidRDefault="00E66198" w:rsidP="00FA5703">
            <w:pPr>
              <w:spacing w:after="0" w:line="276" w:lineRule="auto"/>
              <w:jc w:val="both"/>
              <w:rPr>
                <w:rFonts w:eastAsia="Calibri" w:cstheme="minorHAnsi"/>
                <w:sz w:val="20"/>
                <w:szCs w:val="20"/>
              </w:rPr>
            </w:pPr>
            <w:r w:rsidRPr="00FA5703">
              <w:rPr>
                <w:rFonts w:eastAsia="Calibri" w:cstheme="minorHAnsi"/>
                <w:sz w:val="20"/>
                <w:szCs w:val="20"/>
              </w:rPr>
              <w:t>Nacionalni spomenici i vrijednosti</w:t>
            </w:r>
          </w:p>
        </w:tc>
      </w:tr>
    </w:tbl>
    <w:p w14:paraId="714DF364" w14:textId="17C666E3" w:rsidR="00E66198" w:rsidRDefault="00E66198" w:rsidP="00E66198">
      <w:pPr>
        <w:pStyle w:val="Naslov3"/>
      </w:pPr>
      <w:bookmarkStart w:id="480" w:name="_Toc19619315"/>
      <w:bookmarkStart w:id="481" w:name="_Toc65656152"/>
      <w:bookmarkStart w:id="482" w:name="_Toc66786078"/>
      <w:bookmarkStart w:id="483" w:name="_Toc228354713"/>
      <w:r>
        <w:t>Kontekst</w:t>
      </w:r>
      <w:bookmarkEnd w:id="480"/>
      <w:bookmarkEnd w:id="481"/>
      <w:bookmarkEnd w:id="482"/>
      <w:bookmarkEnd w:id="483"/>
      <w:r>
        <w:t xml:space="preserve"> </w:t>
      </w:r>
    </w:p>
    <w:p w14:paraId="2F07D6CE" w14:textId="70E9408A" w:rsidR="004C64DF" w:rsidRDefault="004C64DF" w:rsidP="004C64DF">
      <w:pPr>
        <w:spacing w:after="120" w:line="276" w:lineRule="auto"/>
        <w:jc w:val="both"/>
        <w:rPr>
          <w:rFonts w:cs="Arial"/>
          <w:sz w:val="24"/>
          <w:szCs w:val="24"/>
        </w:rPr>
      </w:pPr>
      <w:r w:rsidRPr="004C64DF">
        <w:rPr>
          <w:rFonts w:cs="Arial"/>
          <w:sz w:val="24"/>
          <w:szCs w:val="24"/>
        </w:rPr>
        <w:t xml:space="preserve">Operativno upravljanje rizicima od poplava i neposredna provedba mjera obrane od poplava utvrđeno je Državnim planom obrane od poplava („Narodne novine“ broj 84/10), </w:t>
      </w:r>
      <w:r>
        <w:rPr>
          <w:rFonts w:cs="Arial"/>
          <w:sz w:val="24"/>
          <w:szCs w:val="24"/>
        </w:rPr>
        <w:t xml:space="preserve">i </w:t>
      </w:r>
      <w:r w:rsidRPr="004C64DF">
        <w:rPr>
          <w:rFonts w:cs="Arial"/>
          <w:sz w:val="24"/>
          <w:szCs w:val="24"/>
        </w:rPr>
        <w:t>Glavnim provedbenim planom obrane od poplava (ožujak</w:t>
      </w:r>
      <w:r>
        <w:rPr>
          <w:rFonts w:cs="Arial"/>
          <w:sz w:val="24"/>
          <w:szCs w:val="24"/>
        </w:rPr>
        <w:t>,</w:t>
      </w:r>
      <w:r w:rsidRPr="004C64DF">
        <w:rPr>
          <w:rFonts w:cs="Arial"/>
          <w:sz w:val="24"/>
          <w:szCs w:val="24"/>
        </w:rPr>
        <w:t xml:space="preserve"> 2018)</w:t>
      </w:r>
      <w:r>
        <w:rPr>
          <w:rFonts w:cs="Arial"/>
          <w:sz w:val="24"/>
          <w:szCs w:val="24"/>
        </w:rPr>
        <w:t>.</w:t>
      </w:r>
    </w:p>
    <w:p w14:paraId="4E8C61AF" w14:textId="78D72667" w:rsidR="004C64DF" w:rsidRDefault="004C64DF" w:rsidP="004C64DF">
      <w:pPr>
        <w:spacing w:after="120" w:line="276" w:lineRule="auto"/>
        <w:jc w:val="both"/>
        <w:rPr>
          <w:rFonts w:cs="Arial"/>
          <w:sz w:val="24"/>
          <w:szCs w:val="24"/>
        </w:rPr>
      </w:pPr>
      <w:r w:rsidRPr="004C64DF">
        <w:rPr>
          <w:rFonts w:cs="Arial"/>
          <w:sz w:val="24"/>
          <w:szCs w:val="24"/>
        </w:rPr>
        <w:t>Svi tehnički i ostali elementi potrebni za upravljanje redovnom i izvanrednom obranom od poplava utvrđuju se Glavnim provedbenim planom obrane od poplava i provedbenim planovima obrane od poplava branjenih područja.</w:t>
      </w:r>
    </w:p>
    <w:p w14:paraId="71F05B75" w14:textId="0964BDEF" w:rsidR="004C64DF" w:rsidRDefault="004C64DF" w:rsidP="004C64DF">
      <w:pPr>
        <w:spacing w:after="120" w:line="276" w:lineRule="auto"/>
        <w:jc w:val="both"/>
        <w:rPr>
          <w:rFonts w:cs="Arial"/>
          <w:sz w:val="24"/>
          <w:szCs w:val="24"/>
        </w:rPr>
      </w:pPr>
      <w:r w:rsidRPr="004C64DF">
        <w:rPr>
          <w:rFonts w:cs="Arial"/>
          <w:sz w:val="24"/>
          <w:szCs w:val="24"/>
        </w:rPr>
        <w:t>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w:t>
      </w:r>
    </w:p>
    <w:p w14:paraId="29A20FEC" w14:textId="3D0524E2" w:rsidR="004C64DF" w:rsidRPr="004C64DF" w:rsidRDefault="004C64DF" w:rsidP="004C64DF">
      <w:pPr>
        <w:spacing w:after="120" w:line="276" w:lineRule="auto"/>
        <w:jc w:val="both"/>
        <w:rPr>
          <w:rFonts w:cs="Arial"/>
          <w:sz w:val="24"/>
          <w:szCs w:val="24"/>
        </w:rPr>
      </w:pPr>
      <w:r w:rsidRPr="004C64DF">
        <w:rPr>
          <w:rFonts w:cs="Arial"/>
          <w:sz w:val="24"/>
          <w:szCs w:val="24"/>
        </w:rPr>
        <w:t xml:space="preserve">Obrana od poplava provodi se na teritorijalnim jedinicama za obranu od poplava </w:t>
      </w:r>
      <w:r>
        <w:rPr>
          <w:rFonts w:cs="Arial"/>
          <w:sz w:val="24"/>
          <w:szCs w:val="24"/>
        </w:rPr>
        <w:t>–</w:t>
      </w:r>
      <w:r w:rsidRPr="004C64DF">
        <w:rPr>
          <w:rFonts w:cs="Arial"/>
          <w:sz w:val="24"/>
          <w:szCs w:val="24"/>
        </w:rPr>
        <w:t xml:space="preserve"> vodnim područjima, sektorima, branjenim područjima i dionicama. Republika Hrvatska je na taj način podijeljena na 2 vodna područja, 6 sektora i 34 branjena područja.</w:t>
      </w:r>
    </w:p>
    <w:p w14:paraId="40A43D39" w14:textId="77777777" w:rsidR="00230535" w:rsidRPr="00230535" w:rsidRDefault="00376162" w:rsidP="00230535">
      <w:pPr>
        <w:spacing w:after="120" w:line="276" w:lineRule="auto"/>
        <w:jc w:val="both"/>
        <w:rPr>
          <w:rFonts w:cs="Arial"/>
          <w:sz w:val="24"/>
          <w:szCs w:val="24"/>
        </w:rPr>
      </w:pPr>
      <w:r w:rsidRPr="00376162">
        <w:rPr>
          <w:rFonts w:cs="Arial"/>
          <w:sz w:val="24"/>
          <w:szCs w:val="24"/>
        </w:rPr>
        <w:t xml:space="preserve">Prema Pravilniku o granicama područja podslivova, malih slivova i sektora („Narodne </w:t>
      </w:r>
      <w:r w:rsidR="00230535" w:rsidRPr="00376162">
        <w:rPr>
          <w:rFonts w:cs="Arial"/>
          <w:sz w:val="24"/>
          <w:szCs w:val="24"/>
        </w:rPr>
        <w:t>novine</w:t>
      </w:r>
      <w:r w:rsidRPr="00376162">
        <w:rPr>
          <w:rFonts w:cs="Arial"/>
          <w:sz w:val="24"/>
          <w:szCs w:val="24"/>
        </w:rPr>
        <w:t>“ broj 97/10</w:t>
      </w:r>
      <w:r>
        <w:rPr>
          <w:rFonts w:cs="Arial"/>
          <w:sz w:val="24"/>
          <w:szCs w:val="24"/>
        </w:rPr>
        <w:t>, 31/13</w:t>
      </w:r>
      <w:r w:rsidRPr="00376162">
        <w:rPr>
          <w:rFonts w:cs="Arial"/>
          <w:sz w:val="24"/>
          <w:szCs w:val="24"/>
        </w:rPr>
        <w:t>)</w:t>
      </w:r>
      <w:r>
        <w:rPr>
          <w:rFonts w:cs="Arial"/>
          <w:sz w:val="24"/>
          <w:szCs w:val="24"/>
        </w:rPr>
        <w:t>,</w:t>
      </w:r>
      <w:r w:rsidRPr="00376162">
        <w:rPr>
          <w:rFonts w:cs="Arial"/>
          <w:sz w:val="24"/>
          <w:szCs w:val="24"/>
        </w:rPr>
        <w:t xml:space="preserve"> </w:t>
      </w:r>
      <w:r w:rsidR="00230535" w:rsidRPr="00230535">
        <w:rPr>
          <w:rFonts w:cs="Arial"/>
          <w:sz w:val="24"/>
          <w:szCs w:val="24"/>
        </w:rPr>
        <w:t>područje Općine Plitvička Jezera spada u sektor E – Sjeverni Jadran, branjeno područje 25: Područje malog sliva Lika, koje obuhvaća čitavu Ličko–senjsku županiju te malim dijelom (svega 5%) u Sektor D − Srednja i donja Sava, branjeno područje 11: Područje malog sliva Kupa.</w:t>
      </w:r>
    </w:p>
    <w:p w14:paraId="77CD8227" w14:textId="2A4BE7B7" w:rsidR="00230535" w:rsidRPr="00230535" w:rsidRDefault="00230535" w:rsidP="00230535">
      <w:pPr>
        <w:spacing w:after="120" w:line="276" w:lineRule="auto"/>
        <w:jc w:val="both"/>
        <w:rPr>
          <w:rFonts w:cs="Arial"/>
          <w:sz w:val="24"/>
          <w:szCs w:val="24"/>
        </w:rPr>
      </w:pPr>
      <w:r w:rsidRPr="00230535">
        <w:rPr>
          <w:rFonts w:cs="Arial"/>
          <w:sz w:val="24"/>
          <w:szCs w:val="24"/>
        </w:rPr>
        <w:t>Budući da na području Općine nema vodotoka I. reda, u Provedbenom planu obrane od poplava nisu predviđene mjere zaštite od poplava Općine Plitvička Jezera.</w:t>
      </w:r>
    </w:p>
    <w:p w14:paraId="67036701" w14:textId="77777777" w:rsidR="00230535" w:rsidRPr="00A53954" w:rsidRDefault="00230535" w:rsidP="00230535">
      <w:pPr>
        <w:spacing w:after="0" w:line="276" w:lineRule="auto"/>
        <w:jc w:val="both"/>
        <w:rPr>
          <w:rFonts w:eastAsia="Calibri" w:cstheme="minorHAnsi"/>
          <w:sz w:val="24"/>
          <w:szCs w:val="24"/>
          <w:lang w:eastAsia="zh-CN"/>
        </w:rPr>
      </w:pPr>
      <w:r w:rsidRPr="00A53954">
        <w:rPr>
          <w:rFonts w:eastAsia="Calibri" w:cstheme="minorHAnsi"/>
          <w:sz w:val="24"/>
          <w:szCs w:val="24"/>
          <w:lang w:eastAsia="zh-CN"/>
        </w:rPr>
        <w:lastRenderedPageBreak/>
        <w:t>Značajnijih vodotoci II. reda na području Općine Plitvička Jezera su:</w:t>
      </w:r>
    </w:p>
    <w:p w14:paraId="08937F10" w14:textId="77777777" w:rsidR="00230535" w:rsidRPr="00230535" w:rsidRDefault="00230535">
      <w:pPr>
        <w:numPr>
          <w:ilvl w:val="0"/>
          <w:numId w:val="53"/>
        </w:numPr>
        <w:spacing w:before="120" w:after="120" w:line="276" w:lineRule="auto"/>
        <w:ind w:left="714" w:hanging="357"/>
        <w:jc w:val="both"/>
        <w:rPr>
          <w:rFonts w:eastAsia="Calibri" w:cstheme="minorHAnsi"/>
          <w:b/>
          <w:sz w:val="24"/>
          <w:szCs w:val="24"/>
          <w:lang w:val="en-US"/>
        </w:rPr>
      </w:pPr>
      <w:r w:rsidRPr="00230535">
        <w:rPr>
          <w:rFonts w:eastAsia="Calibri" w:cstheme="minorHAnsi"/>
          <w:b/>
          <w:sz w:val="24"/>
          <w:szCs w:val="24"/>
          <w:lang w:val="en-US"/>
        </w:rPr>
        <w:t>Vodotoci Čanak – Kozjan:</w:t>
      </w:r>
    </w:p>
    <w:p w14:paraId="1D7E394B" w14:textId="3F5DE98A" w:rsidR="00230535" w:rsidRPr="00230535" w:rsidRDefault="00230535" w:rsidP="00230535">
      <w:pPr>
        <w:spacing w:after="0" w:line="276" w:lineRule="auto"/>
        <w:jc w:val="both"/>
        <w:rPr>
          <w:rFonts w:eastAsia="Calibri" w:cstheme="minorHAnsi"/>
          <w:sz w:val="24"/>
          <w:szCs w:val="24"/>
          <w:lang w:eastAsia="zh-CN"/>
        </w:rPr>
      </w:pPr>
      <w:r w:rsidRPr="00230535">
        <w:rPr>
          <w:rFonts w:eastAsia="Calibri" w:cstheme="minorHAnsi"/>
          <w:sz w:val="24"/>
          <w:szCs w:val="24"/>
          <w:lang w:eastAsia="zh-CN"/>
        </w:rPr>
        <w:t xml:space="preserve">Vodotoci područja Čanak − Kozjan pripadaju Jadranskom slivu. Na području Općine evidentirana su </w:t>
      </w:r>
      <w:r>
        <w:rPr>
          <w:rFonts w:eastAsia="Calibri" w:cstheme="minorHAnsi"/>
          <w:sz w:val="24"/>
          <w:szCs w:val="24"/>
          <w:lang w:eastAsia="zh-CN"/>
        </w:rPr>
        <w:t>2</w:t>
      </w:r>
      <w:r w:rsidRPr="00230535">
        <w:rPr>
          <w:rFonts w:eastAsia="Calibri" w:cstheme="minorHAnsi"/>
          <w:sz w:val="24"/>
          <w:szCs w:val="24"/>
          <w:lang w:eastAsia="zh-CN"/>
        </w:rPr>
        <w:t xml:space="preserve"> vodotoka i to jedan u Čanačkom polju dužine toka 1,1 km i drugi u području Kozjana dužine toka od 4,3 km. Oba toka su manje ponornice sa ponorima u jugozapadnom dijelu Čanačkog polja, odnosno u jugozapadnom dijelu područja Kozjan, kraj naselja Jurkovići.</w:t>
      </w:r>
    </w:p>
    <w:p w14:paraId="0E68B9BB" w14:textId="77777777" w:rsidR="00230535" w:rsidRPr="00230535" w:rsidRDefault="00230535">
      <w:pPr>
        <w:numPr>
          <w:ilvl w:val="0"/>
          <w:numId w:val="53"/>
        </w:numPr>
        <w:spacing w:before="120" w:after="120" w:line="276" w:lineRule="auto"/>
        <w:ind w:left="714" w:hanging="357"/>
        <w:jc w:val="both"/>
        <w:rPr>
          <w:rFonts w:eastAsia="Calibri" w:cstheme="minorHAnsi"/>
          <w:b/>
          <w:sz w:val="24"/>
          <w:szCs w:val="24"/>
          <w:lang w:val="en-US"/>
        </w:rPr>
      </w:pPr>
      <w:r w:rsidRPr="00230535">
        <w:rPr>
          <w:rFonts w:eastAsia="Calibri" w:cstheme="minorHAnsi"/>
          <w:b/>
          <w:sz w:val="24"/>
          <w:szCs w:val="24"/>
          <w:lang w:val="en-US"/>
        </w:rPr>
        <w:t>Vodotoci Čuić Krčevine:</w:t>
      </w:r>
    </w:p>
    <w:p w14:paraId="62A9F959" w14:textId="10D53345" w:rsidR="00230535" w:rsidRPr="00230535" w:rsidRDefault="00230535" w:rsidP="00230535">
      <w:pPr>
        <w:spacing w:after="0" w:line="276" w:lineRule="auto"/>
        <w:jc w:val="both"/>
        <w:rPr>
          <w:rFonts w:eastAsia="Calibri" w:cstheme="minorHAnsi"/>
          <w:sz w:val="24"/>
          <w:szCs w:val="24"/>
          <w:lang w:eastAsia="zh-CN"/>
        </w:rPr>
      </w:pPr>
      <w:r w:rsidRPr="00230535">
        <w:rPr>
          <w:rFonts w:eastAsia="Calibri" w:cstheme="minorHAnsi"/>
          <w:sz w:val="24"/>
          <w:szCs w:val="24"/>
          <w:lang w:eastAsia="zh-CN"/>
        </w:rPr>
        <w:t xml:space="preserve">Vodotoci područja Čuić Krčevine pripadaju Crnomorskom slivu i registrirane su </w:t>
      </w:r>
      <w:r>
        <w:rPr>
          <w:rFonts w:eastAsia="Calibri" w:cstheme="minorHAnsi"/>
          <w:sz w:val="24"/>
          <w:szCs w:val="24"/>
          <w:lang w:eastAsia="zh-CN"/>
        </w:rPr>
        <w:t>2</w:t>
      </w:r>
      <w:r w:rsidRPr="00230535">
        <w:rPr>
          <w:rFonts w:eastAsia="Calibri" w:cstheme="minorHAnsi"/>
          <w:sz w:val="24"/>
          <w:szCs w:val="24"/>
          <w:lang w:eastAsia="zh-CN"/>
        </w:rPr>
        <w:t xml:space="preserve"> kraće ponornice koje se nalaze u području Općine: vodotok  Dugačka Draga te Vardin potok.</w:t>
      </w:r>
    </w:p>
    <w:p w14:paraId="2DCFB0F0" w14:textId="77777777" w:rsidR="00230535" w:rsidRPr="00230535" w:rsidRDefault="00230535">
      <w:pPr>
        <w:numPr>
          <w:ilvl w:val="0"/>
          <w:numId w:val="53"/>
        </w:numPr>
        <w:spacing w:before="120" w:after="120" w:line="276" w:lineRule="auto"/>
        <w:ind w:left="714" w:hanging="357"/>
        <w:jc w:val="both"/>
        <w:rPr>
          <w:rFonts w:eastAsia="Calibri" w:cstheme="minorHAnsi"/>
          <w:b/>
          <w:sz w:val="24"/>
          <w:szCs w:val="24"/>
          <w:lang w:val="en-US"/>
        </w:rPr>
      </w:pPr>
      <w:r w:rsidRPr="00230535">
        <w:rPr>
          <w:rFonts w:eastAsia="Calibri" w:cstheme="minorHAnsi"/>
          <w:b/>
          <w:sz w:val="24"/>
          <w:szCs w:val="24"/>
          <w:lang w:val="en-US"/>
        </w:rPr>
        <w:t>Vodotoci Koreničkog polja:</w:t>
      </w:r>
    </w:p>
    <w:p w14:paraId="13C3A65B" w14:textId="77777777" w:rsidR="00230535" w:rsidRPr="00230535" w:rsidRDefault="00230535" w:rsidP="00230535">
      <w:pPr>
        <w:spacing w:after="120" w:line="276" w:lineRule="auto"/>
        <w:jc w:val="both"/>
        <w:rPr>
          <w:rFonts w:eastAsia="Calibri" w:cstheme="minorHAnsi"/>
          <w:sz w:val="24"/>
          <w:szCs w:val="24"/>
          <w:lang w:eastAsia="zh-CN"/>
        </w:rPr>
      </w:pPr>
      <w:r w:rsidRPr="00230535">
        <w:rPr>
          <w:rFonts w:eastAsia="Calibri" w:cstheme="minorHAnsi"/>
          <w:sz w:val="24"/>
          <w:szCs w:val="24"/>
          <w:lang w:eastAsia="zh-CN"/>
        </w:rPr>
        <w:t>Koreničko polje predstavlja hidrografski najrazvijeniji dio Općine s brojnim izvorima, tokovima, pritocima i ponorima. Čitavo područje hidrogeološki pripada Crnomorskom slivu.</w:t>
      </w:r>
    </w:p>
    <w:p w14:paraId="53D1A941" w14:textId="5E1C9344" w:rsidR="00230535" w:rsidRPr="00230535" w:rsidRDefault="00230535" w:rsidP="00230535">
      <w:pPr>
        <w:spacing w:after="120" w:line="276" w:lineRule="auto"/>
        <w:jc w:val="both"/>
        <w:rPr>
          <w:rFonts w:eastAsia="Calibri" w:cstheme="minorHAnsi"/>
          <w:sz w:val="24"/>
          <w:szCs w:val="24"/>
          <w:lang w:eastAsia="zh-CN"/>
        </w:rPr>
      </w:pPr>
      <w:r w:rsidRPr="00230535">
        <w:rPr>
          <w:rFonts w:eastAsia="Calibri" w:cstheme="minorHAnsi"/>
          <w:sz w:val="24"/>
          <w:szCs w:val="24"/>
          <w:lang w:eastAsia="zh-CN"/>
        </w:rPr>
        <w:t>Najveći vodotok je Matica ukupne površine neposrednog sliva 43,81 km</w:t>
      </w:r>
      <w:r w:rsidRPr="00230535">
        <w:rPr>
          <w:rFonts w:eastAsia="Calibri" w:cstheme="minorHAnsi"/>
          <w:sz w:val="24"/>
          <w:szCs w:val="24"/>
          <w:vertAlign w:val="superscript"/>
          <w:lang w:eastAsia="zh-CN"/>
        </w:rPr>
        <w:t>2</w:t>
      </w:r>
      <w:r w:rsidRPr="00230535">
        <w:rPr>
          <w:rFonts w:eastAsia="Calibri" w:cstheme="minorHAnsi"/>
          <w:sz w:val="24"/>
          <w:szCs w:val="24"/>
          <w:lang w:eastAsia="zh-CN"/>
        </w:rPr>
        <w:t>, dužine glavnog toka 11,1 km. Veće pritoke su joj Korenička rijeka, dužine glavnog toka 5,5 km i Stubalj dužine glavnog toka 4,1 km. Osim ta dva veća pritoka Matica ima vrlo razgranatu hidrografsku mrežu, posebno u sjeverozapadnom izvorišnom dijelu. Jugoistočni dio polja predstavlja širu ponornu zonu s većim brojem ponora od kojih su oni najveći smješteni u blizini naselja Ponor.</w:t>
      </w:r>
    </w:p>
    <w:p w14:paraId="2D57054C" w14:textId="094A7032" w:rsidR="00230535" w:rsidRPr="00230535" w:rsidRDefault="00230535" w:rsidP="00230535">
      <w:pPr>
        <w:spacing w:after="120" w:line="276" w:lineRule="auto"/>
        <w:jc w:val="both"/>
        <w:rPr>
          <w:rFonts w:eastAsia="Calibri" w:cstheme="minorHAnsi"/>
          <w:sz w:val="24"/>
          <w:szCs w:val="24"/>
          <w:lang w:eastAsia="zh-CN"/>
        </w:rPr>
      </w:pPr>
      <w:r w:rsidRPr="00230535">
        <w:rPr>
          <w:rFonts w:eastAsia="Calibri" w:cstheme="minorHAnsi"/>
          <w:sz w:val="24"/>
          <w:szCs w:val="24"/>
          <w:lang w:eastAsia="zh-CN"/>
        </w:rPr>
        <w:t>Osim Matice u Krbavskom su polju izdvojena još četiri manja toka od kojih Podgradina, dužine toka 2,7 km dolazi s jugozapadne strane, dok Draga dužine toka 2,3 km, Macetina Draga dužine toka 1,3 km i Cvijanova Draga dužine 3,1 km dolaze sa padina Plješivice.</w:t>
      </w:r>
    </w:p>
    <w:p w14:paraId="7E72F08C" w14:textId="77777777" w:rsidR="00230535" w:rsidRPr="00230535" w:rsidRDefault="00230535">
      <w:pPr>
        <w:numPr>
          <w:ilvl w:val="0"/>
          <w:numId w:val="53"/>
        </w:numPr>
        <w:spacing w:before="120" w:after="120" w:line="276" w:lineRule="auto"/>
        <w:ind w:left="714" w:hanging="357"/>
        <w:jc w:val="both"/>
        <w:rPr>
          <w:rFonts w:eastAsia="Calibri" w:cstheme="minorHAnsi"/>
          <w:b/>
          <w:sz w:val="24"/>
          <w:szCs w:val="24"/>
          <w:lang w:val="en-US"/>
        </w:rPr>
      </w:pPr>
      <w:r w:rsidRPr="00230535">
        <w:rPr>
          <w:rFonts w:eastAsia="Calibri" w:cstheme="minorHAnsi"/>
          <w:b/>
          <w:sz w:val="24"/>
          <w:szCs w:val="24"/>
          <w:lang w:val="en-US"/>
        </w:rPr>
        <w:t>Vodotoci Homoljačkog polja:</w:t>
      </w:r>
    </w:p>
    <w:p w14:paraId="1A83370E" w14:textId="43DCDFFB" w:rsidR="00230535" w:rsidRPr="00230535" w:rsidRDefault="00230535" w:rsidP="00230535">
      <w:pPr>
        <w:spacing w:after="120" w:line="276" w:lineRule="auto"/>
        <w:jc w:val="both"/>
        <w:rPr>
          <w:rFonts w:eastAsia="Calibri" w:cstheme="minorHAnsi"/>
          <w:sz w:val="24"/>
          <w:szCs w:val="24"/>
          <w:lang w:eastAsia="zh-CN"/>
        </w:rPr>
      </w:pPr>
      <w:r w:rsidRPr="00230535">
        <w:rPr>
          <w:rFonts w:eastAsia="Calibri" w:cstheme="minorHAnsi"/>
          <w:sz w:val="24"/>
          <w:szCs w:val="24"/>
          <w:lang w:eastAsia="zh-CN"/>
        </w:rPr>
        <w:t xml:space="preserve">Vodotoci Homoljačkog polja pripadaju Crnomorskom slivu. Izdvojena su </w:t>
      </w:r>
      <w:r>
        <w:rPr>
          <w:rFonts w:eastAsia="Calibri" w:cstheme="minorHAnsi"/>
          <w:sz w:val="24"/>
          <w:szCs w:val="24"/>
          <w:lang w:eastAsia="zh-CN"/>
        </w:rPr>
        <w:t>4</w:t>
      </w:r>
      <w:r w:rsidRPr="00230535">
        <w:rPr>
          <w:rFonts w:eastAsia="Calibri" w:cstheme="minorHAnsi"/>
          <w:sz w:val="24"/>
          <w:szCs w:val="24"/>
          <w:lang w:eastAsia="zh-CN"/>
        </w:rPr>
        <w:t xml:space="preserve"> manja toka</w:t>
      </w:r>
      <w:r>
        <w:rPr>
          <w:rFonts w:eastAsia="Calibri" w:cstheme="minorHAnsi"/>
          <w:sz w:val="24"/>
          <w:szCs w:val="24"/>
          <w:lang w:eastAsia="zh-CN"/>
        </w:rPr>
        <w:t>:</w:t>
      </w:r>
      <w:r w:rsidRPr="00230535">
        <w:rPr>
          <w:rFonts w:eastAsia="Calibri" w:cstheme="minorHAnsi"/>
          <w:sz w:val="24"/>
          <w:szCs w:val="24"/>
          <w:lang w:eastAsia="zh-CN"/>
        </w:rPr>
        <w:t xml:space="preserve"> E</w:t>
      </w:r>
      <w:r w:rsidR="009C7CC4">
        <w:rPr>
          <w:rFonts w:eastAsia="Calibri" w:cstheme="minorHAnsi"/>
          <w:sz w:val="24"/>
          <w:szCs w:val="24"/>
          <w:lang w:eastAsia="zh-CN"/>
        </w:rPr>
        <w:t xml:space="preserve"> – 1 </w:t>
      </w:r>
      <w:r w:rsidRPr="00230535">
        <w:rPr>
          <w:rFonts w:eastAsia="Calibri" w:cstheme="minorHAnsi"/>
          <w:sz w:val="24"/>
          <w:szCs w:val="24"/>
          <w:lang w:eastAsia="zh-CN"/>
        </w:rPr>
        <w:t>dužine 0,4 km, E</w:t>
      </w:r>
      <w:r w:rsidR="009C7CC4">
        <w:rPr>
          <w:rFonts w:eastAsia="Calibri" w:cstheme="minorHAnsi"/>
          <w:sz w:val="24"/>
          <w:szCs w:val="24"/>
          <w:lang w:eastAsia="zh-CN"/>
        </w:rPr>
        <w:t xml:space="preserve"> – 2 </w:t>
      </w:r>
      <w:r w:rsidRPr="00230535">
        <w:rPr>
          <w:rFonts w:eastAsia="Calibri" w:cstheme="minorHAnsi"/>
          <w:sz w:val="24"/>
          <w:szCs w:val="24"/>
          <w:lang w:eastAsia="zh-CN"/>
        </w:rPr>
        <w:t>dužine 0,7 km, Lalića Draga dužine 1,6 km i Vukadinovića Draga dužine toka 1,9 km.</w:t>
      </w:r>
    </w:p>
    <w:p w14:paraId="36E3C1DE" w14:textId="77777777" w:rsidR="00230535" w:rsidRPr="00230535" w:rsidRDefault="00230535">
      <w:pPr>
        <w:numPr>
          <w:ilvl w:val="0"/>
          <w:numId w:val="53"/>
        </w:numPr>
        <w:spacing w:after="120" w:line="276" w:lineRule="auto"/>
        <w:ind w:left="714" w:hanging="357"/>
        <w:jc w:val="both"/>
        <w:rPr>
          <w:rFonts w:eastAsia="Calibri" w:cstheme="minorHAnsi"/>
          <w:b/>
          <w:sz w:val="24"/>
          <w:szCs w:val="24"/>
          <w:lang w:val="en-US"/>
        </w:rPr>
      </w:pPr>
      <w:r w:rsidRPr="00230535">
        <w:rPr>
          <w:rFonts w:eastAsia="Calibri" w:cstheme="minorHAnsi"/>
          <w:b/>
          <w:sz w:val="24"/>
          <w:szCs w:val="24"/>
          <w:lang w:val="en-US"/>
        </w:rPr>
        <w:t>Vodotoci Krbavskog polja:</w:t>
      </w:r>
    </w:p>
    <w:p w14:paraId="5A913AD0" w14:textId="07BEF580" w:rsidR="00230535" w:rsidRPr="00230535" w:rsidRDefault="00230535" w:rsidP="00230535">
      <w:pPr>
        <w:spacing w:after="120" w:line="276" w:lineRule="auto"/>
        <w:jc w:val="both"/>
        <w:rPr>
          <w:rFonts w:eastAsia="Calibri" w:cstheme="minorHAnsi"/>
          <w:sz w:val="24"/>
          <w:szCs w:val="24"/>
          <w:lang w:eastAsia="zh-CN"/>
        </w:rPr>
      </w:pPr>
      <w:r w:rsidRPr="00230535">
        <w:rPr>
          <w:rFonts w:eastAsia="Calibri" w:cstheme="minorHAnsi"/>
          <w:sz w:val="24"/>
          <w:szCs w:val="24"/>
          <w:lang w:eastAsia="zh-CN"/>
        </w:rPr>
        <w:t>Od vodotoka Krbavskog polja, koje hidrogeološki pripada Crnomorskom slivu, na području Općine nalazi se samo izvorišni dio toka Kozjanske drage, pritoke Krbavice, koja ponire van područja Općine u predjelu Mekuše. Ukupni sliv Kozjanske drage iznosi 9,05 km</w:t>
      </w:r>
      <w:r w:rsidRPr="00230535">
        <w:rPr>
          <w:rFonts w:eastAsia="Calibri" w:cstheme="minorHAnsi"/>
          <w:sz w:val="24"/>
          <w:szCs w:val="24"/>
          <w:vertAlign w:val="superscript"/>
          <w:lang w:eastAsia="zh-CN"/>
        </w:rPr>
        <w:t>2</w:t>
      </w:r>
      <w:r w:rsidRPr="00230535">
        <w:rPr>
          <w:rFonts w:eastAsia="Calibri" w:cstheme="minorHAnsi"/>
          <w:sz w:val="24"/>
          <w:szCs w:val="24"/>
          <w:lang w:eastAsia="zh-CN"/>
        </w:rPr>
        <w:t>, a dužina toka 5,18 km, od koje je samo 1,7 km na području Općine Plitvička Jezera.</w:t>
      </w:r>
    </w:p>
    <w:p w14:paraId="1D90D201" w14:textId="77777777" w:rsidR="00230535" w:rsidRPr="00230535" w:rsidRDefault="00230535">
      <w:pPr>
        <w:numPr>
          <w:ilvl w:val="0"/>
          <w:numId w:val="53"/>
        </w:numPr>
        <w:spacing w:before="120" w:after="120" w:line="276" w:lineRule="auto"/>
        <w:ind w:left="714" w:hanging="357"/>
        <w:jc w:val="both"/>
        <w:rPr>
          <w:rFonts w:eastAsia="Calibri" w:cstheme="minorHAnsi"/>
          <w:b/>
          <w:sz w:val="24"/>
          <w:szCs w:val="24"/>
          <w:lang w:val="en-US"/>
        </w:rPr>
      </w:pPr>
      <w:r w:rsidRPr="00230535">
        <w:rPr>
          <w:rFonts w:eastAsia="Calibri" w:cstheme="minorHAnsi"/>
          <w:b/>
          <w:sz w:val="24"/>
          <w:szCs w:val="24"/>
          <w:lang w:val="en-US"/>
        </w:rPr>
        <w:t>Vodotoci Bjelopolja:</w:t>
      </w:r>
    </w:p>
    <w:p w14:paraId="57D53B37" w14:textId="60994C5B" w:rsidR="00230535" w:rsidRPr="00230535" w:rsidRDefault="00230535" w:rsidP="00230535">
      <w:pPr>
        <w:spacing w:after="200" w:line="276" w:lineRule="auto"/>
        <w:jc w:val="both"/>
        <w:rPr>
          <w:rFonts w:eastAsia="Calibri" w:cstheme="minorHAnsi"/>
          <w:sz w:val="24"/>
          <w:szCs w:val="24"/>
          <w:lang w:eastAsia="zh-CN"/>
        </w:rPr>
      </w:pPr>
      <w:r w:rsidRPr="00230535">
        <w:rPr>
          <w:rFonts w:eastAsia="Calibri" w:cstheme="minorHAnsi"/>
          <w:sz w:val="24"/>
          <w:szCs w:val="24"/>
          <w:lang w:eastAsia="zh-CN"/>
        </w:rPr>
        <w:t xml:space="preserve">Područje Bjelopolja, koje hidrogeološki pripada Crnomorskom slivu gravitira više manjih povremenih tokova, od kojih je samo tok kroz naselje Bjelopolje u potpunosti u području Općine, dok su ostali u tom području samo dijelom nedefinirane ponorne zone. Vodotok u </w:t>
      </w:r>
      <w:r w:rsidRPr="00230535">
        <w:rPr>
          <w:rFonts w:eastAsia="Calibri" w:cstheme="minorHAnsi"/>
          <w:sz w:val="24"/>
          <w:szCs w:val="24"/>
          <w:lang w:eastAsia="zh-CN"/>
        </w:rPr>
        <w:lastRenderedPageBreak/>
        <w:t>naselju Bjelopolje dugačak je 1,5 km, povremenog je karaktera i ponire neposredno uz mjesno groblje.</w:t>
      </w:r>
    </w:p>
    <w:p w14:paraId="2A4D986E" w14:textId="57B562E2" w:rsidR="00230535" w:rsidRPr="00230535" w:rsidRDefault="00230535" w:rsidP="00230535">
      <w:pPr>
        <w:spacing w:after="200" w:line="276" w:lineRule="auto"/>
        <w:jc w:val="both"/>
        <w:rPr>
          <w:rFonts w:eastAsia="Calibri" w:cstheme="minorHAnsi"/>
          <w:sz w:val="24"/>
          <w:szCs w:val="24"/>
          <w:lang w:eastAsia="zh-CN"/>
        </w:rPr>
      </w:pPr>
      <w:r w:rsidRPr="00230535">
        <w:rPr>
          <w:rFonts w:eastAsia="Calibri" w:cstheme="minorHAnsi"/>
          <w:sz w:val="24"/>
          <w:szCs w:val="24"/>
          <w:lang w:eastAsia="zh-CN"/>
        </w:rPr>
        <w:t xml:space="preserve">Osim navedenih vodotoka na području se nalazi i </w:t>
      </w:r>
      <w:r>
        <w:rPr>
          <w:rFonts w:eastAsia="Calibri" w:cstheme="minorHAnsi"/>
          <w:sz w:val="24"/>
          <w:szCs w:val="24"/>
          <w:lang w:eastAsia="zh-CN"/>
        </w:rPr>
        <w:t>16</w:t>
      </w:r>
      <w:r w:rsidRPr="00230535">
        <w:rPr>
          <w:rFonts w:eastAsia="Calibri" w:cstheme="minorHAnsi"/>
          <w:sz w:val="24"/>
          <w:szCs w:val="24"/>
          <w:lang w:eastAsia="zh-CN"/>
        </w:rPr>
        <w:t xml:space="preserve"> jezera u sklopu Nacionalnog parka Plitvička Jezera koji nisu evidentirani u vodoprivrednom sustavu obrane od poplave:</w:t>
      </w:r>
    </w:p>
    <w:p w14:paraId="7DDD7991" w14:textId="77777777" w:rsidR="00230535" w:rsidRPr="00230535" w:rsidRDefault="00230535">
      <w:pPr>
        <w:numPr>
          <w:ilvl w:val="0"/>
          <w:numId w:val="52"/>
        </w:numPr>
        <w:spacing w:before="120" w:after="120" w:line="276" w:lineRule="auto"/>
        <w:jc w:val="both"/>
        <w:rPr>
          <w:rFonts w:eastAsia="Calibri" w:cstheme="minorHAnsi"/>
          <w:sz w:val="24"/>
          <w:szCs w:val="24"/>
          <w:lang w:val="en-US"/>
        </w:rPr>
      </w:pPr>
      <w:r w:rsidRPr="00230535">
        <w:rPr>
          <w:rFonts w:eastAsia="Calibri" w:cstheme="minorHAnsi"/>
          <w:sz w:val="24"/>
          <w:szCs w:val="24"/>
          <w:lang w:val="en-US"/>
        </w:rPr>
        <w:t>Gornja jezera:</w:t>
      </w:r>
    </w:p>
    <w:p w14:paraId="348DA610"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Prošćansko jezero – prihranjuje ga stalni vodotok Matica s pritocima; nalazi se na 636 m.n.m. s površinom jezera 0,68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37 m.</w:t>
      </w:r>
    </w:p>
    <w:p w14:paraId="39288D5A"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Ciganovac jezero – prihranjuje se kanalom iz Prošćanskog jezera te kroz šupljikavu sedrenu Labudovačku barijeru; nalazi se na 620 m.n.m. s površinom jezera 0,07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11 m.</w:t>
      </w:r>
    </w:p>
    <w:p w14:paraId="63C391DB" w14:textId="75C7E9F5"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Okrugljak jezero – prihranjuje se vodom iz Ciganovac jezera; nalazi se na 613 m.n.m. s površinom jezera 0,04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15</w:t>
      </w:r>
      <w:r w:rsidR="00765D95">
        <w:rPr>
          <w:rFonts w:eastAsia="Calibri" w:cstheme="minorHAnsi"/>
          <w:sz w:val="24"/>
          <w:szCs w:val="24"/>
          <w:lang w:val="en-US"/>
        </w:rPr>
        <w:t xml:space="preserve"> </w:t>
      </w:r>
      <w:r w:rsidRPr="00230535">
        <w:rPr>
          <w:rFonts w:eastAsia="Calibri" w:cstheme="minorHAnsi"/>
          <w:sz w:val="24"/>
          <w:szCs w:val="24"/>
          <w:lang w:val="en-US"/>
        </w:rPr>
        <w:t>m.</w:t>
      </w:r>
    </w:p>
    <w:p w14:paraId="60BF686E"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Batinovac jezero – prihranjuje se kanalom na Labudovačkoj barijeri iz Prošćanskog jezera; nalazi se na 610 m.n.m. s površinom jezera 0,01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5 m.</w:t>
      </w:r>
    </w:p>
    <w:p w14:paraId="2A16370D"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Veliko jezero – prihranjuje se kaskadama iz prethodnog jezera; nalazi se na 607 m.n.m. s površinom jezera 0,02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8 m.</w:t>
      </w:r>
      <w:r w:rsidRPr="00230535">
        <w:rPr>
          <w:rFonts w:eastAsia="Calibri" w:cstheme="minorHAnsi"/>
          <w:sz w:val="24"/>
          <w:szCs w:val="24"/>
          <w:lang w:val="en-US"/>
        </w:rPr>
        <w:tab/>
      </w:r>
    </w:p>
    <w:p w14:paraId="314AC790"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Malo jezero – prihranjuje se kaskadama iz prethodnog jezera; nalazi se na 605 m. n. m. s površinom jezera 0,0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10 m.</w:t>
      </w:r>
    </w:p>
    <w:p w14:paraId="1CD6B0FD"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Vir jezero – prihranjuje se kaskadama iz prethodnog jezera; nalazi se na 598 m.n.m. s površinom jezera 0,01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4 m.</w:t>
      </w:r>
      <w:r w:rsidRPr="00230535">
        <w:rPr>
          <w:rFonts w:eastAsia="Calibri" w:cstheme="minorHAnsi"/>
          <w:sz w:val="24"/>
          <w:szCs w:val="24"/>
          <w:lang w:val="en-US"/>
        </w:rPr>
        <w:tab/>
      </w:r>
    </w:p>
    <w:p w14:paraId="73508CEF"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Galovac jezero – prihranjuje se kaskadama iz prethodnog jezera te Batinovac jezera; nalazi se na 582 m.n.m. s površinom jezera 0,12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24 m.</w:t>
      </w:r>
    </w:p>
    <w:p w14:paraId="743BA169"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Milino jezero – prihranjuje se kaskadama iz prethodnog jezera; nalazi se na 564 m.n.m. s površinom jezera 0,001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 m.</w:t>
      </w:r>
    </w:p>
    <w:p w14:paraId="2EAC2B43"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Gradinsko jezero – prihranjuje se kaskadama iz prethodnog jezera; nalazi se na 553 m.n.m. s površinom jezera 0,8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10 m.</w:t>
      </w:r>
    </w:p>
    <w:p w14:paraId="1E047565"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Burgeti ili bukovi – prihranjuje se kaskadama iz prethodnog jezera; nalazi se na 534 m.n.m. s površinom jezera 0,001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2 m.</w:t>
      </w:r>
    </w:p>
    <w:p w14:paraId="2C18652E" w14:textId="77777777" w:rsidR="00230535" w:rsidRPr="00230535" w:rsidRDefault="00230535">
      <w:pPr>
        <w:numPr>
          <w:ilvl w:val="1"/>
          <w:numId w:val="54"/>
        </w:numPr>
        <w:spacing w:after="0" w:line="276" w:lineRule="auto"/>
        <w:jc w:val="both"/>
        <w:rPr>
          <w:rFonts w:eastAsia="Calibri" w:cstheme="minorHAnsi"/>
          <w:sz w:val="24"/>
          <w:szCs w:val="24"/>
          <w:lang w:val="en-US"/>
        </w:rPr>
      </w:pPr>
      <w:r w:rsidRPr="00230535">
        <w:rPr>
          <w:rFonts w:eastAsia="Calibri" w:cstheme="minorHAnsi"/>
          <w:sz w:val="24"/>
          <w:szCs w:val="24"/>
          <w:lang w:val="en-US"/>
        </w:rPr>
        <w:t>Kozjak – prihranjuje se kaskadama iz prethodnog jezera te potokom Rječica s pritokama, potokom Matijaševac, Jasenovac i Lilića potokom; nalazi se na 534 m.n.m. s površinom jezera 0,83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46 m.</w:t>
      </w:r>
    </w:p>
    <w:p w14:paraId="3EEE661C" w14:textId="77777777" w:rsidR="00230535" w:rsidRPr="00230535" w:rsidRDefault="00230535">
      <w:pPr>
        <w:numPr>
          <w:ilvl w:val="0"/>
          <w:numId w:val="52"/>
        </w:numPr>
        <w:spacing w:before="120" w:after="120" w:line="276" w:lineRule="auto"/>
        <w:ind w:left="714" w:hanging="357"/>
        <w:jc w:val="both"/>
        <w:rPr>
          <w:rFonts w:eastAsia="Calibri" w:cstheme="minorHAnsi"/>
          <w:sz w:val="24"/>
          <w:szCs w:val="24"/>
          <w:lang w:val="en-US"/>
        </w:rPr>
      </w:pPr>
      <w:r w:rsidRPr="00230535">
        <w:rPr>
          <w:rFonts w:eastAsia="Calibri" w:cstheme="minorHAnsi"/>
          <w:sz w:val="24"/>
          <w:szCs w:val="24"/>
          <w:lang w:val="en-US"/>
        </w:rPr>
        <w:t>Donja jezera:</w:t>
      </w:r>
    </w:p>
    <w:p w14:paraId="5AD01630" w14:textId="77777777" w:rsidR="00230535" w:rsidRPr="00230535" w:rsidRDefault="00230535">
      <w:pPr>
        <w:numPr>
          <w:ilvl w:val="1"/>
          <w:numId w:val="55"/>
        </w:numPr>
        <w:spacing w:after="0" w:line="276" w:lineRule="auto"/>
        <w:jc w:val="both"/>
        <w:rPr>
          <w:rFonts w:eastAsia="Calibri" w:cstheme="minorHAnsi"/>
          <w:sz w:val="24"/>
          <w:szCs w:val="24"/>
          <w:lang w:val="en-US"/>
        </w:rPr>
      </w:pPr>
      <w:r w:rsidRPr="00230535">
        <w:rPr>
          <w:rFonts w:eastAsia="Calibri" w:cstheme="minorHAnsi"/>
          <w:sz w:val="24"/>
          <w:szCs w:val="24"/>
          <w:lang w:val="en-US"/>
        </w:rPr>
        <w:t>Milanovac – prihranjuje se kaskadama iz prethodnog jezera; nalazi se na 523 m. n. m. s površinom jezera 0,03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18 m.</w:t>
      </w:r>
    </w:p>
    <w:p w14:paraId="7BF01D5B" w14:textId="77777777" w:rsidR="00230535" w:rsidRPr="00230535" w:rsidRDefault="00230535">
      <w:pPr>
        <w:numPr>
          <w:ilvl w:val="1"/>
          <w:numId w:val="55"/>
        </w:numPr>
        <w:spacing w:after="0" w:line="276" w:lineRule="auto"/>
        <w:jc w:val="both"/>
        <w:rPr>
          <w:rFonts w:eastAsia="Calibri" w:cstheme="minorHAnsi"/>
          <w:sz w:val="24"/>
          <w:szCs w:val="24"/>
          <w:lang w:val="en-US"/>
        </w:rPr>
      </w:pPr>
      <w:r w:rsidRPr="00230535">
        <w:rPr>
          <w:rFonts w:eastAsia="Calibri" w:cstheme="minorHAnsi"/>
          <w:sz w:val="24"/>
          <w:szCs w:val="24"/>
          <w:lang w:val="en-US"/>
        </w:rPr>
        <w:t>Gavanovac jezero – prihranjuje se kaskadama iz prethodnog jezera; nalazi se na 514 m.n.m. s površinom jezera 0,01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10 m.</w:t>
      </w:r>
    </w:p>
    <w:p w14:paraId="45A317CE" w14:textId="77777777" w:rsidR="00230535" w:rsidRPr="00230535" w:rsidRDefault="00230535">
      <w:pPr>
        <w:numPr>
          <w:ilvl w:val="1"/>
          <w:numId w:val="55"/>
        </w:numPr>
        <w:spacing w:after="0" w:line="276" w:lineRule="auto"/>
        <w:jc w:val="both"/>
        <w:rPr>
          <w:rFonts w:eastAsia="Calibri" w:cstheme="minorHAnsi"/>
          <w:sz w:val="24"/>
          <w:szCs w:val="24"/>
          <w:lang w:val="en-US"/>
        </w:rPr>
      </w:pPr>
      <w:r w:rsidRPr="00230535">
        <w:rPr>
          <w:rFonts w:eastAsia="Calibri" w:cstheme="minorHAnsi"/>
          <w:sz w:val="24"/>
          <w:szCs w:val="24"/>
          <w:lang w:val="en-US"/>
        </w:rPr>
        <w:lastRenderedPageBreak/>
        <w:t>Kaluđerovac jezero – prihranjuje se kaskadama iz prethodnog jezera; nalazi se na 505 m.n.m. s površinom jezera 0,02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15 m.</w:t>
      </w:r>
    </w:p>
    <w:p w14:paraId="1CD51B78" w14:textId="77777777" w:rsidR="00230535" w:rsidRPr="00230535" w:rsidRDefault="00230535">
      <w:pPr>
        <w:numPr>
          <w:ilvl w:val="1"/>
          <w:numId w:val="55"/>
        </w:numPr>
        <w:spacing w:after="0" w:line="276" w:lineRule="auto"/>
        <w:jc w:val="both"/>
        <w:rPr>
          <w:rFonts w:eastAsia="Calibri" w:cstheme="minorHAnsi"/>
          <w:sz w:val="24"/>
          <w:szCs w:val="24"/>
          <w:lang w:val="en-US"/>
        </w:rPr>
      </w:pPr>
      <w:r w:rsidRPr="00230535">
        <w:rPr>
          <w:rFonts w:eastAsia="Calibri" w:cstheme="minorHAnsi"/>
          <w:sz w:val="24"/>
          <w:szCs w:val="24"/>
          <w:lang w:val="en-US"/>
        </w:rPr>
        <w:t>Novakovića brod – prihranjuje se kaskadama iz prethodnog jezera; nalazi se na 503 m.n.m. s površinom jezera 0,003 m</w:t>
      </w:r>
      <w:r w:rsidRPr="00230535">
        <w:rPr>
          <w:rFonts w:eastAsia="Calibri" w:cstheme="minorHAnsi"/>
          <w:sz w:val="24"/>
          <w:szCs w:val="24"/>
          <w:vertAlign w:val="superscript"/>
          <w:lang w:val="en-US"/>
        </w:rPr>
        <w:t>2</w:t>
      </w:r>
      <w:r w:rsidRPr="00230535">
        <w:rPr>
          <w:rFonts w:eastAsia="Calibri" w:cstheme="minorHAnsi"/>
          <w:sz w:val="24"/>
          <w:szCs w:val="24"/>
          <w:lang w:val="en-US"/>
        </w:rPr>
        <w:t xml:space="preserve"> i najvećom dubinom od 3 m.</w:t>
      </w:r>
    </w:p>
    <w:p w14:paraId="0203231F" w14:textId="3BA5DB6D" w:rsidR="00CD606C" w:rsidRDefault="00CD606C" w:rsidP="00CD606C">
      <w:pPr>
        <w:pStyle w:val="Naslov3"/>
      </w:pPr>
      <w:bookmarkStart w:id="484" w:name="_Toc19619316"/>
      <w:bookmarkStart w:id="485" w:name="_Toc65656153"/>
      <w:bookmarkStart w:id="486" w:name="_Toc66786079"/>
      <w:bookmarkStart w:id="487" w:name="_Toc228354714"/>
      <w:r>
        <w:t>Uzrok</w:t>
      </w:r>
      <w:bookmarkEnd w:id="484"/>
      <w:bookmarkEnd w:id="485"/>
      <w:bookmarkEnd w:id="486"/>
      <w:bookmarkEnd w:id="487"/>
      <w:r>
        <w:t xml:space="preserve"> </w:t>
      </w:r>
    </w:p>
    <w:p w14:paraId="4D671B5A" w14:textId="77777777" w:rsidR="00CD606C" w:rsidRPr="00CD606C" w:rsidRDefault="00CD606C" w:rsidP="00CD606C">
      <w:pPr>
        <w:spacing w:after="120" w:line="276" w:lineRule="auto"/>
        <w:jc w:val="both"/>
        <w:rPr>
          <w:sz w:val="24"/>
          <w:szCs w:val="24"/>
          <w:lang w:eastAsia="zh-CN"/>
        </w:rPr>
      </w:pPr>
      <w:r w:rsidRPr="00CD606C">
        <w:rPr>
          <w:sz w:val="24"/>
          <w:szCs w:val="24"/>
          <w:lang w:eastAsia="zh-CN"/>
        </w:rPr>
        <w:t>Poplave su jedna od geofizičkih pojava, odnosno pojava neuobičajeno velike količine vode na određenom mjestu zbog djelovanja prirodnih sila (velika količina oborina) ili drugih uzroka kao što su propuštanje brana, ratna razaranja i sl.</w:t>
      </w:r>
    </w:p>
    <w:p w14:paraId="0791234B" w14:textId="77777777" w:rsidR="00CD606C" w:rsidRPr="00CD606C" w:rsidRDefault="00CD606C" w:rsidP="001C521D">
      <w:pPr>
        <w:spacing w:after="0" w:line="276" w:lineRule="auto"/>
        <w:jc w:val="both"/>
        <w:rPr>
          <w:sz w:val="24"/>
          <w:szCs w:val="24"/>
          <w:lang w:eastAsia="zh-CN"/>
        </w:rPr>
      </w:pPr>
      <w:r w:rsidRPr="00CD606C">
        <w:rPr>
          <w:sz w:val="24"/>
          <w:szCs w:val="24"/>
          <w:lang w:eastAsia="zh-CN"/>
        </w:rPr>
        <w:t>Prema uzrocima nastanka poplave se mogu podijeliti na:</w:t>
      </w:r>
    </w:p>
    <w:p w14:paraId="6603A552" w14:textId="40EF152E" w:rsidR="00CD606C" w:rsidRPr="00CD606C" w:rsidRDefault="00CD606C">
      <w:pPr>
        <w:pStyle w:val="Odlomakpopisa"/>
        <w:numPr>
          <w:ilvl w:val="0"/>
          <w:numId w:val="20"/>
        </w:numPr>
        <w:spacing w:after="0"/>
        <w:ind w:left="714" w:hanging="357"/>
        <w:rPr>
          <w:szCs w:val="24"/>
          <w:lang w:eastAsia="zh-CN"/>
        </w:rPr>
      </w:pPr>
      <w:r w:rsidRPr="00CD606C">
        <w:rPr>
          <w:szCs w:val="24"/>
          <w:lang w:eastAsia="zh-CN"/>
        </w:rPr>
        <w:t>poplave nastale zbog jakih oborina,</w:t>
      </w:r>
    </w:p>
    <w:p w14:paraId="34EA3A05" w14:textId="4461FF16" w:rsidR="00CD606C" w:rsidRPr="00CD606C" w:rsidRDefault="00CD606C">
      <w:pPr>
        <w:pStyle w:val="Odlomakpopisa"/>
        <w:numPr>
          <w:ilvl w:val="0"/>
          <w:numId w:val="20"/>
        </w:numPr>
        <w:spacing w:after="0"/>
        <w:ind w:left="714" w:hanging="357"/>
        <w:rPr>
          <w:szCs w:val="24"/>
          <w:lang w:eastAsia="zh-CN"/>
        </w:rPr>
      </w:pPr>
      <w:r w:rsidRPr="00CD606C">
        <w:rPr>
          <w:szCs w:val="24"/>
          <w:lang w:eastAsia="zh-CN"/>
        </w:rPr>
        <w:t>poplave nastale zbog nagomilavanja leda u vodotocima,</w:t>
      </w:r>
    </w:p>
    <w:p w14:paraId="18C095A1" w14:textId="1A71C4D4" w:rsidR="00CD606C" w:rsidRPr="00CD606C" w:rsidRDefault="00CD606C">
      <w:pPr>
        <w:pStyle w:val="Odlomakpopisa"/>
        <w:numPr>
          <w:ilvl w:val="0"/>
          <w:numId w:val="20"/>
        </w:numPr>
        <w:spacing w:after="0"/>
        <w:ind w:left="714" w:hanging="357"/>
        <w:rPr>
          <w:szCs w:val="24"/>
          <w:lang w:eastAsia="zh-CN"/>
        </w:rPr>
      </w:pPr>
      <w:r w:rsidRPr="00CD606C">
        <w:rPr>
          <w:szCs w:val="24"/>
          <w:lang w:eastAsia="zh-CN"/>
        </w:rPr>
        <w:t>poplave nastale zbog klizanja tla ili potresa,</w:t>
      </w:r>
    </w:p>
    <w:p w14:paraId="2F3903BA" w14:textId="7870ADC4" w:rsidR="00CD606C" w:rsidRPr="00CD606C" w:rsidRDefault="00CD606C">
      <w:pPr>
        <w:pStyle w:val="Odlomakpopisa"/>
        <w:numPr>
          <w:ilvl w:val="0"/>
          <w:numId w:val="20"/>
        </w:numPr>
        <w:ind w:left="714" w:hanging="357"/>
        <w:rPr>
          <w:szCs w:val="24"/>
          <w:lang w:eastAsia="zh-CN"/>
        </w:rPr>
      </w:pPr>
      <w:r w:rsidRPr="00CD606C">
        <w:rPr>
          <w:szCs w:val="24"/>
          <w:lang w:eastAsia="zh-CN"/>
        </w:rPr>
        <w:t>poplave nastale zbog rušenja brane ili ratnih razaranja.</w:t>
      </w:r>
    </w:p>
    <w:p w14:paraId="3950BFED" w14:textId="77777777" w:rsidR="00CD606C" w:rsidRPr="007C501F" w:rsidRDefault="00CD606C" w:rsidP="001C521D">
      <w:pPr>
        <w:pStyle w:val="Odlomakpopisa11"/>
        <w:spacing w:after="0"/>
      </w:pPr>
      <w:r w:rsidRPr="007C501F">
        <w:t>S obzirom na vrijeme formiranja vodnog vala poplave se mogu razvrstati na:</w:t>
      </w:r>
    </w:p>
    <w:p w14:paraId="69DFBA44" w14:textId="03974968" w:rsidR="00CD606C" w:rsidRPr="00C75617" w:rsidRDefault="00CD606C">
      <w:pPr>
        <w:pStyle w:val="Odlomakpopisa"/>
        <w:numPr>
          <w:ilvl w:val="0"/>
          <w:numId w:val="20"/>
        </w:numPr>
        <w:spacing w:after="0"/>
        <w:ind w:left="714" w:hanging="357"/>
        <w:rPr>
          <w:szCs w:val="24"/>
          <w:lang w:val="hr-HR" w:eastAsia="zh-CN"/>
        </w:rPr>
      </w:pPr>
      <w:r w:rsidRPr="00C75617">
        <w:rPr>
          <w:szCs w:val="24"/>
          <w:lang w:val="hr-HR" w:eastAsia="zh-CN"/>
        </w:rPr>
        <w:t>mirne poplave – poplave na velikim rijekama kod kojih je potrebno deset i više sati za formiranje velikog vodnog vala,</w:t>
      </w:r>
    </w:p>
    <w:p w14:paraId="46F9B45F" w14:textId="63A58B87" w:rsidR="00CD606C" w:rsidRPr="00C75617" w:rsidRDefault="00CD606C">
      <w:pPr>
        <w:pStyle w:val="Odlomakpopisa"/>
        <w:numPr>
          <w:ilvl w:val="0"/>
          <w:numId w:val="20"/>
        </w:numPr>
        <w:spacing w:after="0"/>
        <w:ind w:left="714" w:hanging="357"/>
        <w:rPr>
          <w:szCs w:val="24"/>
          <w:lang w:val="hr-HR" w:eastAsia="zh-CN"/>
        </w:rPr>
      </w:pPr>
      <w:r w:rsidRPr="00C75617">
        <w:rPr>
          <w:szCs w:val="24"/>
          <w:lang w:val="hr-HR" w:eastAsia="zh-CN"/>
        </w:rPr>
        <w:t>bujične poplave – poplave na brdskim vodotocima kod kojih se formira veliki vodni val za manje od deset sati,</w:t>
      </w:r>
    </w:p>
    <w:p w14:paraId="7489690A" w14:textId="5A857636" w:rsidR="00CD606C" w:rsidRDefault="00CD606C">
      <w:pPr>
        <w:pStyle w:val="Odlomakpopisa"/>
        <w:numPr>
          <w:ilvl w:val="0"/>
          <w:numId w:val="20"/>
        </w:numPr>
        <w:ind w:left="714" w:hanging="357"/>
        <w:rPr>
          <w:szCs w:val="24"/>
          <w:lang w:val="hr-HR" w:eastAsia="zh-CN"/>
        </w:rPr>
      </w:pPr>
      <w:r w:rsidRPr="00C75617">
        <w:rPr>
          <w:szCs w:val="24"/>
          <w:lang w:val="hr-HR" w:eastAsia="zh-CN"/>
        </w:rPr>
        <w:t>akcidentne poplave – poplave kod kojih se trenutno formira veliki vodni val rušenjem vodoprivrednih ili hidroenergetskih objekata.</w:t>
      </w:r>
    </w:p>
    <w:p w14:paraId="4D14DE24" w14:textId="7B24EFAA" w:rsidR="00524BF3" w:rsidRPr="00524BF3" w:rsidRDefault="00524BF3" w:rsidP="00524BF3">
      <w:pPr>
        <w:pStyle w:val="Odlomakpopisa"/>
        <w:rPr>
          <w:lang w:val="hr-HR" w:eastAsia="zh-CN"/>
        </w:rPr>
      </w:pPr>
      <w:r w:rsidRPr="00524BF3">
        <w:rPr>
          <w:lang w:eastAsia="zh-CN"/>
        </w:rPr>
        <w:t>Uzroci poplava na području Općine Plitvička Jezera su premali protočni kapaciteti recipijenata, neuređeni ili slabo održavani ponori kojima bi se značajan dio protoka uslijed oborina obilnijeg intenziteta mogao upustiti u podzemlje. Oborine obilnijeg intenziteta javljaju se ožujku i travnju na prijelazu zimskog u proljetno razdoblje te u rujnu, listopadu i studenome kod pojave dugotrajnih oborina viših povratnih perioda.</w:t>
      </w:r>
    </w:p>
    <w:p w14:paraId="36ADAA0F" w14:textId="4ABD376B" w:rsidR="000743D8" w:rsidRDefault="00CD606C" w:rsidP="00CD606C">
      <w:pPr>
        <w:pStyle w:val="Naslov4"/>
      </w:pPr>
      <w:bookmarkStart w:id="488" w:name="_Toc65656154"/>
      <w:bookmarkStart w:id="489" w:name="_Toc66786080"/>
      <w:bookmarkStart w:id="490" w:name="_Toc228354715"/>
      <w:r>
        <w:t>Razvoj događaja koji prethodi velikoj nesreći</w:t>
      </w:r>
      <w:bookmarkEnd w:id="488"/>
      <w:bookmarkEnd w:id="489"/>
      <w:bookmarkEnd w:id="490"/>
    </w:p>
    <w:p w14:paraId="4D21F367" w14:textId="77777777" w:rsidR="008045BC" w:rsidRDefault="00524BF3" w:rsidP="00E31961">
      <w:pPr>
        <w:spacing w:line="276" w:lineRule="auto"/>
        <w:jc w:val="both"/>
        <w:rPr>
          <w:sz w:val="24"/>
          <w:szCs w:val="24"/>
          <w:lang w:eastAsia="zh-CN"/>
        </w:rPr>
      </w:pPr>
      <w:r w:rsidRPr="00524BF3">
        <w:rPr>
          <w:sz w:val="24"/>
          <w:szCs w:val="24"/>
          <w:lang w:eastAsia="zh-CN"/>
        </w:rPr>
        <w:t>Po prosječnoj godišnjoj količini oborina na području Ličko</w:t>
      </w:r>
      <w:r>
        <w:rPr>
          <w:sz w:val="24"/>
          <w:szCs w:val="24"/>
          <w:lang w:eastAsia="zh-CN"/>
        </w:rPr>
        <w:t>-s</w:t>
      </w:r>
      <w:r w:rsidRPr="00524BF3">
        <w:rPr>
          <w:sz w:val="24"/>
          <w:szCs w:val="24"/>
          <w:lang w:eastAsia="zh-CN"/>
        </w:rPr>
        <w:t xml:space="preserve">enjske županije prevladava humidna, a pojedine godine ima obilježja i perhumidne klime. Viši dijelovi Velebita prosječno godišnje prime iznad 2.500 milimetara oborina, a opadanjem nadmorske visine prema unutrašnjosti količina oborina se smanjuje. </w:t>
      </w:r>
    </w:p>
    <w:p w14:paraId="49BC3508" w14:textId="7230ADE4" w:rsidR="00751CC4" w:rsidRDefault="00751CC4" w:rsidP="00B97CA4">
      <w:pPr>
        <w:pStyle w:val="Odlomakpopisa11"/>
        <w:keepNext/>
        <w:spacing w:after="0"/>
        <w:jc w:val="center"/>
      </w:pPr>
      <w:r>
        <w:rPr>
          <w:noProof/>
        </w:rPr>
        <w:lastRenderedPageBreak/>
        <w:drawing>
          <wp:inline distT="0" distB="0" distL="0" distR="0" wp14:anchorId="1E2AC38F" wp14:editId="323C513A">
            <wp:extent cx="5503962" cy="5419725"/>
            <wp:effectExtent l="0" t="0" r="190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41522" cy="5456710"/>
                    </a:xfrm>
                    <a:prstGeom prst="rect">
                      <a:avLst/>
                    </a:prstGeom>
                    <a:noFill/>
                  </pic:spPr>
                </pic:pic>
              </a:graphicData>
            </a:graphic>
          </wp:inline>
        </w:drawing>
      </w:r>
    </w:p>
    <w:p w14:paraId="6134C0A9" w14:textId="1ECB1736" w:rsidR="00D117DE" w:rsidRDefault="00751CC4" w:rsidP="00122C22">
      <w:pPr>
        <w:pStyle w:val="Opisslike"/>
        <w:spacing w:line="240" w:lineRule="auto"/>
        <w:jc w:val="center"/>
      </w:pPr>
      <w:bookmarkStart w:id="491" w:name="_Toc14434416"/>
      <w:bookmarkStart w:id="492" w:name="_Toc65650998"/>
      <w:bookmarkStart w:id="493" w:name="_Toc66786608"/>
      <w:bookmarkStart w:id="494" w:name="_Toc228354255"/>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D95066">
        <w:rPr>
          <w:noProof/>
        </w:rPr>
        <w:t>5</w:t>
      </w:r>
      <w:r w:rsidR="007A65BC">
        <w:rPr>
          <w:noProof/>
        </w:rPr>
        <w:fldChar w:fldCharType="end"/>
      </w:r>
      <w:r>
        <w:t>.</w:t>
      </w:r>
      <w:r w:rsidRPr="00751CC4">
        <w:t xml:space="preserve"> Karta srednje godišnje količine oborina (mm) prema podacima 1971.-2000. godine</w:t>
      </w:r>
      <w:bookmarkEnd w:id="491"/>
      <w:bookmarkEnd w:id="492"/>
      <w:bookmarkEnd w:id="493"/>
      <w:bookmarkEnd w:id="494"/>
    </w:p>
    <w:p w14:paraId="09618C59" w14:textId="55BA19B6" w:rsidR="00751CC4" w:rsidRDefault="00751CC4" w:rsidP="00122C22">
      <w:pPr>
        <w:spacing w:after="200" w:line="276" w:lineRule="auto"/>
        <w:jc w:val="center"/>
        <w:rPr>
          <w:rFonts w:eastAsia="Calibri" w:cstheme="minorHAnsi"/>
          <w:sz w:val="18"/>
          <w:szCs w:val="18"/>
          <w:lang w:eastAsia="zh-CN"/>
        </w:rPr>
      </w:pPr>
      <w:r w:rsidRPr="00122C22">
        <w:rPr>
          <w:rFonts w:eastAsia="Calibri" w:cstheme="minorHAnsi"/>
          <w:sz w:val="18"/>
          <w:szCs w:val="18"/>
          <w:lang w:eastAsia="zh-CN"/>
        </w:rPr>
        <w:t>Izvor. Državni hidrometeorološki zavod</w:t>
      </w:r>
    </w:p>
    <w:p w14:paraId="5F795194" w14:textId="545306BB" w:rsidR="00E31961" w:rsidRDefault="00E31961" w:rsidP="00E31961">
      <w:pPr>
        <w:pStyle w:val="Odlomakpopisa"/>
        <w:rPr>
          <w:rFonts w:cstheme="minorHAnsi"/>
          <w:sz w:val="18"/>
          <w:szCs w:val="18"/>
          <w:lang w:eastAsia="zh-CN"/>
        </w:rPr>
      </w:pPr>
      <w:r w:rsidRPr="00524BF3">
        <w:rPr>
          <w:lang w:eastAsia="zh-CN"/>
        </w:rPr>
        <w:t>Srednje godišnje količine oborina na području Općine se kreću između 1</w:t>
      </w:r>
      <w:r>
        <w:rPr>
          <w:lang w:eastAsia="zh-CN"/>
        </w:rPr>
        <w:t>.</w:t>
      </w:r>
      <w:r w:rsidRPr="00524BF3">
        <w:rPr>
          <w:lang w:eastAsia="zh-CN"/>
        </w:rPr>
        <w:t>000 i 1</w:t>
      </w:r>
      <w:r>
        <w:rPr>
          <w:lang w:eastAsia="zh-CN"/>
        </w:rPr>
        <w:t>.</w:t>
      </w:r>
      <w:r w:rsidRPr="00524BF3">
        <w:rPr>
          <w:lang w:eastAsia="zh-CN"/>
        </w:rPr>
        <w:t>500 mm.</w:t>
      </w:r>
    </w:p>
    <w:p w14:paraId="241BA61D" w14:textId="0B5E05F7" w:rsidR="000743D8" w:rsidRDefault="00751CC4" w:rsidP="00751CC4">
      <w:pPr>
        <w:pStyle w:val="Naslov4"/>
      </w:pPr>
      <w:bookmarkStart w:id="495" w:name="_Toc65656155"/>
      <w:bookmarkStart w:id="496" w:name="_Toc66786081"/>
      <w:bookmarkStart w:id="497" w:name="_Toc228354716"/>
      <w:r w:rsidRPr="00751CC4">
        <w:t>Okidač koji je uzrokovao veliku nesreću</w:t>
      </w:r>
      <w:bookmarkEnd w:id="495"/>
      <w:bookmarkEnd w:id="496"/>
      <w:bookmarkEnd w:id="497"/>
    </w:p>
    <w:p w14:paraId="794584C0" w14:textId="4B1C8730" w:rsidR="007F7B6D" w:rsidRDefault="007F7B6D" w:rsidP="00C631A0">
      <w:pPr>
        <w:pStyle w:val="Odlomakpopisa11"/>
      </w:pPr>
      <w:r w:rsidRPr="007F7B6D">
        <w:t xml:space="preserve">Poplave na području Općine </w:t>
      </w:r>
      <w:r w:rsidR="00E31961">
        <w:t>Plitvička Jezera nastaju u</w:t>
      </w:r>
      <w:r w:rsidRPr="007F7B6D">
        <w:t xml:space="preserve">slijed prekomjernih padalina u jesenskom razdoblju te topljenja snijega i ekstremnih količina oborina u vrijeme početka proljetnog perioda. </w:t>
      </w:r>
    </w:p>
    <w:p w14:paraId="54104A9F" w14:textId="112B52A9" w:rsidR="00B97CA4" w:rsidRDefault="00B94401" w:rsidP="00B94401">
      <w:pPr>
        <w:rPr>
          <w:lang w:eastAsia="zh-CN"/>
        </w:rPr>
      </w:pPr>
      <w:r>
        <w:rPr>
          <w:noProof/>
        </w:rPr>
        <w:lastRenderedPageBreak/>
        <w:drawing>
          <wp:inline distT="0" distB="0" distL="0" distR="0" wp14:anchorId="1B338BFF" wp14:editId="57542B49">
            <wp:extent cx="5579745" cy="5438898"/>
            <wp:effectExtent l="0" t="0" r="1905" b="9525"/>
            <wp:docPr id="69838663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68">
                      <a:extLst>
                        <a:ext uri="{28A0092B-C50C-407E-A947-70E740481C1C}">
                          <a14:useLocalDpi xmlns:a14="http://schemas.microsoft.com/office/drawing/2010/main" val="0"/>
                        </a:ext>
                      </a:extLst>
                    </a:blip>
                    <a:srcRect b="2525"/>
                    <a:stretch>
                      <a:fillRect/>
                    </a:stretch>
                  </pic:blipFill>
                  <pic:spPr bwMode="auto">
                    <a:xfrm>
                      <a:off x="0" y="0"/>
                      <a:ext cx="5579745" cy="5438898"/>
                    </a:xfrm>
                    <a:prstGeom prst="rect">
                      <a:avLst/>
                    </a:prstGeom>
                    <a:noFill/>
                    <a:ln>
                      <a:noFill/>
                    </a:ln>
                    <a:extLst>
                      <a:ext uri="{53640926-AAD7-44D8-BBD7-CCE9431645EC}">
                        <a14:shadowObscured xmlns:a14="http://schemas.microsoft.com/office/drawing/2010/main"/>
                      </a:ext>
                    </a:extLst>
                  </pic:spPr>
                </pic:pic>
              </a:graphicData>
            </a:graphic>
          </wp:inline>
        </w:drawing>
      </w:r>
    </w:p>
    <w:p w14:paraId="4F8770CF" w14:textId="47361D75" w:rsidR="00B97CA4" w:rsidRDefault="00B97CA4" w:rsidP="00C460A3">
      <w:pPr>
        <w:pStyle w:val="Opisslike"/>
        <w:spacing w:line="240" w:lineRule="auto"/>
        <w:jc w:val="center"/>
      </w:pPr>
      <w:bookmarkStart w:id="498" w:name="_Toc14434417"/>
      <w:bookmarkStart w:id="499" w:name="_Toc65650999"/>
      <w:bookmarkStart w:id="500" w:name="_Toc66786609"/>
      <w:bookmarkStart w:id="501" w:name="_Toc228354256"/>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D95066">
        <w:rPr>
          <w:noProof/>
        </w:rPr>
        <w:t>6</w:t>
      </w:r>
      <w:r w:rsidR="007A65BC">
        <w:rPr>
          <w:noProof/>
        </w:rPr>
        <w:fldChar w:fldCharType="end"/>
      </w:r>
      <w:r>
        <w:t>.</w:t>
      </w:r>
      <w:r w:rsidRPr="00B97CA4">
        <w:t xml:space="preserve"> Odstupanje količine oborine od višegodišnjeg prosjeka za </w:t>
      </w:r>
      <w:r w:rsidR="00B94401">
        <w:t>srpanj</w:t>
      </w:r>
      <w:r w:rsidR="00640540">
        <w:t xml:space="preserve"> 202</w:t>
      </w:r>
      <w:r w:rsidR="00B94401">
        <w:t>5</w:t>
      </w:r>
      <w:r w:rsidR="00640540">
        <w:t>.</w:t>
      </w:r>
      <w:r>
        <w:t xml:space="preserve"> </w:t>
      </w:r>
      <w:r w:rsidRPr="00B97CA4">
        <w:t>godine</w:t>
      </w:r>
      <w:bookmarkEnd w:id="498"/>
      <w:bookmarkEnd w:id="499"/>
      <w:bookmarkEnd w:id="500"/>
      <w:bookmarkEnd w:id="501"/>
    </w:p>
    <w:p w14:paraId="0EF6F974" w14:textId="7F078649" w:rsidR="00B97CA4" w:rsidRDefault="00B97CA4" w:rsidP="00C460A3">
      <w:pPr>
        <w:spacing w:after="200" w:line="276" w:lineRule="auto"/>
        <w:jc w:val="center"/>
        <w:rPr>
          <w:rFonts w:eastAsia="Calibri" w:cstheme="minorHAnsi"/>
          <w:sz w:val="18"/>
          <w:szCs w:val="18"/>
          <w:lang w:eastAsia="zh-CN"/>
        </w:rPr>
      </w:pPr>
      <w:r w:rsidRPr="00C460A3">
        <w:rPr>
          <w:rFonts w:eastAsia="Calibri" w:cstheme="minorHAnsi"/>
          <w:sz w:val="18"/>
          <w:szCs w:val="18"/>
          <w:lang w:eastAsia="zh-CN"/>
        </w:rPr>
        <w:t>Izvor. Državni hidrometeorološki zavod</w:t>
      </w:r>
      <w:r w:rsidR="00B94401">
        <w:rPr>
          <w:rFonts w:eastAsia="Calibri" w:cstheme="minorHAnsi"/>
          <w:sz w:val="18"/>
          <w:szCs w:val="18"/>
          <w:lang w:eastAsia="zh-CN"/>
        </w:rPr>
        <w:t xml:space="preserve"> (2026.god.)</w:t>
      </w:r>
    </w:p>
    <w:p w14:paraId="4242CB4A" w14:textId="211DE5F2" w:rsidR="00B97CA4" w:rsidRDefault="00A3138F" w:rsidP="00A3138F">
      <w:pPr>
        <w:pStyle w:val="Naslov3"/>
      </w:pPr>
      <w:bookmarkStart w:id="502" w:name="_Toc19619317"/>
      <w:bookmarkStart w:id="503" w:name="_Toc65656156"/>
      <w:bookmarkStart w:id="504" w:name="_Toc66786082"/>
      <w:bookmarkStart w:id="505" w:name="_Toc228354717"/>
      <w:r>
        <w:t>Opis događaja</w:t>
      </w:r>
      <w:bookmarkEnd w:id="502"/>
      <w:bookmarkEnd w:id="503"/>
      <w:bookmarkEnd w:id="504"/>
      <w:bookmarkEnd w:id="505"/>
    </w:p>
    <w:p w14:paraId="54D0B6D3" w14:textId="77777777" w:rsidR="00E31961" w:rsidRDefault="00E31961" w:rsidP="00C631A0">
      <w:pPr>
        <w:pStyle w:val="Odlomakpopisa11"/>
      </w:pPr>
      <w:r w:rsidRPr="00E31961">
        <w:t>Osnovna je karakteristika vodotoka na području Općine Plitvička jezera da su ponornice, koje vodu dobivaju iz brojnih stalnih i povremenih izvora smještenih u rubnom dijelu polja i kontaktnim zonama dolomita i sedre, kao i u pravilu povremenim bujičnim tokovima na padinama brda oko polja. Druga bitna karakteristika je ograničena upojnost ponora, što može uzrokovati poplavljivanje ponornih zona i najnižih dijelova polja, a što bitno ograničava korištenje polja i ukupni razvoj područja.</w:t>
      </w:r>
    </w:p>
    <w:p w14:paraId="35B54A0A" w14:textId="667EF454" w:rsidR="00A3138F" w:rsidRDefault="007F7B6D" w:rsidP="00A3138F">
      <w:pPr>
        <w:pStyle w:val="Naslov4"/>
      </w:pPr>
      <w:bookmarkStart w:id="506" w:name="_Toc65656157"/>
      <w:bookmarkStart w:id="507" w:name="_Toc66786083"/>
      <w:bookmarkStart w:id="508" w:name="_Toc228354718"/>
      <w:r>
        <w:t>Najvjerojatniji neželjeni događaj</w:t>
      </w:r>
      <w:bookmarkEnd w:id="506"/>
      <w:bookmarkEnd w:id="507"/>
      <w:bookmarkEnd w:id="508"/>
    </w:p>
    <w:p w14:paraId="0E88F948" w14:textId="056F5A0E" w:rsidR="00D40FE0" w:rsidRPr="00D40FE0" w:rsidRDefault="00D40FE0" w:rsidP="00D40FE0">
      <w:pPr>
        <w:pStyle w:val="Odlomakpopisa"/>
      </w:pPr>
      <w:r w:rsidRPr="00D40FE0">
        <w:t>Uslijed kratkotrajnih oborina visokog intenziteta na području Općine Plitvičkih Jezera dolazi do izlijevanja rijeka Matica i Korana te poplavljivanja brojnih objekata na području naselja Korenice, Kompolja Koreničkog, Rudanovca, Krbavice, Plitvičkog Ljeskovca i sela Korana.</w:t>
      </w:r>
    </w:p>
    <w:p w14:paraId="6D54EC4C" w14:textId="4F88A7B0" w:rsidR="00B97CA4" w:rsidRDefault="00C948E2" w:rsidP="00C948E2">
      <w:pPr>
        <w:pStyle w:val="Naslov5"/>
      </w:pPr>
      <w:bookmarkStart w:id="509" w:name="_Toc65656158"/>
      <w:bookmarkStart w:id="510" w:name="_Toc66786084"/>
      <w:bookmarkStart w:id="511" w:name="_Toc228354719"/>
      <w:r>
        <w:lastRenderedPageBreak/>
        <w:t>Posljedice na život i zdravlje ljudi</w:t>
      </w:r>
      <w:bookmarkEnd w:id="509"/>
      <w:bookmarkEnd w:id="510"/>
      <w:bookmarkEnd w:id="511"/>
    </w:p>
    <w:p w14:paraId="4895EDC5" w14:textId="215E06D2" w:rsidR="00D765E7" w:rsidRPr="00D765E7" w:rsidRDefault="00D765E7" w:rsidP="00D765E7">
      <w:pPr>
        <w:pStyle w:val="Odlomakpopisa11"/>
      </w:pPr>
      <w:r w:rsidRPr="00D765E7">
        <w:t>Posljedice na život i zdravlje ljudi prikazuju se ukupnim brojem ljudi za koje se procjenjuje kako mogu biti u sastavu od nekog od procesa nastalih kao posljedica događaja opisanih scenarijem – poginuli, ozlijeđeni, oboljeli, evakuirani i sklonjeni.</w:t>
      </w:r>
      <w:r w:rsidR="003C3556" w:rsidRPr="003C3556">
        <w:t xml:space="preserve"> Obzirom da je procijenjeno kako neće biti potrebe za evakuacijom stanovništva, posljedice na život i zdravlje ljudi možemo okarakterizirati kao neznatne.</w:t>
      </w:r>
    </w:p>
    <w:p w14:paraId="01AC02A2" w14:textId="282B3127" w:rsidR="002143B6" w:rsidRDefault="002143B6" w:rsidP="002A2CEB">
      <w:pPr>
        <w:pStyle w:val="Opisslike"/>
        <w:keepNext/>
        <w:spacing w:line="240" w:lineRule="auto"/>
        <w:jc w:val="center"/>
      </w:pPr>
      <w:bookmarkStart w:id="512" w:name="_Toc14434355"/>
      <w:bookmarkStart w:id="513" w:name="_Toc65650952"/>
      <w:bookmarkStart w:id="514" w:name="_Toc66786557"/>
      <w:bookmarkStart w:id="515" w:name="_Toc22835457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38</w:t>
      </w:r>
      <w:r w:rsidR="007A65BC">
        <w:rPr>
          <w:noProof/>
        </w:rPr>
        <w:fldChar w:fldCharType="end"/>
      </w:r>
      <w:r>
        <w:t xml:space="preserve">. </w:t>
      </w:r>
      <w:r w:rsidRPr="004E5335">
        <w:t xml:space="preserve">Posljedice na život i zdravlje ljudi </w:t>
      </w:r>
      <w:bookmarkStart w:id="516" w:name="_Hlk66282582"/>
      <w:r w:rsidR="003C3556">
        <w:t xml:space="preserve">– najvjerojatniji neželjeni događaj </w:t>
      </w:r>
      <w:r w:rsidRPr="004E5335">
        <w:sym w:font="Symbol" w:char="F02D"/>
      </w:r>
      <w:r>
        <w:t xml:space="preserve"> poplave</w:t>
      </w:r>
      <w:bookmarkEnd w:id="512"/>
      <w:bookmarkEnd w:id="513"/>
      <w:bookmarkEnd w:id="514"/>
      <w:bookmarkEnd w:id="515"/>
      <w:bookmarkEnd w:id="51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2143B6" w:rsidRPr="002143B6" w14:paraId="62D0908C" w14:textId="77777777" w:rsidTr="00662E95">
        <w:trPr>
          <w:trHeight w:val="317"/>
        </w:trPr>
        <w:tc>
          <w:tcPr>
            <w:tcW w:w="8789" w:type="dxa"/>
            <w:gridSpan w:val="4"/>
            <w:vAlign w:val="center"/>
          </w:tcPr>
          <w:p w14:paraId="7D593844" w14:textId="77777777" w:rsidR="002143B6" w:rsidRPr="002143B6" w:rsidRDefault="002143B6" w:rsidP="002143B6">
            <w:pPr>
              <w:spacing w:after="0" w:line="276" w:lineRule="auto"/>
              <w:jc w:val="center"/>
              <w:rPr>
                <w:rFonts w:eastAsia="Calibri" w:cstheme="minorHAnsi"/>
                <w:b/>
                <w:sz w:val="20"/>
                <w:szCs w:val="20"/>
              </w:rPr>
            </w:pPr>
            <w:r w:rsidRPr="002143B6">
              <w:rPr>
                <w:rFonts w:eastAsia="Calibri" w:cstheme="minorHAnsi"/>
                <w:b/>
                <w:sz w:val="20"/>
                <w:szCs w:val="20"/>
              </w:rPr>
              <w:t>Život i zdravlje ljudi</w:t>
            </w:r>
          </w:p>
        </w:tc>
      </w:tr>
      <w:tr w:rsidR="00807592" w:rsidRPr="002143B6" w14:paraId="02E62375" w14:textId="77777777" w:rsidTr="0008782D">
        <w:trPr>
          <w:trHeight w:val="394"/>
        </w:trPr>
        <w:tc>
          <w:tcPr>
            <w:tcW w:w="2127" w:type="dxa"/>
            <w:vAlign w:val="center"/>
          </w:tcPr>
          <w:p w14:paraId="764630D5" w14:textId="77777777" w:rsidR="00807592" w:rsidRPr="002143B6" w:rsidRDefault="00807592" w:rsidP="00807592">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126" w:type="dxa"/>
            <w:vAlign w:val="center"/>
          </w:tcPr>
          <w:p w14:paraId="7DCC63BF" w14:textId="77777777" w:rsidR="00807592" w:rsidRPr="002143B6" w:rsidRDefault="00807592" w:rsidP="00807592">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977" w:type="dxa"/>
          </w:tcPr>
          <w:p w14:paraId="2C0B8C05" w14:textId="1BC73017" w:rsidR="00807592" w:rsidRPr="002143B6" w:rsidRDefault="00807592" w:rsidP="00807592">
            <w:pPr>
              <w:spacing w:after="0" w:line="240" w:lineRule="auto"/>
              <w:jc w:val="center"/>
              <w:rPr>
                <w:rFonts w:eastAsia="Calibri" w:cstheme="minorHAnsi"/>
                <w:b/>
                <w:sz w:val="20"/>
                <w:szCs w:val="20"/>
              </w:rPr>
            </w:pPr>
            <w:r w:rsidRPr="00A968FC">
              <w:rPr>
                <w:b/>
                <w:sz w:val="20"/>
                <w:szCs w:val="20"/>
              </w:rPr>
              <w:t>Broj stanovnika</w:t>
            </w:r>
          </w:p>
        </w:tc>
        <w:tc>
          <w:tcPr>
            <w:tcW w:w="1559" w:type="dxa"/>
            <w:vAlign w:val="center"/>
          </w:tcPr>
          <w:p w14:paraId="5207737B" w14:textId="77777777" w:rsidR="00807592" w:rsidRPr="002143B6" w:rsidRDefault="00807592" w:rsidP="00807592">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807592" w:rsidRPr="002143B6" w14:paraId="0B853D9C" w14:textId="77777777" w:rsidTr="0008782D">
        <w:trPr>
          <w:trHeight w:val="197"/>
        </w:trPr>
        <w:tc>
          <w:tcPr>
            <w:tcW w:w="2127" w:type="dxa"/>
            <w:vAlign w:val="center"/>
          </w:tcPr>
          <w:p w14:paraId="51EAF6F3"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126" w:type="dxa"/>
            <w:vAlign w:val="center"/>
          </w:tcPr>
          <w:p w14:paraId="3E10B201"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977" w:type="dxa"/>
          </w:tcPr>
          <w:p w14:paraId="2189A629" w14:textId="044B7352" w:rsidR="00807592" w:rsidRPr="002143B6" w:rsidRDefault="00807592" w:rsidP="00807592">
            <w:pPr>
              <w:spacing w:after="0" w:line="276" w:lineRule="auto"/>
              <w:jc w:val="center"/>
              <w:rPr>
                <w:rFonts w:eastAsia="Calibri" w:cstheme="minorHAnsi"/>
                <w:sz w:val="20"/>
                <w:szCs w:val="20"/>
              </w:rPr>
            </w:pPr>
            <w:r w:rsidRPr="00A968FC">
              <w:rPr>
                <w:sz w:val="20"/>
                <w:szCs w:val="20"/>
              </w:rPr>
              <w:t>&lt; 0,0</w:t>
            </w:r>
            <w:r>
              <w:rPr>
                <w:sz w:val="20"/>
                <w:szCs w:val="20"/>
              </w:rPr>
              <w:t>01</w:t>
            </w:r>
          </w:p>
        </w:tc>
        <w:tc>
          <w:tcPr>
            <w:tcW w:w="1559" w:type="dxa"/>
            <w:vAlign w:val="center"/>
          </w:tcPr>
          <w:p w14:paraId="38B8258C" w14:textId="1B1BF9D0" w:rsidR="00807592" w:rsidRPr="002143B6" w:rsidRDefault="00807592" w:rsidP="00807592">
            <w:pPr>
              <w:spacing w:after="0" w:line="276" w:lineRule="auto"/>
              <w:jc w:val="center"/>
              <w:rPr>
                <w:rFonts w:eastAsia="Calibri" w:cstheme="minorHAnsi"/>
                <w:sz w:val="20"/>
                <w:szCs w:val="20"/>
              </w:rPr>
            </w:pPr>
            <w:r>
              <w:rPr>
                <w:rFonts w:eastAsia="Calibri" w:cstheme="minorHAnsi"/>
                <w:sz w:val="20"/>
                <w:szCs w:val="20"/>
              </w:rPr>
              <w:t>X</w:t>
            </w:r>
          </w:p>
        </w:tc>
      </w:tr>
      <w:tr w:rsidR="00807592" w:rsidRPr="002143B6" w14:paraId="2E72B5D3" w14:textId="77777777" w:rsidTr="0008782D">
        <w:trPr>
          <w:trHeight w:val="197"/>
        </w:trPr>
        <w:tc>
          <w:tcPr>
            <w:tcW w:w="2127" w:type="dxa"/>
            <w:vAlign w:val="center"/>
          </w:tcPr>
          <w:p w14:paraId="119943AB"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126" w:type="dxa"/>
            <w:vAlign w:val="center"/>
          </w:tcPr>
          <w:p w14:paraId="3FC5C13A"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977" w:type="dxa"/>
          </w:tcPr>
          <w:p w14:paraId="20929A33" w14:textId="09479198" w:rsidR="00807592" w:rsidRPr="002143B6" w:rsidRDefault="00807592" w:rsidP="00807592">
            <w:pPr>
              <w:spacing w:after="0" w:line="276" w:lineRule="auto"/>
              <w:jc w:val="center"/>
              <w:rPr>
                <w:rFonts w:eastAsia="Calibri" w:cstheme="minorHAnsi"/>
                <w:sz w:val="20"/>
                <w:szCs w:val="20"/>
              </w:rPr>
            </w:pPr>
            <w:r w:rsidRPr="00A968FC">
              <w:rPr>
                <w:sz w:val="20"/>
                <w:szCs w:val="20"/>
              </w:rPr>
              <w:t>0,0</w:t>
            </w:r>
            <w:r>
              <w:rPr>
                <w:sz w:val="20"/>
                <w:szCs w:val="20"/>
              </w:rPr>
              <w:t>01</w:t>
            </w:r>
            <w:r w:rsidRPr="00A968FC">
              <w:rPr>
                <w:sz w:val="20"/>
                <w:szCs w:val="20"/>
              </w:rPr>
              <w:t xml:space="preserve"> – 0,</w:t>
            </w:r>
            <w:r>
              <w:rPr>
                <w:sz w:val="20"/>
                <w:szCs w:val="20"/>
              </w:rPr>
              <w:t>0046</w:t>
            </w:r>
          </w:p>
        </w:tc>
        <w:tc>
          <w:tcPr>
            <w:tcW w:w="1559" w:type="dxa"/>
            <w:vAlign w:val="center"/>
          </w:tcPr>
          <w:p w14:paraId="33325EFC" w14:textId="77777777" w:rsidR="00807592" w:rsidRPr="002143B6" w:rsidRDefault="00807592" w:rsidP="00807592">
            <w:pPr>
              <w:spacing w:after="0" w:line="276" w:lineRule="auto"/>
              <w:jc w:val="center"/>
              <w:rPr>
                <w:rFonts w:eastAsia="Calibri" w:cstheme="minorHAnsi"/>
                <w:sz w:val="20"/>
                <w:szCs w:val="20"/>
              </w:rPr>
            </w:pPr>
          </w:p>
        </w:tc>
      </w:tr>
      <w:tr w:rsidR="00807592" w:rsidRPr="002143B6" w14:paraId="6886B5E3" w14:textId="77777777" w:rsidTr="0008782D">
        <w:trPr>
          <w:trHeight w:val="197"/>
        </w:trPr>
        <w:tc>
          <w:tcPr>
            <w:tcW w:w="2127" w:type="dxa"/>
            <w:vAlign w:val="center"/>
          </w:tcPr>
          <w:p w14:paraId="01B6360C"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126" w:type="dxa"/>
            <w:vAlign w:val="center"/>
          </w:tcPr>
          <w:p w14:paraId="46442E65"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977" w:type="dxa"/>
          </w:tcPr>
          <w:p w14:paraId="40B4AFD6" w14:textId="0978C86F" w:rsidR="00807592" w:rsidRPr="002143B6" w:rsidRDefault="00807592" w:rsidP="00807592">
            <w:pPr>
              <w:spacing w:after="0" w:line="276" w:lineRule="auto"/>
              <w:jc w:val="center"/>
              <w:rPr>
                <w:rFonts w:eastAsia="Calibri" w:cstheme="minorHAnsi"/>
                <w:sz w:val="20"/>
                <w:szCs w:val="20"/>
              </w:rPr>
            </w:pPr>
            <w:r w:rsidRPr="00A968FC">
              <w:rPr>
                <w:sz w:val="20"/>
                <w:szCs w:val="20"/>
              </w:rPr>
              <w:t>0,</w:t>
            </w:r>
            <w:r>
              <w:rPr>
                <w:sz w:val="20"/>
                <w:szCs w:val="20"/>
              </w:rPr>
              <w:t>0047</w:t>
            </w:r>
            <w:r w:rsidRPr="00A968FC">
              <w:rPr>
                <w:sz w:val="20"/>
                <w:szCs w:val="20"/>
              </w:rPr>
              <w:t xml:space="preserve"> – 0,</w:t>
            </w:r>
            <w:r>
              <w:rPr>
                <w:sz w:val="20"/>
                <w:szCs w:val="20"/>
              </w:rPr>
              <w:t>011</w:t>
            </w:r>
          </w:p>
        </w:tc>
        <w:tc>
          <w:tcPr>
            <w:tcW w:w="1559" w:type="dxa"/>
            <w:vAlign w:val="center"/>
          </w:tcPr>
          <w:p w14:paraId="6ECA78BC" w14:textId="77777777" w:rsidR="00807592" w:rsidRPr="002143B6" w:rsidRDefault="00807592" w:rsidP="00807592">
            <w:pPr>
              <w:spacing w:after="0" w:line="276" w:lineRule="auto"/>
              <w:jc w:val="center"/>
              <w:rPr>
                <w:rFonts w:eastAsia="Calibri" w:cstheme="minorHAnsi"/>
                <w:sz w:val="20"/>
                <w:szCs w:val="20"/>
              </w:rPr>
            </w:pPr>
          </w:p>
        </w:tc>
      </w:tr>
      <w:tr w:rsidR="00807592" w:rsidRPr="002143B6" w14:paraId="0388FFC1" w14:textId="77777777" w:rsidTr="0008782D">
        <w:trPr>
          <w:trHeight w:val="205"/>
        </w:trPr>
        <w:tc>
          <w:tcPr>
            <w:tcW w:w="2127" w:type="dxa"/>
            <w:vAlign w:val="center"/>
          </w:tcPr>
          <w:p w14:paraId="12FCAD65"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126" w:type="dxa"/>
            <w:vAlign w:val="center"/>
          </w:tcPr>
          <w:p w14:paraId="0294ACB3"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977" w:type="dxa"/>
          </w:tcPr>
          <w:p w14:paraId="1CB1FA90" w14:textId="244A4380" w:rsidR="00807592" w:rsidRPr="002143B6" w:rsidRDefault="00807592" w:rsidP="00807592">
            <w:pPr>
              <w:spacing w:after="0" w:line="276" w:lineRule="auto"/>
              <w:jc w:val="center"/>
              <w:rPr>
                <w:rFonts w:eastAsia="Calibri" w:cstheme="minorHAnsi"/>
                <w:sz w:val="20"/>
                <w:szCs w:val="20"/>
              </w:rPr>
            </w:pPr>
            <w:r w:rsidRPr="00A968FC">
              <w:rPr>
                <w:sz w:val="20"/>
                <w:szCs w:val="20"/>
              </w:rPr>
              <w:t>0,</w:t>
            </w:r>
            <w:r>
              <w:rPr>
                <w:sz w:val="20"/>
                <w:szCs w:val="20"/>
              </w:rPr>
              <w:t>012</w:t>
            </w:r>
            <w:r w:rsidRPr="00A968FC">
              <w:rPr>
                <w:sz w:val="20"/>
                <w:szCs w:val="20"/>
              </w:rPr>
              <w:t xml:space="preserve"> – </w:t>
            </w:r>
            <w:r>
              <w:rPr>
                <w:sz w:val="20"/>
                <w:szCs w:val="20"/>
              </w:rPr>
              <w:t>0,035</w:t>
            </w:r>
          </w:p>
        </w:tc>
        <w:tc>
          <w:tcPr>
            <w:tcW w:w="1559" w:type="dxa"/>
            <w:vAlign w:val="center"/>
          </w:tcPr>
          <w:p w14:paraId="72E62E3E" w14:textId="77777777" w:rsidR="00807592" w:rsidRPr="002143B6" w:rsidRDefault="00807592" w:rsidP="00807592">
            <w:pPr>
              <w:spacing w:after="0" w:line="276" w:lineRule="auto"/>
              <w:jc w:val="center"/>
              <w:rPr>
                <w:rFonts w:eastAsia="Calibri" w:cstheme="minorHAnsi"/>
                <w:sz w:val="20"/>
                <w:szCs w:val="20"/>
              </w:rPr>
            </w:pPr>
          </w:p>
        </w:tc>
      </w:tr>
      <w:tr w:rsidR="00807592" w:rsidRPr="002143B6" w14:paraId="58368227" w14:textId="77777777" w:rsidTr="0008782D">
        <w:trPr>
          <w:trHeight w:val="49"/>
        </w:trPr>
        <w:tc>
          <w:tcPr>
            <w:tcW w:w="2127" w:type="dxa"/>
            <w:vAlign w:val="center"/>
          </w:tcPr>
          <w:p w14:paraId="39C85313"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5</w:t>
            </w:r>
          </w:p>
        </w:tc>
        <w:tc>
          <w:tcPr>
            <w:tcW w:w="2126" w:type="dxa"/>
            <w:vAlign w:val="center"/>
          </w:tcPr>
          <w:p w14:paraId="5527D013"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977" w:type="dxa"/>
          </w:tcPr>
          <w:p w14:paraId="73665060" w14:textId="7FE72102" w:rsidR="00807592" w:rsidRPr="002143B6" w:rsidRDefault="00807592" w:rsidP="00807592">
            <w:pPr>
              <w:spacing w:after="0" w:line="276" w:lineRule="auto"/>
              <w:jc w:val="center"/>
              <w:rPr>
                <w:rFonts w:eastAsia="Calibri" w:cstheme="minorHAnsi"/>
                <w:sz w:val="20"/>
                <w:szCs w:val="20"/>
              </w:rPr>
            </w:pPr>
            <w:r>
              <w:rPr>
                <w:sz w:val="20"/>
                <w:szCs w:val="20"/>
                <w:lang w:val="en-US"/>
              </w:rPr>
              <w:t>0,036</w:t>
            </w:r>
            <w:r w:rsidRPr="00A968FC">
              <w:rPr>
                <w:sz w:val="20"/>
                <w:szCs w:val="20"/>
                <w:lang w:val="en-US"/>
              </w:rPr>
              <w:t xml:space="preserve"> &lt;</w:t>
            </w:r>
          </w:p>
        </w:tc>
        <w:tc>
          <w:tcPr>
            <w:tcW w:w="1559" w:type="dxa"/>
            <w:vAlign w:val="center"/>
          </w:tcPr>
          <w:p w14:paraId="37266D29" w14:textId="5833DF25" w:rsidR="00807592" w:rsidRPr="002143B6" w:rsidRDefault="00807592" w:rsidP="00807592">
            <w:pPr>
              <w:spacing w:after="0" w:line="276" w:lineRule="auto"/>
              <w:jc w:val="center"/>
              <w:rPr>
                <w:rFonts w:eastAsia="Calibri" w:cstheme="minorHAnsi"/>
                <w:sz w:val="20"/>
                <w:szCs w:val="20"/>
              </w:rPr>
            </w:pPr>
          </w:p>
        </w:tc>
      </w:tr>
    </w:tbl>
    <w:p w14:paraId="3DDCD420" w14:textId="54072460" w:rsidR="00C948E2" w:rsidRDefault="00C948E2" w:rsidP="00C948E2">
      <w:pPr>
        <w:pStyle w:val="Naslov5"/>
      </w:pPr>
      <w:bookmarkStart w:id="517" w:name="_Toc65656159"/>
      <w:bookmarkStart w:id="518" w:name="_Toc66786085"/>
      <w:bookmarkStart w:id="519" w:name="_Toc228354720"/>
      <w:r>
        <w:t>Posljedice na gospodarstvo</w:t>
      </w:r>
      <w:bookmarkEnd w:id="517"/>
      <w:bookmarkEnd w:id="518"/>
      <w:bookmarkEnd w:id="519"/>
      <w:r>
        <w:t xml:space="preserve"> </w:t>
      </w:r>
    </w:p>
    <w:p w14:paraId="42BA0BF9" w14:textId="2A25F2DF" w:rsidR="00D765E7" w:rsidRPr="007118AC" w:rsidRDefault="00D765E7" w:rsidP="00D765E7">
      <w:pPr>
        <w:pStyle w:val="Odlomakpopisa11"/>
      </w:pPr>
      <w:bookmarkStart w:id="520" w:name="_Hlk532374582"/>
      <w:r w:rsidRPr="007118AC">
        <w:t>Posljedice na gospodarstvo odnose se na ukupnu materijalnu i financijsku štetu u gospodarstvu nastalu utjecajem prijetnje u odnosu na proračun</w:t>
      </w:r>
      <w:r w:rsidR="00D84DE6">
        <w:t xml:space="preserve"> Općine</w:t>
      </w:r>
      <w:r w:rsidR="00D40FE0">
        <w:t xml:space="preserve"> Plitvička Jezera</w:t>
      </w:r>
      <w:r w:rsidR="00D84DE6">
        <w:t xml:space="preserve">. </w:t>
      </w:r>
      <w:r w:rsidRPr="007118AC">
        <w:t xml:space="preserve"> </w:t>
      </w:r>
    </w:p>
    <w:bookmarkEnd w:id="520"/>
    <w:p w14:paraId="0D8A7A58" w14:textId="3235581F" w:rsidR="003C3556" w:rsidRDefault="00403751" w:rsidP="00403751">
      <w:pPr>
        <w:pStyle w:val="Odlomakpopisa11"/>
      </w:pPr>
      <w:r w:rsidRPr="00403751">
        <w:t xml:space="preserve">Posljedice na gospodarstvo uslijed poplava očitovale bi se u vidu šteta na pokretnoj i nepokretnoj imovini, gubitak repromaterijala, troškova sanacije i sl. Ekonomske štete mogu se javiti zbog nedostatka prehrambenih proizvoda i stočne hrane uslijed plavljenja poljoprivrednih površina, livada i sjenokoša. </w:t>
      </w:r>
      <w:r w:rsidR="00807592" w:rsidRPr="00A968FC">
        <w:t>Procjenjuje se da bi nastala šteta bila veća od 0,5% proračuna.</w:t>
      </w:r>
    </w:p>
    <w:p w14:paraId="4BC92A0A" w14:textId="439CC92A" w:rsidR="002143B6" w:rsidRDefault="002143B6" w:rsidP="002A2CEB">
      <w:pPr>
        <w:pStyle w:val="Opisslike"/>
        <w:keepNext/>
        <w:spacing w:line="240" w:lineRule="auto"/>
        <w:jc w:val="center"/>
      </w:pPr>
      <w:bookmarkStart w:id="521" w:name="_Toc14434356"/>
      <w:bookmarkStart w:id="522" w:name="_Toc65650953"/>
      <w:bookmarkStart w:id="523" w:name="_Toc66786558"/>
      <w:bookmarkStart w:id="524" w:name="_Toc22835457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39</w:t>
      </w:r>
      <w:r w:rsidR="007A65BC">
        <w:rPr>
          <w:noProof/>
        </w:rPr>
        <w:fldChar w:fldCharType="end"/>
      </w:r>
      <w:r>
        <w:t xml:space="preserve">. </w:t>
      </w:r>
      <w:r w:rsidRPr="004E5335">
        <w:t xml:space="preserve">Posljedice na gospodarstvo </w:t>
      </w:r>
      <w:bookmarkEnd w:id="521"/>
      <w:bookmarkEnd w:id="522"/>
      <w:r w:rsidR="003C3556" w:rsidRPr="003C3556">
        <w:t xml:space="preserve">– najvjerojatniji neželjeni događaj </w:t>
      </w:r>
      <w:r w:rsidR="003C3556" w:rsidRPr="003C3556">
        <w:sym w:font="Symbol" w:char="F02D"/>
      </w:r>
      <w:r w:rsidR="003C3556" w:rsidRPr="003C3556">
        <w:t xml:space="preserve"> poplave</w:t>
      </w:r>
      <w:bookmarkEnd w:id="523"/>
      <w:bookmarkEnd w:id="52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2143B6" w:rsidRPr="002143B6" w14:paraId="15CB0A8C" w14:textId="77777777" w:rsidTr="003B279A">
        <w:trPr>
          <w:trHeight w:val="327"/>
          <w:jc w:val="center"/>
        </w:trPr>
        <w:tc>
          <w:tcPr>
            <w:tcW w:w="8784" w:type="dxa"/>
            <w:gridSpan w:val="4"/>
            <w:vAlign w:val="center"/>
          </w:tcPr>
          <w:p w14:paraId="35F8686E" w14:textId="77777777" w:rsidR="002143B6" w:rsidRPr="002143B6" w:rsidRDefault="002143B6" w:rsidP="002143B6">
            <w:pPr>
              <w:spacing w:after="0" w:line="276" w:lineRule="auto"/>
              <w:jc w:val="center"/>
              <w:rPr>
                <w:rFonts w:eastAsia="Calibri" w:cstheme="minorHAnsi"/>
                <w:b/>
                <w:sz w:val="20"/>
                <w:szCs w:val="20"/>
              </w:rPr>
            </w:pPr>
            <w:r w:rsidRPr="002143B6">
              <w:rPr>
                <w:rFonts w:eastAsia="Calibri" w:cstheme="minorHAnsi"/>
                <w:b/>
                <w:sz w:val="20"/>
                <w:szCs w:val="20"/>
              </w:rPr>
              <w:t>Gospodarstvo</w:t>
            </w:r>
          </w:p>
        </w:tc>
      </w:tr>
      <w:tr w:rsidR="00807592" w:rsidRPr="002143B6" w14:paraId="0AD20377" w14:textId="77777777" w:rsidTr="003B279A">
        <w:trPr>
          <w:trHeight w:val="244"/>
          <w:jc w:val="center"/>
        </w:trPr>
        <w:tc>
          <w:tcPr>
            <w:tcW w:w="2122" w:type="dxa"/>
            <w:vAlign w:val="center"/>
          </w:tcPr>
          <w:p w14:paraId="29605462" w14:textId="77777777" w:rsidR="00807592" w:rsidRPr="002143B6" w:rsidRDefault="00807592" w:rsidP="00807592">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268" w:type="dxa"/>
            <w:vAlign w:val="center"/>
          </w:tcPr>
          <w:p w14:paraId="6F91FDEE" w14:textId="77777777" w:rsidR="00807592" w:rsidRPr="002143B6" w:rsidRDefault="00807592" w:rsidP="00807592">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835" w:type="dxa"/>
            <w:tcBorders>
              <w:bottom w:val="single" w:sz="4" w:space="0" w:color="auto"/>
            </w:tcBorders>
            <w:vAlign w:val="center"/>
          </w:tcPr>
          <w:p w14:paraId="54CCE84E" w14:textId="0262117F" w:rsidR="00807592" w:rsidRPr="002143B6" w:rsidRDefault="00807592" w:rsidP="00807592">
            <w:pPr>
              <w:spacing w:after="0" w:line="240" w:lineRule="auto"/>
              <w:jc w:val="center"/>
              <w:rPr>
                <w:rFonts w:eastAsia="Calibri" w:cstheme="minorHAnsi"/>
                <w:b/>
                <w:sz w:val="20"/>
                <w:szCs w:val="20"/>
              </w:rPr>
            </w:pPr>
            <w:r w:rsidRPr="00A968FC">
              <w:rPr>
                <w:b/>
                <w:sz w:val="20"/>
                <w:szCs w:val="20"/>
              </w:rPr>
              <w:t>% proračun</w:t>
            </w:r>
            <w:r>
              <w:rPr>
                <w:b/>
                <w:sz w:val="20"/>
                <w:szCs w:val="20"/>
              </w:rPr>
              <w:t>a</w:t>
            </w:r>
          </w:p>
        </w:tc>
        <w:tc>
          <w:tcPr>
            <w:tcW w:w="1559" w:type="dxa"/>
            <w:tcBorders>
              <w:bottom w:val="single" w:sz="4" w:space="0" w:color="auto"/>
            </w:tcBorders>
            <w:vAlign w:val="center"/>
          </w:tcPr>
          <w:p w14:paraId="53F8CCB4" w14:textId="77777777" w:rsidR="00807592" w:rsidRPr="002143B6" w:rsidRDefault="00807592" w:rsidP="00807592">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807592" w:rsidRPr="002143B6" w14:paraId="7E5A5370" w14:textId="77777777" w:rsidTr="003B279A">
        <w:trPr>
          <w:trHeight w:val="244"/>
          <w:jc w:val="center"/>
        </w:trPr>
        <w:tc>
          <w:tcPr>
            <w:tcW w:w="2122" w:type="dxa"/>
            <w:vAlign w:val="center"/>
          </w:tcPr>
          <w:p w14:paraId="35DB9930"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268" w:type="dxa"/>
            <w:vAlign w:val="center"/>
          </w:tcPr>
          <w:p w14:paraId="44909FAD"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835" w:type="dxa"/>
            <w:vAlign w:val="center"/>
          </w:tcPr>
          <w:p w14:paraId="7B4A967F" w14:textId="20587C72" w:rsidR="00807592" w:rsidRPr="002143B6" w:rsidRDefault="00807592" w:rsidP="00807592">
            <w:pPr>
              <w:spacing w:after="0" w:line="276" w:lineRule="auto"/>
              <w:jc w:val="center"/>
              <w:rPr>
                <w:rFonts w:eastAsia="Calibri" w:cstheme="minorHAnsi"/>
                <w:sz w:val="20"/>
                <w:szCs w:val="20"/>
              </w:rPr>
            </w:pPr>
            <w:r>
              <w:rPr>
                <w:sz w:val="20"/>
                <w:szCs w:val="20"/>
              </w:rPr>
              <w:t>0,5</w:t>
            </w:r>
            <w:r w:rsidRPr="00A968FC">
              <w:rPr>
                <w:sz w:val="20"/>
                <w:szCs w:val="20"/>
              </w:rPr>
              <w:t xml:space="preserve"> – </w:t>
            </w:r>
            <w:r>
              <w:rPr>
                <w:sz w:val="20"/>
                <w:szCs w:val="20"/>
              </w:rPr>
              <w:t>1</w:t>
            </w:r>
          </w:p>
        </w:tc>
        <w:tc>
          <w:tcPr>
            <w:tcW w:w="1559" w:type="dxa"/>
            <w:tcBorders>
              <w:bottom w:val="single" w:sz="4" w:space="0" w:color="auto"/>
            </w:tcBorders>
            <w:vAlign w:val="center"/>
          </w:tcPr>
          <w:p w14:paraId="777C807E" w14:textId="6F413BFA" w:rsidR="00807592" w:rsidRPr="002143B6" w:rsidRDefault="00807592" w:rsidP="00807592">
            <w:pPr>
              <w:spacing w:after="0" w:line="276" w:lineRule="auto"/>
              <w:jc w:val="center"/>
              <w:rPr>
                <w:rFonts w:eastAsia="Calibri" w:cstheme="minorHAnsi"/>
                <w:sz w:val="20"/>
                <w:szCs w:val="20"/>
              </w:rPr>
            </w:pPr>
          </w:p>
        </w:tc>
      </w:tr>
      <w:tr w:rsidR="00807592" w:rsidRPr="002143B6" w14:paraId="7556B52B" w14:textId="77777777" w:rsidTr="003B279A">
        <w:trPr>
          <w:trHeight w:val="244"/>
          <w:jc w:val="center"/>
        </w:trPr>
        <w:tc>
          <w:tcPr>
            <w:tcW w:w="2122" w:type="dxa"/>
            <w:vAlign w:val="center"/>
          </w:tcPr>
          <w:p w14:paraId="6A3FDEA7"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268" w:type="dxa"/>
            <w:vAlign w:val="center"/>
          </w:tcPr>
          <w:p w14:paraId="2F4DAD52"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835" w:type="dxa"/>
            <w:vAlign w:val="center"/>
          </w:tcPr>
          <w:p w14:paraId="51FEF7E8" w14:textId="1DF4E1AF" w:rsidR="00807592" w:rsidRPr="002143B6" w:rsidRDefault="00807592" w:rsidP="00807592">
            <w:pPr>
              <w:spacing w:after="0" w:line="276" w:lineRule="auto"/>
              <w:jc w:val="center"/>
              <w:rPr>
                <w:rFonts w:eastAsia="Calibri" w:cstheme="minorHAnsi"/>
                <w:sz w:val="20"/>
                <w:szCs w:val="20"/>
              </w:rPr>
            </w:pPr>
            <w:r>
              <w:rPr>
                <w:sz w:val="20"/>
                <w:szCs w:val="20"/>
              </w:rPr>
              <w:t>1</w:t>
            </w:r>
            <w:r w:rsidRPr="00A968FC">
              <w:rPr>
                <w:sz w:val="20"/>
                <w:szCs w:val="20"/>
              </w:rPr>
              <w:t xml:space="preserve"> – </w:t>
            </w:r>
            <w:r>
              <w:rPr>
                <w:sz w:val="20"/>
                <w:szCs w:val="20"/>
              </w:rPr>
              <w:t>5</w:t>
            </w:r>
          </w:p>
        </w:tc>
        <w:tc>
          <w:tcPr>
            <w:tcW w:w="1559" w:type="dxa"/>
            <w:tcBorders>
              <w:bottom w:val="single" w:sz="4" w:space="0" w:color="auto"/>
            </w:tcBorders>
            <w:vAlign w:val="center"/>
          </w:tcPr>
          <w:p w14:paraId="3D79664F" w14:textId="77777777" w:rsidR="00807592" w:rsidRPr="002143B6" w:rsidRDefault="00807592" w:rsidP="00807592">
            <w:pPr>
              <w:spacing w:after="0" w:line="276" w:lineRule="auto"/>
              <w:jc w:val="center"/>
              <w:rPr>
                <w:rFonts w:eastAsia="Calibri" w:cstheme="minorHAnsi"/>
                <w:sz w:val="20"/>
                <w:szCs w:val="20"/>
              </w:rPr>
            </w:pPr>
          </w:p>
        </w:tc>
      </w:tr>
      <w:tr w:rsidR="00807592" w:rsidRPr="002143B6" w14:paraId="67C157A8" w14:textId="77777777" w:rsidTr="003B279A">
        <w:trPr>
          <w:trHeight w:val="244"/>
          <w:jc w:val="center"/>
        </w:trPr>
        <w:tc>
          <w:tcPr>
            <w:tcW w:w="2122" w:type="dxa"/>
            <w:vAlign w:val="center"/>
          </w:tcPr>
          <w:p w14:paraId="1A7135F9"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268" w:type="dxa"/>
            <w:vAlign w:val="center"/>
          </w:tcPr>
          <w:p w14:paraId="043054F9"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835" w:type="dxa"/>
            <w:vAlign w:val="center"/>
          </w:tcPr>
          <w:p w14:paraId="4D387AD2" w14:textId="6EB3FB87" w:rsidR="00807592" w:rsidRPr="002143B6" w:rsidRDefault="00807592" w:rsidP="00807592">
            <w:pPr>
              <w:spacing w:after="0" w:line="276" w:lineRule="auto"/>
              <w:jc w:val="center"/>
              <w:rPr>
                <w:rFonts w:eastAsia="Calibri" w:cstheme="minorHAnsi"/>
                <w:sz w:val="20"/>
                <w:szCs w:val="20"/>
              </w:rPr>
            </w:pPr>
            <w:r w:rsidRPr="00A968FC">
              <w:rPr>
                <w:sz w:val="20"/>
                <w:szCs w:val="20"/>
              </w:rPr>
              <w:t xml:space="preserve">5 – </w:t>
            </w:r>
            <w:r>
              <w:rPr>
                <w:sz w:val="20"/>
                <w:szCs w:val="20"/>
              </w:rPr>
              <w:t>1</w:t>
            </w:r>
            <w:r w:rsidRPr="00A968FC">
              <w:rPr>
                <w:sz w:val="20"/>
                <w:szCs w:val="20"/>
              </w:rPr>
              <w:t>5</w:t>
            </w:r>
          </w:p>
        </w:tc>
        <w:tc>
          <w:tcPr>
            <w:tcW w:w="1559" w:type="dxa"/>
            <w:tcBorders>
              <w:bottom w:val="single" w:sz="4" w:space="0" w:color="auto"/>
            </w:tcBorders>
            <w:vAlign w:val="center"/>
          </w:tcPr>
          <w:p w14:paraId="0ACCA422" w14:textId="3BD304AE"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x</w:t>
            </w:r>
          </w:p>
        </w:tc>
      </w:tr>
      <w:tr w:rsidR="00807592" w:rsidRPr="002143B6" w14:paraId="104EDF9F" w14:textId="77777777" w:rsidTr="003B279A">
        <w:trPr>
          <w:trHeight w:val="257"/>
          <w:jc w:val="center"/>
        </w:trPr>
        <w:tc>
          <w:tcPr>
            <w:tcW w:w="2122" w:type="dxa"/>
            <w:vAlign w:val="center"/>
          </w:tcPr>
          <w:p w14:paraId="7F4CC7C8"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268" w:type="dxa"/>
            <w:vAlign w:val="center"/>
          </w:tcPr>
          <w:p w14:paraId="3F99383F"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835" w:type="dxa"/>
            <w:vAlign w:val="center"/>
          </w:tcPr>
          <w:p w14:paraId="740F94A3" w14:textId="755606F5" w:rsidR="00807592" w:rsidRPr="002143B6" w:rsidRDefault="00807592" w:rsidP="00807592">
            <w:pPr>
              <w:spacing w:after="0" w:line="276" w:lineRule="auto"/>
              <w:jc w:val="center"/>
              <w:rPr>
                <w:rFonts w:eastAsia="Calibri" w:cstheme="minorHAnsi"/>
                <w:sz w:val="20"/>
                <w:szCs w:val="20"/>
              </w:rPr>
            </w:pPr>
            <w:r>
              <w:rPr>
                <w:sz w:val="20"/>
                <w:szCs w:val="20"/>
              </w:rPr>
              <w:t>1</w:t>
            </w:r>
            <w:r w:rsidRPr="00A968FC">
              <w:rPr>
                <w:sz w:val="20"/>
                <w:szCs w:val="20"/>
              </w:rPr>
              <w:t xml:space="preserve">5 – </w:t>
            </w:r>
            <w:r>
              <w:rPr>
                <w:sz w:val="20"/>
                <w:szCs w:val="20"/>
              </w:rPr>
              <w:t>2</w:t>
            </w:r>
            <w:r w:rsidRPr="00A968FC">
              <w:rPr>
                <w:sz w:val="20"/>
                <w:szCs w:val="20"/>
              </w:rPr>
              <w:t>5</w:t>
            </w:r>
          </w:p>
        </w:tc>
        <w:tc>
          <w:tcPr>
            <w:tcW w:w="1559" w:type="dxa"/>
            <w:tcBorders>
              <w:bottom w:val="single" w:sz="4" w:space="0" w:color="auto"/>
            </w:tcBorders>
            <w:vAlign w:val="center"/>
          </w:tcPr>
          <w:p w14:paraId="14C6238F" w14:textId="5D81136C" w:rsidR="00807592" w:rsidRPr="002143B6" w:rsidRDefault="00807592" w:rsidP="00807592">
            <w:pPr>
              <w:spacing w:after="0" w:line="276" w:lineRule="auto"/>
              <w:jc w:val="center"/>
              <w:rPr>
                <w:rFonts w:eastAsia="Calibri" w:cstheme="minorHAnsi"/>
                <w:sz w:val="20"/>
                <w:szCs w:val="20"/>
              </w:rPr>
            </w:pPr>
          </w:p>
        </w:tc>
      </w:tr>
      <w:tr w:rsidR="00807592" w:rsidRPr="002143B6" w14:paraId="4AB97502" w14:textId="77777777" w:rsidTr="003B279A">
        <w:trPr>
          <w:trHeight w:val="63"/>
          <w:jc w:val="center"/>
        </w:trPr>
        <w:tc>
          <w:tcPr>
            <w:tcW w:w="2122" w:type="dxa"/>
            <w:vAlign w:val="center"/>
          </w:tcPr>
          <w:p w14:paraId="3CE592DB" w14:textId="77777777" w:rsidR="00807592" w:rsidRPr="002143B6" w:rsidRDefault="00807592" w:rsidP="00807592">
            <w:pPr>
              <w:spacing w:after="0" w:line="276" w:lineRule="auto"/>
              <w:jc w:val="center"/>
              <w:rPr>
                <w:rFonts w:eastAsia="Calibri" w:cstheme="minorHAnsi"/>
                <w:b/>
                <w:sz w:val="20"/>
                <w:szCs w:val="20"/>
              </w:rPr>
            </w:pPr>
            <w:r w:rsidRPr="002143B6">
              <w:rPr>
                <w:rFonts w:eastAsia="Calibri" w:cstheme="minorHAnsi"/>
                <w:b/>
                <w:sz w:val="20"/>
                <w:szCs w:val="20"/>
              </w:rPr>
              <w:t>5</w:t>
            </w:r>
          </w:p>
        </w:tc>
        <w:tc>
          <w:tcPr>
            <w:tcW w:w="2268" w:type="dxa"/>
            <w:vAlign w:val="center"/>
          </w:tcPr>
          <w:p w14:paraId="4E3FA8F5" w14:textId="77777777" w:rsidR="00807592" w:rsidRPr="002143B6" w:rsidRDefault="00807592" w:rsidP="00807592">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835" w:type="dxa"/>
            <w:vAlign w:val="center"/>
          </w:tcPr>
          <w:p w14:paraId="7B41B131" w14:textId="7ADF4D11" w:rsidR="00807592" w:rsidRPr="002143B6" w:rsidRDefault="00807592" w:rsidP="00807592">
            <w:pPr>
              <w:spacing w:after="0" w:line="276" w:lineRule="auto"/>
              <w:jc w:val="center"/>
              <w:rPr>
                <w:rFonts w:eastAsia="Calibri" w:cstheme="minorHAnsi"/>
                <w:sz w:val="20"/>
                <w:szCs w:val="20"/>
              </w:rPr>
            </w:pPr>
            <w:r>
              <w:rPr>
                <w:sz w:val="20"/>
                <w:szCs w:val="20"/>
              </w:rPr>
              <w:t>2</w:t>
            </w:r>
            <w:r w:rsidRPr="00A968FC">
              <w:rPr>
                <w:sz w:val="20"/>
                <w:szCs w:val="20"/>
              </w:rPr>
              <w:t>5 &lt;</w:t>
            </w:r>
          </w:p>
        </w:tc>
        <w:tc>
          <w:tcPr>
            <w:tcW w:w="1559" w:type="dxa"/>
            <w:tcBorders>
              <w:bottom w:val="single" w:sz="4" w:space="0" w:color="auto"/>
            </w:tcBorders>
            <w:vAlign w:val="center"/>
          </w:tcPr>
          <w:p w14:paraId="22379E1D" w14:textId="77777777" w:rsidR="00807592" w:rsidRPr="002143B6" w:rsidRDefault="00807592" w:rsidP="00807592">
            <w:pPr>
              <w:spacing w:after="0" w:line="276" w:lineRule="auto"/>
              <w:jc w:val="center"/>
              <w:rPr>
                <w:rFonts w:eastAsia="Calibri" w:cstheme="minorHAnsi"/>
                <w:sz w:val="20"/>
                <w:szCs w:val="20"/>
              </w:rPr>
            </w:pPr>
          </w:p>
        </w:tc>
      </w:tr>
    </w:tbl>
    <w:p w14:paraId="18824129" w14:textId="22C67323" w:rsidR="00C948E2" w:rsidRDefault="00C948E2" w:rsidP="00C948E2">
      <w:pPr>
        <w:pStyle w:val="Naslov5"/>
      </w:pPr>
      <w:bookmarkStart w:id="525" w:name="_Toc65656160"/>
      <w:bookmarkStart w:id="526" w:name="_Toc66786086"/>
      <w:bookmarkStart w:id="527" w:name="_Toc228354721"/>
      <w:r w:rsidRPr="00C948E2">
        <w:t>Posljedice na društvenu stabilnost i politiku</w:t>
      </w:r>
      <w:bookmarkEnd w:id="525"/>
      <w:bookmarkEnd w:id="526"/>
      <w:bookmarkEnd w:id="527"/>
    </w:p>
    <w:p w14:paraId="51AA6109" w14:textId="02F139BE" w:rsidR="002143B6" w:rsidRDefault="002143B6" w:rsidP="002143B6">
      <w:pPr>
        <w:spacing w:after="120" w:line="276" w:lineRule="auto"/>
        <w:jc w:val="both"/>
        <w:rPr>
          <w:sz w:val="24"/>
          <w:szCs w:val="24"/>
          <w:lang w:eastAsia="zh-CN"/>
        </w:rPr>
      </w:pPr>
      <w:r w:rsidRPr="004E5335">
        <w:rPr>
          <w:sz w:val="24"/>
          <w:szCs w:val="24"/>
          <w:lang w:eastAsia="zh-CN"/>
        </w:rPr>
        <w:t xml:space="preserve">Posljedice za Društvenu stabilnost i politiku iskazuju se u materijalnoj šteti i to za štetu na kritičnoj infrastrukturi i šteti na građevinama od društvenog značaja. </w:t>
      </w:r>
    </w:p>
    <w:p w14:paraId="51D7FEE2" w14:textId="77777777" w:rsidR="00D002A0" w:rsidRDefault="00D40FE0" w:rsidP="00360193">
      <w:pPr>
        <w:pStyle w:val="Odlomakpopisa11"/>
        <w:sectPr w:rsidR="00D002A0" w:rsidSect="00731F0F">
          <w:pgSz w:w="11906" w:h="16838"/>
          <w:pgMar w:top="1418" w:right="1418" w:bottom="1418" w:left="1701" w:header="709" w:footer="709" w:gutter="0"/>
          <w:cols w:space="708"/>
          <w:docGrid w:linePitch="360"/>
        </w:sectPr>
      </w:pPr>
      <w:r w:rsidRPr="00D40FE0">
        <w:t>Uslijed izlijevanja vodotoka Matice na području Općine</w:t>
      </w:r>
      <w:r>
        <w:t xml:space="preserve"> Plitvička Jezera</w:t>
      </w:r>
      <w:r w:rsidRPr="00D40FE0">
        <w:t xml:space="preserve"> ugrožena je L</w:t>
      </w:r>
      <w:r>
        <w:t>C</w:t>
      </w:r>
      <w:r w:rsidRPr="00D40FE0">
        <w:t xml:space="preserve"> 59066 u naselju Kompolje. U naselju Korana otežan je promet na nerazvrstanoj cesti između Donje i Gornje Korane zbog mogućeg izlijevanja rijeke Korane. </w:t>
      </w:r>
    </w:p>
    <w:p w14:paraId="735C962B" w14:textId="0113159D" w:rsidR="002143B6" w:rsidRDefault="002143B6" w:rsidP="002A2CEB">
      <w:pPr>
        <w:pStyle w:val="Opisslike"/>
        <w:spacing w:line="240" w:lineRule="auto"/>
        <w:jc w:val="center"/>
      </w:pPr>
      <w:bookmarkStart w:id="528" w:name="_Toc14434357"/>
      <w:bookmarkStart w:id="529" w:name="_Toc65650954"/>
      <w:bookmarkStart w:id="530" w:name="_Toc66786559"/>
      <w:bookmarkStart w:id="531" w:name="_Toc228354578"/>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A2CEB">
        <w:rPr>
          <w:noProof/>
        </w:rPr>
        <w:t>40</w:t>
      </w:r>
      <w:r w:rsidR="007A65BC">
        <w:rPr>
          <w:noProof/>
        </w:rPr>
        <w:fldChar w:fldCharType="end"/>
      </w:r>
      <w:r>
        <w:t xml:space="preserve">. </w:t>
      </w:r>
      <w:r w:rsidRPr="004E5335">
        <w:t xml:space="preserve">Posljedice na kritičnu infrastrukturu </w:t>
      </w:r>
      <w:bookmarkEnd w:id="528"/>
      <w:bookmarkEnd w:id="529"/>
      <w:r w:rsidR="003C3556">
        <w:t xml:space="preserve">– najvjerojatniji neželjeni događaj </w:t>
      </w:r>
      <w:r w:rsidR="003C3556" w:rsidRPr="004E5335">
        <w:sym w:font="Symbol" w:char="F02D"/>
      </w:r>
      <w:r w:rsidR="003C3556">
        <w:t xml:space="preserve"> poplave</w:t>
      </w:r>
      <w:bookmarkEnd w:id="530"/>
      <w:bookmarkEnd w:id="531"/>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2143B6" w:rsidRPr="002143B6" w14:paraId="51CFB82A" w14:textId="77777777" w:rsidTr="00D40FE0">
        <w:trPr>
          <w:trHeight w:val="262"/>
          <w:tblHeader/>
        </w:trPr>
        <w:tc>
          <w:tcPr>
            <w:tcW w:w="8789" w:type="dxa"/>
            <w:gridSpan w:val="4"/>
            <w:vAlign w:val="center"/>
          </w:tcPr>
          <w:p w14:paraId="5E648859"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Društvena stabilnost i politika</w:t>
            </w:r>
          </w:p>
        </w:tc>
      </w:tr>
      <w:tr w:rsidR="002143B6" w:rsidRPr="002143B6" w14:paraId="297222BC" w14:textId="77777777" w:rsidTr="00D40FE0">
        <w:trPr>
          <w:trHeight w:val="262"/>
          <w:tblHeader/>
        </w:trPr>
        <w:tc>
          <w:tcPr>
            <w:tcW w:w="8789" w:type="dxa"/>
            <w:gridSpan w:val="4"/>
            <w:vAlign w:val="center"/>
          </w:tcPr>
          <w:p w14:paraId="28D90A70" w14:textId="77777777" w:rsidR="002143B6" w:rsidRPr="002143B6" w:rsidRDefault="002143B6" w:rsidP="002143B6">
            <w:pPr>
              <w:spacing w:after="0" w:line="240" w:lineRule="auto"/>
              <w:jc w:val="center"/>
              <w:rPr>
                <w:rFonts w:eastAsia="Calibri" w:cstheme="minorHAnsi"/>
                <w:b/>
                <w:sz w:val="20"/>
                <w:szCs w:val="20"/>
              </w:rPr>
            </w:pPr>
            <w:r w:rsidRPr="002143B6">
              <w:rPr>
                <w:rFonts w:eastAsia="Calibri" w:cstheme="minorHAnsi"/>
                <w:b/>
                <w:sz w:val="20"/>
                <w:szCs w:val="20"/>
              </w:rPr>
              <w:t>Štete/gubici na kritičnoj infrastrukturi</w:t>
            </w:r>
          </w:p>
        </w:tc>
      </w:tr>
      <w:tr w:rsidR="00182655" w:rsidRPr="002143B6" w14:paraId="683DE3C4" w14:textId="77777777" w:rsidTr="00D40FE0">
        <w:trPr>
          <w:trHeight w:val="262"/>
          <w:tblHeader/>
        </w:trPr>
        <w:tc>
          <w:tcPr>
            <w:tcW w:w="2268" w:type="dxa"/>
            <w:vAlign w:val="center"/>
          </w:tcPr>
          <w:p w14:paraId="1AAB5B0B" w14:textId="77777777" w:rsidR="00182655" w:rsidRPr="002143B6" w:rsidRDefault="00182655" w:rsidP="00182655">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127" w:type="dxa"/>
            <w:vAlign w:val="center"/>
          </w:tcPr>
          <w:p w14:paraId="3AD0792E" w14:textId="77777777" w:rsidR="00182655" w:rsidRPr="002143B6" w:rsidRDefault="00182655" w:rsidP="00182655">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835" w:type="dxa"/>
            <w:vAlign w:val="center"/>
          </w:tcPr>
          <w:p w14:paraId="3F35267F" w14:textId="02E18681" w:rsidR="00182655" w:rsidRPr="002143B6" w:rsidRDefault="00182655" w:rsidP="00182655">
            <w:pPr>
              <w:spacing w:after="0" w:line="240" w:lineRule="auto"/>
              <w:jc w:val="center"/>
              <w:rPr>
                <w:rFonts w:eastAsia="Calibri" w:cstheme="minorHAnsi"/>
                <w:b/>
                <w:sz w:val="20"/>
                <w:szCs w:val="20"/>
              </w:rPr>
            </w:pPr>
            <w:r w:rsidRPr="00A968FC">
              <w:rPr>
                <w:b/>
                <w:sz w:val="20"/>
                <w:szCs w:val="20"/>
              </w:rPr>
              <w:t>% proračun</w:t>
            </w:r>
            <w:r>
              <w:rPr>
                <w:b/>
                <w:sz w:val="20"/>
                <w:szCs w:val="20"/>
              </w:rPr>
              <w:t>a</w:t>
            </w:r>
          </w:p>
        </w:tc>
        <w:tc>
          <w:tcPr>
            <w:tcW w:w="1559" w:type="dxa"/>
            <w:vAlign w:val="center"/>
          </w:tcPr>
          <w:p w14:paraId="7512AB2D" w14:textId="77777777" w:rsidR="00182655" w:rsidRPr="002143B6" w:rsidRDefault="00182655" w:rsidP="00182655">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182655" w:rsidRPr="002143B6" w14:paraId="3694FC83" w14:textId="77777777" w:rsidTr="00D40FE0">
        <w:trPr>
          <w:trHeight w:val="262"/>
        </w:trPr>
        <w:tc>
          <w:tcPr>
            <w:tcW w:w="2268" w:type="dxa"/>
            <w:vAlign w:val="center"/>
          </w:tcPr>
          <w:p w14:paraId="2957D150" w14:textId="77777777" w:rsidR="00182655" w:rsidRPr="002143B6" w:rsidRDefault="00182655" w:rsidP="00182655">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127" w:type="dxa"/>
            <w:vAlign w:val="center"/>
          </w:tcPr>
          <w:p w14:paraId="2905AE40" w14:textId="77777777" w:rsidR="00182655" w:rsidRPr="002143B6" w:rsidRDefault="00182655" w:rsidP="00182655">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835" w:type="dxa"/>
            <w:vAlign w:val="center"/>
          </w:tcPr>
          <w:p w14:paraId="59FA8BF7" w14:textId="75CFE38D" w:rsidR="00182655" w:rsidRPr="002143B6" w:rsidRDefault="00182655" w:rsidP="00182655">
            <w:pPr>
              <w:spacing w:after="0" w:line="276" w:lineRule="auto"/>
              <w:jc w:val="center"/>
              <w:rPr>
                <w:rFonts w:eastAsia="Calibri" w:cstheme="minorHAnsi"/>
                <w:sz w:val="20"/>
                <w:szCs w:val="20"/>
              </w:rPr>
            </w:pPr>
            <w:r>
              <w:rPr>
                <w:sz w:val="20"/>
                <w:szCs w:val="20"/>
              </w:rPr>
              <w:t>0,5</w:t>
            </w:r>
            <w:r w:rsidRPr="00A968FC">
              <w:rPr>
                <w:sz w:val="20"/>
                <w:szCs w:val="20"/>
              </w:rPr>
              <w:t xml:space="preserve"> – </w:t>
            </w:r>
            <w:r>
              <w:rPr>
                <w:sz w:val="20"/>
                <w:szCs w:val="20"/>
              </w:rPr>
              <w:t>1</w:t>
            </w:r>
          </w:p>
        </w:tc>
        <w:tc>
          <w:tcPr>
            <w:tcW w:w="1559" w:type="dxa"/>
            <w:vAlign w:val="center"/>
          </w:tcPr>
          <w:p w14:paraId="7BD85DD7" w14:textId="5EBEE11A" w:rsidR="00182655" w:rsidRPr="002143B6" w:rsidRDefault="00182655" w:rsidP="00182655">
            <w:pPr>
              <w:spacing w:after="0" w:line="276" w:lineRule="auto"/>
              <w:jc w:val="center"/>
              <w:rPr>
                <w:rFonts w:eastAsia="Calibri" w:cstheme="minorHAnsi"/>
                <w:sz w:val="20"/>
                <w:szCs w:val="20"/>
              </w:rPr>
            </w:pPr>
            <w:r>
              <w:rPr>
                <w:rFonts w:eastAsia="Calibri" w:cstheme="minorHAnsi"/>
                <w:sz w:val="20"/>
                <w:szCs w:val="20"/>
              </w:rPr>
              <w:t>X</w:t>
            </w:r>
          </w:p>
        </w:tc>
      </w:tr>
      <w:tr w:rsidR="00182655" w:rsidRPr="002143B6" w14:paraId="32064C80" w14:textId="77777777" w:rsidTr="00D40FE0">
        <w:trPr>
          <w:trHeight w:val="262"/>
        </w:trPr>
        <w:tc>
          <w:tcPr>
            <w:tcW w:w="2268" w:type="dxa"/>
            <w:vAlign w:val="center"/>
          </w:tcPr>
          <w:p w14:paraId="0CA80DBA" w14:textId="77777777" w:rsidR="00182655" w:rsidRPr="002143B6" w:rsidRDefault="00182655" w:rsidP="00182655">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127" w:type="dxa"/>
            <w:vAlign w:val="center"/>
          </w:tcPr>
          <w:p w14:paraId="26234DC5" w14:textId="77777777" w:rsidR="00182655" w:rsidRPr="002143B6" w:rsidRDefault="00182655" w:rsidP="00182655">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835" w:type="dxa"/>
            <w:vAlign w:val="center"/>
          </w:tcPr>
          <w:p w14:paraId="336B570F" w14:textId="5C95DDA9" w:rsidR="00182655" w:rsidRPr="002143B6" w:rsidRDefault="00182655" w:rsidP="00182655">
            <w:pPr>
              <w:spacing w:after="0" w:line="276" w:lineRule="auto"/>
              <w:jc w:val="center"/>
              <w:rPr>
                <w:rFonts w:eastAsia="Calibri" w:cstheme="minorHAnsi"/>
                <w:sz w:val="20"/>
                <w:szCs w:val="20"/>
              </w:rPr>
            </w:pPr>
            <w:r>
              <w:rPr>
                <w:sz w:val="20"/>
                <w:szCs w:val="20"/>
              </w:rPr>
              <w:t>1</w:t>
            </w:r>
            <w:r w:rsidRPr="00A968FC">
              <w:rPr>
                <w:sz w:val="20"/>
                <w:szCs w:val="20"/>
              </w:rPr>
              <w:t xml:space="preserve"> – </w:t>
            </w:r>
            <w:r>
              <w:rPr>
                <w:sz w:val="20"/>
                <w:szCs w:val="20"/>
              </w:rPr>
              <w:t>5</w:t>
            </w:r>
          </w:p>
        </w:tc>
        <w:tc>
          <w:tcPr>
            <w:tcW w:w="1559" w:type="dxa"/>
            <w:vAlign w:val="center"/>
          </w:tcPr>
          <w:p w14:paraId="37F7A1C8" w14:textId="24FB7B88" w:rsidR="00182655" w:rsidRPr="002143B6" w:rsidRDefault="00182655" w:rsidP="00182655">
            <w:pPr>
              <w:spacing w:after="0" w:line="276" w:lineRule="auto"/>
              <w:jc w:val="center"/>
              <w:rPr>
                <w:rFonts w:eastAsia="Calibri" w:cstheme="minorHAnsi"/>
                <w:sz w:val="20"/>
                <w:szCs w:val="20"/>
              </w:rPr>
            </w:pPr>
          </w:p>
        </w:tc>
      </w:tr>
      <w:tr w:rsidR="00182655" w:rsidRPr="002143B6" w14:paraId="46EC5D52" w14:textId="77777777" w:rsidTr="00D40FE0">
        <w:trPr>
          <w:trHeight w:val="262"/>
        </w:trPr>
        <w:tc>
          <w:tcPr>
            <w:tcW w:w="2268" w:type="dxa"/>
            <w:vAlign w:val="center"/>
          </w:tcPr>
          <w:p w14:paraId="36B191FC" w14:textId="77777777" w:rsidR="00182655" w:rsidRPr="002143B6" w:rsidRDefault="00182655" w:rsidP="00182655">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127" w:type="dxa"/>
            <w:vAlign w:val="center"/>
          </w:tcPr>
          <w:p w14:paraId="553A2EF6" w14:textId="77777777" w:rsidR="00182655" w:rsidRPr="002143B6" w:rsidRDefault="00182655" w:rsidP="00182655">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835" w:type="dxa"/>
            <w:vAlign w:val="center"/>
          </w:tcPr>
          <w:p w14:paraId="342878F9" w14:textId="5CCBBE14" w:rsidR="00182655" w:rsidRPr="002143B6" w:rsidRDefault="00182655" w:rsidP="00182655">
            <w:pPr>
              <w:spacing w:after="0" w:line="276" w:lineRule="auto"/>
              <w:jc w:val="center"/>
              <w:rPr>
                <w:rFonts w:eastAsia="Calibri" w:cstheme="minorHAnsi"/>
                <w:sz w:val="20"/>
                <w:szCs w:val="20"/>
              </w:rPr>
            </w:pPr>
            <w:r w:rsidRPr="00A968FC">
              <w:rPr>
                <w:sz w:val="20"/>
                <w:szCs w:val="20"/>
              </w:rPr>
              <w:t xml:space="preserve">5 – </w:t>
            </w:r>
            <w:r>
              <w:rPr>
                <w:sz w:val="20"/>
                <w:szCs w:val="20"/>
              </w:rPr>
              <w:t>1</w:t>
            </w:r>
            <w:r w:rsidRPr="00A968FC">
              <w:rPr>
                <w:sz w:val="20"/>
                <w:szCs w:val="20"/>
              </w:rPr>
              <w:t>5</w:t>
            </w:r>
          </w:p>
        </w:tc>
        <w:tc>
          <w:tcPr>
            <w:tcW w:w="1559" w:type="dxa"/>
            <w:vAlign w:val="center"/>
          </w:tcPr>
          <w:p w14:paraId="0FB5A7A0" w14:textId="4BC131D5" w:rsidR="00182655" w:rsidRPr="002143B6" w:rsidRDefault="00182655" w:rsidP="00182655">
            <w:pPr>
              <w:spacing w:after="0" w:line="276" w:lineRule="auto"/>
              <w:jc w:val="center"/>
              <w:rPr>
                <w:rFonts w:eastAsia="Calibri" w:cstheme="minorHAnsi"/>
                <w:sz w:val="20"/>
                <w:szCs w:val="20"/>
              </w:rPr>
            </w:pPr>
          </w:p>
        </w:tc>
      </w:tr>
      <w:tr w:rsidR="00182655" w:rsidRPr="002143B6" w14:paraId="3B118AD5" w14:textId="77777777" w:rsidTr="00D40FE0">
        <w:trPr>
          <w:trHeight w:val="276"/>
        </w:trPr>
        <w:tc>
          <w:tcPr>
            <w:tcW w:w="2268" w:type="dxa"/>
            <w:vAlign w:val="center"/>
          </w:tcPr>
          <w:p w14:paraId="74C4F577" w14:textId="77777777" w:rsidR="00182655" w:rsidRPr="002143B6" w:rsidRDefault="00182655" w:rsidP="00182655">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127" w:type="dxa"/>
            <w:vAlign w:val="center"/>
          </w:tcPr>
          <w:p w14:paraId="4309DEE6" w14:textId="77777777" w:rsidR="00182655" w:rsidRPr="002143B6" w:rsidRDefault="00182655" w:rsidP="00182655">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835" w:type="dxa"/>
            <w:vAlign w:val="center"/>
          </w:tcPr>
          <w:p w14:paraId="6CB90361" w14:textId="547792C5" w:rsidR="00182655" w:rsidRPr="002143B6" w:rsidRDefault="00182655" w:rsidP="00182655">
            <w:pPr>
              <w:spacing w:after="0" w:line="276" w:lineRule="auto"/>
              <w:jc w:val="center"/>
              <w:rPr>
                <w:rFonts w:eastAsia="Calibri" w:cstheme="minorHAnsi"/>
                <w:sz w:val="20"/>
                <w:szCs w:val="20"/>
              </w:rPr>
            </w:pPr>
            <w:r>
              <w:rPr>
                <w:sz w:val="20"/>
                <w:szCs w:val="20"/>
              </w:rPr>
              <w:t>1</w:t>
            </w:r>
            <w:r w:rsidRPr="00A968FC">
              <w:rPr>
                <w:sz w:val="20"/>
                <w:szCs w:val="20"/>
              </w:rPr>
              <w:t xml:space="preserve">5 – </w:t>
            </w:r>
            <w:r>
              <w:rPr>
                <w:sz w:val="20"/>
                <w:szCs w:val="20"/>
              </w:rPr>
              <w:t>2</w:t>
            </w:r>
            <w:r w:rsidRPr="00A968FC">
              <w:rPr>
                <w:sz w:val="20"/>
                <w:szCs w:val="20"/>
              </w:rPr>
              <w:t>5</w:t>
            </w:r>
          </w:p>
        </w:tc>
        <w:tc>
          <w:tcPr>
            <w:tcW w:w="1559" w:type="dxa"/>
            <w:vAlign w:val="center"/>
          </w:tcPr>
          <w:p w14:paraId="10C39AAD" w14:textId="405E8269" w:rsidR="00182655" w:rsidRPr="002143B6" w:rsidRDefault="00182655" w:rsidP="00182655">
            <w:pPr>
              <w:spacing w:after="0" w:line="276" w:lineRule="auto"/>
              <w:jc w:val="center"/>
              <w:rPr>
                <w:rFonts w:eastAsia="Calibri" w:cstheme="minorHAnsi"/>
                <w:sz w:val="20"/>
                <w:szCs w:val="20"/>
              </w:rPr>
            </w:pPr>
          </w:p>
        </w:tc>
      </w:tr>
      <w:tr w:rsidR="00182655" w:rsidRPr="002143B6" w14:paraId="338D3D47" w14:textId="77777777" w:rsidTr="00D40FE0">
        <w:trPr>
          <w:trHeight w:val="262"/>
        </w:trPr>
        <w:tc>
          <w:tcPr>
            <w:tcW w:w="2268" w:type="dxa"/>
            <w:vAlign w:val="center"/>
          </w:tcPr>
          <w:p w14:paraId="2B07D8C2" w14:textId="77777777" w:rsidR="00182655" w:rsidRPr="002143B6" w:rsidRDefault="00182655" w:rsidP="00182655">
            <w:pPr>
              <w:spacing w:after="0" w:line="276" w:lineRule="auto"/>
              <w:jc w:val="center"/>
              <w:rPr>
                <w:rFonts w:eastAsia="Calibri" w:cstheme="minorHAnsi"/>
                <w:b/>
                <w:sz w:val="20"/>
                <w:szCs w:val="20"/>
              </w:rPr>
            </w:pPr>
            <w:r w:rsidRPr="002143B6">
              <w:rPr>
                <w:rFonts w:eastAsia="Calibri" w:cstheme="minorHAnsi"/>
                <w:b/>
                <w:sz w:val="20"/>
                <w:szCs w:val="20"/>
              </w:rPr>
              <w:t>5</w:t>
            </w:r>
          </w:p>
        </w:tc>
        <w:tc>
          <w:tcPr>
            <w:tcW w:w="2127" w:type="dxa"/>
            <w:vAlign w:val="center"/>
          </w:tcPr>
          <w:p w14:paraId="671359F9" w14:textId="77777777" w:rsidR="00182655" w:rsidRPr="002143B6" w:rsidRDefault="00182655" w:rsidP="00182655">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835" w:type="dxa"/>
            <w:vAlign w:val="center"/>
          </w:tcPr>
          <w:p w14:paraId="6C6F9AF1" w14:textId="4DBBE49F" w:rsidR="00182655" w:rsidRPr="002143B6" w:rsidRDefault="00182655" w:rsidP="00182655">
            <w:pPr>
              <w:spacing w:after="0" w:line="276" w:lineRule="auto"/>
              <w:jc w:val="center"/>
              <w:rPr>
                <w:rFonts w:eastAsia="Calibri" w:cstheme="minorHAnsi"/>
                <w:sz w:val="20"/>
                <w:szCs w:val="20"/>
              </w:rPr>
            </w:pPr>
            <w:r>
              <w:rPr>
                <w:sz w:val="20"/>
                <w:szCs w:val="20"/>
              </w:rPr>
              <w:t>2</w:t>
            </w:r>
            <w:r w:rsidRPr="00A968FC">
              <w:rPr>
                <w:sz w:val="20"/>
                <w:szCs w:val="20"/>
              </w:rPr>
              <w:t>5 &lt;</w:t>
            </w:r>
          </w:p>
        </w:tc>
        <w:tc>
          <w:tcPr>
            <w:tcW w:w="1559" w:type="dxa"/>
            <w:vAlign w:val="center"/>
          </w:tcPr>
          <w:p w14:paraId="10980890" w14:textId="77777777" w:rsidR="00182655" w:rsidRPr="002143B6" w:rsidRDefault="00182655" w:rsidP="00182655">
            <w:pPr>
              <w:spacing w:after="0" w:line="276" w:lineRule="auto"/>
              <w:jc w:val="center"/>
              <w:rPr>
                <w:rFonts w:eastAsia="Calibri" w:cstheme="minorHAnsi"/>
                <w:sz w:val="20"/>
                <w:szCs w:val="20"/>
              </w:rPr>
            </w:pPr>
          </w:p>
        </w:tc>
      </w:tr>
    </w:tbl>
    <w:p w14:paraId="20F68EDE" w14:textId="36F759D7" w:rsidR="00D40FE0" w:rsidRDefault="00D40FE0" w:rsidP="00360193">
      <w:pPr>
        <w:pStyle w:val="Odlomakpopisa11"/>
        <w:spacing w:before="120"/>
      </w:pPr>
      <w:r w:rsidRPr="00D40FE0">
        <w:t>Obzirom da navedeni scenarij neće predstavljati ugrozu ustanovama od javnog i društvenog značaja</w:t>
      </w:r>
      <w:r w:rsidR="00403751">
        <w:t xml:space="preserve"> na području Općine Plitvička Jezera</w:t>
      </w:r>
      <w:r w:rsidRPr="00D40FE0">
        <w:t>, šteta se smatra zanemarivom te podaci neće biti prikazani tablično ni putem matrice.</w:t>
      </w:r>
    </w:p>
    <w:p w14:paraId="77414857" w14:textId="2810433A" w:rsidR="00B97CA4" w:rsidRDefault="00C948E2" w:rsidP="00C948E2">
      <w:pPr>
        <w:pStyle w:val="Naslov5"/>
      </w:pPr>
      <w:bookmarkStart w:id="532" w:name="_Toc65656161"/>
      <w:bookmarkStart w:id="533" w:name="_Toc66786087"/>
      <w:bookmarkStart w:id="534" w:name="_Toc228354722"/>
      <w:r w:rsidRPr="00C948E2">
        <w:t>Vjerojatnost događaja</w:t>
      </w:r>
      <w:bookmarkEnd w:id="532"/>
      <w:bookmarkEnd w:id="533"/>
      <w:bookmarkEnd w:id="534"/>
    </w:p>
    <w:p w14:paraId="12FD6138" w14:textId="1AC17D8E" w:rsidR="00D40FE0" w:rsidRDefault="00D40FE0" w:rsidP="002A0C3F">
      <w:pPr>
        <w:pStyle w:val="Odlomakpopisa11"/>
      </w:pPr>
      <w:r w:rsidRPr="00D40FE0">
        <w:t xml:space="preserve">Vjerojatnost poplava izazvanih izlijevanjem navedenih vodotoka na području Općine </w:t>
      </w:r>
      <w:r>
        <w:t xml:space="preserve">Plitvička Jezera </w:t>
      </w:r>
      <w:r w:rsidRPr="00D40FE0">
        <w:t xml:space="preserve">s obzirom na hidrometeorološke uvjete, okarakterizirana je kao umjerena. </w:t>
      </w:r>
    </w:p>
    <w:p w14:paraId="009F371E" w14:textId="73E14CF3" w:rsidR="002143B6" w:rsidRDefault="002143B6" w:rsidP="00571F63">
      <w:pPr>
        <w:pStyle w:val="Opisslike"/>
        <w:keepNext/>
        <w:spacing w:line="240" w:lineRule="auto"/>
        <w:jc w:val="center"/>
      </w:pPr>
      <w:bookmarkStart w:id="535" w:name="_Toc14434360"/>
      <w:bookmarkStart w:id="536" w:name="_Toc65650957"/>
      <w:bookmarkStart w:id="537" w:name="_Toc66786560"/>
      <w:bookmarkStart w:id="538" w:name="_Toc228354579"/>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571F63">
        <w:rPr>
          <w:noProof/>
        </w:rPr>
        <w:t>41</w:t>
      </w:r>
      <w:r w:rsidR="007A65BC">
        <w:rPr>
          <w:noProof/>
        </w:rPr>
        <w:fldChar w:fldCharType="end"/>
      </w:r>
      <w:r>
        <w:t xml:space="preserve">. </w:t>
      </w:r>
      <w:r w:rsidRPr="004E5335">
        <w:t xml:space="preserve">Vjerojatnost/frekvencija </w:t>
      </w:r>
      <w:bookmarkEnd w:id="535"/>
      <w:bookmarkEnd w:id="536"/>
      <w:r w:rsidR="003C3556">
        <w:t xml:space="preserve">– najvjerojatniji neželjeni događaj </w:t>
      </w:r>
      <w:r w:rsidR="003C3556" w:rsidRPr="004E5335">
        <w:sym w:font="Symbol" w:char="F02D"/>
      </w:r>
      <w:r w:rsidR="003C3556">
        <w:t xml:space="preserve"> poplave</w:t>
      </w:r>
      <w:bookmarkEnd w:id="537"/>
      <w:bookmarkEnd w:id="53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637"/>
      </w:tblGrid>
      <w:tr w:rsidR="002143B6" w:rsidRPr="002143B6" w14:paraId="7FA7F5DC" w14:textId="77777777" w:rsidTr="002A0C3F">
        <w:trPr>
          <w:trHeight w:val="258"/>
        </w:trPr>
        <w:tc>
          <w:tcPr>
            <w:tcW w:w="1461" w:type="dxa"/>
            <w:vMerge w:val="restart"/>
            <w:vAlign w:val="center"/>
          </w:tcPr>
          <w:p w14:paraId="1E735841"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KATEGORIJA</w:t>
            </w:r>
          </w:p>
        </w:tc>
        <w:tc>
          <w:tcPr>
            <w:tcW w:w="7328" w:type="dxa"/>
            <w:gridSpan w:val="4"/>
            <w:vAlign w:val="center"/>
          </w:tcPr>
          <w:p w14:paraId="4A0D69FD"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VJEROJATNOST/FREKVENCIJA</w:t>
            </w:r>
          </w:p>
        </w:tc>
      </w:tr>
      <w:tr w:rsidR="002143B6" w:rsidRPr="002143B6" w14:paraId="25E4F565" w14:textId="77777777" w:rsidTr="002A0C3F">
        <w:trPr>
          <w:trHeight w:val="156"/>
        </w:trPr>
        <w:tc>
          <w:tcPr>
            <w:tcW w:w="1461" w:type="dxa"/>
            <w:vMerge/>
            <w:vAlign w:val="center"/>
          </w:tcPr>
          <w:p w14:paraId="698FE8CA" w14:textId="77777777" w:rsidR="002143B6" w:rsidRPr="002143B6" w:rsidRDefault="002143B6" w:rsidP="002143B6">
            <w:pPr>
              <w:spacing w:before="120" w:after="120" w:line="276" w:lineRule="auto"/>
              <w:jc w:val="center"/>
              <w:rPr>
                <w:rFonts w:eastAsia="Calibri" w:cstheme="minorHAnsi"/>
                <w:b/>
                <w:sz w:val="18"/>
                <w:szCs w:val="18"/>
              </w:rPr>
            </w:pPr>
          </w:p>
        </w:tc>
        <w:tc>
          <w:tcPr>
            <w:tcW w:w="1470" w:type="dxa"/>
            <w:vAlign w:val="center"/>
          </w:tcPr>
          <w:p w14:paraId="50E26E90"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KVALITATIVNO</w:t>
            </w:r>
          </w:p>
        </w:tc>
        <w:tc>
          <w:tcPr>
            <w:tcW w:w="1707" w:type="dxa"/>
            <w:vAlign w:val="center"/>
          </w:tcPr>
          <w:p w14:paraId="19B87AB5"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VJEROJATNOST</w:t>
            </w:r>
          </w:p>
        </w:tc>
        <w:tc>
          <w:tcPr>
            <w:tcW w:w="2514" w:type="dxa"/>
            <w:vAlign w:val="center"/>
          </w:tcPr>
          <w:p w14:paraId="554836E9"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FREKVENCIJA</w:t>
            </w:r>
          </w:p>
        </w:tc>
        <w:tc>
          <w:tcPr>
            <w:tcW w:w="1637" w:type="dxa"/>
            <w:vAlign w:val="center"/>
          </w:tcPr>
          <w:p w14:paraId="4E6F7B95" w14:textId="77777777" w:rsidR="002143B6" w:rsidRPr="002143B6" w:rsidRDefault="002143B6" w:rsidP="002143B6">
            <w:pPr>
              <w:spacing w:before="120" w:after="120" w:line="276" w:lineRule="auto"/>
              <w:jc w:val="center"/>
              <w:rPr>
                <w:rFonts w:eastAsia="Calibri" w:cstheme="minorHAnsi"/>
                <w:b/>
                <w:sz w:val="18"/>
                <w:szCs w:val="18"/>
              </w:rPr>
            </w:pPr>
            <w:r w:rsidRPr="002143B6">
              <w:rPr>
                <w:rFonts w:eastAsia="Calibri" w:cstheme="minorHAnsi"/>
                <w:b/>
                <w:sz w:val="18"/>
                <w:szCs w:val="18"/>
              </w:rPr>
              <w:t>ODABRANO</w:t>
            </w:r>
          </w:p>
        </w:tc>
      </w:tr>
      <w:tr w:rsidR="002143B6" w:rsidRPr="002143B6" w14:paraId="7BFACED0" w14:textId="77777777" w:rsidTr="002A0C3F">
        <w:trPr>
          <w:trHeight w:val="258"/>
        </w:trPr>
        <w:tc>
          <w:tcPr>
            <w:tcW w:w="1461" w:type="dxa"/>
            <w:vAlign w:val="center"/>
          </w:tcPr>
          <w:p w14:paraId="5BA6FD9B"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w:t>
            </w:r>
          </w:p>
        </w:tc>
        <w:tc>
          <w:tcPr>
            <w:tcW w:w="1470" w:type="dxa"/>
            <w:vAlign w:val="center"/>
          </w:tcPr>
          <w:p w14:paraId="305BFBF3"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Iznimno mala</w:t>
            </w:r>
          </w:p>
        </w:tc>
        <w:tc>
          <w:tcPr>
            <w:tcW w:w="1707" w:type="dxa"/>
            <w:vAlign w:val="center"/>
          </w:tcPr>
          <w:p w14:paraId="53DD6E8B"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&lt;1 %</w:t>
            </w:r>
          </w:p>
        </w:tc>
        <w:tc>
          <w:tcPr>
            <w:tcW w:w="2514" w:type="dxa"/>
            <w:vAlign w:val="center"/>
          </w:tcPr>
          <w:p w14:paraId="70E6BF75"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u 100 godina i rjeđe</w:t>
            </w:r>
          </w:p>
        </w:tc>
        <w:tc>
          <w:tcPr>
            <w:tcW w:w="1637" w:type="dxa"/>
            <w:vAlign w:val="center"/>
          </w:tcPr>
          <w:p w14:paraId="5F4BDA19" w14:textId="62C9E036" w:rsidR="002143B6" w:rsidRPr="002143B6" w:rsidRDefault="002143B6" w:rsidP="002143B6">
            <w:pPr>
              <w:spacing w:after="0" w:line="276" w:lineRule="auto"/>
              <w:jc w:val="center"/>
              <w:rPr>
                <w:rFonts w:eastAsia="Calibri" w:cstheme="minorHAnsi"/>
                <w:sz w:val="18"/>
                <w:szCs w:val="18"/>
              </w:rPr>
            </w:pPr>
          </w:p>
        </w:tc>
      </w:tr>
      <w:tr w:rsidR="002143B6" w:rsidRPr="002143B6" w14:paraId="16455011" w14:textId="77777777" w:rsidTr="002A0C3F">
        <w:trPr>
          <w:trHeight w:val="258"/>
        </w:trPr>
        <w:tc>
          <w:tcPr>
            <w:tcW w:w="1461" w:type="dxa"/>
            <w:vAlign w:val="center"/>
          </w:tcPr>
          <w:p w14:paraId="5FDD0AAE"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2</w:t>
            </w:r>
          </w:p>
        </w:tc>
        <w:tc>
          <w:tcPr>
            <w:tcW w:w="1470" w:type="dxa"/>
            <w:vAlign w:val="center"/>
          </w:tcPr>
          <w:p w14:paraId="3DEF9EA3"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Mala</w:t>
            </w:r>
          </w:p>
        </w:tc>
        <w:tc>
          <w:tcPr>
            <w:tcW w:w="1707" w:type="dxa"/>
            <w:vAlign w:val="center"/>
          </w:tcPr>
          <w:p w14:paraId="2CA59C7F"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 5 %</w:t>
            </w:r>
          </w:p>
        </w:tc>
        <w:tc>
          <w:tcPr>
            <w:tcW w:w="2514" w:type="dxa"/>
            <w:vAlign w:val="center"/>
          </w:tcPr>
          <w:p w14:paraId="68718056"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u 20 do 100 godina</w:t>
            </w:r>
          </w:p>
        </w:tc>
        <w:tc>
          <w:tcPr>
            <w:tcW w:w="1637" w:type="dxa"/>
            <w:vAlign w:val="center"/>
          </w:tcPr>
          <w:p w14:paraId="65555907" w14:textId="77777777" w:rsidR="002143B6" w:rsidRPr="002143B6" w:rsidRDefault="002143B6" w:rsidP="002143B6">
            <w:pPr>
              <w:spacing w:after="0" w:line="276" w:lineRule="auto"/>
              <w:jc w:val="center"/>
              <w:rPr>
                <w:rFonts w:eastAsia="Calibri" w:cstheme="minorHAnsi"/>
                <w:sz w:val="18"/>
                <w:szCs w:val="18"/>
              </w:rPr>
            </w:pPr>
          </w:p>
        </w:tc>
      </w:tr>
      <w:tr w:rsidR="002143B6" w:rsidRPr="002143B6" w14:paraId="406AEFA6" w14:textId="77777777" w:rsidTr="002A0C3F">
        <w:trPr>
          <w:trHeight w:val="258"/>
        </w:trPr>
        <w:tc>
          <w:tcPr>
            <w:tcW w:w="1461" w:type="dxa"/>
            <w:vAlign w:val="center"/>
          </w:tcPr>
          <w:p w14:paraId="7C1D4C93"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3</w:t>
            </w:r>
          </w:p>
        </w:tc>
        <w:tc>
          <w:tcPr>
            <w:tcW w:w="1470" w:type="dxa"/>
            <w:vAlign w:val="center"/>
          </w:tcPr>
          <w:p w14:paraId="0B0FB0A5"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Umjerena</w:t>
            </w:r>
          </w:p>
        </w:tc>
        <w:tc>
          <w:tcPr>
            <w:tcW w:w="1707" w:type="dxa"/>
            <w:vAlign w:val="center"/>
          </w:tcPr>
          <w:p w14:paraId="73F86C8D"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5 – 50 %</w:t>
            </w:r>
          </w:p>
        </w:tc>
        <w:tc>
          <w:tcPr>
            <w:tcW w:w="2514" w:type="dxa"/>
            <w:vAlign w:val="center"/>
          </w:tcPr>
          <w:p w14:paraId="1C69496C"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u 2 do 20 godina</w:t>
            </w:r>
          </w:p>
        </w:tc>
        <w:tc>
          <w:tcPr>
            <w:tcW w:w="1637" w:type="dxa"/>
            <w:vAlign w:val="center"/>
          </w:tcPr>
          <w:p w14:paraId="0E3272CE" w14:textId="41F8281D" w:rsidR="002143B6" w:rsidRPr="002143B6" w:rsidRDefault="002143B6" w:rsidP="002143B6">
            <w:pPr>
              <w:spacing w:after="0" w:line="276" w:lineRule="auto"/>
              <w:jc w:val="center"/>
              <w:rPr>
                <w:rFonts w:eastAsia="Calibri" w:cstheme="minorHAnsi"/>
                <w:sz w:val="18"/>
                <w:szCs w:val="18"/>
              </w:rPr>
            </w:pPr>
          </w:p>
        </w:tc>
      </w:tr>
      <w:tr w:rsidR="002143B6" w:rsidRPr="002143B6" w14:paraId="7823D1F4" w14:textId="77777777" w:rsidTr="002A0C3F">
        <w:trPr>
          <w:trHeight w:val="258"/>
        </w:trPr>
        <w:tc>
          <w:tcPr>
            <w:tcW w:w="1461" w:type="dxa"/>
            <w:vAlign w:val="center"/>
          </w:tcPr>
          <w:p w14:paraId="61789097"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4</w:t>
            </w:r>
          </w:p>
        </w:tc>
        <w:tc>
          <w:tcPr>
            <w:tcW w:w="1470" w:type="dxa"/>
            <w:vAlign w:val="center"/>
          </w:tcPr>
          <w:p w14:paraId="694FD029"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Velika</w:t>
            </w:r>
          </w:p>
        </w:tc>
        <w:tc>
          <w:tcPr>
            <w:tcW w:w="1707" w:type="dxa"/>
            <w:vAlign w:val="center"/>
          </w:tcPr>
          <w:p w14:paraId="35F1B6E5"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51 – 98 %</w:t>
            </w:r>
          </w:p>
        </w:tc>
        <w:tc>
          <w:tcPr>
            <w:tcW w:w="2514" w:type="dxa"/>
            <w:vAlign w:val="center"/>
          </w:tcPr>
          <w:p w14:paraId="15024EA7"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1 do 2 godine</w:t>
            </w:r>
          </w:p>
        </w:tc>
        <w:tc>
          <w:tcPr>
            <w:tcW w:w="1637" w:type="dxa"/>
            <w:vAlign w:val="center"/>
          </w:tcPr>
          <w:p w14:paraId="14901FE2" w14:textId="77777777" w:rsidR="002143B6" w:rsidRPr="002143B6" w:rsidRDefault="002143B6" w:rsidP="002143B6">
            <w:pPr>
              <w:spacing w:after="0" w:line="276" w:lineRule="auto"/>
              <w:jc w:val="center"/>
              <w:rPr>
                <w:rFonts w:eastAsia="Calibri" w:cstheme="minorHAnsi"/>
                <w:sz w:val="18"/>
                <w:szCs w:val="18"/>
              </w:rPr>
            </w:pPr>
          </w:p>
        </w:tc>
      </w:tr>
      <w:tr w:rsidR="002143B6" w:rsidRPr="002143B6" w14:paraId="17B99CAA" w14:textId="77777777" w:rsidTr="002A0C3F">
        <w:trPr>
          <w:trHeight w:val="277"/>
        </w:trPr>
        <w:tc>
          <w:tcPr>
            <w:tcW w:w="1461" w:type="dxa"/>
            <w:vAlign w:val="center"/>
          </w:tcPr>
          <w:p w14:paraId="113A67F8" w14:textId="77777777" w:rsidR="002143B6" w:rsidRPr="002143B6" w:rsidRDefault="002143B6" w:rsidP="002143B6">
            <w:pPr>
              <w:spacing w:after="0" w:line="276" w:lineRule="auto"/>
              <w:jc w:val="center"/>
              <w:rPr>
                <w:rFonts w:eastAsia="Calibri" w:cstheme="minorHAnsi"/>
                <w:b/>
                <w:sz w:val="18"/>
                <w:szCs w:val="18"/>
              </w:rPr>
            </w:pPr>
            <w:r w:rsidRPr="002143B6">
              <w:rPr>
                <w:rFonts w:eastAsia="Calibri" w:cstheme="minorHAnsi"/>
                <w:b/>
                <w:sz w:val="18"/>
                <w:szCs w:val="18"/>
              </w:rPr>
              <w:t>5</w:t>
            </w:r>
          </w:p>
        </w:tc>
        <w:tc>
          <w:tcPr>
            <w:tcW w:w="1470" w:type="dxa"/>
            <w:vAlign w:val="center"/>
          </w:tcPr>
          <w:p w14:paraId="08B33EFB"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Iznimno velika</w:t>
            </w:r>
          </w:p>
        </w:tc>
        <w:tc>
          <w:tcPr>
            <w:tcW w:w="1707" w:type="dxa"/>
            <w:vAlign w:val="center"/>
          </w:tcPr>
          <w:p w14:paraId="5F83EB43"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&gt; 98 %</w:t>
            </w:r>
          </w:p>
        </w:tc>
        <w:tc>
          <w:tcPr>
            <w:tcW w:w="2514" w:type="dxa"/>
            <w:vAlign w:val="center"/>
          </w:tcPr>
          <w:p w14:paraId="62E55F80" w14:textId="77777777" w:rsidR="002143B6" w:rsidRPr="002143B6" w:rsidRDefault="002143B6" w:rsidP="002143B6">
            <w:pPr>
              <w:spacing w:after="0" w:line="276" w:lineRule="auto"/>
              <w:jc w:val="center"/>
              <w:rPr>
                <w:rFonts w:eastAsia="Calibri" w:cstheme="minorHAnsi"/>
                <w:sz w:val="18"/>
                <w:szCs w:val="18"/>
              </w:rPr>
            </w:pPr>
            <w:r w:rsidRPr="002143B6">
              <w:rPr>
                <w:rFonts w:eastAsia="Calibri" w:cstheme="minorHAnsi"/>
                <w:sz w:val="18"/>
                <w:szCs w:val="18"/>
              </w:rPr>
              <w:t>1 događaj godišnje ili češće</w:t>
            </w:r>
          </w:p>
        </w:tc>
        <w:tc>
          <w:tcPr>
            <w:tcW w:w="1637" w:type="dxa"/>
            <w:vAlign w:val="center"/>
          </w:tcPr>
          <w:p w14:paraId="148D9C80" w14:textId="6827CA08" w:rsidR="002143B6" w:rsidRPr="002143B6" w:rsidRDefault="00466533" w:rsidP="002143B6">
            <w:pPr>
              <w:spacing w:after="0" w:line="276" w:lineRule="auto"/>
              <w:jc w:val="center"/>
              <w:rPr>
                <w:rFonts w:eastAsia="Calibri" w:cstheme="minorHAnsi"/>
                <w:sz w:val="18"/>
                <w:szCs w:val="18"/>
              </w:rPr>
            </w:pPr>
            <w:r w:rsidRPr="002143B6">
              <w:rPr>
                <w:rFonts w:eastAsia="Calibri" w:cstheme="minorHAnsi"/>
                <w:sz w:val="18"/>
                <w:szCs w:val="18"/>
              </w:rPr>
              <w:t>X</w:t>
            </w:r>
          </w:p>
        </w:tc>
      </w:tr>
    </w:tbl>
    <w:p w14:paraId="7ADD6E8E" w14:textId="77777777" w:rsidR="003C3556" w:rsidRDefault="003C3556" w:rsidP="003C3556">
      <w:pPr>
        <w:pStyle w:val="Naslov4"/>
      </w:pPr>
      <w:bookmarkStart w:id="539" w:name="_Toc66786088"/>
      <w:bookmarkStart w:id="540" w:name="_Toc228354723"/>
      <w:bookmarkStart w:id="541" w:name="_Toc19619318"/>
      <w:bookmarkStart w:id="542" w:name="_Toc65656162"/>
      <w:r>
        <w:t>Događaj s najgorim mogućim posljedicama</w:t>
      </w:r>
      <w:bookmarkEnd w:id="539"/>
      <w:bookmarkEnd w:id="540"/>
    </w:p>
    <w:p w14:paraId="27347D45" w14:textId="2E14E822" w:rsidR="00D40FE0" w:rsidRDefault="00D40FE0" w:rsidP="003C3556">
      <w:pPr>
        <w:pStyle w:val="Odlomakpopisa"/>
        <w:rPr>
          <w:szCs w:val="24"/>
        </w:rPr>
      </w:pPr>
      <w:r w:rsidRPr="00D40FE0">
        <w:rPr>
          <w:szCs w:val="24"/>
        </w:rPr>
        <w:t>Uslijed ekstremnih količina oborina izazvanih dužim oborinskim razdobljem, na području Općine Plitvička Jezera moguće su poplave uzrokovane visokim podzemnim vodama i izlijevanjem vodotoka: Matice, Korane te potoka Krbavice. Izlijevanjem vodotoka Matice</w:t>
      </w:r>
      <w:r>
        <w:rPr>
          <w:szCs w:val="24"/>
        </w:rPr>
        <w:t xml:space="preserve"> </w:t>
      </w:r>
      <w:r w:rsidRPr="00D40FE0">
        <w:rPr>
          <w:szCs w:val="24"/>
        </w:rPr>
        <w:t>ugroženo je 50 stambenih objekata  u naselju Korenica, zaseok Kompolje. U naselju Korana uslijed izlijevanja rijeke Korane ugroženo je 6 stambenih objekata. Potok Krbavica ugrožava oko 5 stambenih objekata u naselju Krbavica. Kod naselja Plitvičkog Ljeskovca gdje se spajaju Crna i Bijela rijeka tvoreći rijeku Maticu, ugrožena su 2 stambena objekta. Povećane količine oborina uzrokuju saturaciju tla vodom i dizanja razine podzemne vode koje prijete plavljenju podrumskih i prizemnih prostorija obiteljskih kuća i gospodarskih objekata navedenih naselja na području Općine</w:t>
      </w:r>
      <w:r>
        <w:rPr>
          <w:szCs w:val="24"/>
        </w:rPr>
        <w:t xml:space="preserve"> Plitvička Jezera</w:t>
      </w:r>
      <w:r w:rsidRPr="00D40FE0">
        <w:rPr>
          <w:szCs w:val="24"/>
        </w:rPr>
        <w:t>.</w:t>
      </w:r>
    </w:p>
    <w:p w14:paraId="0E6300ED" w14:textId="77777777" w:rsidR="003C3556" w:rsidRDefault="003C3556" w:rsidP="003C3556">
      <w:pPr>
        <w:pStyle w:val="Naslov5"/>
      </w:pPr>
      <w:bookmarkStart w:id="543" w:name="_Toc66786089"/>
      <w:bookmarkStart w:id="544" w:name="_Toc228354724"/>
      <w:r>
        <w:t>Posljedice na život i zdravlje ljudi</w:t>
      </w:r>
      <w:bookmarkEnd w:id="543"/>
      <w:bookmarkEnd w:id="544"/>
    </w:p>
    <w:p w14:paraId="07274BE2" w14:textId="57B70EB0" w:rsidR="003C3556" w:rsidRPr="00D765E7" w:rsidRDefault="003C3556" w:rsidP="003C3556">
      <w:pPr>
        <w:pStyle w:val="Odlomakpopisa11"/>
      </w:pPr>
      <w:r w:rsidRPr="00D765E7">
        <w:t>Posljedice na život i zdravlje ljudi prikazuju se ukupnim brojem ljudi za koje se procjenjuje kako mogu biti u sastavu od nekog od procesa nastalih kao posljedica događaja opisanih scenarijem – poginuli, ozlijeđeni, oboljeli, evakuirani i sklonjeni.</w:t>
      </w:r>
      <w:r w:rsidR="00D40FE0" w:rsidRPr="00D40FE0">
        <w:t xml:space="preserve"> Obzirom na broj ljudi </w:t>
      </w:r>
      <w:r w:rsidR="00D40FE0" w:rsidRPr="00D40FE0">
        <w:lastRenderedPageBreak/>
        <w:t>ugroženih navedenom ugrozom posljedice na život i zdravlje ljudi možemo okarakterizirati kao katastrofalne.</w:t>
      </w:r>
    </w:p>
    <w:p w14:paraId="79DDCEA9" w14:textId="7E7F9BCD" w:rsidR="003C3556" w:rsidRDefault="003C3556" w:rsidP="00571F63">
      <w:pPr>
        <w:pStyle w:val="Opisslike"/>
        <w:keepNext/>
        <w:spacing w:line="240" w:lineRule="auto"/>
        <w:jc w:val="center"/>
      </w:pPr>
      <w:bookmarkStart w:id="545" w:name="_Toc66786561"/>
      <w:bookmarkStart w:id="546" w:name="_Toc228354580"/>
      <w:bookmarkStart w:id="547" w:name="_Hlk66715149"/>
      <w:r>
        <w:t xml:space="preserve">Tablica </w:t>
      </w:r>
      <w:r>
        <w:rPr>
          <w:noProof/>
        </w:rPr>
        <w:fldChar w:fldCharType="begin"/>
      </w:r>
      <w:r>
        <w:rPr>
          <w:noProof/>
        </w:rPr>
        <w:instrText xml:space="preserve"> SEQ Tablica \* ARABIC </w:instrText>
      </w:r>
      <w:r>
        <w:rPr>
          <w:noProof/>
        </w:rPr>
        <w:fldChar w:fldCharType="separate"/>
      </w:r>
      <w:r w:rsidR="00571F63">
        <w:rPr>
          <w:noProof/>
        </w:rPr>
        <w:t>42</w:t>
      </w:r>
      <w:r>
        <w:rPr>
          <w:noProof/>
        </w:rPr>
        <w:fldChar w:fldCharType="end"/>
      </w:r>
      <w:r>
        <w:t xml:space="preserve">. </w:t>
      </w:r>
      <w:r w:rsidRPr="004E5335">
        <w:t xml:space="preserve">Posljedice na život i zdravlje ljudi </w:t>
      </w:r>
      <w:bookmarkStart w:id="548" w:name="_Hlk66283347"/>
      <w:r w:rsidR="008061B4">
        <w:t xml:space="preserve">– događaj s najgorim mogućim posljedicama </w:t>
      </w:r>
      <w:r w:rsidRPr="004E5335">
        <w:sym w:font="Symbol" w:char="F02D"/>
      </w:r>
      <w:r>
        <w:t xml:space="preserve"> poplave</w:t>
      </w:r>
      <w:bookmarkEnd w:id="545"/>
      <w:bookmarkEnd w:id="546"/>
      <w:bookmarkEnd w:id="54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3C3556" w:rsidRPr="002143B6" w14:paraId="46D8CFC8" w14:textId="77777777" w:rsidTr="008D3995">
        <w:trPr>
          <w:trHeight w:val="317"/>
        </w:trPr>
        <w:tc>
          <w:tcPr>
            <w:tcW w:w="8789" w:type="dxa"/>
            <w:gridSpan w:val="4"/>
            <w:vAlign w:val="center"/>
          </w:tcPr>
          <w:p w14:paraId="4D4E106C" w14:textId="77777777" w:rsidR="003C3556" w:rsidRPr="002143B6" w:rsidRDefault="003C3556" w:rsidP="008D3995">
            <w:pPr>
              <w:spacing w:after="0" w:line="276" w:lineRule="auto"/>
              <w:jc w:val="center"/>
              <w:rPr>
                <w:rFonts w:eastAsia="Calibri" w:cstheme="minorHAnsi"/>
                <w:b/>
                <w:sz w:val="20"/>
                <w:szCs w:val="20"/>
              </w:rPr>
            </w:pPr>
            <w:r w:rsidRPr="002143B6">
              <w:rPr>
                <w:rFonts w:eastAsia="Calibri" w:cstheme="minorHAnsi"/>
                <w:b/>
                <w:sz w:val="20"/>
                <w:szCs w:val="20"/>
              </w:rPr>
              <w:t>Život i zdravlje ljudi</w:t>
            </w:r>
          </w:p>
        </w:tc>
      </w:tr>
      <w:tr w:rsidR="00377BBB" w:rsidRPr="002143B6" w14:paraId="1431981A" w14:textId="77777777" w:rsidTr="007F71F5">
        <w:trPr>
          <w:trHeight w:val="394"/>
        </w:trPr>
        <w:tc>
          <w:tcPr>
            <w:tcW w:w="2127" w:type="dxa"/>
            <w:vAlign w:val="center"/>
          </w:tcPr>
          <w:p w14:paraId="06A80F9D" w14:textId="77777777" w:rsidR="00377BBB" w:rsidRPr="002143B6" w:rsidRDefault="00377BBB" w:rsidP="00377BBB">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126" w:type="dxa"/>
            <w:vAlign w:val="center"/>
          </w:tcPr>
          <w:p w14:paraId="786BB959" w14:textId="77777777" w:rsidR="00377BBB" w:rsidRPr="002143B6" w:rsidRDefault="00377BBB" w:rsidP="00377BBB">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977" w:type="dxa"/>
          </w:tcPr>
          <w:p w14:paraId="74ABDA74" w14:textId="5BDBFEB8" w:rsidR="00377BBB" w:rsidRPr="002143B6" w:rsidRDefault="00377BBB" w:rsidP="00377BBB">
            <w:pPr>
              <w:spacing w:after="0" w:line="240" w:lineRule="auto"/>
              <w:jc w:val="center"/>
              <w:rPr>
                <w:rFonts w:eastAsia="Calibri" w:cstheme="minorHAnsi"/>
                <w:b/>
                <w:sz w:val="20"/>
                <w:szCs w:val="20"/>
              </w:rPr>
            </w:pPr>
            <w:r w:rsidRPr="00EB01C2">
              <w:rPr>
                <w:b/>
                <w:sz w:val="20"/>
                <w:szCs w:val="20"/>
              </w:rPr>
              <w:t>Broj stanovnika</w:t>
            </w:r>
          </w:p>
        </w:tc>
        <w:tc>
          <w:tcPr>
            <w:tcW w:w="1559" w:type="dxa"/>
            <w:vAlign w:val="center"/>
          </w:tcPr>
          <w:p w14:paraId="7FE87731" w14:textId="77777777" w:rsidR="00377BBB" w:rsidRPr="002143B6" w:rsidRDefault="00377BBB" w:rsidP="00377BBB">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377BBB" w:rsidRPr="002143B6" w14:paraId="64AE65EF" w14:textId="77777777" w:rsidTr="007F71F5">
        <w:trPr>
          <w:trHeight w:val="197"/>
        </w:trPr>
        <w:tc>
          <w:tcPr>
            <w:tcW w:w="2127" w:type="dxa"/>
            <w:vAlign w:val="center"/>
          </w:tcPr>
          <w:p w14:paraId="4DA4D651"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126" w:type="dxa"/>
            <w:vAlign w:val="center"/>
          </w:tcPr>
          <w:p w14:paraId="47BEB618"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977" w:type="dxa"/>
          </w:tcPr>
          <w:p w14:paraId="7A5C9A4C" w14:textId="08BF2B7A" w:rsidR="00377BBB" w:rsidRPr="002143B6" w:rsidRDefault="00377BBB" w:rsidP="00377BBB">
            <w:pPr>
              <w:spacing w:after="0" w:line="276" w:lineRule="auto"/>
              <w:jc w:val="center"/>
              <w:rPr>
                <w:rFonts w:eastAsia="Calibri" w:cstheme="minorHAnsi"/>
                <w:sz w:val="20"/>
                <w:szCs w:val="20"/>
              </w:rPr>
            </w:pPr>
            <w:r w:rsidRPr="00EB01C2">
              <w:rPr>
                <w:sz w:val="20"/>
                <w:szCs w:val="20"/>
              </w:rPr>
              <w:t>&lt; 0,0</w:t>
            </w:r>
            <w:r>
              <w:rPr>
                <w:sz w:val="20"/>
                <w:szCs w:val="20"/>
              </w:rPr>
              <w:t>01</w:t>
            </w:r>
          </w:p>
        </w:tc>
        <w:tc>
          <w:tcPr>
            <w:tcW w:w="1559" w:type="dxa"/>
            <w:vAlign w:val="center"/>
          </w:tcPr>
          <w:p w14:paraId="4D983ECF" w14:textId="56380538" w:rsidR="00377BBB" w:rsidRPr="002143B6" w:rsidRDefault="00377BBB" w:rsidP="00377BBB">
            <w:pPr>
              <w:spacing w:after="0" w:line="276" w:lineRule="auto"/>
              <w:jc w:val="center"/>
              <w:rPr>
                <w:rFonts w:eastAsia="Calibri" w:cstheme="minorHAnsi"/>
                <w:sz w:val="20"/>
                <w:szCs w:val="20"/>
              </w:rPr>
            </w:pPr>
          </w:p>
        </w:tc>
      </w:tr>
      <w:tr w:rsidR="00377BBB" w:rsidRPr="002143B6" w14:paraId="4099FA37" w14:textId="77777777" w:rsidTr="007F71F5">
        <w:trPr>
          <w:trHeight w:val="197"/>
        </w:trPr>
        <w:tc>
          <w:tcPr>
            <w:tcW w:w="2127" w:type="dxa"/>
            <w:vAlign w:val="center"/>
          </w:tcPr>
          <w:p w14:paraId="118980C2"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126" w:type="dxa"/>
            <w:vAlign w:val="center"/>
          </w:tcPr>
          <w:p w14:paraId="631D3A69"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977" w:type="dxa"/>
          </w:tcPr>
          <w:p w14:paraId="7356C73A" w14:textId="2632A283" w:rsidR="00377BBB" w:rsidRPr="002143B6" w:rsidRDefault="00377BBB" w:rsidP="00377BBB">
            <w:pPr>
              <w:spacing w:after="0" w:line="276" w:lineRule="auto"/>
              <w:jc w:val="center"/>
              <w:rPr>
                <w:rFonts w:eastAsia="Calibri" w:cstheme="minorHAnsi"/>
                <w:sz w:val="20"/>
                <w:szCs w:val="20"/>
              </w:rPr>
            </w:pPr>
            <w:r w:rsidRPr="00EB01C2">
              <w:rPr>
                <w:sz w:val="20"/>
                <w:szCs w:val="20"/>
              </w:rPr>
              <w:t>0,0</w:t>
            </w:r>
            <w:r>
              <w:rPr>
                <w:sz w:val="20"/>
                <w:szCs w:val="20"/>
              </w:rPr>
              <w:t>01</w:t>
            </w:r>
            <w:r w:rsidRPr="00EB01C2">
              <w:rPr>
                <w:sz w:val="20"/>
                <w:szCs w:val="20"/>
              </w:rPr>
              <w:t xml:space="preserve"> – 0,</w:t>
            </w:r>
            <w:r>
              <w:rPr>
                <w:sz w:val="20"/>
                <w:szCs w:val="20"/>
              </w:rPr>
              <w:t>0046</w:t>
            </w:r>
          </w:p>
        </w:tc>
        <w:tc>
          <w:tcPr>
            <w:tcW w:w="1559" w:type="dxa"/>
            <w:vAlign w:val="center"/>
          </w:tcPr>
          <w:p w14:paraId="6325EA4A" w14:textId="77777777" w:rsidR="00377BBB" w:rsidRPr="002143B6" w:rsidRDefault="00377BBB" w:rsidP="00377BBB">
            <w:pPr>
              <w:spacing w:after="0" w:line="276" w:lineRule="auto"/>
              <w:jc w:val="center"/>
              <w:rPr>
                <w:rFonts w:eastAsia="Calibri" w:cstheme="minorHAnsi"/>
                <w:sz w:val="20"/>
                <w:szCs w:val="20"/>
              </w:rPr>
            </w:pPr>
          </w:p>
        </w:tc>
      </w:tr>
      <w:tr w:rsidR="00377BBB" w:rsidRPr="002143B6" w14:paraId="631AF2AE" w14:textId="77777777" w:rsidTr="007F71F5">
        <w:trPr>
          <w:trHeight w:val="197"/>
        </w:trPr>
        <w:tc>
          <w:tcPr>
            <w:tcW w:w="2127" w:type="dxa"/>
            <w:vAlign w:val="center"/>
          </w:tcPr>
          <w:p w14:paraId="6E20E7F2"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126" w:type="dxa"/>
            <w:vAlign w:val="center"/>
          </w:tcPr>
          <w:p w14:paraId="7F6F1231"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977" w:type="dxa"/>
          </w:tcPr>
          <w:p w14:paraId="6319D590" w14:textId="056D4FCD" w:rsidR="00377BBB" w:rsidRPr="002143B6" w:rsidRDefault="00377BBB" w:rsidP="00377BBB">
            <w:pPr>
              <w:spacing w:after="0" w:line="276" w:lineRule="auto"/>
              <w:jc w:val="center"/>
              <w:rPr>
                <w:rFonts w:eastAsia="Calibri" w:cstheme="minorHAnsi"/>
                <w:sz w:val="20"/>
                <w:szCs w:val="20"/>
              </w:rPr>
            </w:pPr>
            <w:r w:rsidRPr="00EB01C2">
              <w:rPr>
                <w:sz w:val="20"/>
                <w:szCs w:val="20"/>
              </w:rPr>
              <w:t>0,</w:t>
            </w:r>
            <w:r>
              <w:rPr>
                <w:sz w:val="20"/>
                <w:szCs w:val="20"/>
              </w:rPr>
              <w:t>0047</w:t>
            </w:r>
            <w:r w:rsidRPr="00EB01C2">
              <w:rPr>
                <w:sz w:val="20"/>
                <w:szCs w:val="20"/>
              </w:rPr>
              <w:t xml:space="preserve"> – 0</w:t>
            </w:r>
            <w:r>
              <w:rPr>
                <w:sz w:val="20"/>
                <w:szCs w:val="20"/>
              </w:rPr>
              <w:t>,011</w:t>
            </w:r>
          </w:p>
        </w:tc>
        <w:tc>
          <w:tcPr>
            <w:tcW w:w="1559" w:type="dxa"/>
            <w:vAlign w:val="center"/>
          </w:tcPr>
          <w:p w14:paraId="7122E793" w14:textId="77777777" w:rsidR="00377BBB" w:rsidRPr="002143B6" w:rsidRDefault="00377BBB" w:rsidP="00377BBB">
            <w:pPr>
              <w:spacing w:after="0" w:line="276" w:lineRule="auto"/>
              <w:jc w:val="center"/>
              <w:rPr>
                <w:rFonts w:eastAsia="Calibri" w:cstheme="minorHAnsi"/>
                <w:sz w:val="20"/>
                <w:szCs w:val="20"/>
              </w:rPr>
            </w:pPr>
          </w:p>
        </w:tc>
      </w:tr>
      <w:tr w:rsidR="00377BBB" w:rsidRPr="002143B6" w14:paraId="7038BC68" w14:textId="77777777" w:rsidTr="007F71F5">
        <w:trPr>
          <w:trHeight w:val="205"/>
        </w:trPr>
        <w:tc>
          <w:tcPr>
            <w:tcW w:w="2127" w:type="dxa"/>
            <w:vAlign w:val="center"/>
          </w:tcPr>
          <w:p w14:paraId="1BDCD5DB"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126" w:type="dxa"/>
            <w:vAlign w:val="center"/>
          </w:tcPr>
          <w:p w14:paraId="0204E178"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977" w:type="dxa"/>
          </w:tcPr>
          <w:p w14:paraId="104A60D5" w14:textId="52BFE4CB" w:rsidR="00377BBB" w:rsidRPr="002143B6" w:rsidRDefault="00377BBB" w:rsidP="00377BBB">
            <w:pPr>
              <w:spacing w:after="0" w:line="276" w:lineRule="auto"/>
              <w:jc w:val="center"/>
              <w:rPr>
                <w:rFonts w:eastAsia="Calibri" w:cstheme="minorHAnsi"/>
                <w:sz w:val="20"/>
                <w:szCs w:val="20"/>
              </w:rPr>
            </w:pPr>
            <w:r w:rsidRPr="00EB01C2">
              <w:rPr>
                <w:sz w:val="20"/>
                <w:szCs w:val="20"/>
              </w:rPr>
              <w:t>0,</w:t>
            </w:r>
            <w:r>
              <w:rPr>
                <w:sz w:val="20"/>
                <w:szCs w:val="20"/>
              </w:rPr>
              <w:t>012</w:t>
            </w:r>
            <w:r w:rsidRPr="00EB01C2">
              <w:rPr>
                <w:sz w:val="20"/>
                <w:szCs w:val="20"/>
              </w:rPr>
              <w:t xml:space="preserve"> – </w:t>
            </w:r>
            <w:r>
              <w:rPr>
                <w:sz w:val="20"/>
                <w:szCs w:val="20"/>
              </w:rPr>
              <w:t>0,035</w:t>
            </w:r>
          </w:p>
        </w:tc>
        <w:tc>
          <w:tcPr>
            <w:tcW w:w="1559" w:type="dxa"/>
            <w:vAlign w:val="center"/>
          </w:tcPr>
          <w:p w14:paraId="1071939E" w14:textId="77777777" w:rsidR="00377BBB" w:rsidRPr="002143B6" w:rsidRDefault="00377BBB" w:rsidP="00377BBB">
            <w:pPr>
              <w:spacing w:after="0" w:line="276" w:lineRule="auto"/>
              <w:jc w:val="center"/>
              <w:rPr>
                <w:rFonts w:eastAsia="Calibri" w:cstheme="minorHAnsi"/>
                <w:sz w:val="20"/>
                <w:szCs w:val="20"/>
              </w:rPr>
            </w:pPr>
          </w:p>
        </w:tc>
      </w:tr>
      <w:tr w:rsidR="00377BBB" w:rsidRPr="002143B6" w14:paraId="6D23D2E5" w14:textId="77777777" w:rsidTr="007F71F5">
        <w:trPr>
          <w:trHeight w:val="49"/>
        </w:trPr>
        <w:tc>
          <w:tcPr>
            <w:tcW w:w="2127" w:type="dxa"/>
            <w:vAlign w:val="center"/>
          </w:tcPr>
          <w:p w14:paraId="4BA0E1D5"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5</w:t>
            </w:r>
          </w:p>
        </w:tc>
        <w:tc>
          <w:tcPr>
            <w:tcW w:w="2126" w:type="dxa"/>
            <w:vAlign w:val="center"/>
          </w:tcPr>
          <w:p w14:paraId="7604928D"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977" w:type="dxa"/>
          </w:tcPr>
          <w:p w14:paraId="287713D3" w14:textId="281CC9E3" w:rsidR="00377BBB" w:rsidRPr="002143B6" w:rsidRDefault="00377BBB" w:rsidP="00377BBB">
            <w:pPr>
              <w:spacing w:after="0" w:line="276" w:lineRule="auto"/>
              <w:jc w:val="center"/>
              <w:rPr>
                <w:rFonts w:eastAsia="Calibri" w:cstheme="minorHAnsi"/>
                <w:sz w:val="20"/>
                <w:szCs w:val="20"/>
              </w:rPr>
            </w:pPr>
            <w:r>
              <w:rPr>
                <w:sz w:val="20"/>
                <w:szCs w:val="20"/>
                <w:lang w:val="en-US"/>
              </w:rPr>
              <w:t>0,036</w:t>
            </w:r>
            <w:r w:rsidRPr="00EB01C2">
              <w:rPr>
                <w:sz w:val="20"/>
                <w:szCs w:val="20"/>
                <w:lang w:val="en-US"/>
              </w:rPr>
              <w:t xml:space="preserve"> &lt;</w:t>
            </w:r>
          </w:p>
        </w:tc>
        <w:tc>
          <w:tcPr>
            <w:tcW w:w="1559" w:type="dxa"/>
            <w:vAlign w:val="center"/>
          </w:tcPr>
          <w:p w14:paraId="7B404F01" w14:textId="3E2D1374" w:rsidR="00377BBB" w:rsidRPr="002143B6" w:rsidRDefault="00377BBB" w:rsidP="00377BBB">
            <w:pPr>
              <w:spacing w:after="0" w:line="276" w:lineRule="auto"/>
              <w:jc w:val="center"/>
              <w:rPr>
                <w:rFonts w:eastAsia="Calibri" w:cstheme="minorHAnsi"/>
                <w:sz w:val="20"/>
                <w:szCs w:val="20"/>
              </w:rPr>
            </w:pPr>
            <w:r>
              <w:rPr>
                <w:rFonts w:eastAsia="Calibri" w:cstheme="minorHAnsi"/>
                <w:sz w:val="20"/>
                <w:szCs w:val="20"/>
              </w:rPr>
              <w:t>X</w:t>
            </w:r>
          </w:p>
        </w:tc>
      </w:tr>
    </w:tbl>
    <w:p w14:paraId="50545C45" w14:textId="77777777" w:rsidR="003C3556" w:rsidRDefault="003C3556" w:rsidP="003C3556">
      <w:pPr>
        <w:pStyle w:val="Naslov5"/>
      </w:pPr>
      <w:bookmarkStart w:id="549" w:name="_Toc66786090"/>
      <w:bookmarkStart w:id="550" w:name="_Toc228354725"/>
      <w:r>
        <w:t>Posljedice na gospodarstvo</w:t>
      </w:r>
      <w:bookmarkEnd w:id="549"/>
      <w:bookmarkEnd w:id="550"/>
      <w:r>
        <w:t xml:space="preserve"> </w:t>
      </w:r>
    </w:p>
    <w:p w14:paraId="4F64950A" w14:textId="77777777" w:rsidR="003C3556" w:rsidRPr="007118AC" w:rsidRDefault="003C3556" w:rsidP="003C3556">
      <w:pPr>
        <w:pStyle w:val="Odlomakpopisa11"/>
      </w:pPr>
      <w:r w:rsidRPr="007118AC">
        <w:t>Posljedice na gospodarstvo odnose se na ukupnu materijalnu i financijsku štetu u gospodarstvu nastalu utjecajem prijetnje u odnosu na proračun</w:t>
      </w:r>
      <w:r>
        <w:t xml:space="preserve"> Općine. </w:t>
      </w:r>
      <w:r w:rsidRPr="007118AC">
        <w:t xml:space="preserve"> </w:t>
      </w:r>
    </w:p>
    <w:p w14:paraId="3619FF9E" w14:textId="2B386B2D" w:rsidR="00EB4EA8" w:rsidRDefault="003C3556" w:rsidP="003C3556">
      <w:pPr>
        <w:pStyle w:val="Odlomakpopisa11"/>
      </w:pPr>
      <w:r w:rsidRPr="007118AC">
        <w:t>Uslijed poplava, posljedice na gospodarstvo očitovale bi se u vidu šteta na pokretnoj i nepokretnoj imovini, gubitku repromaterijala, troškova sanacije i sl.</w:t>
      </w:r>
      <w:r>
        <w:t xml:space="preserve"> </w:t>
      </w:r>
      <w:r w:rsidRPr="007118AC">
        <w:t>Ekonomske štete mogu se javiti zbog nedostatka prehrambenih proizvoda i stočne hrane uslijed plavljenja poljoprivrednih površina, livada i sjenokoša.</w:t>
      </w:r>
      <w:r w:rsidR="008061B4" w:rsidRPr="008061B4">
        <w:t xml:space="preserve"> </w:t>
      </w:r>
      <w:r w:rsidR="00403751" w:rsidRPr="00403751">
        <w:t>Procjenjuje se da će šteta u gospodarstvu biti veća od 25% planiranih izvornih prihoda Općine, što znači da navedena ugroza ima katastrofalan  utjecaj na gospodarstvo.</w:t>
      </w:r>
    </w:p>
    <w:p w14:paraId="51E19882" w14:textId="720F53BE" w:rsidR="003C3556" w:rsidRDefault="003C3556" w:rsidP="00571F63">
      <w:pPr>
        <w:pStyle w:val="Opisslike"/>
        <w:keepNext/>
        <w:spacing w:line="240" w:lineRule="auto"/>
        <w:jc w:val="center"/>
      </w:pPr>
      <w:bookmarkStart w:id="551" w:name="_Toc66786562"/>
      <w:bookmarkStart w:id="552" w:name="_Toc228354581"/>
      <w:r>
        <w:t xml:space="preserve">Tablica </w:t>
      </w:r>
      <w:r>
        <w:rPr>
          <w:noProof/>
        </w:rPr>
        <w:fldChar w:fldCharType="begin"/>
      </w:r>
      <w:r>
        <w:rPr>
          <w:noProof/>
        </w:rPr>
        <w:instrText xml:space="preserve"> SEQ Tablica \* ARABIC </w:instrText>
      </w:r>
      <w:r>
        <w:rPr>
          <w:noProof/>
        </w:rPr>
        <w:fldChar w:fldCharType="separate"/>
      </w:r>
      <w:r w:rsidR="00571F63">
        <w:rPr>
          <w:noProof/>
        </w:rPr>
        <w:t>43</w:t>
      </w:r>
      <w:r>
        <w:rPr>
          <w:noProof/>
        </w:rPr>
        <w:fldChar w:fldCharType="end"/>
      </w:r>
      <w:r>
        <w:t xml:space="preserve">. </w:t>
      </w:r>
      <w:r w:rsidRPr="004E5335">
        <w:t xml:space="preserve">Posljedice na gospodarstvo </w:t>
      </w:r>
      <w:r w:rsidR="008061B4">
        <w:t xml:space="preserve">– događaj s najgorim mogućim posljedicama </w:t>
      </w:r>
      <w:r w:rsidR="008061B4" w:rsidRPr="004E5335">
        <w:sym w:font="Symbol" w:char="F02D"/>
      </w:r>
      <w:r w:rsidR="008061B4">
        <w:t xml:space="preserve"> poplave</w:t>
      </w:r>
      <w:bookmarkEnd w:id="551"/>
      <w:bookmarkEnd w:id="552"/>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3C3556" w:rsidRPr="002143B6" w14:paraId="05A16A5D" w14:textId="77777777" w:rsidTr="008D3995">
        <w:trPr>
          <w:trHeight w:val="327"/>
          <w:jc w:val="center"/>
        </w:trPr>
        <w:tc>
          <w:tcPr>
            <w:tcW w:w="8784" w:type="dxa"/>
            <w:gridSpan w:val="4"/>
            <w:vAlign w:val="center"/>
          </w:tcPr>
          <w:p w14:paraId="56A4A6D7" w14:textId="77777777" w:rsidR="003C3556" w:rsidRPr="002143B6" w:rsidRDefault="003C3556" w:rsidP="008D3995">
            <w:pPr>
              <w:spacing w:after="0" w:line="276" w:lineRule="auto"/>
              <w:jc w:val="center"/>
              <w:rPr>
                <w:rFonts w:eastAsia="Calibri" w:cstheme="minorHAnsi"/>
                <w:b/>
                <w:sz w:val="20"/>
                <w:szCs w:val="20"/>
              </w:rPr>
            </w:pPr>
            <w:r w:rsidRPr="002143B6">
              <w:rPr>
                <w:rFonts w:eastAsia="Calibri" w:cstheme="minorHAnsi"/>
                <w:b/>
                <w:sz w:val="20"/>
                <w:szCs w:val="20"/>
              </w:rPr>
              <w:t>Gospodarstvo</w:t>
            </w:r>
          </w:p>
        </w:tc>
      </w:tr>
      <w:tr w:rsidR="00377BBB" w:rsidRPr="002143B6" w14:paraId="5B885C59" w14:textId="77777777" w:rsidTr="008D3995">
        <w:trPr>
          <w:trHeight w:val="244"/>
          <w:jc w:val="center"/>
        </w:trPr>
        <w:tc>
          <w:tcPr>
            <w:tcW w:w="2122" w:type="dxa"/>
            <w:vAlign w:val="center"/>
          </w:tcPr>
          <w:p w14:paraId="1C7A269D" w14:textId="77777777" w:rsidR="00377BBB" w:rsidRPr="002143B6" w:rsidRDefault="00377BBB" w:rsidP="00377BBB">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268" w:type="dxa"/>
            <w:vAlign w:val="center"/>
          </w:tcPr>
          <w:p w14:paraId="15280AB0" w14:textId="77777777" w:rsidR="00377BBB" w:rsidRPr="002143B6" w:rsidRDefault="00377BBB" w:rsidP="00377BBB">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835" w:type="dxa"/>
            <w:tcBorders>
              <w:bottom w:val="single" w:sz="4" w:space="0" w:color="auto"/>
            </w:tcBorders>
            <w:vAlign w:val="center"/>
          </w:tcPr>
          <w:p w14:paraId="6742F18E" w14:textId="616F5567" w:rsidR="00377BBB" w:rsidRPr="002143B6" w:rsidRDefault="00377BBB" w:rsidP="00377BBB">
            <w:pPr>
              <w:spacing w:after="0" w:line="240" w:lineRule="auto"/>
              <w:jc w:val="center"/>
              <w:rPr>
                <w:rFonts w:eastAsia="Calibri" w:cstheme="minorHAnsi"/>
                <w:b/>
                <w:sz w:val="20"/>
                <w:szCs w:val="20"/>
              </w:rPr>
            </w:pPr>
            <w:r w:rsidRPr="00BC71AE">
              <w:rPr>
                <w:b/>
                <w:sz w:val="20"/>
                <w:szCs w:val="20"/>
              </w:rPr>
              <w:t>% proračun</w:t>
            </w:r>
            <w:r>
              <w:rPr>
                <w:b/>
                <w:sz w:val="20"/>
                <w:szCs w:val="20"/>
              </w:rPr>
              <w:t>a</w:t>
            </w:r>
          </w:p>
        </w:tc>
        <w:tc>
          <w:tcPr>
            <w:tcW w:w="1559" w:type="dxa"/>
            <w:tcBorders>
              <w:bottom w:val="single" w:sz="4" w:space="0" w:color="auto"/>
            </w:tcBorders>
            <w:vAlign w:val="center"/>
          </w:tcPr>
          <w:p w14:paraId="0E39D40B" w14:textId="77777777" w:rsidR="00377BBB" w:rsidRPr="002143B6" w:rsidRDefault="00377BBB" w:rsidP="00377BBB">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377BBB" w:rsidRPr="002143B6" w14:paraId="427F6E6D" w14:textId="77777777" w:rsidTr="008D3995">
        <w:trPr>
          <w:trHeight w:val="244"/>
          <w:jc w:val="center"/>
        </w:trPr>
        <w:tc>
          <w:tcPr>
            <w:tcW w:w="2122" w:type="dxa"/>
            <w:vAlign w:val="center"/>
          </w:tcPr>
          <w:p w14:paraId="194B9E92"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268" w:type="dxa"/>
            <w:vAlign w:val="center"/>
          </w:tcPr>
          <w:p w14:paraId="050F1186"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835" w:type="dxa"/>
            <w:vAlign w:val="center"/>
          </w:tcPr>
          <w:p w14:paraId="2E1FE3EC" w14:textId="440D7B45" w:rsidR="00377BBB" w:rsidRPr="002143B6" w:rsidRDefault="00377BBB" w:rsidP="00377BBB">
            <w:pPr>
              <w:spacing w:after="0" w:line="276" w:lineRule="auto"/>
              <w:jc w:val="center"/>
              <w:rPr>
                <w:rFonts w:eastAsia="Calibri" w:cstheme="minorHAnsi"/>
                <w:sz w:val="20"/>
                <w:szCs w:val="20"/>
              </w:rPr>
            </w:pPr>
            <w:r>
              <w:rPr>
                <w:sz w:val="20"/>
                <w:szCs w:val="20"/>
              </w:rPr>
              <w:t xml:space="preserve">0,5 </w:t>
            </w:r>
            <w:r w:rsidRPr="00BC71AE">
              <w:rPr>
                <w:sz w:val="20"/>
                <w:szCs w:val="20"/>
              </w:rPr>
              <w:t xml:space="preserve">– </w:t>
            </w:r>
            <w:r>
              <w:rPr>
                <w:sz w:val="20"/>
                <w:szCs w:val="20"/>
              </w:rPr>
              <w:t>1</w:t>
            </w:r>
          </w:p>
        </w:tc>
        <w:tc>
          <w:tcPr>
            <w:tcW w:w="1559" w:type="dxa"/>
            <w:tcBorders>
              <w:bottom w:val="single" w:sz="4" w:space="0" w:color="auto"/>
            </w:tcBorders>
            <w:vAlign w:val="center"/>
          </w:tcPr>
          <w:p w14:paraId="1877AEF3" w14:textId="77777777" w:rsidR="00377BBB" w:rsidRPr="002143B6" w:rsidRDefault="00377BBB" w:rsidP="00377BBB">
            <w:pPr>
              <w:spacing w:after="0" w:line="276" w:lineRule="auto"/>
              <w:jc w:val="center"/>
              <w:rPr>
                <w:rFonts w:eastAsia="Calibri" w:cstheme="minorHAnsi"/>
                <w:sz w:val="20"/>
                <w:szCs w:val="20"/>
              </w:rPr>
            </w:pPr>
          </w:p>
        </w:tc>
      </w:tr>
      <w:tr w:rsidR="00377BBB" w:rsidRPr="002143B6" w14:paraId="0B214560" w14:textId="77777777" w:rsidTr="008D3995">
        <w:trPr>
          <w:trHeight w:val="244"/>
          <w:jc w:val="center"/>
        </w:trPr>
        <w:tc>
          <w:tcPr>
            <w:tcW w:w="2122" w:type="dxa"/>
            <w:vAlign w:val="center"/>
          </w:tcPr>
          <w:p w14:paraId="2DBC36BF"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268" w:type="dxa"/>
            <w:vAlign w:val="center"/>
          </w:tcPr>
          <w:p w14:paraId="288D0D7D"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835" w:type="dxa"/>
            <w:vAlign w:val="center"/>
          </w:tcPr>
          <w:p w14:paraId="464B2E8E" w14:textId="0B1AD937" w:rsidR="00377BBB" w:rsidRPr="002143B6" w:rsidRDefault="00377BBB" w:rsidP="00377BBB">
            <w:pPr>
              <w:spacing w:after="0" w:line="276" w:lineRule="auto"/>
              <w:jc w:val="center"/>
              <w:rPr>
                <w:rFonts w:eastAsia="Calibri" w:cstheme="minorHAnsi"/>
                <w:sz w:val="20"/>
                <w:szCs w:val="20"/>
              </w:rPr>
            </w:pPr>
            <w:r>
              <w:rPr>
                <w:sz w:val="20"/>
                <w:szCs w:val="20"/>
              </w:rPr>
              <w:t>1</w:t>
            </w:r>
            <w:r w:rsidRPr="00BC71AE">
              <w:rPr>
                <w:sz w:val="20"/>
                <w:szCs w:val="20"/>
              </w:rPr>
              <w:t xml:space="preserve"> – </w:t>
            </w:r>
            <w:r>
              <w:rPr>
                <w:sz w:val="20"/>
                <w:szCs w:val="20"/>
              </w:rPr>
              <w:t>5</w:t>
            </w:r>
          </w:p>
        </w:tc>
        <w:tc>
          <w:tcPr>
            <w:tcW w:w="1559" w:type="dxa"/>
            <w:tcBorders>
              <w:bottom w:val="single" w:sz="4" w:space="0" w:color="auto"/>
            </w:tcBorders>
            <w:vAlign w:val="center"/>
          </w:tcPr>
          <w:p w14:paraId="4D45D5A0" w14:textId="77777777" w:rsidR="00377BBB" w:rsidRPr="002143B6" w:rsidRDefault="00377BBB" w:rsidP="00377BBB">
            <w:pPr>
              <w:spacing w:after="0" w:line="276" w:lineRule="auto"/>
              <w:jc w:val="center"/>
              <w:rPr>
                <w:rFonts w:eastAsia="Calibri" w:cstheme="minorHAnsi"/>
                <w:sz w:val="20"/>
                <w:szCs w:val="20"/>
              </w:rPr>
            </w:pPr>
          </w:p>
        </w:tc>
      </w:tr>
      <w:tr w:rsidR="00377BBB" w:rsidRPr="002143B6" w14:paraId="345C9E2F" w14:textId="77777777" w:rsidTr="008D3995">
        <w:trPr>
          <w:trHeight w:val="244"/>
          <w:jc w:val="center"/>
        </w:trPr>
        <w:tc>
          <w:tcPr>
            <w:tcW w:w="2122" w:type="dxa"/>
            <w:vAlign w:val="center"/>
          </w:tcPr>
          <w:p w14:paraId="166F3D15"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268" w:type="dxa"/>
            <w:vAlign w:val="center"/>
          </w:tcPr>
          <w:p w14:paraId="448713DD"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835" w:type="dxa"/>
            <w:vAlign w:val="center"/>
          </w:tcPr>
          <w:p w14:paraId="0D11D8D5" w14:textId="7FF43AB9" w:rsidR="00377BBB" w:rsidRPr="002143B6" w:rsidRDefault="00377BBB" w:rsidP="00377BBB">
            <w:pPr>
              <w:spacing w:after="0" w:line="276" w:lineRule="auto"/>
              <w:jc w:val="center"/>
              <w:rPr>
                <w:rFonts w:eastAsia="Calibri" w:cstheme="minorHAnsi"/>
                <w:sz w:val="20"/>
                <w:szCs w:val="20"/>
              </w:rPr>
            </w:pPr>
            <w:r>
              <w:rPr>
                <w:sz w:val="20"/>
                <w:szCs w:val="20"/>
              </w:rPr>
              <w:t>5</w:t>
            </w:r>
            <w:r w:rsidRPr="00BC71AE">
              <w:rPr>
                <w:sz w:val="20"/>
                <w:szCs w:val="20"/>
              </w:rPr>
              <w:t xml:space="preserve"> – </w:t>
            </w:r>
            <w:r>
              <w:rPr>
                <w:sz w:val="20"/>
                <w:szCs w:val="20"/>
              </w:rPr>
              <w:t>15</w:t>
            </w:r>
          </w:p>
        </w:tc>
        <w:tc>
          <w:tcPr>
            <w:tcW w:w="1559" w:type="dxa"/>
            <w:tcBorders>
              <w:bottom w:val="single" w:sz="4" w:space="0" w:color="auto"/>
            </w:tcBorders>
            <w:vAlign w:val="center"/>
          </w:tcPr>
          <w:p w14:paraId="00B82B2A" w14:textId="77777777" w:rsidR="00377BBB" w:rsidRPr="002143B6" w:rsidRDefault="00377BBB" w:rsidP="00377BBB">
            <w:pPr>
              <w:spacing w:after="0" w:line="276" w:lineRule="auto"/>
              <w:jc w:val="center"/>
              <w:rPr>
                <w:rFonts w:eastAsia="Calibri" w:cstheme="minorHAnsi"/>
                <w:sz w:val="20"/>
                <w:szCs w:val="20"/>
              </w:rPr>
            </w:pPr>
          </w:p>
        </w:tc>
      </w:tr>
      <w:tr w:rsidR="00377BBB" w:rsidRPr="002143B6" w14:paraId="7082E98F" w14:textId="77777777" w:rsidTr="008D3995">
        <w:trPr>
          <w:trHeight w:val="257"/>
          <w:jc w:val="center"/>
        </w:trPr>
        <w:tc>
          <w:tcPr>
            <w:tcW w:w="2122" w:type="dxa"/>
            <w:vAlign w:val="center"/>
          </w:tcPr>
          <w:p w14:paraId="602D4631"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268" w:type="dxa"/>
            <w:vAlign w:val="center"/>
          </w:tcPr>
          <w:p w14:paraId="43EAB854"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835" w:type="dxa"/>
            <w:vAlign w:val="center"/>
          </w:tcPr>
          <w:p w14:paraId="1EAE4DAD" w14:textId="0EE3190D" w:rsidR="00377BBB" w:rsidRPr="002143B6" w:rsidRDefault="00377BBB" w:rsidP="00377BBB">
            <w:pPr>
              <w:spacing w:after="0" w:line="276" w:lineRule="auto"/>
              <w:jc w:val="center"/>
              <w:rPr>
                <w:rFonts w:eastAsia="Calibri" w:cstheme="minorHAnsi"/>
                <w:sz w:val="20"/>
                <w:szCs w:val="20"/>
              </w:rPr>
            </w:pPr>
            <w:r>
              <w:rPr>
                <w:sz w:val="20"/>
                <w:szCs w:val="20"/>
              </w:rPr>
              <w:t>15</w:t>
            </w:r>
            <w:r w:rsidRPr="00BC71AE">
              <w:rPr>
                <w:sz w:val="20"/>
                <w:szCs w:val="20"/>
              </w:rPr>
              <w:t xml:space="preserve"> – </w:t>
            </w:r>
            <w:r>
              <w:rPr>
                <w:sz w:val="20"/>
                <w:szCs w:val="20"/>
              </w:rPr>
              <w:t>25</w:t>
            </w:r>
          </w:p>
        </w:tc>
        <w:tc>
          <w:tcPr>
            <w:tcW w:w="1559" w:type="dxa"/>
            <w:tcBorders>
              <w:bottom w:val="single" w:sz="4" w:space="0" w:color="auto"/>
            </w:tcBorders>
            <w:vAlign w:val="center"/>
          </w:tcPr>
          <w:p w14:paraId="1FE6B38D" w14:textId="2FCBA753" w:rsidR="00377BBB" w:rsidRPr="002143B6" w:rsidRDefault="00377BBB" w:rsidP="00377BBB">
            <w:pPr>
              <w:spacing w:after="0" w:line="276" w:lineRule="auto"/>
              <w:jc w:val="center"/>
              <w:rPr>
                <w:rFonts w:eastAsia="Calibri" w:cstheme="minorHAnsi"/>
                <w:sz w:val="20"/>
                <w:szCs w:val="20"/>
              </w:rPr>
            </w:pPr>
          </w:p>
        </w:tc>
      </w:tr>
      <w:tr w:rsidR="00377BBB" w:rsidRPr="002143B6" w14:paraId="3BB5779D" w14:textId="77777777" w:rsidTr="008D3995">
        <w:trPr>
          <w:trHeight w:val="63"/>
          <w:jc w:val="center"/>
        </w:trPr>
        <w:tc>
          <w:tcPr>
            <w:tcW w:w="2122" w:type="dxa"/>
            <w:vAlign w:val="center"/>
          </w:tcPr>
          <w:p w14:paraId="6946FBC6" w14:textId="77777777" w:rsidR="00377BBB" w:rsidRPr="002143B6" w:rsidRDefault="00377BBB" w:rsidP="00377BBB">
            <w:pPr>
              <w:spacing w:after="0" w:line="276" w:lineRule="auto"/>
              <w:jc w:val="center"/>
              <w:rPr>
                <w:rFonts w:eastAsia="Calibri" w:cstheme="minorHAnsi"/>
                <w:b/>
                <w:sz w:val="20"/>
                <w:szCs w:val="20"/>
              </w:rPr>
            </w:pPr>
            <w:r w:rsidRPr="002143B6">
              <w:rPr>
                <w:rFonts w:eastAsia="Calibri" w:cstheme="minorHAnsi"/>
                <w:b/>
                <w:sz w:val="20"/>
                <w:szCs w:val="20"/>
              </w:rPr>
              <w:t>5</w:t>
            </w:r>
          </w:p>
        </w:tc>
        <w:tc>
          <w:tcPr>
            <w:tcW w:w="2268" w:type="dxa"/>
            <w:vAlign w:val="center"/>
          </w:tcPr>
          <w:p w14:paraId="6335B943" w14:textId="77777777"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835" w:type="dxa"/>
            <w:vAlign w:val="center"/>
          </w:tcPr>
          <w:p w14:paraId="1F11337B" w14:textId="1E58337C" w:rsidR="00377BBB" w:rsidRPr="002143B6" w:rsidRDefault="00377BBB" w:rsidP="00377BBB">
            <w:pPr>
              <w:spacing w:after="0" w:line="276" w:lineRule="auto"/>
              <w:jc w:val="center"/>
              <w:rPr>
                <w:rFonts w:eastAsia="Calibri" w:cstheme="minorHAnsi"/>
                <w:sz w:val="20"/>
                <w:szCs w:val="20"/>
              </w:rPr>
            </w:pPr>
            <w:r>
              <w:rPr>
                <w:sz w:val="20"/>
                <w:szCs w:val="20"/>
              </w:rPr>
              <w:t>25</w:t>
            </w:r>
            <w:r w:rsidRPr="00BC71AE">
              <w:rPr>
                <w:sz w:val="20"/>
                <w:szCs w:val="20"/>
              </w:rPr>
              <w:t xml:space="preserve"> &lt;</w:t>
            </w:r>
          </w:p>
        </w:tc>
        <w:tc>
          <w:tcPr>
            <w:tcW w:w="1559" w:type="dxa"/>
            <w:tcBorders>
              <w:bottom w:val="single" w:sz="4" w:space="0" w:color="auto"/>
            </w:tcBorders>
            <w:vAlign w:val="center"/>
          </w:tcPr>
          <w:p w14:paraId="71F0BDFD" w14:textId="32DED719" w:rsidR="00377BBB" w:rsidRPr="002143B6" w:rsidRDefault="00377BBB" w:rsidP="00377BBB">
            <w:pPr>
              <w:spacing w:after="0" w:line="276" w:lineRule="auto"/>
              <w:jc w:val="center"/>
              <w:rPr>
                <w:rFonts w:eastAsia="Calibri" w:cstheme="minorHAnsi"/>
                <w:sz w:val="20"/>
                <w:szCs w:val="20"/>
              </w:rPr>
            </w:pPr>
            <w:r w:rsidRPr="002143B6">
              <w:rPr>
                <w:rFonts w:eastAsia="Calibri" w:cstheme="minorHAnsi"/>
                <w:sz w:val="20"/>
                <w:szCs w:val="20"/>
              </w:rPr>
              <w:t>X</w:t>
            </w:r>
          </w:p>
        </w:tc>
      </w:tr>
    </w:tbl>
    <w:p w14:paraId="3BBAA0AC" w14:textId="77777777" w:rsidR="003C3556" w:rsidRDefault="003C3556" w:rsidP="003C3556">
      <w:pPr>
        <w:pStyle w:val="Naslov5"/>
      </w:pPr>
      <w:bookmarkStart w:id="553" w:name="_Toc66786091"/>
      <w:bookmarkStart w:id="554" w:name="_Toc228354726"/>
      <w:bookmarkEnd w:id="547"/>
      <w:r w:rsidRPr="00C948E2">
        <w:t>Posljedice na društvenu stabilnost i politiku</w:t>
      </w:r>
      <w:bookmarkEnd w:id="553"/>
      <w:bookmarkEnd w:id="554"/>
    </w:p>
    <w:p w14:paraId="01B2A9C6" w14:textId="77777777" w:rsidR="003C3556" w:rsidRDefault="003C3556" w:rsidP="003C3556">
      <w:pPr>
        <w:spacing w:after="120" w:line="276" w:lineRule="auto"/>
        <w:jc w:val="both"/>
        <w:rPr>
          <w:sz w:val="24"/>
          <w:szCs w:val="24"/>
          <w:lang w:eastAsia="zh-CN"/>
        </w:rPr>
      </w:pPr>
      <w:r w:rsidRPr="004E5335">
        <w:rPr>
          <w:sz w:val="24"/>
          <w:szCs w:val="24"/>
          <w:lang w:eastAsia="zh-CN"/>
        </w:rPr>
        <w:t xml:space="preserve">Posljedice za Društvenu stabilnost i politiku iskazuju se u materijalnoj šteti i to za štetu na kritičnoj infrastrukturi i šteti na građevinama od društvenog značaja. </w:t>
      </w:r>
    </w:p>
    <w:p w14:paraId="2832F869" w14:textId="77777777" w:rsidR="00D002A0" w:rsidRDefault="00403751" w:rsidP="008061B4">
      <w:pPr>
        <w:pStyle w:val="Odlomakpopisa11"/>
        <w:sectPr w:rsidR="00D002A0" w:rsidSect="00731F0F">
          <w:pgSz w:w="11906" w:h="16838"/>
          <w:pgMar w:top="1418" w:right="1418" w:bottom="1418" w:left="1701" w:header="709" w:footer="709" w:gutter="0"/>
          <w:cols w:space="708"/>
          <w:docGrid w:linePitch="360"/>
        </w:sectPr>
      </w:pPr>
      <w:r w:rsidRPr="00403751">
        <w:t>Na području Općine uslijed poplava uzrokovanih izlijevanjem navedenim vodotocima ugrožene su prometnice županijskog, lokalnog značaja i poljski putovi prema poljoprivrednim površinama te se kao posljedica može javiti neupotrebljivost istih. Poplavama su ugrožena kulturna dobra smještena na poplavljenom području.</w:t>
      </w:r>
    </w:p>
    <w:p w14:paraId="0C9A9F32" w14:textId="71D7B1DB" w:rsidR="003C3556" w:rsidRDefault="003C3556" w:rsidP="00571F63">
      <w:pPr>
        <w:pStyle w:val="Opisslike"/>
        <w:spacing w:line="240" w:lineRule="auto"/>
        <w:jc w:val="center"/>
      </w:pPr>
      <w:bookmarkStart w:id="555" w:name="_Toc66786563"/>
      <w:bookmarkStart w:id="556" w:name="_Toc228354582"/>
      <w:r>
        <w:lastRenderedPageBreak/>
        <w:t xml:space="preserve">Tablica </w:t>
      </w:r>
      <w:r>
        <w:rPr>
          <w:noProof/>
        </w:rPr>
        <w:fldChar w:fldCharType="begin"/>
      </w:r>
      <w:r>
        <w:rPr>
          <w:noProof/>
        </w:rPr>
        <w:instrText xml:space="preserve"> SEQ Tablica \* ARABIC </w:instrText>
      </w:r>
      <w:r>
        <w:rPr>
          <w:noProof/>
        </w:rPr>
        <w:fldChar w:fldCharType="separate"/>
      </w:r>
      <w:r w:rsidR="00571F63">
        <w:rPr>
          <w:noProof/>
        </w:rPr>
        <w:t>44</w:t>
      </w:r>
      <w:r>
        <w:rPr>
          <w:noProof/>
        </w:rPr>
        <w:fldChar w:fldCharType="end"/>
      </w:r>
      <w:r>
        <w:t xml:space="preserve">. </w:t>
      </w:r>
      <w:bookmarkStart w:id="557" w:name="_Hlk78534389"/>
      <w:r w:rsidRPr="004E5335">
        <w:t xml:space="preserve">Posljedice na kritičnu infrastrukturu </w:t>
      </w:r>
      <w:r w:rsidR="008061B4" w:rsidRPr="008061B4">
        <w:t xml:space="preserve">– događaj s najgorim mogućim posljedicama </w:t>
      </w:r>
      <w:r w:rsidR="008061B4" w:rsidRPr="008061B4">
        <w:sym w:font="Symbol" w:char="F02D"/>
      </w:r>
      <w:r w:rsidR="008061B4" w:rsidRPr="008061B4">
        <w:t xml:space="preserve"> poplave</w:t>
      </w:r>
      <w:bookmarkEnd w:id="555"/>
      <w:bookmarkEnd w:id="55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3C3556" w:rsidRPr="002143B6" w14:paraId="1EB34771" w14:textId="77777777" w:rsidTr="008D3995">
        <w:trPr>
          <w:trHeight w:val="262"/>
          <w:tblHeader/>
        </w:trPr>
        <w:tc>
          <w:tcPr>
            <w:tcW w:w="8789" w:type="dxa"/>
            <w:gridSpan w:val="4"/>
            <w:vAlign w:val="center"/>
          </w:tcPr>
          <w:p w14:paraId="22D9F5B1" w14:textId="77777777" w:rsidR="003C3556" w:rsidRPr="002143B6" w:rsidRDefault="003C3556" w:rsidP="008D3995">
            <w:pPr>
              <w:spacing w:after="0" w:line="240" w:lineRule="auto"/>
              <w:jc w:val="center"/>
              <w:rPr>
                <w:rFonts w:eastAsia="Calibri" w:cstheme="minorHAnsi"/>
                <w:b/>
                <w:sz w:val="20"/>
                <w:szCs w:val="20"/>
              </w:rPr>
            </w:pPr>
            <w:r w:rsidRPr="002143B6">
              <w:rPr>
                <w:rFonts w:eastAsia="Calibri" w:cstheme="minorHAnsi"/>
                <w:b/>
                <w:sz w:val="20"/>
                <w:szCs w:val="20"/>
              </w:rPr>
              <w:t>Društvena stabilnost i politika</w:t>
            </w:r>
          </w:p>
        </w:tc>
      </w:tr>
      <w:tr w:rsidR="003C3556" w:rsidRPr="002143B6" w14:paraId="4CE785A4" w14:textId="77777777" w:rsidTr="008D3995">
        <w:trPr>
          <w:trHeight w:val="262"/>
          <w:tblHeader/>
        </w:trPr>
        <w:tc>
          <w:tcPr>
            <w:tcW w:w="8789" w:type="dxa"/>
            <w:gridSpan w:val="4"/>
            <w:vAlign w:val="center"/>
          </w:tcPr>
          <w:p w14:paraId="5EC8801B" w14:textId="77777777" w:rsidR="003C3556" w:rsidRPr="002143B6" w:rsidRDefault="003C3556" w:rsidP="008D3995">
            <w:pPr>
              <w:spacing w:after="0" w:line="240" w:lineRule="auto"/>
              <w:jc w:val="center"/>
              <w:rPr>
                <w:rFonts w:eastAsia="Calibri" w:cstheme="minorHAnsi"/>
                <w:b/>
                <w:sz w:val="20"/>
                <w:szCs w:val="20"/>
              </w:rPr>
            </w:pPr>
            <w:r w:rsidRPr="002143B6">
              <w:rPr>
                <w:rFonts w:eastAsia="Calibri" w:cstheme="minorHAnsi"/>
                <w:b/>
                <w:sz w:val="20"/>
                <w:szCs w:val="20"/>
              </w:rPr>
              <w:t>Štete/gubici na kritičnoj infrastrukturi</w:t>
            </w:r>
          </w:p>
        </w:tc>
      </w:tr>
      <w:tr w:rsidR="00EB5957" w:rsidRPr="002143B6" w14:paraId="13DD576A" w14:textId="77777777" w:rsidTr="008D3995">
        <w:trPr>
          <w:trHeight w:val="262"/>
          <w:tblHeader/>
        </w:trPr>
        <w:tc>
          <w:tcPr>
            <w:tcW w:w="2268" w:type="dxa"/>
            <w:vAlign w:val="center"/>
          </w:tcPr>
          <w:p w14:paraId="68FECBC1" w14:textId="77777777" w:rsidR="00EB5957" w:rsidRPr="002143B6" w:rsidRDefault="00EB5957" w:rsidP="00EB5957">
            <w:pPr>
              <w:spacing w:after="0" w:line="240" w:lineRule="auto"/>
              <w:jc w:val="center"/>
              <w:rPr>
                <w:rFonts w:eastAsia="Calibri" w:cstheme="minorHAnsi"/>
                <w:b/>
                <w:sz w:val="20"/>
                <w:szCs w:val="20"/>
              </w:rPr>
            </w:pPr>
            <w:r w:rsidRPr="002143B6">
              <w:rPr>
                <w:rFonts w:eastAsia="Calibri" w:cstheme="minorHAnsi"/>
                <w:b/>
                <w:sz w:val="20"/>
                <w:szCs w:val="20"/>
              </w:rPr>
              <w:t>Kategorija</w:t>
            </w:r>
          </w:p>
        </w:tc>
        <w:tc>
          <w:tcPr>
            <w:tcW w:w="2127" w:type="dxa"/>
            <w:vAlign w:val="center"/>
          </w:tcPr>
          <w:p w14:paraId="11DB8987" w14:textId="77777777" w:rsidR="00EB5957" w:rsidRPr="002143B6" w:rsidRDefault="00EB5957" w:rsidP="00EB5957">
            <w:pPr>
              <w:spacing w:after="0" w:line="240" w:lineRule="auto"/>
              <w:jc w:val="center"/>
              <w:rPr>
                <w:rFonts w:eastAsia="Calibri" w:cstheme="minorHAnsi"/>
                <w:b/>
                <w:sz w:val="20"/>
                <w:szCs w:val="20"/>
              </w:rPr>
            </w:pPr>
            <w:r w:rsidRPr="002143B6">
              <w:rPr>
                <w:rFonts w:eastAsia="Calibri" w:cstheme="minorHAnsi"/>
                <w:b/>
                <w:sz w:val="20"/>
                <w:szCs w:val="20"/>
              </w:rPr>
              <w:t>Posljedice</w:t>
            </w:r>
          </w:p>
        </w:tc>
        <w:tc>
          <w:tcPr>
            <w:tcW w:w="2835" w:type="dxa"/>
            <w:vAlign w:val="center"/>
          </w:tcPr>
          <w:p w14:paraId="292B4FC9" w14:textId="4B94C2B5" w:rsidR="00EB5957" w:rsidRPr="002143B6" w:rsidRDefault="00EB5957" w:rsidP="00EB5957">
            <w:pPr>
              <w:spacing w:after="0" w:line="240" w:lineRule="auto"/>
              <w:jc w:val="center"/>
              <w:rPr>
                <w:rFonts w:eastAsia="Calibri" w:cstheme="minorHAnsi"/>
                <w:b/>
                <w:sz w:val="20"/>
                <w:szCs w:val="20"/>
              </w:rPr>
            </w:pPr>
            <w:r w:rsidRPr="00BC71AE">
              <w:rPr>
                <w:b/>
                <w:sz w:val="20"/>
                <w:szCs w:val="20"/>
              </w:rPr>
              <w:t>% proračun</w:t>
            </w:r>
            <w:r>
              <w:rPr>
                <w:b/>
                <w:sz w:val="20"/>
                <w:szCs w:val="20"/>
              </w:rPr>
              <w:t>a</w:t>
            </w:r>
          </w:p>
        </w:tc>
        <w:tc>
          <w:tcPr>
            <w:tcW w:w="1559" w:type="dxa"/>
            <w:vAlign w:val="center"/>
          </w:tcPr>
          <w:p w14:paraId="7DA090BB" w14:textId="77777777" w:rsidR="00EB5957" w:rsidRPr="002143B6" w:rsidRDefault="00EB5957" w:rsidP="00EB5957">
            <w:pPr>
              <w:spacing w:after="0" w:line="240" w:lineRule="auto"/>
              <w:jc w:val="center"/>
              <w:rPr>
                <w:rFonts w:eastAsia="Calibri" w:cstheme="minorHAnsi"/>
                <w:b/>
                <w:sz w:val="20"/>
                <w:szCs w:val="20"/>
              </w:rPr>
            </w:pPr>
            <w:r w:rsidRPr="002143B6">
              <w:rPr>
                <w:rFonts w:eastAsia="Calibri" w:cstheme="minorHAnsi"/>
                <w:b/>
                <w:sz w:val="20"/>
                <w:szCs w:val="20"/>
              </w:rPr>
              <w:t>Odabrano</w:t>
            </w:r>
          </w:p>
        </w:tc>
      </w:tr>
      <w:tr w:rsidR="00EB5957" w:rsidRPr="002143B6" w14:paraId="0A1AD8D2" w14:textId="77777777" w:rsidTr="008D3995">
        <w:trPr>
          <w:trHeight w:val="262"/>
        </w:trPr>
        <w:tc>
          <w:tcPr>
            <w:tcW w:w="2268" w:type="dxa"/>
            <w:vAlign w:val="center"/>
          </w:tcPr>
          <w:p w14:paraId="2D6F2C31" w14:textId="77777777" w:rsidR="00EB5957" w:rsidRPr="002143B6" w:rsidRDefault="00EB5957" w:rsidP="00EB5957">
            <w:pPr>
              <w:spacing w:after="0" w:line="276" w:lineRule="auto"/>
              <w:jc w:val="center"/>
              <w:rPr>
                <w:rFonts w:eastAsia="Calibri" w:cstheme="minorHAnsi"/>
                <w:b/>
                <w:sz w:val="20"/>
                <w:szCs w:val="20"/>
              </w:rPr>
            </w:pPr>
            <w:r w:rsidRPr="002143B6">
              <w:rPr>
                <w:rFonts w:eastAsia="Calibri" w:cstheme="minorHAnsi"/>
                <w:b/>
                <w:sz w:val="20"/>
                <w:szCs w:val="20"/>
              </w:rPr>
              <w:t>1</w:t>
            </w:r>
          </w:p>
        </w:tc>
        <w:tc>
          <w:tcPr>
            <w:tcW w:w="2127" w:type="dxa"/>
            <w:vAlign w:val="center"/>
          </w:tcPr>
          <w:p w14:paraId="1CFF0D7F" w14:textId="77777777" w:rsidR="00EB5957" w:rsidRPr="002143B6" w:rsidRDefault="00EB5957" w:rsidP="00EB5957">
            <w:pPr>
              <w:spacing w:after="0" w:line="276" w:lineRule="auto"/>
              <w:jc w:val="center"/>
              <w:rPr>
                <w:rFonts w:eastAsia="Calibri" w:cstheme="minorHAnsi"/>
                <w:sz w:val="20"/>
                <w:szCs w:val="20"/>
              </w:rPr>
            </w:pPr>
            <w:r w:rsidRPr="002143B6">
              <w:rPr>
                <w:rFonts w:eastAsia="Calibri" w:cstheme="minorHAnsi"/>
                <w:sz w:val="20"/>
                <w:szCs w:val="20"/>
              </w:rPr>
              <w:t>Neznatne</w:t>
            </w:r>
          </w:p>
        </w:tc>
        <w:tc>
          <w:tcPr>
            <w:tcW w:w="2835" w:type="dxa"/>
            <w:vAlign w:val="center"/>
          </w:tcPr>
          <w:p w14:paraId="7FB595BA" w14:textId="4EED93AD" w:rsidR="00EB5957" w:rsidRPr="002143B6" w:rsidRDefault="00EB5957" w:rsidP="00EB5957">
            <w:pPr>
              <w:spacing w:after="0" w:line="276" w:lineRule="auto"/>
              <w:jc w:val="center"/>
              <w:rPr>
                <w:rFonts w:eastAsia="Calibri" w:cstheme="minorHAnsi"/>
                <w:sz w:val="20"/>
                <w:szCs w:val="20"/>
              </w:rPr>
            </w:pPr>
            <w:r>
              <w:rPr>
                <w:sz w:val="20"/>
                <w:szCs w:val="20"/>
              </w:rPr>
              <w:t xml:space="preserve">0,5 </w:t>
            </w:r>
            <w:r w:rsidRPr="00BC71AE">
              <w:rPr>
                <w:sz w:val="20"/>
                <w:szCs w:val="20"/>
              </w:rPr>
              <w:t xml:space="preserve">– </w:t>
            </w:r>
            <w:r>
              <w:rPr>
                <w:sz w:val="20"/>
                <w:szCs w:val="20"/>
              </w:rPr>
              <w:t>1</w:t>
            </w:r>
          </w:p>
        </w:tc>
        <w:tc>
          <w:tcPr>
            <w:tcW w:w="1559" w:type="dxa"/>
            <w:vAlign w:val="center"/>
          </w:tcPr>
          <w:p w14:paraId="743E038B" w14:textId="77777777" w:rsidR="00EB5957" w:rsidRPr="002143B6" w:rsidRDefault="00EB5957" w:rsidP="00EB5957">
            <w:pPr>
              <w:spacing w:after="0" w:line="276" w:lineRule="auto"/>
              <w:jc w:val="center"/>
              <w:rPr>
                <w:rFonts w:eastAsia="Calibri" w:cstheme="minorHAnsi"/>
                <w:sz w:val="20"/>
                <w:szCs w:val="20"/>
              </w:rPr>
            </w:pPr>
          </w:p>
        </w:tc>
      </w:tr>
      <w:tr w:rsidR="00EB5957" w:rsidRPr="002143B6" w14:paraId="66037889" w14:textId="77777777" w:rsidTr="008D3995">
        <w:trPr>
          <w:trHeight w:val="262"/>
        </w:trPr>
        <w:tc>
          <w:tcPr>
            <w:tcW w:w="2268" w:type="dxa"/>
            <w:vAlign w:val="center"/>
          </w:tcPr>
          <w:p w14:paraId="42FCA45D" w14:textId="77777777" w:rsidR="00EB5957" w:rsidRPr="002143B6" w:rsidRDefault="00EB5957" w:rsidP="00EB5957">
            <w:pPr>
              <w:spacing w:after="0" w:line="276" w:lineRule="auto"/>
              <w:jc w:val="center"/>
              <w:rPr>
                <w:rFonts w:eastAsia="Calibri" w:cstheme="minorHAnsi"/>
                <w:b/>
                <w:sz w:val="20"/>
                <w:szCs w:val="20"/>
              </w:rPr>
            </w:pPr>
            <w:r w:rsidRPr="002143B6">
              <w:rPr>
                <w:rFonts w:eastAsia="Calibri" w:cstheme="minorHAnsi"/>
                <w:b/>
                <w:sz w:val="20"/>
                <w:szCs w:val="20"/>
              </w:rPr>
              <w:t>2</w:t>
            </w:r>
          </w:p>
        </w:tc>
        <w:tc>
          <w:tcPr>
            <w:tcW w:w="2127" w:type="dxa"/>
            <w:vAlign w:val="center"/>
          </w:tcPr>
          <w:p w14:paraId="713A66D6" w14:textId="77777777" w:rsidR="00EB5957" w:rsidRPr="002143B6" w:rsidRDefault="00EB5957" w:rsidP="00EB5957">
            <w:pPr>
              <w:spacing w:after="0" w:line="276" w:lineRule="auto"/>
              <w:jc w:val="center"/>
              <w:rPr>
                <w:rFonts w:eastAsia="Calibri" w:cstheme="minorHAnsi"/>
                <w:sz w:val="20"/>
                <w:szCs w:val="20"/>
              </w:rPr>
            </w:pPr>
            <w:r w:rsidRPr="002143B6">
              <w:rPr>
                <w:rFonts w:eastAsia="Calibri" w:cstheme="minorHAnsi"/>
                <w:sz w:val="20"/>
                <w:szCs w:val="20"/>
              </w:rPr>
              <w:t>Malene</w:t>
            </w:r>
          </w:p>
        </w:tc>
        <w:tc>
          <w:tcPr>
            <w:tcW w:w="2835" w:type="dxa"/>
            <w:vAlign w:val="center"/>
          </w:tcPr>
          <w:p w14:paraId="688824E3" w14:textId="47204E8C" w:rsidR="00EB5957" w:rsidRPr="002143B6" w:rsidRDefault="00EB5957" w:rsidP="00EB5957">
            <w:pPr>
              <w:spacing w:after="0" w:line="276" w:lineRule="auto"/>
              <w:jc w:val="center"/>
              <w:rPr>
                <w:rFonts w:eastAsia="Calibri" w:cstheme="minorHAnsi"/>
                <w:sz w:val="20"/>
                <w:szCs w:val="20"/>
              </w:rPr>
            </w:pPr>
            <w:r>
              <w:rPr>
                <w:sz w:val="20"/>
                <w:szCs w:val="20"/>
              </w:rPr>
              <w:t>1</w:t>
            </w:r>
            <w:r w:rsidRPr="00BC71AE">
              <w:rPr>
                <w:sz w:val="20"/>
                <w:szCs w:val="20"/>
              </w:rPr>
              <w:t xml:space="preserve"> – </w:t>
            </w:r>
            <w:r>
              <w:rPr>
                <w:sz w:val="20"/>
                <w:szCs w:val="20"/>
              </w:rPr>
              <w:t>5</w:t>
            </w:r>
          </w:p>
        </w:tc>
        <w:tc>
          <w:tcPr>
            <w:tcW w:w="1559" w:type="dxa"/>
            <w:vAlign w:val="center"/>
          </w:tcPr>
          <w:p w14:paraId="49FC1020" w14:textId="5CDF0A84" w:rsidR="00EB5957" w:rsidRPr="002143B6" w:rsidRDefault="00EB5957" w:rsidP="00EB5957">
            <w:pPr>
              <w:spacing w:after="0" w:line="276" w:lineRule="auto"/>
              <w:jc w:val="center"/>
              <w:rPr>
                <w:rFonts w:eastAsia="Calibri" w:cstheme="minorHAnsi"/>
                <w:sz w:val="20"/>
                <w:szCs w:val="20"/>
              </w:rPr>
            </w:pPr>
            <w:r>
              <w:rPr>
                <w:rFonts w:eastAsia="Calibri" w:cstheme="minorHAnsi"/>
                <w:sz w:val="20"/>
                <w:szCs w:val="20"/>
              </w:rPr>
              <w:t>X</w:t>
            </w:r>
          </w:p>
        </w:tc>
      </w:tr>
      <w:tr w:rsidR="00EB5957" w:rsidRPr="002143B6" w14:paraId="7F15CF55" w14:textId="77777777" w:rsidTr="008D3995">
        <w:trPr>
          <w:trHeight w:val="262"/>
        </w:trPr>
        <w:tc>
          <w:tcPr>
            <w:tcW w:w="2268" w:type="dxa"/>
            <w:vAlign w:val="center"/>
          </w:tcPr>
          <w:p w14:paraId="2E34029A" w14:textId="77777777" w:rsidR="00EB5957" w:rsidRPr="002143B6" w:rsidRDefault="00EB5957" w:rsidP="00EB5957">
            <w:pPr>
              <w:spacing w:after="0" w:line="276" w:lineRule="auto"/>
              <w:jc w:val="center"/>
              <w:rPr>
                <w:rFonts w:eastAsia="Calibri" w:cstheme="minorHAnsi"/>
                <w:b/>
                <w:sz w:val="20"/>
                <w:szCs w:val="20"/>
              </w:rPr>
            </w:pPr>
            <w:r w:rsidRPr="002143B6">
              <w:rPr>
                <w:rFonts w:eastAsia="Calibri" w:cstheme="minorHAnsi"/>
                <w:b/>
                <w:sz w:val="20"/>
                <w:szCs w:val="20"/>
              </w:rPr>
              <w:t>3</w:t>
            </w:r>
          </w:p>
        </w:tc>
        <w:tc>
          <w:tcPr>
            <w:tcW w:w="2127" w:type="dxa"/>
            <w:vAlign w:val="center"/>
          </w:tcPr>
          <w:p w14:paraId="1C5497D4" w14:textId="77777777" w:rsidR="00EB5957" w:rsidRPr="002143B6" w:rsidRDefault="00EB5957" w:rsidP="00EB5957">
            <w:pPr>
              <w:spacing w:after="0" w:line="276" w:lineRule="auto"/>
              <w:jc w:val="center"/>
              <w:rPr>
                <w:rFonts w:eastAsia="Calibri" w:cstheme="minorHAnsi"/>
                <w:sz w:val="20"/>
                <w:szCs w:val="20"/>
              </w:rPr>
            </w:pPr>
            <w:r w:rsidRPr="002143B6">
              <w:rPr>
                <w:rFonts w:eastAsia="Calibri" w:cstheme="minorHAnsi"/>
                <w:sz w:val="20"/>
                <w:szCs w:val="20"/>
              </w:rPr>
              <w:t>Umjerene</w:t>
            </w:r>
          </w:p>
        </w:tc>
        <w:tc>
          <w:tcPr>
            <w:tcW w:w="2835" w:type="dxa"/>
            <w:vAlign w:val="center"/>
          </w:tcPr>
          <w:p w14:paraId="7451573C" w14:textId="5E029C09" w:rsidR="00EB5957" w:rsidRPr="002143B6" w:rsidRDefault="00EB5957" w:rsidP="00EB5957">
            <w:pPr>
              <w:spacing w:after="0" w:line="276" w:lineRule="auto"/>
              <w:jc w:val="center"/>
              <w:rPr>
                <w:rFonts w:eastAsia="Calibri" w:cstheme="minorHAnsi"/>
                <w:sz w:val="20"/>
                <w:szCs w:val="20"/>
              </w:rPr>
            </w:pPr>
            <w:r>
              <w:rPr>
                <w:sz w:val="20"/>
                <w:szCs w:val="20"/>
              </w:rPr>
              <w:t>5</w:t>
            </w:r>
            <w:r w:rsidRPr="00BC71AE">
              <w:rPr>
                <w:sz w:val="20"/>
                <w:szCs w:val="20"/>
              </w:rPr>
              <w:t xml:space="preserve"> – </w:t>
            </w:r>
            <w:r>
              <w:rPr>
                <w:sz w:val="20"/>
                <w:szCs w:val="20"/>
              </w:rPr>
              <w:t>15</w:t>
            </w:r>
          </w:p>
        </w:tc>
        <w:tc>
          <w:tcPr>
            <w:tcW w:w="1559" w:type="dxa"/>
            <w:vAlign w:val="center"/>
          </w:tcPr>
          <w:p w14:paraId="6F8C93FA" w14:textId="506BCF09" w:rsidR="00EB5957" w:rsidRPr="002143B6" w:rsidRDefault="00EB5957" w:rsidP="00EB5957">
            <w:pPr>
              <w:spacing w:after="0" w:line="276" w:lineRule="auto"/>
              <w:jc w:val="center"/>
              <w:rPr>
                <w:rFonts w:eastAsia="Calibri" w:cstheme="minorHAnsi"/>
                <w:sz w:val="20"/>
                <w:szCs w:val="20"/>
              </w:rPr>
            </w:pPr>
          </w:p>
        </w:tc>
      </w:tr>
      <w:tr w:rsidR="00EB5957" w:rsidRPr="002143B6" w14:paraId="20CF4EC5" w14:textId="77777777" w:rsidTr="008D3995">
        <w:trPr>
          <w:trHeight w:val="276"/>
        </w:trPr>
        <w:tc>
          <w:tcPr>
            <w:tcW w:w="2268" w:type="dxa"/>
            <w:vAlign w:val="center"/>
          </w:tcPr>
          <w:p w14:paraId="02BFF747" w14:textId="77777777" w:rsidR="00EB5957" w:rsidRPr="002143B6" w:rsidRDefault="00EB5957" w:rsidP="00EB5957">
            <w:pPr>
              <w:spacing w:after="0" w:line="276" w:lineRule="auto"/>
              <w:jc w:val="center"/>
              <w:rPr>
                <w:rFonts w:eastAsia="Calibri" w:cstheme="minorHAnsi"/>
                <w:b/>
                <w:sz w:val="20"/>
                <w:szCs w:val="20"/>
              </w:rPr>
            </w:pPr>
            <w:r w:rsidRPr="002143B6">
              <w:rPr>
                <w:rFonts w:eastAsia="Calibri" w:cstheme="minorHAnsi"/>
                <w:b/>
                <w:sz w:val="20"/>
                <w:szCs w:val="20"/>
              </w:rPr>
              <w:t>4</w:t>
            </w:r>
          </w:p>
        </w:tc>
        <w:tc>
          <w:tcPr>
            <w:tcW w:w="2127" w:type="dxa"/>
            <w:vAlign w:val="center"/>
          </w:tcPr>
          <w:p w14:paraId="197E1AF7" w14:textId="77777777" w:rsidR="00EB5957" w:rsidRPr="002143B6" w:rsidRDefault="00EB5957" w:rsidP="00EB5957">
            <w:pPr>
              <w:spacing w:after="0" w:line="276" w:lineRule="auto"/>
              <w:jc w:val="center"/>
              <w:rPr>
                <w:rFonts w:eastAsia="Calibri" w:cstheme="minorHAnsi"/>
                <w:sz w:val="20"/>
                <w:szCs w:val="20"/>
              </w:rPr>
            </w:pPr>
            <w:r w:rsidRPr="002143B6">
              <w:rPr>
                <w:rFonts w:eastAsia="Calibri" w:cstheme="minorHAnsi"/>
                <w:sz w:val="20"/>
                <w:szCs w:val="20"/>
              </w:rPr>
              <w:t>Značajne</w:t>
            </w:r>
          </w:p>
        </w:tc>
        <w:tc>
          <w:tcPr>
            <w:tcW w:w="2835" w:type="dxa"/>
            <w:vAlign w:val="center"/>
          </w:tcPr>
          <w:p w14:paraId="15DD23BE" w14:textId="301D37A4" w:rsidR="00EB5957" w:rsidRPr="002143B6" w:rsidRDefault="00EB5957" w:rsidP="00EB5957">
            <w:pPr>
              <w:spacing w:after="0" w:line="276" w:lineRule="auto"/>
              <w:jc w:val="center"/>
              <w:rPr>
                <w:rFonts w:eastAsia="Calibri" w:cstheme="minorHAnsi"/>
                <w:sz w:val="20"/>
                <w:szCs w:val="20"/>
              </w:rPr>
            </w:pPr>
            <w:r>
              <w:rPr>
                <w:sz w:val="20"/>
                <w:szCs w:val="20"/>
              </w:rPr>
              <w:t>15</w:t>
            </w:r>
            <w:r w:rsidRPr="00BC71AE">
              <w:rPr>
                <w:sz w:val="20"/>
                <w:szCs w:val="20"/>
              </w:rPr>
              <w:t xml:space="preserve"> – </w:t>
            </w:r>
            <w:r>
              <w:rPr>
                <w:sz w:val="20"/>
                <w:szCs w:val="20"/>
              </w:rPr>
              <w:t>25</w:t>
            </w:r>
          </w:p>
        </w:tc>
        <w:tc>
          <w:tcPr>
            <w:tcW w:w="1559" w:type="dxa"/>
            <w:vAlign w:val="center"/>
          </w:tcPr>
          <w:p w14:paraId="5FB0E85E" w14:textId="5C7057A4" w:rsidR="00EB5957" w:rsidRPr="002143B6" w:rsidRDefault="00EB5957" w:rsidP="00EB5957">
            <w:pPr>
              <w:spacing w:after="0" w:line="276" w:lineRule="auto"/>
              <w:jc w:val="center"/>
              <w:rPr>
                <w:rFonts w:eastAsia="Calibri" w:cstheme="minorHAnsi"/>
                <w:sz w:val="20"/>
                <w:szCs w:val="20"/>
              </w:rPr>
            </w:pPr>
          </w:p>
        </w:tc>
      </w:tr>
      <w:tr w:rsidR="00EB5957" w:rsidRPr="002143B6" w14:paraId="2EB609C9" w14:textId="77777777" w:rsidTr="008D3995">
        <w:trPr>
          <w:trHeight w:val="262"/>
        </w:trPr>
        <w:tc>
          <w:tcPr>
            <w:tcW w:w="2268" w:type="dxa"/>
            <w:vAlign w:val="center"/>
          </w:tcPr>
          <w:p w14:paraId="4C0D8F44" w14:textId="77777777" w:rsidR="00EB5957" w:rsidRPr="002143B6" w:rsidRDefault="00EB5957" w:rsidP="00EB5957">
            <w:pPr>
              <w:spacing w:after="0" w:line="276" w:lineRule="auto"/>
              <w:jc w:val="center"/>
              <w:rPr>
                <w:rFonts w:eastAsia="Calibri" w:cstheme="minorHAnsi"/>
                <w:b/>
                <w:sz w:val="20"/>
                <w:szCs w:val="20"/>
              </w:rPr>
            </w:pPr>
            <w:r w:rsidRPr="002143B6">
              <w:rPr>
                <w:rFonts w:eastAsia="Calibri" w:cstheme="minorHAnsi"/>
                <w:b/>
                <w:sz w:val="20"/>
                <w:szCs w:val="20"/>
              </w:rPr>
              <w:t>5</w:t>
            </w:r>
          </w:p>
        </w:tc>
        <w:tc>
          <w:tcPr>
            <w:tcW w:w="2127" w:type="dxa"/>
            <w:vAlign w:val="center"/>
          </w:tcPr>
          <w:p w14:paraId="3F3E0A48" w14:textId="77777777" w:rsidR="00EB5957" w:rsidRPr="002143B6" w:rsidRDefault="00EB5957" w:rsidP="00EB5957">
            <w:pPr>
              <w:spacing w:after="0" w:line="276" w:lineRule="auto"/>
              <w:jc w:val="center"/>
              <w:rPr>
                <w:rFonts w:eastAsia="Calibri" w:cstheme="minorHAnsi"/>
                <w:sz w:val="20"/>
                <w:szCs w:val="20"/>
              </w:rPr>
            </w:pPr>
            <w:r w:rsidRPr="002143B6">
              <w:rPr>
                <w:rFonts w:eastAsia="Calibri" w:cstheme="minorHAnsi"/>
                <w:sz w:val="20"/>
                <w:szCs w:val="20"/>
              </w:rPr>
              <w:t>Katastrofalne</w:t>
            </w:r>
          </w:p>
        </w:tc>
        <w:tc>
          <w:tcPr>
            <w:tcW w:w="2835" w:type="dxa"/>
            <w:vAlign w:val="center"/>
          </w:tcPr>
          <w:p w14:paraId="4A1D392F" w14:textId="6629D128" w:rsidR="00EB5957" w:rsidRPr="002143B6" w:rsidRDefault="00EB5957" w:rsidP="00EB5957">
            <w:pPr>
              <w:spacing w:after="0" w:line="276" w:lineRule="auto"/>
              <w:jc w:val="center"/>
              <w:rPr>
                <w:rFonts w:eastAsia="Calibri" w:cstheme="minorHAnsi"/>
                <w:sz w:val="20"/>
                <w:szCs w:val="20"/>
              </w:rPr>
            </w:pPr>
            <w:r>
              <w:rPr>
                <w:sz w:val="20"/>
                <w:szCs w:val="20"/>
              </w:rPr>
              <w:t>25</w:t>
            </w:r>
            <w:r w:rsidRPr="00BC71AE">
              <w:rPr>
                <w:sz w:val="20"/>
                <w:szCs w:val="20"/>
              </w:rPr>
              <w:t xml:space="preserve"> &lt;</w:t>
            </w:r>
          </w:p>
        </w:tc>
        <w:tc>
          <w:tcPr>
            <w:tcW w:w="1559" w:type="dxa"/>
            <w:vAlign w:val="center"/>
          </w:tcPr>
          <w:p w14:paraId="5E278F6C" w14:textId="77777777" w:rsidR="00EB5957" w:rsidRPr="002143B6" w:rsidRDefault="00EB5957" w:rsidP="00EB5957">
            <w:pPr>
              <w:spacing w:after="0" w:line="276" w:lineRule="auto"/>
              <w:jc w:val="center"/>
              <w:rPr>
                <w:rFonts w:eastAsia="Calibri" w:cstheme="minorHAnsi"/>
                <w:sz w:val="20"/>
                <w:szCs w:val="20"/>
              </w:rPr>
            </w:pPr>
          </w:p>
        </w:tc>
      </w:tr>
    </w:tbl>
    <w:p w14:paraId="4A3E4C6C" w14:textId="28ABDF2E" w:rsidR="00403751" w:rsidRPr="00DE1B8F" w:rsidRDefault="00403751" w:rsidP="00571F63">
      <w:pPr>
        <w:keepNext/>
        <w:spacing w:before="120" w:after="0" w:line="276" w:lineRule="auto"/>
        <w:jc w:val="center"/>
        <w:rPr>
          <w:rFonts w:ascii="Calibri" w:eastAsia="Calibri" w:hAnsi="Calibri" w:cs="Arial"/>
          <w:b/>
          <w:bCs/>
          <w:sz w:val="20"/>
          <w:szCs w:val="20"/>
          <w:lang w:eastAsia="zh-CN"/>
        </w:rPr>
      </w:pPr>
      <w:bookmarkStart w:id="558" w:name="_Toc228354583"/>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571F63">
        <w:rPr>
          <w:rFonts w:ascii="Calibri" w:eastAsia="Calibri" w:hAnsi="Calibri" w:cs="Arial"/>
          <w:b/>
          <w:bCs/>
          <w:noProof/>
          <w:sz w:val="20"/>
          <w:szCs w:val="20"/>
          <w:lang w:eastAsia="zh-CN"/>
        </w:rPr>
        <w:t>45</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ustanove/građevine javno društvenog značaja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događaj s najgorim mogućim posljedicama</w:t>
      </w:r>
      <w:r w:rsidRPr="00E6003A">
        <w:rPr>
          <w:rFonts w:ascii="Calibri" w:eastAsia="Calibri" w:hAnsi="Calibri" w:cs="Arial"/>
          <w:b/>
          <w:bCs/>
          <w:sz w:val="20"/>
          <w:szCs w:val="20"/>
          <w:lang w:eastAsia="zh-CN"/>
        </w:rPr>
        <w:t xml:space="preserve">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poplave</w:t>
      </w:r>
      <w:bookmarkEnd w:id="558"/>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2835"/>
        <w:gridCol w:w="1559"/>
      </w:tblGrid>
      <w:tr w:rsidR="00403751" w:rsidRPr="00DE1B8F" w14:paraId="3FBB69CD" w14:textId="77777777" w:rsidTr="00E87286">
        <w:trPr>
          <w:trHeight w:val="160"/>
          <w:tblHeader/>
        </w:trPr>
        <w:tc>
          <w:tcPr>
            <w:tcW w:w="8789" w:type="dxa"/>
            <w:gridSpan w:val="4"/>
            <w:vAlign w:val="center"/>
          </w:tcPr>
          <w:p w14:paraId="53069CD5" w14:textId="77777777" w:rsidR="00403751" w:rsidRPr="00DE1B8F" w:rsidRDefault="00403751" w:rsidP="00E87286">
            <w:pPr>
              <w:spacing w:after="0" w:line="276" w:lineRule="auto"/>
              <w:jc w:val="center"/>
              <w:rPr>
                <w:rFonts w:eastAsia="Calibri" w:cstheme="minorHAnsi"/>
                <w:b/>
                <w:sz w:val="20"/>
                <w:szCs w:val="20"/>
              </w:rPr>
            </w:pPr>
            <w:r w:rsidRPr="00DE1B8F">
              <w:rPr>
                <w:rFonts w:eastAsia="Calibri" w:cstheme="minorHAnsi"/>
                <w:b/>
                <w:sz w:val="20"/>
                <w:szCs w:val="20"/>
              </w:rPr>
              <w:t>Društvena stabilnost i politika</w:t>
            </w:r>
          </w:p>
        </w:tc>
      </w:tr>
      <w:tr w:rsidR="00403751" w:rsidRPr="00DE1B8F" w14:paraId="2E23D6AB" w14:textId="77777777" w:rsidTr="00E87286">
        <w:trPr>
          <w:trHeight w:val="160"/>
          <w:tblHeader/>
        </w:trPr>
        <w:tc>
          <w:tcPr>
            <w:tcW w:w="8789" w:type="dxa"/>
            <w:gridSpan w:val="4"/>
            <w:vAlign w:val="center"/>
          </w:tcPr>
          <w:p w14:paraId="13D6AFD2" w14:textId="77777777" w:rsidR="00403751" w:rsidRPr="00DE1B8F" w:rsidRDefault="00403751" w:rsidP="00E87286">
            <w:pPr>
              <w:spacing w:after="0" w:line="276" w:lineRule="auto"/>
              <w:jc w:val="center"/>
              <w:rPr>
                <w:rFonts w:eastAsia="Calibri" w:cstheme="minorHAnsi"/>
                <w:b/>
                <w:sz w:val="20"/>
                <w:szCs w:val="20"/>
              </w:rPr>
            </w:pPr>
            <w:r w:rsidRPr="00DE1B8F">
              <w:rPr>
                <w:rFonts w:eastAsia="Calibri" w:cstheme="minorHAnsi"/>
                <w:b/>
                <w:sz w:val="20"/>
                <w:szCs w:val="20"/>
              </w:rPr>
              <w:t>Štete/gubici na ustanovama/građevinama javnog društvenog značaja</w:t>
            </w:r>
          </w:p>
        </w:tc>
      </w:tr>
      <w:tr w:rsidR="00EB5957" w:rsidRPr="00DE1B8F" w14:paraId="62FF5AA8" w14:textId="77777777" w:rsidTr="00E87286">
        <w:trPr>
          <w:trHeight w:val="160"/>
          <w:tblHeader/>
        </w:trPr>
        <w:tc>
          <w:tcPr>
            <w:tcW w:w="2268" w:type="dxa"/>
            <w:vAlign w:val="center"/>
          </w:tcPr>
          <w:p w14:paraId="2FEF2D9F"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Kategorija</w:t>
            </w:r>
          </w:p>
        </w:tc>
        <w:tc>
          <w:tcPr>
            <w:tcW w:w="2127" w:type="dxa"/>
            <w:vAlign w:val="center"/>
          </w:tcPr>
          <w:p w14:paraId="05B5FBE4"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Posljedice</w:t>
            </w:r>
          </w:p>
        </w:tc>
        <w:tc>
          <w:tcPr>
            <w:tcW w:w="2835" w:type="dxa"/>
            <w:vAlign w:val="center"/>
          </w:tcPr>
          <w:p w14:paraId="0A30476D" w14:textId="5F8AE1B8" w:rsidR="00EB5957" w:rsidRPr="00DE1B8F" w:rsidRDefault="00EB5957" w:rsidP="00EB5957">
            <w:pPr>
              <w:spacing w:after="0" w:line="276" w:lineRule="auto"/>
              <w:jc w:val="center"/>
              <w:rPr>
                <w:rFonts w:eastAsia="Calibri" w:cstheme="minorHAnsi"/>
                <w:b/>
                <w:sz w:val="20"/>
                <w:szCs w:val="20"/>
              </w:rPr>
            </w:pPr>
            <w:r w:rsidRPr="00BC71AE">
              <w:rPr>
                <w:b/>
                <w:sz w:val="20"/>
                <w:szCs w:val="20"/>
              </w:rPr>
              <w:t>% proračun</w:t>
            </w:r>
            <w:r>
              <w:rPr>
                <w:b/>
                <w:sz w:val="20"/>
                <w:szCs w:val="20"/>
              </w:rPr>
              <w:t>a</w:t>
            </w:r>
          </w:p>
        </w:tc>
        <w:tc>
          <w:tcPr>
            <w:tcW w:w="1559" w:type="dxa"/>
            <w:vAlign w:val="center"/>
          </w:tcPr>
          <w:p w14:paraId="7930DF9C"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Odabrano</w:t>
            </w:r>
          </w:p>
        </w:tc>
      </w:tr>
      <w:tr w:rsidR="00EB5957" w:rsidRPr="00DE1B8F" w14:paraId="66CE99AB" w14:textId="77777777" w:rsidTr="00E87286">
        <w:trPr>
          <w:trHeight w:val="160"/>
        </w:trPr>
        <w:tc>
          <w:tcPr>
            <w:tcW w:w="2268" w:type="dxa"/>
            <w:vAlign w:val="center"/>
          </w:tcPr>
          <w:p w14:paraId="7945C9F3"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1</w:t>
            </w:r>
          </w:p>
        </w:tc>
        <w:tc>
          <w:tcPr>
            <w:tcW w:w="2127" w:type="dxa"/>
            <w:vAlign w:val="center"/>
          </w:tcPr>
          <w:p w14:paraId="05617734" w14:textId="77777777" w:rsidR="00EB5957" w:rsidRPr="00DE1B8F" w:rsidRDefault="00EB5957" w:rsidP="00EB5957">
            <w:pPr>
              <w:spacing w:after="0" w:line="276" w:lineRule="auto"/>
              <w:jc w:val="center"/>
              <w:rPr>
                <w:rFonts w:eastAsia="Calibri" w:cstheme="minorHAnsi"/>
                <w:sz w:val="20"/>
                <w:szCs w:val="20"/>
              </w:rPr>
            </w:pPr>
            <w:r w:rsidRPr="00DE1B8F">
              <w:rPr>
                <w:rFonts w:eastAsia="Calibri" w:cstheme="minorHAnsi"/>
                <w:sz w:val="20"/>
                <w:szCs w:val="20"/>
              </w:rPr>
              <w:t>Neznatne</w:t>
            </w:r>
          </w:p>
        </w:tc>
        <w:tc>
          <w:tcPr>
            <w:tcW w:w="2835" w:type="dxa"/>
            <w:vAlign w:val="center"/>
          </w:tcPr>
          <w:p w14:paraId="0726A630" w14:textId="676CE90F" w:rsidR="00EB5957" w:rsidRPr="00DE1B8F" w:rsidRDefault="00EB5957" w:rsidP="00EB5957">
            <w:pPr>
              <w:spacing w:after="0" w:line="276" w:lineRule="auto"/>
              <w:jc w:val="center"/>
              <w:rPr>
                <w:rFonts w:eastAsia="Calibri" w:cstheme="minorHAnsi"/>
                <w:sz w:val="20"/>
                <w:szCs w:val="20"/>
              </w:rPr>
            </w:pPr>
            <w:r>
              <w:rPr>
                <w:sz w:val="20"/>
                <w:szCs w:val="20"/>
              </w:rPr>
              <w:t xml:space="preserve">0,5 </w:t>
            </w:r>
            <w:r w:rsidRPr="00BC71AE">
              <w:rPr>
                <w:sz w:val="20"/>
                <w:szCs w:val="20"/>
              </w:rPr>
              <w:t xml:space="preserve">– </w:t>
            </w:r>
            <w:r>
              <w:rPr>
                <w:sz w:val="20"/>
                <w:szCs w:val="20"/>
              </w:rPr>
              <w:t>1</w:t>
            </w:r>
          </w:p>
        </w:tc>
        <w:tc>
          <w:tcPr>
            <w:tcW w:w="1559" w:type="dxa"/>
          </w:tcPr>
          <w:p w14:paraId="70C23DED" w14:textId="77777777" w:rsidR="00EB5957" w:rsidRPr="00DE1B8F" w:rsidRDefault="00EB5957" w:rsidP="00EB5957">
            <w:pPr>
              <w:spacing w:after="0" w:line="276" w:lineRule="auto"/>
              <w:jc w:val="center"/>
              <w:rPr>
                <w:rFonts w:eastAsia="Calibri" w:cstheme="minorHAnsi"/>
                <w:sz w:val="20"/>
                <w:szCs w:val="20"/>
              </w:rPr>
            </w:pPr>
          </w:p>
        </w:tc>
      </w:tr>
      <w:tr w:rsidR="00EB5957" w:rsidRPr="00DE1B8F" w14:paraId="17454F2D" w14:textId="77777777" w:rsidTr="00E87286">
        <w:trPr>
          <w:trHeight w:val="160"/>
        </w:trPr>
        <w:tc>
          <w:tcPr>
            <w:tcW w:w="2268" w:type="dxa"/>
            <w:vAlign w:val="center"/>
          </w:tcPr>
          <w:p w14:paraId="1EEA169B"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2</w:t>
            </w:r>
          </w:p>
        </w:tc>
        <w:tc>
          <w:tcPr>
            <w:tcW w:w="2127" w:type="dxa"/>
            <w:vAlign w:val="center"/>
          </w:tcPr>
          <w:p w14:paraId="1571F7DA" w14:textId="77777777" w:rsidR="00EB5957" w:rsidRPr="00DE1B8F" w:rsidRDefault="00EB5957" w:rsidP="00EB5957">
            <w:pPr>
              <w:spacing w:after="0" w:line="276" w:lineRule="auto"/>
              <w:jc w:val="center"/>
              <w:rPr>
                <w:rFonts w:eastAsia="Calibri" w:cstheme="minorHAnsi"/>
                <w:sz w:val="20"/>
                <w:szCs w:val="20"/>
              </w:rPr>
            </w:pPr>
            <w:r w:rsidRPr="00DE1B8F">
              <w:rPr>
                <w:rFonts w:eastAsia="Calibri" w:cstheme="minorHAnsi"/>
                <w:sz w:val="20"/>
                <w:szCs w:val="20"/>
              </w:rPr>
              <w:t>Malene</w:t>
            </w:r>
          </w:p>
        </w:tc>
        <w:tc>
          <w:tcPr>
            <w:tcW w:w="2835" w:type="dxa"/>
            <w:vAlign w:val="center"/>
          </w:tcPr>
          <w:p w14:paraId="503E1ADF" w14:textId="235B9154" w:rsidR="00EB5957" w:rsidRPr="00DE1B8F" w:rsidRDefault="00EB5957" w:rsidP="00EB5957">
            <w:pPr>
              <w:spacing w:after="0" w:line="276" w:lineRule="auto"/>
              <w:jc w:val="center"/>
              <w:rPr>
                <w:rFonts w:eastAsia="Calibri" w:cstheme="minorHAnsi"/>
                <w:sz w:val="20"/>
                <w:szCs w:val="20"/>
              </w:rPr>
            </w:pPr>
            <w:r>
              <w:rPr>
                <w:sz w:val="20"/>
                <w:szCs w:val="20"/>
              </w:rPr>
              <w:t>1</w:t>
            </w:r>
            <w:r w:rsidRPr="00BC71AE">
              <w:rPr>
                <w:sz w:val="20"/>
                <w:szCs w:val="20"/>
              </w:rPr>
              <w:t xml:space="preserve"> – </w:t>
            </w:r>
            <w:r>
              <w:rPr>
                <w:sz w:val="20"/>
                <w:szCs w:val="20"/>
              </w:rPr>
              <w:t>5</w:t>
            </w:r>
          </w:p>
        </w:tc>
        <w:tc>
          <w:tcPr>
            <w:tcW w:w="1559" w:type="dxa"/>
          </w:tcPr>
          <w:p w14:paraId="7999AB15" w14:textId="280C320A" w:rsidR="00EB5957" w:rsidRPr="00DE1B8F" w:rsidRDefault="00EB5957" w:rsidP="00EB5957">
            <w:pPr>
              <w:spacing w:after="0" w:line="276" w:lineRule="auto"/>
              <w:jc w:val="center"/>
              <w:rPr>
                <w:rFonts w:eastAsia="Calibri" w:cstheme="minorHAnsi"/>
                <w:sz w:val="20"/>
                <w:szCs w:val="20"/>
              </w:rPr>
            </w:pPr>
            <w:r w:rsidRPr="00DE1B8F">
              <w:rPr>
                <w:rFonts w:eastAsia="Calibri" w:cstheme="minorHAnsi"/>
                <w:sz w:val="20"/>
                <w:szCs w:val="20"/>
              </w:rPr>
              <w:t>X</w:t>
            </w:r>
          </w:p>
        </w:tc>
      </w:tr>
      <w:tr w:rsidR="00EB5957" w:rsidRPr="00DE1B8F" w14:paraId="329002A8" w14:textId="77777777" w:rsidTr="00E87286">
        <w:trPr>
          <w:trHeight w:val="160"/>
        </w:trPr>
        <w:tc>
          <w:tcPr>
            <w:tcW w:w="2268" w:type="dxa"/>
            <w:vAlign w:val="center"/>
          </w:tcPr>
          <w:p w14:paraId="58FB1F47"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3</w:t>
            </w:r>
          </w:p>
        </w:tc>
        <w:tc>
          <w:tcPr>
            <w:tcW w:w="2127" w:type="dxa"/>
            <w:vAlign w:val="center"/>
          </w:tcPr>
          <w:p w14:paraId="34EBCDE5" w14:textId="77777777" w:rsidR="00EB5957" w:rsidRPr="00DE1B8F" w:rsidRDefault="00EB5957" w:rsidP="00EB5957">
            <w:pPr>
              <w:spacing w:after="0" w:line="276" w:lineRule="auto"/>
              <w:jc w:val="center"/>
              <w:rPr>
                <w:rFonts w:eastAsia="Calibri" w:cstheme="minorHAnsi"/>
                <w:sz w:val="20"/>
                <w:szCs w:val="20"/>
              </w:rPr>
            </w:pPr>
            <w:r w:rsidRPr="00DE1B8F">
              <w:rPr>
                <w:rFonts w:eastAsia="Calibri" w:cstheme="minorHAnsi"/>
                <w:sz w:val="20"/>
                <w:szCs w:val="20"/>
              </w:rPr>
              <w:t>Umjerene</w:t>
            </w:r>
          </w:p>
        </w:tc>
        <w:tc>
          <w:tcPr>
            <w:tcW w:w="2835" w:type="dxa"/>
            <w:vAlign w:val="center"/>
          </w:tcPr>
          <w:p w14:paraId="5546A1A2" w14:textId="444090DF" w:rsidR="00EB5957" w:rsidRPr="00DE1B8F" w:rsidRDefault="00EB5957" w:rsidP="00EB5957">
            <w:pPr>
              <w:spacing w:after="0" w:line="276" w:lineRule="auto"/>
              <w:jc w:val="center"/>
              <w:rPr>
                <w:rFonts w:eastAsia="Calibri" w:cstheme="minorHAnsi"/>
                <w:sz w:val="20"/>
                <w:szCs w:val="20"/>
              </w:rPr>
            </w:pPr>
            <w:r>
              <w:rPr>
                <w:sz w:val="20"/>
                <w:szCs w:val="20"/>
              </w:rPr>
              <w:t>5</w:t>
            </w:r>
            <w:r w:rsidRPr="00BC71AE">
              <w:rPr>
                <w:sz w:val="20"/>
                <w:szCs w:val="20"/>
              </w:rPr>
              <w:t xml:space="preserve"> – </w:t>
            </w:r>
            <w:r>
              <w:rPr>
                <w:sz w:val="20"/>
                <w:szCs w:val="20"/>
              </w:rPr>
              <w:t>15</w:t>
            </w:r>
          </w:p>
        </w:tc>
        <w:tc>
          <w:tcPr>
            <w:tcW w:w="1559" w:type="dxa"/>
          </w:tcPr>
          <w:p w14:paraId="11B39CB8" w14:textId="77777777" w:rsidR="00EB5957" w:rsidRPr="00DE1B8F" w:rsidRDefault="00EB5957" w:rsidP="00EB5957">
            <w:pPr>
              <w:spacing w:after="0" w:line="276" w:lineRule="auto"/>
              <w:jc w:val="center"/>
              <w:rPr>
                <w:rFonts w:eastAsia="Calibri" w:cstheme="minorHAnsi"/>
                <w:sz w:val="20"/>
                <w:szCs w:val="20"/>
              </w:rPr>
            </w:pPr>
          </w:p>
        </w:tc>
      </w:tr>
      <w:tr w:rsidR="00EB5957" w:rsidRPr="00DE1B8F" w14:paraId="0F647C87" w14:textId="77777777" w:rsidTr="00E87286">
        <w:trPr>
          <w:trHeight w:val="167"/>
        </w:trPr>
        <w:tc>
          <w:tcPr>
            <w:tcW w:w="2268" w:type="dxa"/>
            <w:vAlign w:val="center"/>
          </w:tcPr>
          <w:p w14:paraId="59C2A944"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4</w:t>
            </w:r>
          </w:p>
        </w:tc>
        <w:tc>
          <w:tcPr>
            <w:tcW w:w="2127" w:type="dxa"/>
            <w:vAlign w:val="center"/>
          </w:tcPr>
          <w:p w14:paraId="1BE4856C" w14:textId="77777777" w:rsidR="00EB5957" w:rsidRPr="00DE1B8F" w:rsidRDefault="00EB5957" w:rsidP="00EB5957">
            <w:pPr>
              <w:spacing w:after="0" w:line="276" w:lineRule="auto"/>
              <w:jc w:val="center"/>
              <w:rPr>
                <w:rFonts w:eastAsia="Calibri" w:cstheme="minorHAnsi"/>
                <w:sz w:val="20"/>
                <w:szCs w:val="20"/>
              </w:rPr>
            </w:pPr>
            <w:r w:rsidRPr="00DE1B8F">
              <w:rPr>
                <w:rFonts w:eastAsia="Calibri" w:cstheme="minorHAnsi"/>
                <w:sz w:val="20"/>
                <w:szCs w:val="20"/>
              </w:rPr>
              <w:t>Značajne</w:t>
            </w:r>
          </w:p>
        </w:tc>
        <w:tc>
          <w:tcPr>
            <w:tcW w:w="2835" w:type="dxa"/>
            <w:vAlign w:val="center"/>
          </w:tcPr>
          <w:p w14:paraId="28DF5368" w14:textId="096E885F" w:rsidR="00EB5957" w:rsidRPr="00DE1B8F" w:rsidRDefault="00EB5957" w:rsidP="00EB5957">
            <w:pPr>
              <w:spacing w:after="0" w:line="276" w:lineRule="auto"/>
              <w:jc w:val="center"/>
              <w:rPr>
                <w:rFonts w:eastAsia="Calibri" w:cstheme="minorHAnsi"/>
                <w:sz w:val="20"/>
                <w:szCs w:val="20"/>
              </w:rPr>
            </w:pPr>
            <w:r>
              <w:rPr>
                <w:sz w:val="20"/>
                <w:szCs w:val="20"/>
              </w:rPr>
              <w:t>15</w:t>
            </w:r>
            <w:r w:rsidRPr="00BC71AE">
              <w:rPr>
                <w:sz w:val="20"/>
                <w:szCs w:val="20"/>
              </w:rPr>
              <w:t xml:space="preserve"> – </w:t>
            </w:r>
            <w:r>
              <w:rPr>
                <w:sz w:val="20"/>
                <w:szCs w:val="20"/>
              </w:rPr>
              <w:t>25</w:t>
            </w:r>
          </w:p>
        </w:tc>
        <w:tc>
          <w:tcPr>
            <w:tcW w:w="1559" w:type="dxa"/>
          </w:tcPr>
          <w:p w14:paraId="1A8F8816" w14:textId="77777777" w:rsidR="00EB5957" w:rsidRPr="00DE1B8F" w:rsidRDefault="00EB5957" w:rsidP="00EB5957">
            <w:pPr>
              <w:spacing w:after="0" w:line="276" w:lineRule="auto"/>
              <w:jc w:val="center"/>
              <w:rPr>
                <w:rFonts w:eastAsia="Calibri" w:cstheme="minorHAnsi"/>
                <w:sz w:val="20"/>
                <w:szCs w:val="20"/>
              </w:rPr>
            </w:pPr>
          </w:p>
        </w:tc>
      </w:tr>
      <w:tr w:rsidR="00EB5957" w:rsidRPr="00DE1B8F" w14:paraId="1D1B4FD0" w14:textId="77777777" w:rsidTr="00E87286">
        <w:trPr>
          <w:trHeight w:val="160"/>
        </w:trPr>
        <w:tc>
          <w:tcPr>
            <w:tcW w:w="2268" w:type="dxa"/>
            <w:vAlign w:val="center"/>
          </w:tcPr>
          <w:p w14:paraId="1D09F3ED" w14:textId="77777777" w:rsidR="00EB5957" w:rsidRPr="00DE1B8F" w:rsidRDefault="00EB5957" w:rsidP="00EB5957">
            <w:pPr>
              <w:spacing w:after="0" w:line="276" w:lineRule="auto"/>
              <w:jc w:val="center"/>
              <w:rPr>
                <w:rFonts w:eastAsia="Calibri" w:cstheme="minorHAnsi"/>
                <w:b/>
                <w:sz w:val="20"/>
                <w:szCs w:val="20"/>
              </w:rPr>
            </w:pPr>
            <w:r w:rsidRPr="00DE1B8F">
              <w:rPr>
                <w:rFonts w:eastAsia="Calibri" w:cstheme="minorHAnsi"/>
                <w:b/>
                <w:sz w:val="20"/>
                <w:szCs w:val="20"/>
              </w:rPr>
              <w:t>5</w:t>
            </w:r>
          </w:p>
        </w:tc>
        <w:tc>
          <w:tcPr>
            <w:tcW w:w="2127" w:type="dxa"/>
            <w:vAlign w:val="center"/>
          </w:tcPr>
          <w:p w14:paraId="21DF9D5F" w14:textId="77777777" w:rsidR="00EB5957" w:rsidRPr="00DE1B8F" w:rsidRDefault="00EB5957" w:rsidP="00EB5957">
            <w:pPr>
              <w:spacing w:after="0" w:line="276" w:lineRule="auto"/>
              <w:jc w:val="center"/>
              <w:rPr>
                <w:rFonts w:eastAsia="Calibri" w:cstheme="minorHAnsi"/>
                <w:sz w:val="20"/>
                <w:szCs w:val="20"/>
              </w:rPr>
            </w:pPr>
            <w:r w:rsidRPr="00DE1B8F">
              <w:rPr>
                <w:rFonts w:eastAsia="Calibri" w:cstheme="minorHAnsi"/>
                <w:sz w:val="20"/>
                <w:szCs w:val="20"/>
              </w:rPr>
              <w:t>Katastrofalne</w:t>
            </w:r>
          </w:p>
        </w:tc>
        <w:tc>
          <w:tcPr>
            <w:tcW w:w="2835" w:type="dxa"/>
            <w:vAlign w:val="center"/>
          </w:tcPr>
          <w:p w14:paraId="1AA509ED" w14:textId="6EE84818" w:rsidR="00EB5957" w:rsidRPr="00DE1B8F" w:rsidRDefault="00EB5957" w:rsidP="00EB5957">
            <w:pPr>
              <w:spacing w:after="0" w:line="276" w:lineRule="auto"/>
              <w:jc w:val="center"/>
              <w:rPr>
                <w:rFonts w:eastAsia="Calibri" w:cstheme="minorHAnsi"/>
                <w:sz w:val="20"/>
                <w:szCs w:val="20"/>
              </w:rPr>
            </w:pPr>
            <w:r>
              <w:rPr>
                <w:sz w:val="20"/>
                <w:szCs w:val="20"/>
              </w:rPr>
              <w:t>25</w:t>
            </w:r>
            <w:r w:rsidRPr="00BC71AE">
              <w:rPr>
                <w:sz w:val="20"/>
                <w:szCs w:val="20"/>
              </w:rPr>
              <w:t xml:space="preserve"> &lt;</w:t>
            </w:r>
          </w:p>
        </w:tc>
        <w:tc>
          <w:tcPr>
            <w:tcW w:w="1559" w:type="dxa"/>
          </w:tcPr>
          <w:p w14:paraId="487A765B" w14:textId="12217182" w:rsidR="00EB5957" w:rsidRPr="00DE1B8F" w:rsidRDefault="00EB5957" w:rsidP="00EB5957">
            <w:pPr>
              <w:spacing w:after="0" w:line="276" w:lineRule="auto"/>
              <w:jc w:val="center"/>
              <w:rPr>
                <w:rFonts w:eastAsia="Calibri" w:cstheme="minorHAnsi"/>
                <w:sz w:val="20"/>
                <w:szCs w:val="20"/>
              </w:rPr>
            </w:pPr>
          </w:p>
        </w:tc>
      </w:tr>
    </w:tbl>
    <w:bookmarkEnd w:id="557"/>
    <w:p w14:paraId="3BD18E5E" w14:textId="77777777" w:rsidR="00403751" w:rsidRDefault="00403751" w:rsidP="00403751">
      <w:pPr>
        <w:spacing w:before="120" w:after="120" w:line="276" w:lineRule="auto"/>
        <w:ind w:right="23"/>
        <w:jc w:val="both"/>
        <w:rPr>
          <w:rFonts w:eastAsia="Calibri" w:cstheme="minorHAnsi"/>
          <w:sz w:val="24"/>
          <w:szCs w:val="24"/>
          <w:lang w:eastAsia="zh-CN"/>
        </w:rPr>
      </w:pPr>
      <w:r w:rsidRPr="00DE1B8F">
        <w:rPr>
          <w:rFonts w:eastAsia="Calibri" w:cstheme="minorHAnsi"/>
          <w:sz w:val="24"/>
          <w:szCs w:val="24"/>
          <w:lang w:eastAsia="zh-CN"/>
        </w:rPr>
        <w:t>Posljedice za Društvenu stabilnost i politiku iskazuju se zbirno.</w:t>
      </w:r>
    </w:p>
    <w:p w14:paraId="714F81A4" w14:textId="66800EFC" w:rsidR="00403751" w:rsidRPr="00DE1B8F" w:rsidRDefault="00403751" w:rsidP="00571F63">
      <w:pPr>
        <w:keepNext/>
        <w:spacing w:after="0" w:line="276" w:lineRule="auto"/>
        <w:jc w:val="center"/>
        <w:rPr>
          <w:rFonts w:ascii="Calibri" w:eastAsia="Calibri" w:hAnsi="Calibri" w:cs="Arial"/>
          <w:b/>
          <w:bCs/>
          <w:sz w:val="20"/>
          <w:szCs w:val="20"/>
          <w:lang w:eastAsia="zh-CN"/>
        </w:rPr>
      </w:pPr>
      <w:bookmarkStart w:id="559" w:name="_Toc228354584"/>
      <w:r w:rsidRPr="00DE1B8F">
        <w:rPr>
          <w:rFonts w:ascii="Calibri" w:eastAsia="Calibri" w:hAnsi="Calibri" w:cs="Arial"/>
          <w:b/>
          <w:bCs/>
          <w:sz w:val="20"/>
          <w:szCs w:val="20"/>
          <w:lang w:eastAsia="zh-CN"/>
        </w:rPr>
        <w:t xml:space="preserve">Tablica </w:t>
      </w:r>
      <w:r w:rsidRPr="00DE1B8F">
        <w:rPr>
          <w:rFonts w:ascii="Calibri" w:eastAsia="Calibri" w:hAnsi="Calibri" w:cs="Arial"/>
          <w:b/>
          <w:bCs/>
          <w:noProof/>
          <w:sz w:val="20"/>
          <w:szCs w:val="20"/>
          <w:lang w:eastAsia="zh-CN"/>
        </w:rPr>
        <w:fldChar w:fldCharType="begin"/>
      </w:r>
      <w:r w:rsidRPr="00DE1B8F">
        <w:rPr>
          <w:rFonts w:ascii="Calibri" w:eastAsia="Calibri" w:hAnsi="Calibri" w:cs="Arial"/>
          <w:b/>
          <w:bCs/>
          <w:noProof/>
          <w:sz w:val="20"/>
          <w:szCs w:val="20"/>
          <w:lang w:eastAsia="zh-CN"/>
        </w:rPr>
        <w:instrText xml:space="preserve"> SEQ Tablica \* ARABIC </w:instrText>
      </w:r>
      <w:r w:rsidRPr="00DE1B8F">
        <w:rPr>
          <w:rFonts w:ascii="Calibri" w:eastAsia="Calibri" w:hAnsi="Calibri" w:cs="Arial"/>
          <w:b/>
          <w:bCs/>
          <w:noProof/>
          <w:sz w:val="20"/>
          <w:szCs w:val="20"/>
          <w:lang w:eastAsia="zh-CN"/>
        </w:rPr>
        <w:fldChar w:fldCharType="separate"/>
      </w:r>
      <w:r w:rsidR="00571F63">
        <w:rPr>
          <w:rFonts w:ascii="Calibri" w:eastAsia="Calibri" w:hAnsi="Calibri" w:cs="Arial"/>
          <w:b/>
          <w:bCs/>
          <w:noProof/>
          <w:sz w:val="20"/>
          <w:szCs w:val="20"/>
          <w:lang w:eastAsia="zh-CN"/>
        </w:rPr>
        <w:t>46</w:t>
      </w:r>
      <w:r w:rsidRPr="00DE1B8F">
        <w:rPr>
          <w:rFonts w:ascii="Calibri" w:eastAsia="Calibri" w:hAnsi="Calibri" w:cs="Arial"/>
          <w:b/>
          <w:bCs/>
          <w:noProof/>
          <w:sz w:val="20"/>
          <w:szCs w:val="20"/>
          <w:lang w:eastAsia="zh-CN"/>
        </w:rPr>
        <w:fldChar w:fldCharType="end"/>
      </w:r>
      <w:r w:rsidRPr="00DE1B8F">
        <w:rPr>
          <w:rFonts w:ascii="Calibri" w:eastAsia="Calibri" w:hAnsi="Calibri" w:cs="Arial"/>
          <w:b/>
          <w:bCs/>
          <w:sz w:val="20"/>
          <w:szCs w:val="20"/>
          <w:lang w:eastAsia="zh-CN"/>
        </w:rPr>
        <w:t xml:space="preserve">. Posljedice na društvenu stabilnost i politiku </w:t>
      </w:r>
      <w:r w:rsidRPr="00E6003A">
        <w:rPr>
          <w:rFonts w:ascii="Calibri" w:eastAsia="Calibri" w:hAnsi="Calibri" w:cs="Arial"/>
          <w:b/>
          <w:bCs/>
          <w:sz w:val="20"/>
          <w:szCs w:val="20"/>
          <w:lang w:eastAsia="zh-CN"/>
        </w:rPr>
        <w:sym w:font="Symbol" w:char="F02D"/>
      </w:r>
      <w:r w:rsidRPr="00E6003A">
        <w:rPr>
          <w:rFonts w:ascii="Calibri" w:eastAsia="Calibri" w:hAnsi="Calibri" w:cs="Arial"/>
          <w:b/>
          <w:bCs/>
          <w:sz w:val="20"/>
          <w:szCs w:val="20"/>
          <w:lang w:eastAsia="zh-CN"/>
        </w:rPr>
        <w:t xml:space="preserve"> </w:t>
      </w:r>
      <w:r w:rsidRPr="00647959">
        <w:rPr>
          <w:rFonts w:ascii="Calibri" w:eastAsia="Calibri" w:hAnsi="Calibri" w:cs="Arial"/>
          <w:b/>
          <w:bCs/>
          <w:sz w:val="20"/>
          <w:szCs w:val="20"/>
          <w:lang w:eastAsia="zh-CN"/>
        </w:rPr>
        <w:t xml:space="preserve">događaj s najgorim mogućim posljedicama </w:t>
      </w:r>
      <w:r w:rsidRPr="00647959">
        <w:rPr>
          <w:rFonts w:ascii="Calibri" w:eastAsia="Calibri" w:hAnsi="Calibri" w:cs="Arial"/>
          <w:b/>
          <w:bCs/>
          <w:sz w:val="20"/>
          <w:szCs w:val="20"/>
          <w:lang w:eastAsia="zh-CN"/>
        </w:rPr>
        <w:sym w:font="Symbol" w:char="F02D"/>
      </w:r>
      <w:r w:rsidRPr="00647959">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poplave</w:t>
      </w:r>
      <w:bookmarkEnd w:id="5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208"/>
        <w:gridCol w:w="3285"/>
        <w:gridCol w:w="1483"/>
      </w:tblGrid>
      <w:tr w:rsidR="00403751" w:rsidRPr="00DE1B8F" w14:paraId="12316366" w14:textId="77777777" w:rsidTr="00E87286">
        <w:trPr>
          <w:trHeight w:val="833"/>
          <w:tblHeader/>
          <w:jc w:val="center"/>
        </w:trPr>
        <w:tc>
          <w:tcPr>
            <w:tcW w:w="1800" w:type="dxa"/>
            <w:vAlign w:val="center"/>
          </w:tcPr>
          <w:p w14:paraId="122D5416" w14:textId="77777777" w:rsidR="00403751" w:rsidRPr="00DE1B8F" w:rsidRDefault="00403751" w:rsidP="00E8728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Kategorija</w:t>
            </w:r>
          </w:p>
        </w:tc>
        <w:tc>
          <w:tcPr>
            <w:tcW w:w="2208" w:type="dxa"/>
            <w:vAlign w:val="center"/>
          </w:tcPr>
          <w:p w14:paraId="6FFF8BDB" w14:textId="77777777" w:rsidR="00403751" w:rsidRPr="00DE1B8F" w:rsidRDefault="00403751" w:rsidP="00E8728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Kritična infrastruktura</w:t>
            </w:r>
          </w:p>
        </w:tc>
        <w:tc>
          <w:tcPr>
            <w:tcW w:w="3285" w:type="dxa"/>
            <w:vAlign w:val="center"/>
          </w:tcPr>
          <w:p w14:paraId="39A555C8" w14:textId="77777777" w:rsidR="00403751" w:rsidRPr="00DE1B8F" w:rsidRDefault="00403751" w:rsidP="00E8728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Ustanove/građevine javnog društvenog značaja</w:t>
            </w:r>
          </w:p>
        </w:tc>
        <w:tc>
          <w:tcPr>
            <w:tcW w:w="1483" w:type="dxa"/>
            <w:vAlign w:val="center"/>
          </w:tcPr>
          <w:p w14:paraId="16D8B200" w14:textId="77777777" w:rsidR="00403751" w:rsidRPr="00DE1B8F" w:rsidRDefault="00403751" w:rsidP="00E8728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Ukupno</w:t>
            </w:r>
          </w:p>
        </w:tc>
      </w:tr>
      <w:tr w:rsidR="00403751" w:rsidRPr="00DE1B8F" w14:paraId="502FBC8F" w14:textId="77777777" w:rsidTr="00E87286">
        <w:trPr>
          <w:trHeight w:val="271"/>
          <w:jc w:val="center"/>
        </w:trPr>
        <w:tc>
          <w:tcPr>
            <w:tcW w:w="1800" w:type="dxa"/>
          </w:tcPr>
          <w:p w14:paraId="0BBEF8C7" w14:textId="77777777" w:rsidR="00403751" w:rsidRPr="00DE1B8F" w:rsidRDefault="00403751" w:rsidP="00E87286">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1</w:t>
            </w:r>
          </w:p>
        </w:tc>
        <w:tc>
          <w:tcPr>
            <w:tcW w:w="2208" w:type="dxa"/>
          </w:tcPr>
          <w:p w14:paraId="385AB107" w14:textId="77777777" w:rsidR="00403751" w:rsidRPr="00DE1B8F" w:rsidRDefault="00403751" w:rsidP="00E87286">
            <w:pPr>
              <w:spacing w:after="0" w:line="276" w:lineRule="auto"/>
              <w:ind w:right="23"/>
              <w:jc w:val="center"/>
              <w:rPr>
                <w:rFonts w:eastAsia="Calibri" w:cstheme="minorHAnsi"/>
                <w:sz w:val="20"/>
                <w:szCs w:val="20"/>
                <w:lang w:eastAsia="zh-CN"/>
              </w:rPr>
            </w:pPr>
          </w:p>
        </w:tc>
        <w:tc>
          <w:tcPr>
            <w:tcW w:w="3285" w:type="dxa"/>
          </w:tcPr>
          <w:p w14:paraId="0A461F01" w14:textId="77777777" w:rsidR="00403751" w:rsidRPr="00DE1B8F" w:rsidRDefault="00403751" w:rsidP="00E87286">
            <w:pPr>
              <w:spacing w:after="0" w:line="276" w:lineRule="auto"/>
              <w:ind w:right="23"/>
              <w:jc w:val="center"/>
              <w:rPr>
                <w:rFonts w:eastAsia="Calibri" w:cstheme="minorHAnsi"/>
                <w:sz w:val="20"/>
                <w:szCs w:val="20"/>
                <w:lang w:eastAsia="zh-CN"/>
              </w:rPr>
            </w:pPr>
          </w:p>
        </w:tc>
        <w:tc>
          <w:tcPr>
            <w:tcW w:w="1483" w:type="dxa"/>
          </w:tcPr>
          <w:p w14:paraId="3F202B73" w14:textId="77777777" w:rsidR="00403751" w:rsidRPr="00DE1B8F" w:rsidRDefault="00403751" w:rsidP="00E87286">
            <w:pPr>
              <w:spacing w:after="0" w:line="276" w:lineRule="auto"/>
              <w:ind w:right="23"/>
              <w:jc w:val="center"/>
              <w:rPr>
                <w:rFonts w:eastAsia="Calibri" w:cstheme="minorHAnsi"/>
                <w:sz w:val="20"/>
                <w:szCs w:val="20"/>
                <w:lang w:eastAsia="zh-CN"/>
              </w:rPr>
            </w:pPr>
          </w:p>
        </w:tc>
      </w:tr>
      <w:tr w:rsidR="00403751" w:rsidRPr="00DE1B8F" w14:paraId="7DE5E75B" w14:textId="77777777" w:rsidTr="00403751">
        <w:trPr>
          <w:trHeight w:val="271"/>
          <w:jc w:val="center"/>
        </w:trPr>
        <w:tc>
          <w:tcPr>
            <w:tcW w:w="1800" w:type="dxa"/>
          </w:tcPr>
          <w:p w14:paraId="5261955C" w14:textId="77777777" w:rsidR="00403751" w:rsidRPr="00DE1B8F" w:rsidRDefault="00403751" w:rsidP="00403751">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2</w:t>
            </w:r>
          </w:p>
        </w:tc>
        <w:tc>
          <w:tcPr>
            <w:tcW w:w="2208" w:type="dxa"/>
            <w:vAlign w:val="center"/>
          </w:tcPr>
          <w:p w14:paraId="04ABDB58" w14:textId="7574E303" w:rsidR="00403751" w:rsidRPr="00DE1B8F" w:rsidRDefault="00403751" w:rsidP="00403751">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3285" w:type="dxa"/>
            <w:vAlign w:val="center"/>
          </w:tcPr>
          <w:p w14:paraId="500A682E" w14:textId="2035DF48" w:rsidR="00403751" w:rsidRPr="00DE1B8F" w:rsidRDefault="00403751" w:rsidP="00403751">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c>
          <w:tcPr>
            <w:tcW w:w="1483" w:type="dxa"/>
            <w:vAlign w:val="center"/>
          </w:tcPr>
          <w:p w14:paraId="3A4B82CE" w14:textId="4DC383EE" w:rsidR="00403751" w:rsidRPr="00DE1B8F" w:rsidRDefault="00403751" w:rsidP="00403751">
            <w:pPr>
              <w:spacing w:after="0" w:line="276" w:lineRule="auto"/>
              <w:ind w:right="23"/>
              <w:jc w:val="center"/>
              <w:rPr>
                <w:rFonts w:eastAsia="Calibri" w:cstheme="minorHAnsi"/>
                <w:sz w:val="20"/>
                <w:szCs w:val="20"/>
                <w:lang w:eastAsia="zh-CN"/>
              </w:rPr>
            </w:pPr>
            <w:r w:rsidRPr="00DE1B8F">
              <w:rPr>
                <w:rFonts w:eastAsia="Calibri" w:cstheme="minorHAnsi"/>
                <w:sz w:val="20"/>
                <w:szCs w:val="20"/>
                <w:lang w:eastAsia="zh-CN"/>
              </w:rPr>
              <w:t>X</w:t>
            </w:r>
          </w:p>
        </w:tc>
      </w:tr>
      <w:tr w:rsidR="00403751" w:rsidRPr="00DE1B8F" w14:paraId="654BEE62" w14:textId="77777777" w:rsidTr="00E87286">
        <w:trPr>
          <w:trHeight w:val="271"/>
          <w:jc w:val="center"/>
        </w:trPr>
        <w:tc>
          <w:tcPr>
            <w:tcW w:w="1800" w:type="dxa"/>
          </w:tcPr>
          <w:p w14:paraId="77E99C0B" w14:textId="77777777" w:rsidR="00403751" w:rsidRPr="00DE1B8F" w:rsidRDefault="00403751" w:rsidP="00403751">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3</w:t>
            </w:r>
          </w:p>
        </w:tc>
        <w:tc>
          <w:tcPr>
            <w:tcW w:w="2208" w:type="dxa"/>
          </w:tcPr>
          <w:p w14:paraId="58145A4A" w14:textId="77777777" w:rsidR="00403751" w:rsidRPr="00DE1B8F" w:rsidRDefault="00403751" w:rsidP="00403751">
            <w:pPr>
              <w:spacing w:after="0" w:line="276" w:lineRule="auto"/>
              <w:ind w:right="23"/>
              <w:jc w:val="both"/>
              <w:rPr>
                <w:rFonts w:eastAsia="Calibri" w:cstheme="minorHAnsi"/>
                <w:sz w:val="20"/>
                <w:szCs w:val="20"/>
                <w:lang w:eastAsia="zh-CN"/>
              </w:rPr>
            </w:pPr>
          </w:p>
        </w:tc>
        <w:tc>
          <w:tcPr>
            <w:tcW w:w="3285" w:type="dxa"/>
          </w:tcPr>
          <w:p w14:paraId="1FD8B24F" w14:textId="77777777" w:rsidR="00403751" w:rsidRPr="00DE1B8F" w:rsidRDefault="00403751" w:rsidP="00403751">
            <w:pPr>
              <w:spacing w:after="0" w:line="276" w:lineRule="auto"/>
              <w:ind w:right="23"/>
              <w:jc w:val="both"/>
              <w:rPr>
                <w:rFonts w:eastAsia="Calibri" w:cstheme="minorHAnsi"/>
                <w:sz w:val="20"/>
                <w:szCs w:val="20"/>
                <w:lang w:eastAsia="zh-CN"/>
              </w:rPr>
            </w:pPr>
          </w:p>
        </w:tc>
        <w:tc>
          <w:tcPr>
            <w:tcW w:w="1483" w:type="dxa"/>
          </w:tcPr>
          <w:p w14:paraId="573D49FA" w14:textId="77777777" w:rsidR="00403751" w:rsidRPr="00DE1B8F" w:rsidRDefault="00403751" w:rsidP="00403751">
            <w:pPr>
              <w:spacing w:after="0" w:line="276" w:lineRule="auto"/>
              <w:ind w:right="23"/>
              <w:jc w:val="both"/>
              <w:rPr>
                <w:rFonts w:eastAsia="Calibri" w:cstheme="minorHAnsi"/>
                <w:sz w:val="20"/>
                <w:szCs w:val="20"/>
                <w:lang w:eastAsia="zh-CN"/>
              </w:rPr>
            </w:pPr>
          </w:p>
        </w:tc>
      </w:tr>
      <w:tr w:rsidR="00403751" w:rsidRPr="00DE1B8F" w14:paraId="4B291D96" w14:textId="77777777" w:rsidTr="00E87286">
        <w:trPr>
          <w:trHeight w:val="271"/>
          <w:jc w:val="center"/>
        </w:trPr>
        <w:tc>
          <w:tcPr>
            <w:tcW w:w="1800" w:type="dxa"/>
          </w:tcPr>
          <w:p w14:paraId="2D051B64" w14:textId="77777777" w:rsidR="00403751" w:rsidRPr="00DE1B8F" w:rsidRDefault="00403751" w:rsidP="00403751">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4</w:t>
            </w:r>
          </w:p>
        </w:tc>
        <w:tc>
          <w:tcPr>
            <w:tcW w:w="2208" w:type="dxa"/>
          </w:tcPr>
          <w:p w14:paraId="37F8937C" w14:textId="77777777" w:rsidR="00403751" w:rsidRPr="00DE1B8F" w:rsidRDefault="00403751" w:rsidP="00403751">
            <w:pPr>
              <w:spacing w:after="0" w:line="276" w:lineRule="auto"/>
              <w:ind w:right="23"/>
              <w:jc w:val="center"/>
              <w:rPr>
                <w:rFonts w:eastAsia="Calibri" w:cstheme="minorHAnsi"/>
                <w:sz w:val="20"/>
                <w:szCs w:val="20"/>
                <w:lang w:eastAsia="zh-CN"/>
              </w:rPr>
            </w:pPr>
          </w:p>
        </w:tc>
        <w:tc>
          <w:tcPr>
            <w:tcW w:w="3285" w:type="dxa"/>
          </w:tcPr>
          <w:p w14:paraId="563ED2D0" w14:textId="77777777" w:rsidR="00403751" w:rsidRPr="00DE1B8F" w:rsidRDefault="00403751" w:rsidP="00403751">
            <w:pPr>
              <w:spacing w:after="0" w:line="276" w:lineRule="auto"/>
              <w:ind w:right="23"/>
              <w:jc w:val="center"/>
              <w:rPr>
                <w:rFonts w:eastAsia="Calibri" w:cstheme="minorHAnsi"/>
                <w:sz w:val="20"/>
                <w:szCs w:val="20"/>
                <w:lang w:eastAsia="zh-CN"/>
              </w:rPr>
            </w:pPr>
          </w:p>
        </w:tc>
        <w:tc>
          <w:tcPr>
            <w:tcW w:w="1483" w:type="dxa"/>
          </w:tcPr>
          <w:p w14:paraId="432A5C70" w14:textId="77777777" w:rsidR="00403751" w:rsidRPr="00DE1B8F" w:rsidRDefault="00403751" w:rsidP="00403751">
            <w:pPr>
              <w:spacing w:after="0" w:line="276" w:lineRule="auto"/>
              <w:ind w:right="23"/>
              <w:jc w:val="center"/>
              <w:rPr>
                <w:rFonts w:eastAsia="Calibri" w:cstheme="minorHAnsi"/>
                <w:sz w:val="20"/>
                <w:szCs w:val="20"/>
                <w:lang w:eastAsia="zh-CN"/>
              </w:rPr>
            </w:pPr>
          </w:p>
        </w:tc>
      </w:tr>
      <w:tr w:rsidR="00403751" w:rsidRPr="00DE1B8F" w14:paraId="1816142F" w14:textId="77777777" w:rsidTr="00E87286">
        <w:trPr>
          <w:trHeight w:val="271"/>
          <w:jc w:val="center"/>
        </w:trPr>
        <w:tc>
          <w:tcPr>
            <w:tcW w:w="1800" w:type="dxa"/>
          </w:tcPr>
          <w:p w14:paraId="0360E8B9" w14:textId="77777777" w:rsidR="00403751" w:rsidRPr="00DE1B8F" w:rsidRDefault="00403751" w:rsidP="00403751">
            <w:pPr>
              <w:spacing w:after="0" w:line="276" w:lineRule="auto"/>
              <w:ind w:right="23"/>
              <w:jc w:val="center"/>
              <w:rPr>
                <w:rFonts w:eastAsia="Calibri" w:cstheme="minorHAnsi"/>
                <w:b/>
                <w:sz w:val="20"/>
                <w:szCs w:val="20"/>
                <w:lang w:eastAsia="zh-CN"/>
              </w:rPr>
            </w:pPr>
            <w:r w:rsidRPr="00DE1B8F">
              <w:rPr>
                <w:rFonts w:eastAsia="Calibri" w:cstheme="minorHAnsi"/>
                <w:b/>
                <w:sz w:val="20"/>
                <w:szCs w:val="20"/>
                <w:lang w:eastAsia="zh-CN"/>
              </w:rPr>
              <w:t>5</w:t>
            </w:r>
          </w:p>
        </w:tc>
        <w:tc>
          <w:tcPr>
            <w:tcW w:w="2208" w:type="dxa"/>
          </w:tcPr>
          <w:p w14:paraId="37CCC3E5" w14:textId="0672CAD8" w:rsidR="00403751" w:rsidRPr="00DE1B8F" w:rsidRDefault="00403751" w:rsidP="00403751">
            <w:pPr>
              <w:spacing w:after="0" w:line="276" w:lineRule="auto"/>
              <w:ind w:right="23"/>
              <w:jc w:val="center"/>
              <w:rPr>
                <w:rFonts w:eastAsia="Calibri" w:cstheme="minorHAnsi"/>
                <w:sz w:val="20"/>
                <w:szCs w:val="20"/>
                <w:lang w:eastAsia="zh-CN"/>
              </w:rPr>
            </w:pPr>
          </w:p>
        </w:tc>
        <w:tc>
          <w:tcPr>
            <w:tcW w:w="3285" w:type="dxa"/>
          </w:tcPr>
          <w:p w14:paraId="4583F4FE" w14:textId="0F7E96FB" w:rsidR="00403751" w:rsidRPr="00DE1B8F" w:rsidRDefault="00403751" w:rsidP="00403751">
            <w:pPr>
              <w:spacing w:after="0" w:line="276" w:lineRule="auto"/>
              <w:ind w:right="23"/>
              <w:jc w:val="center"/>
              <w:rPr>
                <w:rFonts w:eastAsia="Calibri" w:cstheme="minorHAnsi"/>
                <w:sz w:val="20"/>
                <w:szCs w:val="20"/>
                <w:lang w:eastAsia="zh-CN"/>
              </w:rPr>
            </w:pPr>
          </w:p>
        </w:tc>
        <w:tc>
          <w:tcPr>
            <w:tcW w:w="1483" w:type="dxa"/>
          </w:tcPr>
          <w:p w14:paraId="725A9514" w14:textId="2D64CFA4" w:rsidR="00403751" w:rsidRPr="00DE1B8F" w:rsidRDefault="00403751" w:rsidP="00403751">
            <w:pPr>
              <w:spacing w:after="0" w:line="276" w:lineRule="auto"/>
              <w:ind w:right="23"/>
              <w:jc w:val="center"/>
              <w:rPr>
                <w:rFonts w:eastAsia="Calibri" w:cstheme="minorHAnsi"/>
                <w:sz w:val="20"/>
                <w:szCs w:val="20"/>
                <w:lang w:eastAsia="zh-CN"/>
              </w:rPr>
            </w:pPr>
          </w:p>
        </w:tc>
      </w:tr>
    </w:tbl>
    <w:p w14:paraId="0D1A6705" w14:textId="77777777" w:rsidR="003C3556" w:rsidRDefault="003C3556" w:rsidP="003C3556">
      <w:pPr>
        <w:pStyle w:val="Naslov5"/>
      </w:pPr>
      <w:bookmarkStart w:id="560" w:name="_Toc66786092"/>
      <w:bookmarkStart w:id="561" w:name="_Toc228354727"/>
      <w:r w:rsidRPr="00C948E2">
        <w:t>Vjerojatnost događaja</w:t>
      </w:r>
      <w:bookmarkEnd w:id="560"/>
      <w:bookmarkEnd w:id="561"/>
    </w:p>
    <w:p w14:paraId="4A8E8C0F" w14:textId="46709D33" w:rsidR="00403751" w:rsidRDefault="00403751" w:rsidP="00EB4EA8">
      <w:pPr>
        <w:pStyle w:val="Odlomakpopisa11"/>
      </w:pPr>
      <w:r w:rsidRPr="00403751">
        <w:t xml:space="preserve">Vjerojatnost pojave poplava uslijed povećanih količina oborina i visokih podzemnih voda na području Općine </w:t>
      </w:r>
      <w:r>
        <w:t xml:space="preserve">Plitvička Jezera </w:t>
      </w:r>
      <w:r w:rsidRPr="00403751">
        <w:t xml:space="preserve">kategorizirana je kao </w:t>
      </w:r>
      <w:r>
        <w:t>mala</w:t>
      </w:r>
      <w:r w:rsidRPr="00403751">
        <w:t xml:space="preserve">. </w:t>
      </w:r>
    </w:p>
    <w:p w14:paraId="0CB64D3C" w14:textId="5F72B46E" w:rsidR="003C3556" w:rsidRDefault="003C3556" w:rsidP="00571F63">
      <w:pPr>
        <w:pStyle w:val="Opisslike"/>
        <w:keepNext/>
        <w:spacing w:line="240" w:lineRule="auto"/>
        <w:jc w:val="center"/>
      </w:pPr>
      <w:bookmarkStart w:id="562" w:name="_Toc66786564"/>
      <w:bookmarkStart w:id="563" w:name="_Toc228354585"/>
      <w:r>
        <w:t xml:space="preserve">Tablica </w:t>
      </w:r>
      <w:r>
        <w:rPr>
          <w:noProof/>
        </w:rPr>
        <w:fldChar w:fldCharType="begin"/>
      </w:r>
      <w:r>
        <w:rPr>
          <w:noProof/>
        </w:rPr>
        <w:instrText xml:space="preserve"> SEQ Tablica \* ARABIC </w:instrText>
      </w:r>
      <w:r>
        <w:rPr>
          <w:noProof/>
        </w:rPr>
        <w:fldChar w:fldCharType="separate"/>
      </w:r>
      <w:r w:rsidR="00571F63">
        <w:rPr>
          <w:noProof/>
        </w:rPr>
        <w:t>47</w:t>
      </w:r>
      <w:r>
        <w:rPr>
          <w:noProof/>
        </w:rPr>
        <w:fldChar w:fldCharType="end"/>
      </w:r>
      <w:r>
        <w:t xml:space="preserve">. </w:t>
      </w:r>
      <w:r w:rsidRPr="004E5335">
        <w:t xml:space="preserve">Vjerojatnost/frekvencija </w:t>
      </w:r>
      <w:r w:rsidR="00EA4680">
        <w:t xml:space="preserve">– događaj s najgorim mogućim posljedicama </w:t>
      </w:r>
      <w:r w:rsidRPr="004E5335">
        <w:sym w:font="Symbol" w:char="F02D"/>
      </w:r>
      <w:r w:rsidRPr="004E5335">
        <w:t xml:space="preserve"> p</w:t>
      </w:r>
      <w:r>
        <w:t>oplave</w:t>
      </w:r>
      <w:bookmarkEnd w:id="562"/>
      <w:bookmarkEnd w:id="563"/>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637"/>
      </w:tblGrid>
      <w:tr w:rsidR="003C3556" w:rsidRPr="002143B6" w14:paraId="5F89CD8E" w14:textId="77777777" w:rsidTr="008D3995">
        <w:trPr>
          <w:trHeight w:val="258"/>
        </w:trPr>
        <w:tc>
          <w:tcPr>
            <w:tcW w:w="1461" w:type="dxa"/>
            <w:vMerge w:val="restart"/>
            <w:vAlign w:val="center"/>
          </w:tcPr>
          <w:p w14:paraId="48BDB151" w14:textId="77777777" w:rsidR="003C3556" w:rsidRPr="002143B6" w:rsidRDefault="003C3556" w:rsidP="008D3995">
            <w:pPr>
              <w:spacing w:before="120" w:after="120" w:line="276" w:lineRule="auto"/>
              <w:jc w:val="center"/>
              <w:rPr>
                <w:rFonts w:eastAsia="Calibri" w:cstheme="minorHAnsi"/>
                <w:b/>
                <w:sz w:val="18"/>
                <w:szCs w:val="18"/>
              </w:rPr>
            </w:pPr>
            <w:r w:rsidRPr="002143B6">
              <w:rPr>
                <w:rFonts w:eastAsia="Calibri" w:cstheme="minorHAnsi"/>
                <w:b/>
                <w:sz w:val="18"/>
                <w:szCs w:val="18"/>
              </w:rPr>
              <w:t>KATEGORIJA</w:t>
            </w:r>
          </w:p>
        </w:tc>
        <w:tc>
          <w:tcPr>
            <w:tcW w:w="7328" w:type="dxa"/>
            <w:gridSpan w:val="4"/>
            <w:vAlign w:val="center"/>
          </w:tcPr>
          <w:p w14:paraId="304844F2" w14:textId="77777777" w:rsidR="003C3556" w:rsidRPr="002143B6" w:rsidRDefault="003C3556" w:rsidP="008D3995">
            <w:pPr>
              <w:spacing w:before="120" w:after="120" w:line="276" w:lineRule="auto"/>
              <w:jc w:val="center"/>
              <w:rPr>
                <w:rFonts w:eastAsia="Calibri" w:cstheme="minorHAnsi"/>
                <w:b/>
                <w:sz w:val="18"/>
                <w:szCs w:val="18"/>
              </w:rPr>
            </w:pPr>
            <w:r w:rsidRPr="002143B6">
              <w:rPr>
                <w:rFonts w:eastAsia="Calibri" w:cstheme="minorHAnsi"/>
                <w:b/>
                <w:sz w:val="18"/>
                <w:szCs w:val="18"/>
              </w:rPr>
              <w:t>VJEROJATNOST/FREKVENCIJA</w:t>
            </w:r>
          </w:p>
        </w:tc>
      </w:tr>
      <w:tr w:rsidR="003C3556" w:rsidRPr="002143B6" w14:paraId="53704B71" w14:textId="77777777" w:rsidTr="008D3995">
        <w:trPr>
          <w:trHeight w:val="156"/>
        </w:trPr>
        <w:tc>
          <w:tcPr>
            <w:tcW w:w="1461" w:type="dxa"/>
            <w:vMerge/>
            <w:vAlign w:val="center"/>
          </w:tcPr>
          <w:p w14:paraId="449FB207" w14:textId="77777777" w:rsidR="003C3556" w:rsidRPr="002143B6" w:rsidRDefault="003C3556" w:rsidP="008D3995">
            <w:pPr>
              <w:spacing w:before="120" w:after="120" w:line="276" w:lineRule="auto"/>
              <w:jc w:val="center"/>
              <w:rPr>
                <w:rFonts w:eastAsia="Calibri" w:cstheme="minorHAnsi"/>
                <w:b/>
                <w:sz w:val="18"/>
                <w:szCs w:val="18"/>
              </w:rPr>
            </w:pPr>
          </w:p>
        </w:tc>
        <w:tc>
          <w:tcPr>
            <w:tcW w:w="1470" w:type="dxa"/>
            <w:vAlign w:val="center"/>
          </w:tcPr>
          <w:p w14:paraId="3D7D9088" w14:textId="77777777" w:rsidR="003C3556" w:rsidRPr="002143B6" w:rsidRDefault="003C3556" w:rsidP="008D3995">
            <w:pPr>
              <w:spacing w:before="120" w:after="120" w:line="276" w:lineRule="auto"/>
              <w:jc w:val="center"/>
              <w:rPr>
                <w:rFonts w:eastAsia="Calibri" w:cstheme="minorHAnsi"/>
                <w:b/>
                <w:sz w:val="18"/>
                <w:szCs w:val="18"/>
              </w:rPr>
            </w:pPr>
            <w:r w:rsidRPr="002143B6">
              <w:rPr>
                <w:rFonts w:eastAsia="Calibri" w:cstheme="minorHAnsi"/>
                <w:b/>
                <w:sz w:val="18"/>
                <w:szCs w:val="18"/>
              </w:rPr>
              <w:t>KVALITATIVNO</w:t>
            </w:r>
          </w:p>
        </w:tc>
        <w:tc>
          <w:tcPr>
            <w:tcW w:w="1707" w:type="dxa"/>
            <w:vAlign w:val="center"/>
          </w:tcPr>
          <w:p w14:paraId="151E9105" w14:textId="77777777" w:rsidR="003C3556" w:rsidRPr="002143B6" w:rsidRDefault="003C3556" w:rsidP="008D3995">
            <w:pPr>
              <w:spacing w:before="120" w:after="120" w:line="276" w:lineRule="auto"/>
              <w:jc w:val="center"/>
              <w:rPr>
                <w:rFonts w:eastAsia="Calibri" w:cstheme="minorHAnsi"/>
                <w:b/>
                <w:sz w:val="18"/>
                <w:szCs w:val="18"/>
              </w:rPr>
            </w:pPr>
            <w:r w:rsidRPr="002143B6">
              <w:rPr>
                <w:rFonts w:eastAsia="Calibri" w:cstheme="minorHAnsi"/>
                <w:b/>
                <w:sz w:val="18"/>
                <w:szCs w:val="18"/>
              </w:rPr>
              <w:t>VJEROJATNOST</w:t>
            </w:r>
          </w:p>
        </w:tc>
        <w:tc>
          <w:tcPr>
            <w:tcW w:w="2514" w:type="dxa"/>
            <w:vAlign w:val="center"/>
          </w:tcPr>
          <w:p w14:paraId="50AE179A" w14:textId="77777777" w:rsidR="003C3556" w:rsidRPr="002143B6" w:rsidRDefault="003C3556" w:rsidP="008D3995">
            <w:pPr>
              <w:spacing w:before="120" w:after="120" w:line="276" w:lineRule="auto"/>
              <w:jc w:val="center"/>
              <w:rPr>
                <w:rFonts w:eastAsia="Calibri" w:cstheme="minorHAnsi"/>
                <w:b/>
                <w:sz w:val="18"/>
                <w:szCs w:val="18"/>
              </w:rPr>
            </w:pPr>
            <w:r w:rsidRPr="002143B6">
              <w:rPr>
                <w:rFonts w:eastAsia="Calibri" w:cstheme="minorHAnsi"/>
                <w:b/>
                <w:sz w:val="18"/>
                <w:szCs w:val="18"/>
              </w:rPr>
              <w:t>FREKVENCIJA</w:t>
            </w:r>
          </w:p>
        </w:tc>
        <w:tc>
          <w:tcPr>
            <w:tcW w:w="1637" w:type="dxa"/>
            <w:vAlign w:val="center"/>
          </w:tcPr>
          <w:p w14:paraId="41CC3DEC" w14:textId="77777777" w:rsidR="003C3556" w:rsidRPr="002143B6" w:rsidRDefault="003C3556" w:rsidP="008D3995">
            <w:pPr>
              <w:spacing w:before="120" w:after="120" w:line="276" w:lineRule="auto"/>
              <w:jc w:val="center"/>
              <w:rPr>
                <w:rFonts w:eastAsia="Calibri" w:cstheme="minorHAnsi"/>
                <w:b/>
                <w:sz w:val="18"/>
                <w:szCs w:val="18"/>
              </w:rPr>
            </w:pPr>
            <w:r w:rsidRPr="002143B6">
              <w:rPr>
                <w:rFonts w:eastAsia="Calibri" w:cstheme="minorHAnsi"/>
                <w:b/>
                <w:sz w:val="18"/>
                <w:szCs w:val="18"/>
              </w:rPr>
              <w:t>ODABRANO</w:t>
            </w:r>
          </w:p>
        </w:tc>
      </w:tr>
      <w:tr w:rsidR="003C3556" w:rsidRPr="002143B6" w14:paraId="5BC73B0B" w14:textId="77777777" w:rsidTr="008D3995">
        <w:trPr>
          <w:trHeight w:val="258"/>
        </w:trPr>
        <w:tc>
          <w:tcPr>
            <w:tcW w:w="1461" w:type="dxa"/>
            <w:vAlign w:val="center"/>
          </w:tcPr>
          <w:p w14:paraId="160B1D8C"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1</w:t>
            </w:r>
          </w:p>
        </w:tc>
        <w:tc>
          <w:tcPr>
            <w:tcW w:w="1470" w:type="dxa"/>
            <w:vAlign w:val="center"/>
          </w:tcPr>
          <w:p w14:paraId="43794220"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Iznimno mala</w:t>
            </w:r>
          </w:p>
        </w:tc>
        <w:tc>
          <w:tcPr>
            <w:tcW w:w="1707" w:type="dxa"/>
            <w:vAlign w:val="center"/>
          </w:tcPr>
          <w:p w14:paraId="1DEA9D4B"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&lt;1 %</w:t>
            </w:r>
          </w:p>
        </w:tc>
        <w:tc>
          <w:tcPr>
            <w:tcW w:w="2514" w:type="dxa"/>
            <w:vAlign w:val="center"/>
          </w:tcPr>
          <w:p w14:paraId="4CA10DA7"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1 događaj u 100 godina i rjeđe</w:t>
            </w:r>
          </w:p>
        </w:tc>
        <w:tc>
          <w:tcPr>
            <w:tcW w:w="1637" w:type="dxa"/>
            <w:vAlign w:val="center"/>
          </w:tcPr>
          <w:p w14:paraId="59959D7A" w14:textId="77777777" w:rsidR="003C3556" w:rsidRPr="002143B6" w:rsidRDefault="003C3556" w:rsidP="008D3995">
            <w:pPr>
              <w:spacing w:after="0" w:line="276" w:lineRule="auto"/>
              <w:jc w:val="center"/>
              <w:rPr>
                <w:rFonts w:eastAsia="Calibri" w:cstheme="minorHAnsi"/>
                <w:sz w:val="18"/>
                <w:szCs w:val="18"/>
              </w:rPr>
            </w:pPr>
          </w:p>
        </w:tc>
      </w:tr>
      <w:tr w:rsidR="003C3556" w:rsidRPr="002143B6" w14:paraId="7AD68FF0" w14:textId="77777777" w:rsidTr="008D3995">
        <w:trPr>
          <w:trHeight w:val="258"/>
        </w:trPr>
        <w:tc>
          <w:tcPr>
            <w:tcW w:w="1461" w:type="dxa"/>
            <w:vAlign w:val="center"/>
          </w:tcPr>
          <w:p w14:paraId="0530FA27" w14:textId="77777777" w:rsidR="003C3556" w:rsidRPr="002143B6" w:rsidRDefault="003C3556" w:rsidP="008D3995">
            <w:pPr>
              <w:spacing w:after="0" w:line="276" w:lineRule="auto"/>
              <w:jc w:val="center"/>
              <w:rPr>
                <w:rFonts w:eastAsia="Calibri" w:cstheme="minorHAnsi"/>
                <w:b/>
                <w:sz w:val="18"/>
                <w:szCs w:val="18"/>
              </w:rPr>
            </w:pPr>
            <w:r w:rsidRPr="002143B6">
              <w:rPr>
                <w:rFonts w:eastAsia="Calibri" w:cstheme="minorHAnsi"/>
                <w:b/>
                <w:sz w:val="18"/>
                <w:szCs w:val="18"/>
              </w:rPr>
              <w:t>2</w:t>
            </w:r>
          </w:p>
        </w:tc>
        <w:tc>
          <w:tcPr>
            <w:tcW w:w="1470" w:type="dxa"/>
            <w:vAlign w:val="center"/>
          </w:tcPr>
          <w:p w14:paraId="42F965E3"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Mala</w:t>
            </w:r>
          </w:p>
        </w:tc>
        <w:tc>
          <w:tcPr>
            <w:tcW w:w="1707" w:type="dxa"/>
            <w:vAlign w:val="center"/>
          </w:tcPr>
          <w:p w14:paraId="74C68662"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1 – 5 %</w:t>
            </w:r>
          </w:p>
        </w:tc>
        <w:tc>
          <w:tcPr>
            <w:tcW w:w="2514" w:type="dxa"/>
            <w:vAlign w:val="center"/>
          </w:tcPr>
          <w:p w14:paraId="7F1E6465"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1 događaj u 20 do 100 godina</w:t>
            </w:r>
          </w:p>
        </w:tc>
        <w:tc>
          <w:tcPr>
            <w:tcW w:w="1637" w:type="dxa"/>
            <w:vAlign w:val="center"/>
          </w:tcPr>
          <w:p w14:paraId="4BFE6E34" w14:textId="69153F41" w:rsidR="003C3556" w:rsidRPr="002143B6" w:rsidRDefault="00EB4EA8" w:rsidP="008D3995">
            <w:pPr>
              <w:spacing w:after="0" w:line="276" w:lineRule="auto"/>
              <w:jc w:val="center"/>
              <w:rPr>
                <w:rFonts w:eastAsia="Calibri" w:cstheme="minorHAnsi"/>
                <w:sz w:val="18"/>
                <w:szCs w:val="18"/>
              </w:rPr>
            </w:pPr>
            <w:r w:rsidRPr="002143B6">
              <w:rPr>
                <w:rFonts w:eastAsia="Calibri" w:cstheme="minorHAnsi"/>
                <w:sz w:val="18"/>
                <w:szCs w:val="18"/>
              </w:rPr>
              <w:t>X</w:t>
            </w:r>
          </w:p>
        </w:tc>
      </w:tr>
      <w:tr w:rsidR="003C3556" w:rsidRPr="002143B6" w14:paraId="413CAD01" w14:textId="77777777" w:rsidTr="008D3995">
        <w:trPr>
          <w:trHeight w:val="258"/>
        </w:trPr>
        <w:tc>
          <w:tcPr>
            <w:tcW w:w="1461" w:type="dxa"/>
            <w:vAlign w:val="center"/>
          </w:tcPr>
          <w:p w14:paraId="145CDC3B" w14:textId="77777777" w:rsidR="003C3556" w:rsidRPr="002143B6" w:rsidRDefault="003C3556" w:rsidP="008D3995">
            <w:pPr>
              <w:spacing w:after="0" w:line="276" w:lineRule="auto"/>
              <w:jc w:val="center"/>
              <w:rPr>
                <w:rFonts w:eastAsia="Calibri" w:cstheme="minorHAnsi"/>
                <w:b/>
                <w:sz w:val="18"/>
                <w:szCs w:val="18"/>
              </w:rPr>
            </w:pPr>
            <w:r w:rsidRPr="002143B6">
              <w:rPr>
                <w:rFonts w:eastAsia="Calibri" w:cstheme="minorHAnsi"/>
                <w:b/>
                <w:sz w:val="18"/>
                <w:szCs w:val="18"/>
              </w:rPr>
              <w:t>3</w:t>
            </w:r>
          </w:p>
        </w:tc>
        <w:tc>
          <w:tcPr>
            <w:tcW w:w="1470" w:type="dxa"/>
            <w:vAlign w:val="center"/>
          </w:tcPr>
          <w:p w14:paraId="49798898"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Umjerena</w:t>
            </w:r>
          </w:p>
        </w:tc>
        <w:tc>
          <w:tcPr>
            <w:tcW w:w="1707" w:type="dxa"/>
            <w:vAlign w:val="center"/>
          </w:tcPr>
          <w:p w14:paraId="5679FBCB"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5 – 50 %</w:t>
            </w:r>
          </w:p>
        </w:tc>
        <w:tc>
          <w:tcPr>
            <w:tcW w:w="2514" w:type="dxa"/>
            <w:vAlign w:val="center"/>
          </w:tcPr>
          <w:p w14:paraId="20BD8D04"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1 događaj u 2 do 20 godina</w:t>
            </w:r>
          </w:p>
        </w:tc>
        <w:tc>
          <w:tcPr>
            <w:tcW w:w="1637" w:type="dxa"/>
            <w:vAlign w:val="center"/>
          </w:tcPr>
          <w:p w14:paraId="22D78602" w14:textId="2144D7BD" w:rsidR="003C3556" w:rsidRPr="002143B6" w:rsidRDefault="003C3556" w:rsidP="008D3995">
            <w:pPr>
              <w:spacing w:after="0" w:line="276" w:lineRule="auto"/>
              <w:jc w:val="center"/>
              <w:rPr>
                <w:rFonts w:eastAsia="Calibri" w:cstheme="minorHAnsi"/>
                <w:sz w:val="18"/>
                <w:szCs w:val="18"/>
              </w:rPr>
            </w:pPr>
          </w:p>
        </w:tc>
      </w:tr>
      <w:tr w:rsidR="003C3556" w:rsidRPr="002143B6" w14:paraId="180248DB" w14:textId="77777777" w:rsidTr="008D3995">
        <w:trPr>
          <w:trHeight w:val="258"/>
        </w:trPr>
        <w:tc>
          <w:tcPr>
            <w:tcW w:w="1461" w:type="dxa"/>
            <w:vAlign w:val="center"/>
          </w:tcPr>
          <w:p w14:paraId="4FC5D4A2" w14:textId="77777777" w:rsidR="003C3556" w:rsidRPr="002143B6" w:rsidRDefault="003C3556" w:rsidP="008D3995">
            <w:pPr>
              <w:spacing w:after="0" w:line="276" w:lineRule="auto"/>
              <w:jc w:val="center"/>
              <w:rPr>
                <w:rFonts w:eastAsia="Calibri" w:cstheme="minorHAnsi"/>
                <w:b/>
                <w:sz w:val="18"/>
                <w:szCs w:val="18"/>
              </w:rPr>
            </w:pPr>
            <w:r w:rsidRPr="002143B6">
              <w:rPr>
                <w:rFonts w:eastAsia="Calibri" w:cstheme="minorHAnsi"/>
                <w:b/>
                <w:sz w:val="18"/>
                <w:szCs w:val="18"/>
              </w:rPr>
              <w:t>4</w:t>
            </w:r>
          </w:p>
        </w:tc>
        <w:tc>
          <w:tcPr>
            <w:tcW w:w="1470" w:type="dxa"/>
            <w:vAlign w:val="center"/>
          </w:tcPr>
          <w:p w14:paraId="737B1973"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Velika</w:t>
            </w:r>
          </w:p>
        </w:tc>
        <w:tc>
          <w:tcPr>
            <w:tcW w:w="1707" w:type="dxa"/>
            <w:vAlign w:val="center"/>
          </w:tcPr>
          <w:p w14:paraId="548C3F5F"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51 – 98 %</w:t>
            </w:r>
          </w:p>
        </w:tc>
        <w:tc>
          <w:tcPr>
            <w:tcW w:w="2514" w:type="dxa"/>
            <w:vAlign w:val="center"/>
          </w:tcPr>
          <w:p w14:paraId="2367FD40"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1 događaj 1 do 2 godine</w:t>
            </w:r>
          </w:p>
        </w:tc>
        <w:tc>
          <w:tcPr>
            <w:tcW w:w="1637" w:type="dxa"/>
            <w:vAlign w:val="center"/>
          </w:tcPr>
          <w:p w14:paraId="676B3CA4" w14:textId="77777777" w:rsidR="003C3556" w:rsidRPr="002143B6" w:rsidRDefault="003C3556" w:rsidP="008D3995">
            <w:pPr>
              <w:spacing w:after="0" w:line="276" w:lineRule="auto"/>
              <w:jc w:val="center"/>
              <w:rPr>
                <w:rFonts w:eastAsia="Calibri" w:cstheme="minorHAnsi"/>
                <w:sz w:val="18"/>
                <w:szCs w:val="18"/>
              </w:rPr>
            </w:pPr>
          </w:p>
        </w:tc>
      </w:tr>
      <w:tr w:rsidR="003C3556" w:rsidRPr="002143B6" w14:paraId="5288074B" w14:textId="77777777" w:rsidTr="008D3995">
        <w:trPr>
          <w:trHeight w:val="277"/>
        </w:trPr>
        <w:tc>
          <w:tcPr>
            <w:tcW w:w="1461" w:type="dxa"/>
            <w:vAlign w:val="center"/>
          </w:tcPr>
          <w:p w14:paraId="2AB1B4E7" w14:textId="77777777" w:rsidR="003C3556" w:rsidRPr="002143B6" w:rsidRDefault="003C3556" w:rsidP="008D3995">
            <w:pPr>
              <w:spacing w:after="0" w:line="276" w:lineRule="auto"/>
              <w:jc w:val="center"/>
              <w:rPr>
                <w:rFonts w:eastAsia="Calibri" w:cstheme="minorHAnsi"/>
                <w:b/>
                <w:sz w:val="18"/>
                <w:szCs w:val="18"/>
              </w:rPr>
            </w:pPr>
            <w:r w:rsidRPr="002143B6">
              <w:rPr>
                <w:rFonts w:eastAsia="Calibri" w:cstheme="minorHAnsi"/>
                <w:b/>
                <w:sz w:val="18"/>
                <w:szCs w:val="18"/>
              </w:rPr>
              <w:t>5</w:t>
            </w:r>
          </w:p>
        </w:tc>
        <w:tc>
          <w:tcPr>
            <w:tcW w:w="1470" w:type="dxa"/>
            <w:vAlign w:val="center"/>
          </w:tcPr>
          <w:p w14:paraId="7E75D65C"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Iznimno velika</w:t>
            </w:r>
          </w:p>
        </w:tc>
        <w:tc>
          <w:tcPr>
            <w:tcW w:w="1707" w:type="dxa"/>
            <w:vAlign w:val="center"/>
          </w:tcPr>
          <w:p w14:paraId="09AD7C77"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&gt; 98 %</w:t>
            </w:r>
          </w:p>
        </w:tc>
        <w:tc>
          <w:tcPr>
            <w:tcW w:w="2514" w:type="dxa"/>
            <w:vAlign w:val="center"/>
          </w:tcPr>
          <w:p w14:paraId="5F8C8A37" w14:textId="77777777" w:rsidR="003C3556" w:rsidRPr="002143B6" w:rsidRDefault="003C3556" w:rsidP="008D3995">
            <w:pPr>
              <w:spacing w:after="0" w:line="276" w:lineRule="auto"/>
              <w:jc w:val="center"/>
              <w:rPr>
                <w:rFonts w:eastAsia="Calibri" w:cstheme="minorHAnsi"/>
                <w:sz w:val="18"/>
                <w:szCs w:val="18"/>
              </w:rPr>
            </w:pPr>
            <w:r w:rsidRPr="002143B6">
              <w:rPr>
                <w:rFonts w:eastAsia="Calibri" w:cstheme="minorHAnsi"/>
                <w:sz w:val="18"/>
                <w:szCs w:val="18"/>
              </w:rPr>
              <w:t>1 događaj godišnje ili češće</w:t>
            </w:r>
          </w:p>
        </w:tc>
        <w:tc>
          <w:tcPr>
            <w:tcW w:w="1637" w:type="dxa"/>
            <w:vAlign w:val="center"/>
          </w:tcPr>
          <w:p w14:paraId="2D9F4788" w14:textId="77777777" w:rsidR="003C3556" w:rsidRPr="002143B6" w:rsidRDefault="003C3556" w:rsidP="008D3995">
            <w:pPr>
              <w:spacing w:after="0" w:line="276" w:lineRule="auto"/>
              <w:jc w:val="center"/>
              <w:rPr>
                <w:rFonts w:eastAsia="Calibri" w:cstheme="minorHAnsi"/>
                <w:sz w:val="18"/>
                <w:szCs w:val="18"/>
              </w:rPr>
            </w:pPr>
          </w:p>
        </w:tc>
      </w:tr>
    </w:tbl>
    <w:p w14:paraId="258EBCDF" w14:textId="7D9B5363" w:rsidR="002143B6" w:rsidRPr="00A12258" w:rsidRDefault="002143B6" w:rsidP="002143B6">
      <w:pPr>
        <w:pStyle w:val="Naslov3"/>
      </w:pPr>
      <w:bookmarkStart w:id="564" w:name="_Toc66786093"/>
      <w:bookmarkStart w:id="565" w:name="_Toc228354728"/>
      <w:r w:rsidRPr="00A12258">
        <w:lastRenderedPageBreak/>
        <w:t>Podaci, izvori i metode izračuna</w:t>
      </w:r>
      <w:bookmarkEnd w:id="541"/>
      <w:bookmarkEnd w:id="542"/>
      <w:bookmarkEnd w:id="564"/>
      <w:bookmarkEnd w:id="565"/>
    </w:p>
    <w:p w14:paraId="2835ACCC" w14:textId="35D4FC93" w:rsidR="000E34EE" w:rsidRPr="00490BB8" w:rsidRDefault="000E34EE">
      <w:pPr>
        <w:pStyle w:val="Odlomakpopisa"/>
        <w:numPr>
          <w:ilvl w:val="0"/>
          <w:numId w:val="70"/>
        </w:numPr>
        <w:spacing w:after="200"/>
        <w:contextualSpacing/>
        <w:rPr>
          <w:szCs w:val="24"/>
          <w:lang w:eastAsia="zh-CN"/>
        </w:rPr>
      </w:pPr>
      <w:r w:rsidRPr="00490BB8">
        <w:rPr>
          <w:szCs w:val="24"/>
          <w:lang w:eastAsia="zh-CN"/>
        </w:rPr>
        <w:t xml:space="preserve">Glavni provedbeni plan obrane od poplava, Hrvatske vode, </w:t>
      </w:r>
      <w:r>
        <w:rPr>
          <w:szCs w:val="24"/>
          <w:lang w:eastAsia="zh-CN"/>
        </w:rPr>
        <w:t>ožujak 20</w:t>
      </w:r>
      <w:r w:rsidR="00357707">
        <w:rPr>
          <w:szCs w:val="24"/>
          <w:lang w:eastAsia="zh-CN"/>
        </w:rPr>
        <w:t>22</w:t>
      </w:r>
      <w:r>
        <w:rPr>
          <w:szCs w:val="24"/>
          <w:lang w:eastAsia="zh-CN"/>
        </w:rPr>
        <w:t xml:space="preserve">. </w:t>
      </w:r>
      <w:r w:rsidR="00FB5B72">
        <w:rPr>
          <w:szCs w:val="24"/>
          <w:lang w:eastAsia="zh-CN"/>
        </w:rPr>
        <w:t>godine,</w:t>
      </w:r>
    </w:p>
    <w:p w14:paraId="7038BB1F" w14:textId="678CAA1F" w:rsidR="000E34EE" w:rsidRPr="00D267C8" w:rsidRDefault="001E1DAC">
      <w:pPr>
        <w:pStyle w:val="Odlomakpopisa"/>
        <w:numPr>
          <w:ilvl w:val="0"/>
          <w:numId w:val="70"/>
        </w:numPr>
        <w:spacing w:after="0"/>
        <w:contextualSpacing/>
        <w:rPr>
          <w:szCs w:val="24"/>
          <w:lang w:eastAsia="zh-CN"/>
        </w:rPr>
      </w:pPr>
      <w:r w:rsidRPr="00D267C8">
        <w:rPr>
          <w:szCs w:val="24"/>
          <w:lang w:eastAsia="zh-CN"/>
        </w:rPr>
        <w:t>Državni zavod za statistiku, Popis stanovništva 2021.god</w:t>
      </w:r>
      <w:r w:rsidR="00FB5B72" w:rsidRPr="00D267C8">
        <w:rPr>
          <w:szCs w:val="24"/>
          <w:lang w:eastAsia="zh-CN"/>
        </w:rPr>
        <w:t>,</w:t>
      </w:r>
      <w:r w:rsidR="000E34EE" w:rsidRPr="00D267C8">
        <w:rPr>
          <w:szCs w:val="24"/>
          <w:lang w:eastAsia="zh-CN"/>
        </w:rPr>
        <w:t xml:space="preserve"> </w:t>
      </w:r>
    </w:p>
    <w:p w14:paraId="2CADFF8C" w14:textId="525FEB98" w:rsidR="00D267C8" w:rsidRPr="00D267C8" w:rsidRDefault="00D267C8">
      <w:pPr>
        <w:numPr>
          <w:ilvl w:val="0"/>
          <w:numId w:val="70"/>
        </w:numPr>
        <w:suppressAutoHyphens/>
        <w:autoSpaceDN w:val="0"/>
        <w:spacing w:after="0" w:line="276" w:lineRule="auto"/>
        <w:jc w:val="both"/>
        <w:textAlignment w:val="baseline"/>
        <w:rPr>
          <w:sz w:val="24"/>
          <w:szCs w:val="24"/>
          <w:lang w:val="en-US"/>
        </w:rPr>
      </w:pPr>
      <w:r w:rsidRPr="00D267C8">
        <w:rPr>
          <w:sz w:val="24"/>
          <w:szCs w:val="24"/>
          <w:lang w:val="en-US"/>
        </w:rPr>
        <w:t>Državni hidrometeorološki zavod (DHMZ, 202</w:t>
      </w:r>
      <w:r w:rsidR="006D5B8B">
        <w:rPr>
          <w:sz w:val="24"/>
          <w:szCs w:val="24"/>
          <w:lang w:val="en-US"/>
        </w:rPr>
        <w:t>6</w:t>
      </w:r>
      <w:r w:rsidRPr="00D267C8">
        <w:rPr>
          <w:sz w:val="24"/>
          <w:szCs w:val="24"/>
          <w:lang w:val="en-US"/>
        </w:rPr>
        <w:t>.god.)</w:t>
      </w:r>
    </w:p>
    <w:p w14:paraId="3344FF87" w14:textId="6EA27077" w:rsidR="002D47E6" w:rsidRPr="005E156B" w:rsidRDefault="00191731">
      <w:pPr>
        <w:numPr>
          <w:ilvl w:val="0"/>
          <w:numId w:val="70"/>
        </w:numPr>
        <w:spacing w:after="0" w:line="276" w:lineRule="auto"/>
        <w:jc w:val="both"/>
        <w:rPr>
          <w:sz w:val="24"/>
          <w:szCs w:val="24"/>
        </w:rPr>
      </w:pPr>
      <w:r w:rsidRPr="005E156B">
        <w:rPr>
          <w:sz w:val="24"/>
          <w:szCs w:val="24"/>
        </w:rPr>
        <w:t xml:space="preserve">Procjena rizika od katastrofa za Republiku Hrvatsku, studeni 2019. godina, </w:t>
      </w:r>
      <w:r w:rsidR="007F4306">
        <w:rPr>
          <w:sz w:val="24"/>
          <w:szCs w:val="24"/>
        </w:rPr>
        <w:t>izmjene i dopune 2024.god.,</w:t>
      </w:r>
    </w:p>
    <w:p w14:paraId="790BAA3E" w14:textId="78922275" w:rsidR="004D4EFE" w:rsidRPr="007F4306" w:rsidRDefault="004D4EFE">
      <w:pPr>
        <w:numPr>
          <w:ilvl w:val="0"/>
          <w:numId w:val="70"/>
        </w:numPr>
        <w:spacing w:after="0" w:line="276" w:lineRule="auto"/>
        <w:jc w:val="both"/>
        <w:rPr>
          <w:sz w:val="24"/>
          <w:szCs w:val="24"/>
        </w:rPr>
      </w:pPr>
      <w:r w:rsidRPr="007F4306">
        <w:rPr>
          <w:sz w:val="24"/>
          <w:szCs w:val="24"/>
        </w:rPr>
        <w:t>Procjena rizika od velikih nesreća za Općinu Plitvička Jezera</w:t>
      </w:r>
      <w:r w:rsidR="007F4306" w:rsidRPr="007F4306">
        <w:rPr>
          <w:sz w:val="24"/>
          <w:szCs w:val="24"/>
        </w:rPr>
        <w:t>, srpanj 2021. godine,</w:t>
      </w:r>
    </w:p>
    <w:p w14:paraId="4F8F024F" w14:textId="305E2F59" w:rsidR="004D4EFE" w:rsidRPr="005E156B" w:rsidRDefault="004D4EFE">
      <w:pPr>
        <w:numPr>
          <w:ilvl w:val="0"/>
          <w:numId w:val="70"/>
        </w:numPr>
        <w:spacing w:after="200" w:line="276" w:lineRule="auto"/>
        <w:contextualSpacing/>
        <w:jc w:val="both"/>
        <w:rPr>
          <w:rFonts w:ascii="Calibri" w:eastAsia="Calibri" w:hAnsi="Calibri" w:cs="Times New Roman"/>
          <w:sz w:val="24"/>
          <w:szCs w:val="24"/>
        </w:rPr>
      </w:pPr>
      <w:r w:rsidRPr="005E156B">
        <w:rPr>
          <w:rFonts w:ascii="Calibri" w:eastAsia="Calibri" w:hAnsi="Calibri" w:cs="Times New Roman"/>
          <w:sz w:val="24"/>
          <w:szCs w:val="24"/>
        </w:rPr>
        <w:t>Prostorni plan uređenja Općine Plitvička Jezera („Županijski glasnik Ličko-senjske županije“, broj 14/06, 17/12, 03/16</w:t>
      </w:r>
      <w:r w:rsidR="00164BD1">
        <w:rPr>
          <w:rFonts w:ascii="Calibri" w:eastAsia="Calibri" w:hAnsi="Calibri" w:cs="Times New Roman"/>
          <w:sz w:val="24"/>
          <w:szCs w:val="24"/>
        </w:rPr>
        <w:t>, 11/20</w:t>
      </w:r>
      <w:r w:rsidRPr="005E156B">
        <w:rPr>
          <w:rFonts w:ascii="Calibri" w:eastAsia="Calibri" w:hAnsi="Calibri" w:cs="Times New Roman"/>
          <w:sz w:val="24"/>
          <w:szCs w:val="24"/>
        </w:rPr>
        <w:t>),</w:t>
      </w:r>
    </w:p>
    <w:p w14:paraId="3C587F38" w14:textId="6C009DEE" w:rsidR="004D4EFE" w:rsidRDefault="004D4EFE">
      <w:pPr>
        <w:numPr>
          <w:ilvl w:val="0"/>
          <w:numId w:val="70"/>
        </w:numPr>
        <w:spacing w:after="0" w:line="276" w:lineRule="auto"/>
        <w:jc w:val="both"/>
        <w:rPr>
          <w:sz w:val="24"/>
          <w:szCs w:val="24"/>
        </w:rPr>
      </w:pPr>
      <w:r w:rsidRPr="005E156B">
        <w:rPr>
          <w:sz w:val="24"/>
          <w:szCs w:val="24"/>
        </w:rPr>
        <w:t>Smjernice za izradu procjene rizika od velikih nesreća za područje Ličko-senjske županije („Službeni glasnik Ličko-senjske županije“, broj 1/17, 14/17)</w:t>
      </w:r>
      <w:r>
        <w:rPr>
          <w:sz w:val="24"/>
          <w:szCs w:val="24"/>
        </w:rPr>
        <w:t>.</w:t>
      </w:r>
      <w:r w:rsidRPr="005E156B">
        <w:rPr>
          <w:sz w:val="24"/>
          <w:szCs w:val="24"/>
        </w:rPr>
        <w:t xml:space="preserve"> </w:t>
      </w:r>
    </w:p>
    <w:p w14:paraId="443416C8" w14:textId="798BE1BE" w:rsidR="001E1DAC" w:rsidRPr="001E1DAC" w:rsidRDefault="001E1DAC">
      <w:pPr>
        <w:pStyle w:val="Odlomakpopisa"/>
        <w:numPr>
          <w:ilvl w:val="0"/>
          <w:numId w:val="70"/>
        </w:numPr>
        <w:rPr>
          <w:rFonts w:asciiTheme="minorHAnsi" w:eastAsia="SimSun" w:hAnsiTheme="minorHAnsi" w:cstheme="minorBidi"/>
          <w:szCs w:val="24"/>
          <w:lang w:val="hr-HR"/>
        </w:rPr>
      </w:pPr>
      <w:r w:rsidRPr="001E1DAC">
        <w:rPr>
          <w:rFonts w:asciiTheme="minorHAnsi" w:eastAsia="SimSun" w:hAnsiTheme="minorHAnsi" w:cstheme="minorBidi"/>
          <w:szCs w:val="24"/>
          <w:lang w:val="hr-HR"/>
        </w:rPr>
        <w:t>Zakon o sustavu civilne zaštite (“Narodne Novine” br. 82/15, 118/18, 31/20, 20/21, 114/22)</w:t>
      </w:r>
    </w:p>
    <w:p w14:paraId="39AD864B" w14:textId="1915D5CF" w:rsidR="00A12258" w:rsidRDefault="00A12258" w:rsidP="00A12258">
      <w:pPr>
        <w:spacing w:after="200"/>
        <w:contextualSpacing/>
        <w:rPr>
          <w:szCs w:val="24"/>
          <w:lang w:eastAsia="zh-CN"/>
        </w:rPr>
      </w:pPr>
    </w:p>
    <w:p w14:paraId="4310014E" w14:textId="77777777" w:rsidR="00A12258" w:rsidRDefault="00A12258" w:rsidP="00A12258">
      <w:pPr>
        <w:spacing w:after="200"/>
        <w:contextualSpacing/>
        <w:rPr>
          <w:szCs w:val="24"/>
          <w:lang w:eastAsia="zh-CN"/>
        </w:rPr>
        <w:sectPr w:rsidR="00A12258" w:rsidSect="00731F0F">
          <w:pgSz w:w="11906" w:h="16838"/>
          <w:pgMar w:top="1418" w:right="1418" w:bottom="1418" w:left="1701" w:header="709" w:footer="709" w:gutter="0"/>
          <w:cols w:space="708"/>
          <w:docGrid w:linePitch="360"/>
        </w:sectPr>
      </w:pPr>
    </w:p>
    <w:p w14:paraId="5C1DD01A" w14:textId="055587AC" w:rsidR="00A12258" w:rsidRPr="00A12258" w:rsidRDefault="00A12258" w:rsidP="00A12258">
      <w:pPr>
        <w:pStyle w:val="Naslov3"/>
      </w:pPr>
      <w:bookmarkStart w:id="566" w:name="_Toc4137274"/>
      <w:bookmarkStart w:id="567" w:name="_Toc19619319"/>
      <w:bookmarkStart w:id="568" w:name="_Toc65656163"/>
      <w:bookmarkStart w:id="569" w:name="_Toc66786094"/>
      <w:bookmarkStart w:id="570" w:name="_Toc228354729"/>
      <w:bookmarkStart w:id="571" w:name="_Hlk59564051"/>
      <w:r w:rsidRPr="00A12258">
        <w:rPr>
          <w:rFonts w:eastAsia="Calibri"/>
          <w:noProof/>
          <w:lang w:eastAsia="hr-HR"/>
        </w:rPr>
        <w:lastRenderedPageBreak/>
        <mc:AlternateContent>
          <mc:Choice Requires="wps">
            <w:drawing>
              <wp:anchor distT="45720" distB="45720" distL="114300" distR="114300" simplePos="0" relativeHeight="251678720" behindDoc="0" locked="0" layoutInCell="1" allowOverlap="1" wp14:anchorId="1B62BF4C" wp14:editId="3815FE94">
                <wp:simplePos x="0" y="0"/>
                <wp:positionH relativeFrom="margin">
                  <wp:align>left</wp:align>
                </wp:positionH>
                <wp:positionV relativeFrom="paragraph">
                  <wp:posOffset>2240280</wp:posOffset>
                </wp:positionV>
                <wp:extent cx="2657475" cy="819150"/>
                <wp:effectExtent l="0" t="0" r="28575" b="19050"/>
                <wp:wrapSquare wrapText="bothSides"/>
                <wp:docPr id="2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19150"/>
                        </a:xfrm>
                        <a:prstGeom prst="rect">
                          <a:avLst/>
                        </a:prstGeom>
                        <a:solidFill>
                          <a:sysClr val="window" lastClr="FFFFFF"/>
                        </a:solidFill>
                        <a:ln w="9525">
                          <a:solidFill>
                            <a:sysClr val="window" lastClr="FFFFFF"/>
                          </a:solidFill>
                          <a:miter lim="800000"/>
                          <a:headEnd/>
                          <a:tailEnd/>
                        </a:ln>
                      </wps:spPr>
                      <wps:txbx>
                        <w:txbxContent>
                          <w:p w14:paraId="54D3ACCF" w14:textId="77777777" w:rsidR="00DF048A" w:rsidRDefault="00DF048A" w:rsidP="00A12258">
                            <w:pPr>
                              <w:contextualSpacing/>
                              <w:rPr>
                                <w:rFonts w:cs="Arial"/>
                                <w:b/>
                                <w:szCs w:val="24"/>
                                <w:lang w:val="pl-PL"/>
                              </w:rPr>
                            </w:pPr>
                            <w:r>
                              <w:rPr>
                                <w:rFonts w:cs="Arial"/>
                                <w:b/>
                                <w:szCs w:val="24"/>
                                <w:lang w:val="pl-PL"/>
                              </w:rPr>
                              <w:t xml:space="preserve">RIZIK: </w:t>
                            </w:r>
                            <w:r w:rsidRPr="00412255">
                              <w:rPr>
                                <w:rFonts w:cs="Arial"/>
                                <w:szCs w:val="24"/>
                                <w:lang w:val="pl-PL"/>
                              </w:rPr>
                              <w:t>Poplave</w:t>
                            </w:r>
                          </w:p>
                          <w:p w14:paraId="579961A1" w14:textId="781C622A" w:rsidR="00DF048A" w:rsidRPr="00493E86" w:rsidRDefault="00DF048A" w:rsidP="00A12258">
                            <w:pPr>
                              <w:contextualSpacing/>
                              <w:rPr>
                                <w:rFonts w:cs="Arial"/>
                                <w:b/>
                                <w:szCs w:val="24"/>
                                <w:lang w:val="pl-PL"/>
                              </w:rPr>
                            </w:pPr>
                            <w:r w:rsidRPr="00493E86">
                              <w:rPr>
                                <w:rFonts w:cs="Arial"/>
                                <w:b/>
                                <w:szCs w:val="24"/>
                                <w:lang w:val="pl-PL"/>
                              </w:rPr>
                              <w:t xml:space="preserve">NAZIV SCENARIJA: </w:t>
                            </w:r>
                            <w:r w:rsidRPr="00A12258">
                              <w:rPr>
                                <w:rFonts w:cs="Arial"/>
                                <w:bCs/>
                                <w:szCs w:val="24"/>
                                <w:lang w:val="pl-PL"/>
                              </w:rPr>
                              <w:t xml:space="preserve">Poplave izazvane utjecajem dužeg oborinskog razdoblja na </w:t>
                            </w:r>
                            <w:r>
                              <w:rPr>
                                <w:rFonts w:cs="Arial"/>
                                <w:bCs/>
                                <w:szCs w:val="24"/>
                                <w:lang w:val="pl-PL"/>
                              </w:rPr>
                              <w:t xml:space="preserve">području Općine </w:t>
                            </w:r>
                            <w:r w:rsidR="004D4EFE">
                              <w:rPr>
                                <w:rFonts w:cs="Arial"/>
                                <w:bCs/>
                                <w:szCs w:val="24"/>
                                <w:lang w:val="pl-PL"/>
                              </w:rPr>
                              <w:t>Plitvička Jezera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2BF4C" id="_x0000_s1028" type="#_x0000_t202" style="position:absolute;left:0;text-align:left;margin-left:0;margin-top:176.4pt;width:209.25pt;height:64.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" fillcolor="window" strokecolor="window">
                <v:textbox>
                  <w:txbxContent>
                    <w:p w14:paraId="54D3ACCF" w14:textId="77777777" w:rsidR="00DF048A" w:rsidRDefault="00DF048A" w:rsidP="00A12258">
                      <w:pPr>
                        <w:contextualSpacing/>
                        <w:rPr>
                          <w:rFonts w:cs="Arial"/>
                          <w:b/>
                          <w:szCs w:val="24"/>
                          <w:lang w:val="pl-PL"/>
                        </w:rPr>
                      </w:pPr>
                      <w:r>
                        <w:rPr>
                          <w:rFonts w:cs="Arial"/>
                          <w:b/>
                          <w:szCs w:val="24"/>
                          <w:lang w:val="pl-PL"/>
                        </w:rPr>
                        <w:t xml:space="preserve">RIZIK: </w:t>
                      </w:r>
                      <w:r w:rsidRPr="00412255">
                        <w:rPr>
                          <w:rFonts w:cs="Arial"/>
                          <w:szCs w:val="24"/>
                          <w:lang w:val="pl-PL"/>
                        </w:rPr>
                        <w:t>Poplave</w:t>
                      </w:r>
                    </w:p>
                    <w:p w14:paraId="579961A1" w14:textId="781C622A" w:rsidR="00DF048A" w:rsidRPr="00493E86" w:rsidRDefault="00DF048A" w:rsidP="00A12258">
                      <w:pPr>
                        <w:contextualSpacing/>
                        <w:rPr>
                          <w:rFonts w:cs="Arial"/>
                          <w:b/>
                          <w:szCs w:val="24"/>
                          <w:lang w:val="pl-PL"/>
                        </w:rPr>
                      </w:pPr>
                      <w:r w:rsidRPr="00493E86">
                        <w:rPr>
                          <w:rFonts w:cs="Arial"/>
                          <w:b/>
                          <w:szCs w:val="24"/>
                          <w:lang w:val="pl-PL"/>
                        </w:rPr>
                        <w:t xml:space="preserve">NAZIV SCENARIJA: </w:t>
                      </w:r>
                      <w:r w:rsidRPr="00A12258">
                        <w:rPr>
                          <w:rFonts w:cs="Arial"/>
                          <w:bCs/>
                          <w:szCs w:val="24"/>
                          <w:lang w:val="pl-PL"/>
                        </w:rPr>
                        <w:t xml:space="preserve">Poplave izazvane utjecajem dužeg oborinskog razdoblja na </w:t>
                      </w:r>
                      <w:r>
                        <w:rPr>
                          <w:rFonts w:cs="Arial"/>
                          <w:bCs/>
                          <w:szCs w:val="24"/>
                          <w:lang w:val="pl-PL"/>
                        </w:rPr>
                        <w:t xml:space="preserve">području Općine </w:t>
                      </w:r>
                      <w:r w:rsidR="004D4EFE">
                        <w:rPr>
                          <w:rFonts w:cs="Arial"/>
                          <w:bCs/>
                          <w:szCs w:val="24"/>
                          <w:lang w:val="pl-PL"/>
                        </w:rPr>
                        <w:t>Plitvička Jezera</w:t>
                      </w:r>
                    </w:p>
                  </w:txbxContent>
                </v:textbox>
                <w10:wrap type="square" anchorx="margin"/>
              </v:shape>
            </w:pict>
          </mc:Fallback>
        </mc:AlternateContent>
      </w:r>
      <w:bookmarkEnd w:id="566"/>
      <w:r>
        <w:t>Matrice rizika</w:t>
      </w:r>
      <w:bookmarkEnd w:id="567"/>
      <w:bookmarkEnd w:id="568"/>
      <w:bookmarkEnd w:id="569"/>
      <w:bookmarkEnd w:id="570"/>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A12258" w:rsidRPr="00A12258" w14:paraId="6323951A" w14:textId="77777777" w:rsidTr="00740EE9">
        <w:trPr>
          <w:trHeight w:val="265"/>
        </w:trPr>
        <w:tc>
          <w:tcPr>
            <w:tcW w:w="1271" w:type="dxa"/>
            <w:vAlign w:val="center"/>
          </w:tcPr>
          <w:p w14:paraId="7EC564A3" w14:textId="77777777" w:rsidR="00A12258" w:rsidRPr="00A12258" w:rsidRDefault="00A12258" w:rsidP="00A12258">
            <w:pPr>
              <w:spacing w:after="0" w:line="240" w:lineRule="auto"/>
              <w:rPr>
                <w:b/>
                <w:sz w:val="16"/>
                <w:szCs w:val="16"/>
                <w:lang w:eastAsia="zh-CN"/>
              </w:rPr>
            </w:pPr>
            <w:r w:rsidRPr="00A12258">
              <w:rPr>
                <w:b/>
                <w:sz w:val="16"/>
                <w:szCs w:val="16"/>
                <w:lang w:eastAsia="zh-CN"/>
              </w:rPr>
              <w:t>VRSTA RIZIKA</w:t>
            </w:r>
          </w:p>
        </w:tc>
        <w:tc>
          <w:tcPr>
            <w:tcW w:w="2835" w:type="dxa"/>
          </w:tcPr>
          <w:p w14:paraId="75B2B055" w14:textId="77777777" w:rsidR="00A12258" w:rsidRPr="00A12258" w:rsidRDefault="00A12258" w:rsidP="00A12258">
            <w:pPr>
              <w:spacing w:after="0" w:line="240" w:lineRule="auto"/>
              <w:rPr>
                <w:b/>
                <w:sz w:val="16"/>
                <w:szCs w:val="16"/>
                <w:lang w:eastAsia="zh-CN"/>
              </w:rPr>
            </w:pPr>
            <w:r w:rsidRPr="00A12258">
              <w:rPr>
                <w:b/>
                <w:sz w:val="16"/>
                <w:szCs w:val="16"/>
                <w:lang w:eastAsia="zh-CN"/>
              </w:rPr>
              <w:t>OPIS RIZIKA</w:t>
            </w:r>
          </w:p>
        </w:tc>
      </w:tr>
      <w:tr w:rsidR="00A12258" w:rsidRPr="00A12258" w14:paraId="18492E05" w14:textId="77777777" w:rsidTr="00740EE9">
        <w:trPr>
          <w:trHeight w:val="236"/>
        </w:trPr>
        <w:tc>
          <w:tcPr>
            <w:tcW w:w="1271" w:type="dxa"/>
            <w:shd w:val="clear" w:color="auto" w:fill="A8D08D"/>
            <w:vAlign w:val="center"/>
          </w:tcPr>
          <w:p w14:paraId="671BF9C2" w14:textId="77777777" w:rsidR="00A12258" w:rsidRPr="00A12258" w:rsidRDefault="00A12258" w:rsidP="00A12258">
            <w:pPr>
              <w:spacing w:after="0" w:line="240" w:lineRule="auto"/>
              <w:rPr>
                <w:sz w:val="16"/>
                <w:szCs w:val="16"/>
                <w:lang w:eastAsia="zh-CN"/>
              </w:rPr>
            </w:pPr>
            <w:r w:rsidRPr="00A12258">
              <w:rPr>
                <w:sz w:val="16"/>
                <w:szCs w:val="16"/>
                <w:lang w:eastAsia="zh-CN"/>
              </w:rPr>
              <w:t>Nizak rizik</w:t>
            </w:r>
          </w:p>
        </w:tc>
        <w:tc>
          <w:tcPr>
            <w:tcW w:w="2835" w:type="dxa"/>
            <w:shd w:val="clear" w:color="auto" w:fill="FFFFFF"/>
          </w:tcPr>
          <w:p w14:paraId="37497639" w14:textId="77777777" w:rsidR="00A12258" w:rsidRPr="00A12258" w:rsidRDefault="00A12258" w:rsidP="00A12258">
            <w:pPr>
              <w:spacing w:after="0" w:line="240" w:lineRule="auto"/>
              <w:rPr>
                <w:sz w:val="16"/>
                <w:szCs w:val="16"/>
                <w:lang w:eastAsia="zh-CN"/>
              </w:rPr>
            </w:pPr>
            <w:r w:rsidRPr="00A12258">
              <w:rPr>
                <w:sz w:val="16"/>
                <w:szCs w:val="16"/>
                <w:lang w:eastAsia="zh-CN"/>
              </w:rPr>
              <w:t>Dodatne mjere nisu potrebne, osim uobičajenih.</w:t>
            </w:r>
          </w:p>
        </w:tc>
      </w:tr>
      <w:tr w:rsidR="00A12258" w:rsidRPr="00A12258" w14:paraId="6D4F10C6" w14:textId="77777777" w:rsidTr="00740EE9">
        <w:trPr>
          <w:trHeight w:val="236"/>
        </w:trPr>
        <w:tc>
          <w:tcPr>
            <w:tcW w:w="1271" w:type="dxa"/>
            <w:shd w:val="clear" w:color="auto" w:fill="FFFF00"/>
            <w:vAlign w:val="center"/>
          </w:tcPr>
          <w:p w14:paraId="4A7729F7" w14:textId="77777777" w:rsidR="00A12258" w:rsidRPr="00A12258" w:rsidRDefault="00A12258" w:rsidP="00A12258">
            <w:pPr>
              <w:spacing w:after="0" w:line="240" w:lineRule="auto"/>
              <w:rPr>
                <w:sz w:val="16"/>
                <w:szCs w:val="16"/>
                <w:lang w:eastAsia="zh-CN"/>
              </w:rPr>
            </w:pPr>
            <w:r w:rsidRPr="00A12258">
              <w:rPr>
                <w:sz w:val="16"/>
                <w:szCs w:val="16"/>
                <w:lang w:eastAsia="zh-CN"/>
              </w:rPr>
              <w:t>Umjeren rizik</w:t>
            </w:r>
          </w:p>
        </w:tc>
        <w:tc>
          <w:tcPr>
            <w:tcW w:w="2835" w:type="dxa"/>
            <w:shd w:val="clear" w:color="auto" w:fill="FFFFFF"/>
          </w:tcPr>
          <w:p w14:paraId="5891D2C1" w14:textId="77777777" w:rsidR="00A12258" w:rsidRPr="00A12258" w:rsidRDefault="00A12258" w:rsidP="00A12258">
            <w:pPr>
              <w:spacing w:after="0" w:line="240" w:lineRule="auto"/>
              <w:rPr>
                <w:sz w:val="16"/>
                <w:szCs w:val="16"/>
                <w:lang w:eastAsia="zh-CN"/>
              </w:rPr>
            </w:pPr>
            <w:r w:rsidRPr="00A12258">
              <w:rPr>
                <w:sz w:val="16"/>
                <w:szCs w:val="16"/>
                <w:lang w:eastAsia="zh-CN"/>
              </w:rPr>
              <w:t>Rizik se može prihvatiti ukoliko troškovi premašuju dobit.</w:t>
            </w:r>
          </w:p>
        </w:tc>
      </w:tr>
      <w:tr w:rsidR="00A12258" w:rsidRPr="00A12258" w14:paraId="77957D77" w14:textId="77777777" w:rsidTr="00740EE9">
        <w:trPr>
          <w:trHeight w:val="242"/>
        </w:trPr>
        <w:tc>
          <w:tcPr>
            <w:tcW w:w="1271" w:type="dxa"/>
            <w:shd w:val="clear" w:color="auto" w:fill="ED7D31"/>
            <w:vAlign w:val="center"/>
          </w:tcPr>
          <w:p w14:paraId="0D4373E5" w14:textId="77777777" w:rsidR="00A12258" w:rsidRPr="00A12258" w:rsidRDefault="00A12258" w:rsidP="00A12258">
            <w:pPr>
              <w:spacing w:after="0" w:line="240" w:lineRule="auto"/>
              <w:rPr>
                <w:sz w:val="16"/>
                <w:szCs w:val="16"/>
                <w:lang w:eastAsia="zh-CN"/>
              </w:rPr>
            </w:pPr>
            <w:r w:rsidRPr="00A12258">
              <w:rPr>
                <w:sz w:val="16"/>
                <w:szCs w:val="16"/>
                <w:lang w:eastAsia="zh-CN"/>
              </w:rPr>
              <w:t>Visok rizik</w:t>
            </w:r>
          </w:p>
        </w:tc>
        <w:tc>
          <w:tcPr>
            <w:tcW w:w="2835" w:type="dxa"/>
            <w:shd w:val="clear" w:color="auto" w:fill="FFFFFF"/>
          </w:tcPr>
          <w:p w14:paraId="6FC1C452" w14:textId="77777777" w:rsidR="00A12258" w:rsidRPr="00A12258" w:rsidRDefault="00A12258" w:rsidP="00A12258">
            <w:pPr>
              <w:spacing w:after="0" w:line="240" w:lineRule="auto"/>
              <w:rPr>
                <w:sz w:val="16"/>
                <w:szCs w:val="16"/>
                <w:lang w:eastAsia="zh-CN"/>
              </w:rPr>
            </w:pPr>
            <w:r w:rsidRPr="00A12258">
              <w:rPr>
                <w:sz w:val="16"/>
                <w:szCs w:val="16"/>
                <w:lang w:eastAsia="zh-CN"/>
              </w:rPr>
              <w:t>Rizik se može prihvatiti ukoliko je smanjenje nepraktično ili troškovi uvelike premašuju dobit.</w:t>
            </w:r>
          </w:p>
        </w:tc>
      </w:tr>
      <w:tr w:rsidR="00A12258" w:rsidRPr="00A12258" w14:paraId="1FCDD004" w14:textId="77777777" w:rsidTr="00740EE9">
        <w:trPr>
          <w:trHeight w:val="96"/>
        </w:trPr>
        <w:tc>
          <w:tcPr>
            <w:tcW w:w="1271" w:type="dxa"/>
            <w:shd w:val="clear" w:color="auto" w:fill="FF0000"/>
            <w:vAlign w:val="center"/>
          </w:tcPr>
          <w:p w14:paraId="3CFB2BDA" w14:textId="77777777" w:rsidR="00A12258" w:rsidRPr="00A12258" w:rsidRDefault="00A12258" w:rsidP="00A12258">
            <w:pPr>
              <w:spacing w:after="0" w:line="240" w:lineRule="auto"/>
              <w:rPr>
                <w:sz w:val="16"/>
                <w:szCs w:val="16"/>
                <w:lang w:eastAsia="zh-CN"/>
              </w:rPr>
            </w:pPr>
            <w:r w:rsidRPr="00A12258">
              <w:rPr>
                <w:sz w:val="16"/>
                <w:szCs w:val="16"/>
                <w:lang w:eastAsia="zh-CN"/>
              </w:rPr>
              <w:t>Vrlo visok rizik</w:t>
            </w:r>
          </w:p>
        </w:tc>
        <w:tc>
          <w:tcPr>
            <w:tcW w:w="2835" w:type="dxa"/>
            <w:shd w:val="clear" w:color="auto" w:fill="FFFFFF"/>
          </w:tcPr>
          <w:p w14:paraId="0ACE1A26" w14:textId="77777777" w:rsidR="00A12258" w:rsidRPr="00A12258" w:rsidRDefault="00A12258" w:rsidP="00A12258">
            <w:pPr>
              <w:spacing w:after="0" w:line="240" w:lineRule="auto"/>
              <w:rPr>
                <w:sz w:val="16"/>
                <w:szCs w:val="16"/>
                <w:lang w:eastAsia="zh-CN"/>
              </w:rPr>
            </w:pPr>
            <w:r w:rsidRPr="00A12258">
              <w:rPr>
                <w:sz w:val="16"/>
                <w:szCs w:val="16"/>
                <w:lang w:eastAsia="zh-CN"/>
              </w:rPr>
              <w:t>Rizik se ne može prihvatiti, izuzev u iznimnim situacijama.</w:t>
            </w:r>
          </w:p>
        </w:tc>
      </w:tr>
    </w:tbl>
    <w:p w14:paraId="35B1E360" w14:textId="3ED44729" w:rsidR="00A12258" w:rsidRPr="00A12258" w:rsidRDefault="00A12258" w:rsidP="00A12258">
      <w:pPr>
        <w:rPr>
          <w:lang w:eastAsia="zh-CN"/>
        </w:rPr>
      </w:pPr>
    </w:p>
    <w:p w14:paraId="046C9D04" w14:textId="3909FFE8" w:rsidR="00A12258" w:rsidRPr="00A12258" w:rsidRDefault="001907B3" w:rsidP="00A12258">
      <w:pPr>
        <w:rPr>
          <w:lang w:eastAsia="zh-CN"/>
        </w:rPr>
      </w:pPr>
      <w:r>
        <w:rPr>
          <w:noProof/>
        </w:rPr>
        <w:drawing>
          <wp:inline distT="0" distB="0" distL="0" distR="0" wp14:anchorId="4411DFFD" wp14:editId="2F5DFE38">
            <wp:extent cx="2691277" cy="20193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2268" cy="2027546"/>
                    </a:xfrm>
                    <a:prstGeom prst="rect">
                      <a:avLst/>
                    </a:prstGeom>
                    <a:noFill/>
                    <a:ln>
                      <a:noFill/>
                    </a:ln>
                  </pic:spPr>
                </pic:pic>
              </a:graphicData>
            </a:graphic>
          </wp:inline>
        </w:drawing>
      </w:r>
    </w:p>
    <w:p w14:paraId="55D04C56" w14:textId="76B94EA7" w:rsidR="00A12258" w:rsidRDefault="00A12258" w:rsidP="00A12258">
      <w:pPr>
        <w:keepNext/>
        <w:keepLines/>
        <w:spacing w:before="240" w:after="120" w:line="276" w:lineRule="auto"/>
        <w:jc w:val="both"/>
        <w:outlineLvl w:val="1"/>
        <w:rPr>
          <w:rFonts w:asciiTheme="majorHAnsi" w:eastAsia="Times New Roman" w:hAnsiTheme="majorHAnsi" w:cs="Times New Roman"/>
          <w:b/>
          <w:bCs/>
          <w:sz w:val="28"/>
          <w:szCs w:val="26"/>
          <w:lang w:eastAsia="zh-CN"/>
        </w:rPr>
      </w:pPr>
    </w:p>
    <w:p w14:paraId="2A1F915D" w14:textId="6849E83B" w:rsidR="004D4EFE" w:rsidRDefault="00466533" w:rsidP="008045BC">
      <w:pPr>
        <w:rPr>
          <w:lang w:eastAsia="zh-CN"/>
        </w:rPr>
      </w:pPr>
      <w:bookmarkStart w:id="572" w:name="_Toc19619320"/>
      <w:bookmarkEnd w:id="571"/>
      <w:r>
        <w:rPr>
          <w:noProof/>
        </w:rPr>
        <w:drawing>
          <wp:inline distT="0" distB="0" distL="0" distR="0" wp14:anchorId="6815CF9E" wp14:editId="6A60594E">
            <wp:extent cx="5579745" cy="2272030"/>
            <wp:effectExtent l="0" t="0" r="190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9745" cy="2272030"/>
                    </a:xfrm>
                    <a:prstGeom prst="rect">
                      <a:avLst/>
                    </a:prstGeom>
                    <a:noFill/>
                    <a:ln>
                      <a:noFill/>
                    </a:ln>
                  </pic:spPr>
                </pic:pic>
              </a:graphicData>
            </a:graphic>
          </wp:inline>
        </w:drawing>
      </w:r>
    </w:p>
    <w:p w14:paraId="59C6BB2A" w14:textId="2C7EE368" w:rsidR="004D4EFE" w:rsidRDefault="004D4EFE" w:rsidP="008045BC">
      <w:pPr>
        <w:rPr>
          <w:lang w:eastAsia="zh-CN"/>
        </w:rPr>
        <w:sectPr w:rsidR="004D4EFE" w:rsidSect="00731F0F">
          <w:footerReference w:type="default" r:id="rId71"/>
          <w:pgSz w:w="11906" w:h="16838"/>
          <w:pgMar w:top="1418" w:right="1418" w:bottom="1418" w:left="1701" w:header="709" w:footer="709" w:gutter="0"/>
          <w:cols w:space="708"/>
          <w:docGrid w:linePitch="360"/>
        </w:sectPr>
      </w:pPr>
      <w:r>
        <w:rPr>
          <w:noProof/>
        </w:rPr>
        <w:drawing>
          <wp:inline distT="0" distB="0" distL="0" distR="0" wp14:anchorId="195ED0F4" wp14:editId="7DA8DB2D">
            <wp:extent cx="5579745" cy="2294255"/>
            <wp:effectExtent l="0" t="0" r="190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9745" cy="2294255"/>
                    </a:xfrm>
                    <a:prstGeom prst="rect">
                      <a:avLst/>
                    </a:prstGeom>
                    <a:noFill/>
                    <a:ln>
                      <a:noFill/>
                    </a:ln>
                  </pic:spPr>
                </pic:pic>
              </a:graphicData>
            </a:graphic>
          </wp:inline>
        </w:drawing>
      </w:r>
    </w:p>
    <w:p w14:paraId="4BB5D69E" w14:textId="41354CF0" w:rsidR="000743D8" w:rsidRPr="006307F2" w:rsidRDefault="0072180E" w:rsidP="000743D8">
      <w:pPr>
        <w:pStyle w:val="Naslov2"/>
      </w:pPr>
      <w:bookmarkStart w:id="573" w:name="_Toc4137287"/>
      <w:bookmarkStart w:id="574" w:name="_Toc19619322"/>
      <w:bookmarkEnd w:id="572"/>
      <w:r>
        <w:lastRenderedPageBreak/>
        <w:t xml:space="preserve"> </w:t>
      </w:r>
      <w:bookmarkStart w:id="575" w:name="_Toc65656181"/>
      <w:bookmarkStart w:id="576" w:name="_Toc66786095"/>
      <w:bookmarkStart w:id="577" w:name="_Toc228354730"/>
      <w:r w:rsidR="000743D8" w:rsidRPr="006307F2">
        <w:t>EPIDEMIJE I PANDEMIJE</w:t>
      </w:r>
      <w:bookmarkEnd w:id="573"/>
      <w:bookmarkEnd w:id="574"/>
      <w:bookmarkEnd w:id="575"/>
      <w:bookmarkEnd w:id="576"/>
      <w:bookmarkEnd w:id="577"/>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4"/>
      </w:tblGrid>
      <w:tr w:rsidR="000743D8" w:rsidRPr="000743D8" w14:paraId="3BF4A02E" w14:textId="77777777" w:rsidTr="000743D8">
        <w:trPr>
          <w:trHeight w:val="172"/>
          <w:jc w:val="center"/>
        </w:trPr>
        <w:tc>
          <w:tcPr>
            <w:tcW w:w="8764" w:type="dxa"/>
          </w:tcPr>
          <w:p w14:paraId="19F7368E" w14:textId="77777777" w:rsidR="000743D8" w:rsidRPr="00965DC9" w:rsidRDefault="000743D8" w:rsidP="000743D8">
            <w:pPr>
              <w:spacing w:after="0" w:line="276" w:lineRule="auto"/>
              <w:jc w:val="both"/>
              <w:rPr>
                <w:rFonts w:eastAsia="Calibri" w:cstheme="minorHAnsi"/>
                <w:b/>
              </w:rPr>
            </w:pPr>
            <w:bookmarkStart w:id="578" w:name="_Hlk532378417"/>
            <w:r w:rsidRPr="00965DC9">
              <w:rPr>
                <w:rFonts w:eastAsia="Calibri" w:cstheme="minorHAnsi"/>
                <w:b/>
              </w:rPr>
              <w:t>Naziv scenarija</w:t>
            </w:r>
          </w:p>
        </w:tc>
      </w:tr>
      <w:tr w:rsidR="000743D8" w:rsidRPr="000743D8" w14:paraId="6CF2D60C" w14:textId="77777777" w:rsidTr="000743D8">
        <w:trPr>
          <w:trHeight w:val="172"/>
          <w:jc w:val="center"/>
        </w:trPr>
        <w:tc>
          <w:tcPr>
            <w:tcW w:w="8764" w:type="dxa"/>
          </w:tcPr>
          <w:p w14:paraId="32B1E033" w14:textId="490B9172" w:rsidR="000743D8" w:rsidRPr="00965DC9" w:rsidRDefault="00662E95" w:rsidP="000743D8">
            <w:pPr>
              <w:spacing w:after="0" w:line="276" w:lineRule="auto"/>
              <w:jc w:val="both"/>
              <w:rPr>
                <w:rFonts w:eastAsia="Calibri" w:cstheme="minorHAnsi"/>
              </w:rPr>
            </w:pPr>
            <w:r>
              <w:rPr>
                <w:rFonts w:eastAsia="Calibri" w:cstheme="minorHAnsi"/>
              </w:rPr>
              <w:t xml:space="preserve">Pojava epidemije na </w:t>
            </w:r>
            <w:r w:rsidR="004A479C" w:rsidRPr="00965DC9">
              <w:rPr>
                <w:rFonts w:eastAsia="Calibri" w:cstheme="minorHAnsi"/>
              </w:rPr>
              <w:t>području Općine</w:t>
            </w:r>
            <w:r w:rsidR="004D4EFE">
              <w:rPr>
                <w:rFonts w:eastAsia="Calibri" w:cstheme="minorHAnsi"/>
              </w:rPr>
              <w:t xml:space="preserve"> Plitvička Jezera</w:t>
            </w:r>
          </w:p>
        </w:tc>
      </w:tr>
      <w:tr w:rsidR="000743D8" w:rsidRPr="000743D8" w14:paraId="1C4AA0E4" w14:textId="77777777" w:rsidTr="000743D8">
        <w:trPr>
          <w:trHeight w:val="177"/>
          <w:jc w:val="center"/>
        </w:trPr>
        <w:tc>
          <w:tcPr>
            <w:tcW w:w="8764" w:type="dxa"/>
          </w:tcPr>
          <w:p w14:paraId="3B0A7C2D"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Grupa rizika</w:t>
            </w:r>
          </w:p>
        </w:tc>
      </w:tr>
      <w:tr w:rsidR="000743D8" w:rsidRPr="000743D8" w14:paraId="235CB360" w14:textId="77777777" w:rsidTr="000743D8">
        <w:trPr>
          <w:trHeight w:val="172"/>
          <w:jc w:val="center"/>
        </w:trPr>
        <w:tc>
          <w:tcPr>
            <w:tcW w:w="8764" w:type="dxa"/>
          </w:tcPr>
          <w:p w14:paraId="760B1CCC" w14:textId="77777777" w:rsidR="000743D8" w:rsidRPr="000743D8" w:rsidRDefault="000743D8" w:rsidP="000743D8">
            <w:pPr>
              <w:spacing w:after="0" w:line="276" w:lineRule="auto"/>
              <w:contextualSpacing/>
              <w:jc w:val="both"/>
              <w:rPr>
                <w:rFonts w:eastAsia="Calibri" w:cstheme="minorHAnsi"/>
              </w:rPr>
            </w:pPr>
            <w:r w:rsidRPr="000743D8">
              <w:rPr>
                <w:rFonts w:eastAsia="Calibri" w:cstheme="minorHAnsi"/>
              </w:rPr>
              <w:t>Epidemije i pandemije</w:t>
            </w:r>
          </w:p>
        </w:tc>
      </w:tr>
      <w:tr w:rsidR="000743D8" w:rsidRPr="000743D8" w14:paraId="3BB18585" w14:textId="77777777" w:rsidTr="000743D8">
        <w:trPr>
          <w:trHeight w:val="172"/>
          <w:jc w:val="center"/>
        </w:trPr>
        <w:tc>
          <w:tcPr>
            <w:tcW w:w="8764" w:type="dxa"/>
          </w:tcPr>
          <w:p w14:paraId="365A27B1"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Rizik</w:t>
            </w:r>
          </w:p>
        </w:tc>
      </w:tr>
      <w:tr w:rsidR="000743D8" w:rsidRPr="000743D8" w14:paraId="7D2F5A56" w14:textId="77777777" w:rsidTr="000743D8">
        <w:trPr>
          <w:trHeight w:val="172"/>
          <w:jc w:val="center"/>
        </w:trPr>
        <w:tc>
          <w:tcPr>
            <w:tcW w:w="8764" w:type="dxa"/>
          </w:tcPr>
          <w:p w14:paraId="245C1F74" w14:textId="77777777" w:rsidR="000743D8" w:rsidRPr="000743D8" w:rsidRDefault="000743D8" w:rsidP="000743D8">
            <w:pPr>
              <w:spacing w:after="0" w:line="276" w:lineRule="auto"/>
              <w:contextualSpacing/>
              <w:jc w:val="both"/>
              <w:rPr>
                <w:rFonts w:eastAsia="Calibri" w:cstheme="minorHAnsi"/>
              </w:rPr>
            </w:pPr>
            <w:r w:rsidRPr="000743D8">
              <w:rPr>
                <w:rFonts w:eastAsia="Calibri" w:cstheme="minorHAnsi"/>
              </w:rPr>
              <w:t>Epidemije i pandemije</w:t>
            </w:r>
          </w:p>
        </w:tc>
      </w:tr>
      <w:tr w:rsidR="000743D8" w:rsidRPr="000743D8" w14:paraId="30A34A7D" w14:textId="77777777" w:rsidTr="000743D8">
        <w:trPr>
          <w:trHeight w:val="172"/>
          <w:jc w:val="center"/>
        </w:trPr>
        <w:tc>
          <w:tcPr>
            <w:tcW w:w="8764" w:type="dxa"/>
          </w:tcPr>
          <w:p w14:paraId="1CA99419" w14:textId="77777777" w:rsidR="000743D8" w:rsidRPr="000743D8" w:rsidRDefault="000743D8" w:rsidP="000743D8">
            <w:pPr>
              <w:spacing w:after="0" w:line="276" w:lineRule="auto"/>
              <w:contextualSpacing/>
              <w:jc w:val="both"/>
              <w:rPr>
                <w:rFonts w:eastAsia="Calibri" w:cstheme="minorHAnsi"/>
                <w:b/>
              </w:rPr>
            </w:pPr>
            <w:r w:rsidRPr="000743D8">
              <w:rPr>
                <w:rFonts w:eastAsia="Calibri" w:cstheme="minorHAnsi"/>
                <w:b/>
              </w:rPr>
              <w:t>Radna skupina</w:t>
            </w:r>
          </w:p>
        </w:tc>
      </w:tr>
      <w:tr w:rsidR="00D4746F" w:rsidRPr="000743D8" w14:paraId="1A1CFD12" w14:textId="77777777" w:rsidTr="000743D8">
        <w:trPr>
          <w:trHeight w:val="195"/>
          <w:jc w:val="center"/>
        </w:trPr>
        <w:tc>
          <w:tcPr>
            <w:tcW w:w="8764" w:type="dxa"/>
          </w:tcPr>
          <w:p w14:paraId="036D7B39" w14:textId="1BC463B5" w:rsidR="00D4746F" w:rsidRPr="004A479C" w:rsidRDefault="00D4746F" w:rsidP="00D4746F">
            <w:pPr>
              <w:spacing w:after="0" w:line="276" w:lineRule="auto"/>
              <w:contextualSpacing/>
              <w:jc w:val="both"/>
              <w:rPr>
                <w:rFonts w:eastAsia="Calibri" w:cstheme="minorHAnsi"/>
                <w:b/>
                <w:highlight w:val="yellow"/>
              </w:rPr>
            </w:pPr>
            <w:r w:rsidRPr="00246702">
              <w:rPr>
                <w:rFonts w:eastAsia="Calibri" w:cstheme="minorHAnsi"/>
                <w:b/>
              </w:rPr>
              <w:t>Koordinator:</w:t>
            </w:r>
          </w:p>
        </w:tc>
      </w:tr>
      <w:tr w:rsidR="00D4746F" w:rsidRPr="000743D8" w14:paraId="65072A98" w14:textId="77777777" w:rsidTr="000743D8">
        <w:trPr>
          <w:trHeight w:val="195"/>
          <w:jc w:val="center"/>
        </w:trPr>
        <w:tc>
          <w:tcPr>
            <w:tcW w:w="8764" w:type="dxa"/>
          </w:tcPr>
          <w:p w14:paraId="65255A54" w14:textId="7CAC0B56" w:rsidR="00D4746F" w:rsidRPr="004A479C" w:rsidRDefault="008D3995" w:rsidP="00D4746F">
            <w:pPr>
              <w:spacing w:after="0" w:line="276" w:lineRule="auto"/>
              <w:contextualSpacing/>
              <w:jc w:val="both"/>
              <w:rPr>
                <w:rFonts w:eastAsia="Calibri" w:cstheme="minorHAnsi"/>
                <w:highlight w:val="yellow"/>
              </w:rPr>
            </w:pPr>
            <w:r>
              <w:rPr>
                <w:rFonts w:eastAsia="Calibri" w:cstheme="minorHAnsi"/>
              </w:rPr>
              <w:t xml:space="preserve">Načelnik Stožera civilne zaštite Općine </w:t>
            </w:r>
            <w:r w:rsidR="004D4EFE">
              <w:rPr>
                <w:rFonts w:eastAsia="Calibri" w:cstheme="minorHAnsi"/>
              </w:rPr>
              <w:t>Plitvička Jezera</w:t>
            </w:r>
          </w:p>
        </w:tc>
      </w:tr>
      <w:tr w:rsidR="00D4746F" w:rsidRPr="000743D8" w14:paraId="37F2354C" w14:textId="77777777" w:rsidTr="000743D8">
        <w:trPr>
          <w:trHeight w:val="195"/>
          <w:jc w:val="center"/>
        </w:trPr>
        <w:tc>
          <w:tcPr>
            <w:tcW w:w="8764" w:type="dxa"/>
          </w:tcPr>
          <w:p w14:paraId="5EFA0081" w14:textId="6F37CA7E" w:rsidR="00D4746F" w:rsidRPr="00D002A0" w:rsidRDefault="00D4746F" w:rsidP="00D4746F">
            <w:pPr>
              <w:spacing w:after="0" w:line="276" w:lineRule="auto"/>
              <w:contextualSpacing/>
              <w:jc w:val="both"/>
              <w:rPr>
                <w:rFonts w:eastAsia="Calibri" w:cstheme="minorHAnsi"/>
                <w:b/>
              </w:rPr>
            </w:pPr>
            <w:r w:rsidRPr="00D002A0">
              <w:rPr>
                <w:rFonts w:eastAsia="Calibri" w:cstheme="minorHAnsi"/>
                <w:b/>
              </w:rPr>
              <w:t>Nositelj:</w:t>
            </w:r>
          </w:p>
        </w:tc>
      </w:tr>
      <w:tr w:rsidR="00D4746F" w:rsidRPr="000743D8" w14:paraId="53F68294" w14:textId="77777777" w:rsidTr="000743D8">
        <w:trPr>
          <w:trHeight w:val="195"/>
          <w:jc w:val="center"/>
        </w:trPr>
        <w:tc>
          <w:tcPr>
            <w:tcW w:w="8764" w:type="dxa"/>
          </w:tcPr>
          <w:p w14:paraId="61F375AE" w14:textId="1BD72FB8" w:rsidR="00D002A0" w:rsidRPr="00D002A0" w:rsidRDefault="00CF54FF" w:rsidP="00D4746F">
            <w:pPr>
              <w:spacing w:after="0" w:line="276" w:lineRule="auto"/>
              <w:contextualSpacing/>
              <w:jc w:val="both"/>
              <w:rPr>
                <w:rFonts w:eastAsia="Calibri" w:cstheme="minorHAnsi"/>
              </w:rPr>
            </w:pPr>
            <w:r>
              <w:rPr>
                <w:rFonts w:eastAsia="Calibri" w:cstheme="minorHAnsi"/>
              </w:rPr>
              <w:t>Eliza</w:t>
            </w:r>
            <w:r w:rsidR="00B97567">
              <w:rPr>
                <w:rFonts w:eastAsia="Calibri" w:cstheme="minorHAnsi"/>
              </w:rPr>
              <w:t>beta Dragičević</w:t>
            </w:r>
          </w:p>
        </w:tc>
      </w:tr>
      <w:tr w:rsidR="00D4746F" w:rsidRPr="000743D8" w14:paraId="15A0E420" w14:textId="77777777" w:rsidTr="000743D8">
        <w:trPr>
          <w:trHeight w:val="201"/>
          <w:jc w:val="center"/>
        </w:trPr>
        <w:tc>
          <w:tcPr>
            <w:tcW w:w="8764" w:type="dxa"/>
          </w:tcPr>
          <w:p w14:paraId="32FC56F6" w14:textId="15715F7E" w:rsidR="00D4746F" w:rsidRPr="00D002A0" w:rsidRDefault="00D4746F" w:rsidP="00D4746F">
            <w:pPr>
              <w:spacing w:after="0" w:line="276" w:lineRule="auto"/>
              <w:contextualSpacing/>
              <w:jc w:val="both"/>
              <w:rPr>
                <w:rFonts w:eastAsia="Calibri" w:cstheme="minorHAnsi"/>
                <w:b/>
              </w:rPr>
            </w:pPr>
            <w:r w:rsidRPr="00D002A0">
              <w:rPr>
                <w:rFonts w:eastAsia="Calibri" w:cstheme="minorHAnsi"/>
                <w:b/>
              </w:rPr>
              <w:t>Izvršitelj:</w:t>
            </w:r>
          </w:p>
        </w:tc>
      </w:tr>
      <w:tr w:rsidR="00D4746F" w:rsidRPr="000743D8" w14:paraId="6B11E56A" w14:textId="77777777" w:rsidTr="000743D8">
        <w:trPr>
          <w:trHeight w:val="265"/>
          <w:jc w:val="center"/>
        </w:trPr>
        <w:tc>
          <w:tcPr>
            <w:tcW w:w="8764" w:type="dxa"/>
          </w:tcPr>
          <w:p w14:paraId="1609C01E" w14:textId="77777777" w:rsidR="00D4746F" w:rsidRDefault="00B97567" w:rsidP="00D002A0">
            <w:pPr>
              <w:spacing w:after="0" w:line="276" w:lineRule="auto"/>
              <w:contextualSpacing/>
              <w:jc w:val="both"/>
              <w:rPr>
                <w:rFonts w:eastAsia="Calibri" w:cstheme="minorHAnsi"/>
              </w:rPr>
            </w:pPr>
            <w:r>
              <w:rPr>
                <w:rFonts w:eastAsia="Calibri" w:cstheme="minorHAnsi"/>
              </w:rPr>
              <w:t>Elizabeta Dragičević</w:t>
            </w:r>
          </w:p>
          <w:p w14:paraId="585C6169" w14:textId="75F4CBE8" w:rsidR="00B97567" w:rsidRPr="000743D8" w:rsidRDefault="00B97567" w:rsidP="00D002A0">
            <w:pPr>
              <w:spacing w:after="0" w:line="276" w:lineRule="auto"/>
              <w:contextualSpacing/>
              <w:jc w:val="both"/>
              <w:rPr>
                <w:rFonts w:eastAsia="Calibri" w:cstheme="minorHAnsi"/>
              </w:rPr>
            </w:pPr>
            <w:r>
              <w:rPr>
                <w:rFonts w:eastAsia="Calibri" w:cstheme="minorHAnsi"/>
              </w:rPr>
              <w:t>Anita Ugarković</w:t>
            </w:r>
          </w:p>
        </w:tc>
      </w:tr>
    </w:tbl>
    <w:p w14:paraId="289AFF68" w14:textId="03B3475F" w:rsidR="000743D8" w:rsidRPr="000743D8" w:rsidRDefault="000743D8" w:rsidP="00DD75FB">
      <w:pPr>
        <w:pStyle w:val="Naslov3"/>
      </w:pPr>
      <w:bookmarkStart w:id="579" w:name="_Toc4137288"/>
      <w:bookmarkStart w:id="580" w:name="_Toc19619323"/>
      <w:bookmarkStart w:id="581" w:name="_Toc65656182"/>
      <w:bookmarkStart w:id="582" w:name="_Toc66786096"/>
      <w:bookmarkStart w:id="583" w:name="_Toc228354731"/>
      <w:bookmarkEnd w:id="578"/>
      <w:r w:rsidRPr="000743D8">
        <w:t>Uvod</w:t>
      </w:r>
      <w:bookmarkEnd w:id="579"/>
      <w:bookmarkEnd w:id="580"/>
      <w:bookmarkEnd w:id="581"/>
      <w:bookmarkEnd w:id="582"/>
      <w:bookmarkEnd w:id="583"/>
      <w:r w:rsidRPr="000743D8">
        <w:t xml:space="preserve"> </w:t>
      </w:r>
    </w:p>
    <w:p w14:paraId="33269F3B" w14:textId="201F7B8E" w:rsidR="006A29C4" w:rsidRPr="006A29C4" w:rsidRDefault="006A29C4">
      <w:pPr>
        <w:pStyle w:val="Odlomakpopisa11"/>
        <w:numPr>
          <w:ilvl w:val="0"/>
          <w:numId w:val="71"/>
        </w:numPr>
        <w:rPr>
          <w:b/>
          <w:bCs/>
          <w:shd w:val="clear" w:color="auto" w:fill="FFFFFF"/>
        </w:rPr>
      </w:pPr>
      <w:r w:rsidRPr="006A29C4">
        <w:rPr>
          <w:b/>
          <w:bCs/>
          <w:shd w:val="clear" w:color="auto" w:fill="FFFFFF"/>
        </w:rPr>
        <w:t>Gripa ili influenca</w:t>
      </w:r>
    </w:p>
    <w:p w14:paraId="143D5179" w14:textId="015FCD62" w:rsidR="006A29C4" w:rsidRPr="006A29C4" w:rsidRDefault="006A29C4" w:rsidP="006A29C4">
      <w:pPr>
        <w:pStyle w:val="Odlomakpopisa11"/>
        <w:rPr>
          <w:shd w:val="clear" w:color="auto" w:fill="FFFFFF"/>
        </w:rPr>
      </w:pPr>
      <w:r w:rsidRPr="006A29C4">
        <w:rPr>
          <w:shd w:val="clear" w:color="auto" w:fill="FFFFFF"/>
        </w:rPr>
        <w:t>Gripa ili influenca jest virusna bolest dišnog sustava koja se lako prenosi, a prouzročena je</w:t>
      </w:r>
      <w:r>
        <w:rPr>
          <w:shd w:val="clear" w:color="auto" w:fill="FFFFFF"/>
        </w:rPr>
        <w:t xml:space="preserve"> </w:t>
      </w:r>
      <w:r w:rsidRPr="006A29C4">
        <w:rPr>
          <w:shd w:val="clear" w:color="auto" w:fill="FFFFFF"/>
        </w:rPr>
        <w:t>virusima influence. Gripa se neizostavno pojavljuje svake godine u zimskim mjesecima u</w:t>
      </w:r>
      <w:r>
        <w:rPr>
          <w:shd w:val="clear" w:color="auto" w:fill="FFFFFF"/>
        </w:rPr>
        <w:t xml:space="preserve"> </w:t>
      </w:r>
      <w:r w:rsidRPr="006A29C4">
        <w:rPr>
          <w:shd w:val="clear" w:color="auto" w:fill="FFFFFF"/>
        </w:rPr>
        <w:t>obliku manjih ili većih epidemija pa se zato naziva sezonskom gripom. Klinički je obilježena</w:t>
      </w:r>
      <w:r>
        <w:rPr>
          <w:shd w:val="clear" w:color="auto" w:fill="FFFFFF"/>
        </w:rPr>
        <w:t xml:space="preserve"> </w:t>
      </w:r>
      <w:r w:rsidRPr="006A29C4">
        <w:rPr>
          <w:shd w:val="clear" w:color="auto" w:fill="FFFFFF"/>
        </w:rPr>
        <w:t>općim simptomima, točnije povišenom temperaturom i glavoboljom te bolovima u</w:t>
      </w:r>
      <w:r>
        <w:rPr>
          <w:shd w:val="clear" w:color="auto" w:fill="FFFFFF"/>
        </w:rPr>
        <w:t xml:space="preserve"> </w:t>
      </w:r>
      <w:r w:rsidRPr="006A29C4">
        <w:rPr>
          <w:shd w:val="clear" w:color="auto" w:fill="FFFFFF"/>
        </w:rPr>
        <w:t>mišićima</w:t>
      </w:r>
      <w:r>
        <w:rPr>
          <w:shd w:val="clear" w:color="auto" w:fill="FFFFFF"/>
        </w:rPr>
        <w:t xml:space="preserve"> </w:t>
      </w:r>
      <w:r w:rsidRPr="006A29C4">
        <w:rPr>
          <w:shd w:val="clear" w:color="auto" w:fill="FFFFFF"/>
        </w:rPr>
        <w:t>i umorom. Respiratorni simptomi obično nisu izraženi na početku bolesti, a nakon 1 do 2</w:t>
      </w:r>
      <w:r>
        <w:rPr>
          <w:shd w:val="clear" w:color="auto" w:fill="FFFFFF"/>
        </w:rPr>
        <w:t xml:space="preserve"> </w:t>
      </w:r>
      <w:r w:rsidRPr="006A29C4">
        <w:rPr>
          <w:shd w:val="clear" w:color="auto" w:fill="FFFFFF"/>
        </w:rPr>
        <w:t>dana pojavljuje se suhi kašalj i grlobolja. Gripu prate brojne komplikacije, među kojima je</w:t>
      </w:r>
      <w:r>
        <w:rPr>
          <w:shd w:val="clear" w:color="auto" w:fill="FFFFFF"/>
        </w:rPr>
        <w:t xml:space="preserve"> </w:t>
      </w:r>
      <w:r w:rsidRPr="006A29C4">
        <w:rPr>
          <w:shd w:val="clear" w:color="auto" w:fill="FFFFFF"/>
        </w:rPr>
        <w:t>upala pluća, vrlo česta i teška bolest.</w:t>
      </w:r>
    </w:p>
    <w:p w14:paraId="375EA182" w14:textId="70E0349F" w:rsidR="006A29C4" w:rsidRPr="006A29C4" w:rsidRDefault="006A29C4" w:rsidP="006A29C4">
      <w:pPr>
        <w:pStyle w:val="Odlomakpopisa11"/>
        <w:rPr>
          <w:shd w:val="clear" w:color="auto" w:fill="FFFFFF"/>
        </w:rPr>
      </w:pPr>
      <w:r w:rsidRPr="006A29C4">
        <w:rPr>
          <w:shd w:val="clear" w:color="auto" w:fill="FFFFFF"/>
        </w:rPr>
        <w:t>Postoje tri virusa gripe ili influence (A, B i C). Na površini lipidne ovojnice nalaze se dva</w:t>
      </w:r>
      <w:r>
        <w:rPr>
          <w:shd w:val="clear" w:color="auto" w:fill="FFFFFF"/>
        </w:rPr>
        <w:t xml:space="preserve"> </w:t>
      </w:r>
      <w:r w:rsidRPr="006A29C4">
        <w:rPr>
          <w:shd w:val="clear" w:color="auto" w:fill="FFFFFF"/>
        </w:rPr>
        <w:t>osnovna virusna antigena - hemaglutinin (H) i neuraminidaza (N) koji nisu stabilni te stalno</w:t>
      </w:r>
      <w:r>
        <w:rPr>
          <w:shd w:val="clear" w:color="auto" w:fill="FFFFFF"/>
        </w:rPr>
        <w:t xml:space="preserve"> </w:t>
      </w:r>
      <w:r w:rsidRPr="006A29C4">
        <w:rPr>
          <w:shd w:val="clear" w:color="auto" w:fill="FFFFFF"/>
        </w:rPr>
        <w:t>mijenjaju svoja antigenska svojstva pa tako nastaju mutacije virusa influence koje su osobito</w:t>
      </w:r>
      <w:r>
        <w:rPr>
          <w:shd w:val="clear" w:color="auto" w:fill="FFFFFF"/>
        </w:rPr>
        <w:t xml:space="preserve"> </w:t>
      </w:r>
      <w:r w:rsidRPr="006A29C4">
        <w:rPr>
          <w:shd w:val="clear" w:color="auto" w:fill="FFFFFF"/>
        </w:rPr>
        <w:t>karakteristične za virus gripe A. Manje se promjene (antigensko skretanje) događaju češće,</w:t>
      </w:r>
      <w:r>
        <w:rPr>
          <w:shd w:val="clear" w:color="auto" w:fill="FFFFFF"/>
        </w:rPr>
        <w:t xml:space="preserve"> </w:t>
      </w:r>
      <w:r w:rsidRPr="006A29C4">
        <w:rPr>
          <w:shd w:val="clear" w:color="auto" w:fill="FFFFFF"/>
        </w:rPr>
        <w:t>svake 2 do 3 godine, a veće (antigenski otklon) rjeđe, u prosjeku svakih 10 do 40 godina. Zato</w:t>
      </w:r>
      <w:r>
        <w:rPr>
          <w:shd w:val="clear" w:color="auto" w:fill="FFFFFF"/>
        </w:rPr>
        <w:t xml:space="preserve"> </w:t>
      </w:r>
      <w:r w:rsidRPr="006A29C4">
        <w:rPr>
          <w:shd w:val="clear" w:color="auto" w:fill="FFFFFF"/>
        </w:rPr>
        <w:t>samo virus gripe A, zbog korjenitih promjena, može prouzročiti velike epidemije i pandemije</w:t>
      </w:r>
      <w:r>
        <w:rPr>
          <w:shd w:val="clear" w:color="auto" w:fill="FFFFFF"/>
        </w:rPr>
        <w:t xml:space="preserve"> </w:t>
      </w:r>
      <w:r w:rsidRPr="006A29C4">
        <w:rPr>
          <w:shd w:val="clear" w:color="auto" w:fill="FFFFFF"/>
        </w:rPr>
        <w:t>(epidemije svjetskih razmjera) te čestu pojavu teških kliničkih oblika bolesti s brojnim</w:t>
      </w:r>
      <w:r>
        <w:rPr>
          <w:shd w:val="clear" w:color="auto" w:fill="FFFFFF"/>
        </w:rPr>
        <w:t xml:space="preserve"> </w:t>
      </w:r>
      <w:r w:rsidRPr="006A29C4">
        <w:rPr>
          <w:shd w:val="clear" w:color="auto" w:fill="FFFFFF"/>
        </w:rPr>
        <w:t>komplikacijama.</w:t>
      </w:r>
    </w:p>
    <w:p w14:paraId="71B801C2" w14:textId="16B49986" w:rsidR="006A29C4" w:rsidRPr="006A29C4" w:rsidRDefault="006A29C4" w:rsidP="006A29C4">
      <w:pPr>
        <w:pStyle w:val="Odlomakpopisa11"/>
        <w:rPr>
          <w:shd w:val="clear" w:color="auto" w:fill="FFFFFF"/>
        </w:rPr>
      </w:pPr>
      <w:r w:rsidRPr="006A29C4">
        <w:rPr>
          <w:shd w:val="clear" w:color="auto" w:fill="FFFFFF"/>
        </w:rPr>
        <w:t>Jedini prirodni izvor infekcije je čovjek. Kao kapljična infekcija, gripa se brzo prenosi i</w:t>
      </w:r>
      <w:r>
        <w:rPr>
          <w:shd w:val="clear" w:color="auto" w:fill="FFFFFF"/>
        </w:rPr>
        <w:t xml:space="preserve"> </w:t>
      </w:r>
      <w:r w:rsidRPr="006A29C4">
        <w:rPr>
          <w:shd w:val="clear" w:color="auto" w:fill="FFFFFF"/>
        </w:rPr>
        <w:t>eksplozivno širi među ljudima. Suvremeni brzi ritam života u velikim gradovima, putovanja te</w:t>
      </w:r>
      <w:r>
        <w:rPr>
          <w:shd w:val="clear" w:color="auto" w:fill="FFFFFF"/>
        </w:rPr>
        <w:t xml:space="preserve"> </w:t>
      </w:r>
      <w:r w:rsidRPr="006A29C4">
        <w:rPr>
          <w:shd w:val="clear" w:color="auto" w:fill="FFFFFF"/>
        </w:rPr>
        <w:t>rad u velikim kolektivima i svakodnevni kontakt s mnogo ljudi idealni su uvjeti za brzo širenje</w:t>
      </w:r>
      <w:r>
        <w:rPr>
          <w:shd w:val="clear" w:color="auto" w:fill="FFFFFF"/>
        </w:rPr>
        <w:t xml:space="preserve"> </w:t>
      </w:r>
      <w:r w:rsidRPr="006A29C4">
        <w:rPr>
          <w:shd w:val="clear" w:color="auto" w:fill="FFFFFF"/>
        </w:rPr>
        <w:t>gripe. Virus se prenosi izravnim dodirom ili kapljičnim putem te uporabom inficiranih</w:t>
      </w:r>
      <w:r>
        <w:rPr>
          <w:shd w:val="clear" w:color="auto" w:fill="FFFFFF"/>
        </w:rPr>
        <w:t xml:space="preserve"> </w:t>
      </w:r>
      <w:r w:rsidRPr="006A29C4">
        <w:rPr>
          <w:shd w:val="clear" w:color="auto" w:fill="FFFFFF"/>
        </w:rPr>
        <w:t>predmeta. Zaražena osoba, govorom, kašljem ili kihanjem izbacuje infektivni sekret kroz nos</w:t>
      </w:r>
      <w:r>
        <w:rPr>
          <w:shd w:val="clear" w:color="auto" w:fill="FFFFFF"/>
        </w:rPr>
        <w:t xml:space="preserve"> </w:t>
      </w:r>
      <w:r w:rsidRPr="006A29C4">
        <w:rPr>
          <w:shd w:val="clear" w:color="auto" w:fill="FFFFFF"/>
        </w:rPr>
        <w:t>i usta raspršen u kapljice različite veličine.</w:t>
      </w:r>
    </w:p>
    <w:p w14:paraId="1D96D020" w14:textId="6DCA6F36" w:rsidR="00D4746F" w:rsidRDefault="006A29C4" w:rsidP="006A29C4">
      <w:pPr>
        <w:pStyle w:val="Odlomakpopisa11"/>
        <w:rPr>
          <w:shd w:val="clear" w:color="auto" w:fill="FFFFFF"/>
        </w:rPr>
      </w:pPr>
      <w:r w:rsidRPr="006A29C4">
        <w:rPr>
          <w:shd w:val="clear" w:color="auto" w:fill="FFFFFF"/>
        </w:rPr>
        <w:lastRenderedPageBreak/>
        <w:t>Influenca odnosno gripa je sezonska bolest koja se svake godine javlja na području Ličko -</w:t>
      </w:r>
      <w:r>
        <w:rPr>
          <w:shd w:val="clear" w:color="auto" w:fill="FFFFFF"/>
        </w:rPr>
        <w:t xml:space="preserve"> </w:t>
      </w:r>
      <w:r w:rsidRPr="006A29C4">
        <w:rPr>
          <w:shd w:val="clear" w:color="auto" w:fill="FFFFFF"/>
        </w:rPr>
        <w:t>senjske županije u zimskim mjesecima, najčešće u periodu od prosinca do travnja.</w:t>
      </w:r>
    </w:p>
    <w:p w14:paraId="0B941281" w14:textId="5414ED86" w:rsidR="008A5D6D" w:rsidRDefault="008A5D6D">
      <w:pPr>
        <w:pStyle w:val="Odlomakpopisa11"/>
        <w:numPr>
          <w:ilvl w:val="0"/>
          <w:numId w:val="71"/>
        </w:numPr>
        <w:rPr>
          <w:b/>
          <w:bCs/>
          <w:shd w:val="clear" w:color="auto" w:fill="FFFFFF"/>
        </w:rPr>
      </w:pPr>
      <w:r w:rsidRPr="008A5D6D">
        <w:rPr>
          <w:b/>
          <w:bCs/>
          <w:shd w:val="clear" w:color="auto" w:fill="FFFFFF"/>
        </w:rPr>
        <w:t>Koronavirus ili COVID – 19</w:t>
      </w:r>
    </w:p>
    <w:p w14:paraId="213D197C" w14:textId="5258C0B0" w:rsidR="008A5D6D" w:rsidRPr="008A5D6D" w:rsidRDefault="008A5D6D" w:rsidP="008A5D6D">
      <w:pPr>
        <w:pStyle w:val="Odlomakpopisa11"/>
        <w:rPr>
          <w:shd w:val="clear" w:color="auto" w:fill="FFFFFF"/>
        </w:rPr>
      </w:pPr>
      <w:r w:rsidRPr="008A5D6D">
        <w:rPr>
          <w:shd w:val="clear" w:color="auto" w:fill="FFFFFF"/>
        </w:rPr>
        <w:t>Novi koronavirus koji je  otkriven u Kini krajem 2019. godine, nazvan je SARS-CoV-2 (Severe</w:t>
      </w:r>
      <w:r>
        <w:rPr>
          <w:shd w:val="clear" w:color="auto" w:fill="FFFFFF"/>
        </w:rPr>
        <w:t xml:space="preserve"> </w:t>
      </w:r>
      <w:r w:rsidRPr="008A5D6D">
        <w:rPr>
          <w:shd w:val="clear" w:color="auto" w:fill="FFFFFF"/>
        </w:rPr>
        <w:t>Acute Respiratory Syndrome Coronavirus-2). Radi se o novom soju koronavirusa koji prije</w:t>
      </w:r>
      <w:r>
        <w:rPr>
          <w:shd w:val="clear" w:color="auto" w:fill="FFFFFF"/>
        </w:rPr>
        <w:t xml:space="preserve"> </w:t>
      </w:r>
      <w:r w:rsidRPr="008A5D6D">
        <w:rPr>
          <w:shd w:val="clear" w:color="auto" w:fill="FFFFFF"/>
        </w:rPr>
        <w:t>nije bio otkriven kod ljudi. COVID-19 je naziv bolesti uzrokovane SARS-CoV-2.</w:t>
      </w:r>
    </w:p>
    <w:p w14:paraId="78E30996" w14:textId="3882D6A3" w:rsidR="008A5D6D" w:rsidRPr="008A5D6D" w:rsidRDefault="008A5D6D" w:rsidP="008A5D6D">
      <w:pPr>
        <w:pStyle w:val="Odlomakpopisa11"/>
        <w:rPr>
          <w:shd w:val="clear" w:color="auto" w:fill="FFFFFF"/>
        </w:rPr>
      </w:pPr>
      <w:r w:rsidRPr="008A5D6D">
        <w:rPr>
          <w:shd w:val="clear" w:color="auto" w:fill="FFFFFF"/>
        </w:rPr>
        <w:t>Koronavirusi su virusi koji cirkuliraju među životinjama no neki od njih mogu prijeći na ljude.</w:t>
      </w:r>
      <w:r>
        <w:rPr>
          <w:shd w:val="clear" w:color="auto" w:fill="FFFFFF"/>
        </w:rPr>
        <w:t xml:space="preserve"> </w:t>
      </w:r>
      <w:r w:rsidRPr="008A5D6D">
        <w:rPr>
          <w:shd w:val="clear" w:color="auto" w:fill="FFFFFF"/>
        </w:rPr>
        <w:t>Nakon što prijeđu sa životinja na čovjeka mogu se prenositi među ljudima.</w:t>
      </w:r>
    </w:p>
    <w:p w14:paraId="26DAACA2" w14:textId="24673C59" w:rsidR="008A5D6D" w:rsidRPr="008A5D6D" w:rsidRDefault="008A5D6D" w:rsidP="008A5D6D">
      <w:pPr>
        <w:pStyle w:val="Odlomakpopisa11"/>
        <w:rPr>
          <w:shd w:val="clear" w:color="auto" w:fill="FFFFFF"/>
        </w:rPr>
      </w:pPr>
      <w:r w:rsidRPr="008A5D6D">
        <w:rPr>
          <w:shd w:val="clear" w:color="auto" w:fill="FFFFFF"/>
        </w:rPr>
        <w:t>Šišmiši se smatraju prirodnim domaćinima ovih virusa, no velik broj životinja mogu biti</w:t>
      </w:r>
      <w:r>
        <w:rPr>
          <w:shd w:val="clear" w:color="auto" w:fill="FFFFFF"/>
        </w:rPr>
        <w:t xml:space="preserve"> </w:t>
      </w:r>
      <w:r w:rsidRPr="008A5D6D">
        <w:rPr>
          <w:shd w:val="clear" w:color="auto" w:fill="FFFFFF"/>
        </w:rPr>
        <w:t>nositelji koronavirusa. Na primjer, koronavirus bliskoistočnog respiratornog sindroma</w:t>
      </w:r>
      <w:r>
        <w:rPr>
          <w:shd w:val="clear" w:color="auto" w:fill="FFFFFF"/>
        </w:rPr>
        <w:t xml:space="preserve"> </w:t>
      </w:r>
      <w:r w:rsidRPr="008A5D6D">
        <w:rPr>
          <w:shd w:val="clear" w:color="auto" w:fill="FFFFFF"/>
        </w:rPr>
        <w:t>(MERS-CoV) prenose deve dok SARS-CoV-1  cibetke, životinje iz reda zvijeri srodnih</w:t>
      </w:r>
      <w:r>
        <w:rPr>
          <w:shd w:val="clear" w:color="auto" w:fill="FFFFFF"/>
        </w:rPr>
        <w:t xml:space="preserve"> </w:t>
      </w:r>
      <w:r w:rsidRPr="008A5D6D">
        <w:rPr>
          <w:shd w:val="clear" w:color="auto" w:fill="FFFFFF"/>
        </w:rPr>
        <w:t>mačkama.</w:t>
      </w:r>
    </w:p>
    <w:p w14:paraId="5EEBBD2F" w14:textId="77777777" w:rsidR="000C0592" w:rsidRDefault="008A5D6D" w:rsidP="008A5D6D">
      <w:pPr>
        <w:pStyle w:val="Odlomakpopisa11"/>
        <w:rPr>
          <w:shd w:val="clear" w:color="auto" w:fill="FFFFFF"/>
        </w:rPr>
      </w:pPr>
      <w:r w:rsidRPr="008A5D6D">
        <w:rPr>
          <w:shd w:val="clear" w:color="auto" w:fill="FFFFFF"/>
        </w:rPr>
        <w:t>Novi koronavirus, SARS-CoV-2, otkriven u Kini genetski je usko povezan s virusom SARS-a</w:t>
      </w:r>
      <w:r>
        <w:rPr>
          <w:shd w:val="clear" w:color="auto" w:fill="FFFFFF"/>
        </w:rPr>
        <w:t xml:space="preserve"> </w:t>
      </w:r>
      <w:r w:rsidRPr="008A5D6D">
        <w:rPr>
          <w:shd w:val="clear" w:color="auto" w:fill="FFFFFF"/>
        </w:rPr>
        <w:t>(SARS-CoV-1) i ta dva virusa imaju slične karakteristike, iako su podaci o ovom virusu još</w:t>
      </w:r>
      <w:r>
        <w:rPr>
          <w:shd w:val="clear" w:color="auto" w:fill="FFFFFF"/>
        </w:rPr>
        <w:t xml:space="preserve"> </w:t>
      </w:r>
      <w:r w:rsidRPr="008A5D6D">
        <w:rPr>
          <w:shd w:val="clear" w:color="auto" w:fill="FFFFFF"/>
        </w:rPr>
        <w:t>uvijek nepotpuni.</w:t>
      </w:r>
      <w:r>
        <w:rPr>
          <w:shd w:val="clear" w:color="auto" w:fill="FFFFFF"/>
        </w:rPr>
        <w:t xml:space="preserve"> </w:t>
      </w:r>
    </w:p>
    <w:p w14:paraId="0F4CD311" w14:textId="52D8B6DA" w:rsidR="008A5D6D" w:rsidRPr="008A5D6D" w:rsidRDefault="008A5D6D" w:rsidP="008A5D6D">
      <w:pPr>
        <w:pStyle w:val="Odlomakpopisa11"/>
        <w:rPr>
          <w:shd w:val="clear" w:color="auto" w:fill="FFFFFF"/>
        </w:rPr>
      </w:pPr>
      <w:r w:rsidRPr="008A5D6D">
        <w:rPr>
          <w:shd w:val="clear" w:color="auto" w:fill="FFFFFF"/>
        </w:rPr>
        <w:t>SARS se pojavio krajem 2002. godine Kini. U razdoblju od osam mjeseci 33 države su prijavile</w:t>
      </w:r>
      <w:r>
        <w:rPr>
          <w:shd w:val="clear" w:color="auto" w:fill="FFFFFF"/>
        </w:rPr>
        <w:t xml:space="preserve"> </w:t>
      </w:r>
      <w:r w:rsidRPr="008A5D6D">
        <w:rPr>
          <w:shd w:val="clear" w:color="auto" w:fill="FFFFFF"/>
        </w:rPr>
        <w:t>više od 8.000 slučajeva zaraze virusom SARS-a. Procjenjuje se da  je od SARS-a umrla jedna</w:t>
      </w:r>
      <w:r>
        <w:rPr>
          <w:shd w:val="clear" w:color="auto" w:fill="FFFFFF"/>
        </w:rPr>
        <w:t xml:space="preserve"> </w:t>
      </w:r>
      <w:r w:rsidRPr="008A5D6D">
        <w:rPr>
          <w:shd w:val="clear" w:color="auto" w:fill="FFFFFF"/>
        </w:rPr>
        <w:t>od deset oboljelih osoba.</w:t>
      </w:r>
    </w:p>
    <w:p w14:paraId="5E194432" w14:textId="7AEA8FC7" w:rsidR="008A5D6D" w:rsidRPr="008A5D6D" w:rsidRDefault="008A5D6D" w:rsidP="008A5D6D">
      <w:pPr>
        <w:pStyle w:val="Odlomakpopisa11"/>
        <w:rPr>
          <w:shd w:val="clear" w:color="auto" w:fill="FFFFFF"/>
        </w:rPr>
      </w:pPr>
      <w:r w:rsidRPr="008A5D6D">
        <w:rPr>
          <w:shd w:val="clear" w:color="auto" w:fill="FFFFFF"/>
        </w:rPr>
        <w:t>U prva dva mjeseca epidemije COVID-19 prijavljeno je preko 100.000 oboljelih, sa značajnim</w:t>
      </w:r>
      <w:r w:rsidR="000C0592">
        <w:rPr>
          <w:shd w:val="clear" w:color="auto" w:fill="FFFFFF"/>
        </w:rPr>
        <w:t xml:space="preserve"> </w:t>
      </w:r>
      <w:r w:rsidRPr="008A5D6D">
        <w:rPr>
          <w:shd w:val="clear" w:color="auto" w:fill="FFFFFF"/>
        </w:rPr>
        <w:t>širenjem bolesti izvan Kine i zahvaćajući veliki broj država širom svijeta, uključujući i Europu.</w:t>
      </w:r>
    </w:p>
    <w:p w14:paraId="6F16DF90" w14:textId="77777777" w:rsidR="002001F3" w:rsidRDefault="008A5D6D" w:rsidP="008A5D6D">
      <w:pPr>
        <w:pStyle w:val="Odlomakpopisa11"/>
        <w:rPr>
          <w:shd w:val="clear" w:color="auto" w:fill="FFFFFF"/>
        </w:rPr>
      </w:pPr>
      <w:r w:rsidRPr="008A5D6D">
        <w:rPr>
          <w:shd w:val="clear" w:color="auto" w:fill="FFFFFF"/>
        </w:rPr>
        <w:t>Iako se SARS-CoV-2 i virus gripe prenose s osobe na osobu i mogu imati slične simptome, ta</w:t>
      </w:r>
      <w:r w:rsidR="000C0592">
        <w:rPr>
          <w:shd w:val="clear" w:color="auto" w:fill="FFFFFF"/>
        </w:rPr>
        <w:t xml:space="preserve"> </w:t>
      </w:r>
      <w:r w:rsidRPr="008A5D6D">
        <w:rPr>
          <w:shd w:val="clear" w:color="auto" w:fill="FFFFFF"/>
        </w:rPr>
        <w:t>dva virusa su vrlo različita i ponašaju se drugačije. Virus sezonske gripe poznat je</w:t>
      </w:r>
      <w:r w:rsidR="000C0592">
        <w:rPr>
          <w:shd w:val="clear" w:color="auto" w:fill="FFFFFF"/>
        </w:rPr>
        <w:t xml:space="preserve"> </w:t>
      </w:r>
      <w:r w:rsidRPr="008A5D6D">
        <w:rPr>
          <w:shd w:val="clear" w:color="auto" w:fill="FFFFFF"/>
        </w:rPr>
        <w:t>desetljećima, javlja se sezonski u umjerenim klimatskim područjima, postoji cjepivo protiv</w:t>
      </w:r>
      <w:r w:rsidR="000C0592">
        <w:rPr>
          <w:shd w:val="clear" w:color="auto" w:fill="FFFFFF"/>
        </w:rPr>
        <w:t xml:space="preserve"> </w:t>
      </w:r>
      <w:r w:rsidRPr="008A5D6D">
        <w:rPr>
          <w:shd w:val="clear" w:color="auto" w:fill="FFFFFF"/>
        </w:rPr>
        <w:t>njega kao i specifični antivirusni lijekovi. S druge strane, SARS-CoV-2 je potpuno novi virus</w:t>
      </w:r>
      <w:r w:rsidR="000C0592">
        <w:rPr>
          <w:shd w:val="clear" w:color="auto" w:fill="FFFFFF"/>
        </w:rPr>
        <w:t xml:space="preserve"> </w:t>
      </w:r>
      <w:r w:rsidRPr="008A5D6D">
        <w:rPr>
          <w:shd w:val="clear" w:color="auto" w:fill="FFFFFF"/>
        </w:rPr>
        <w:t>zbog čega je prisutna opća osjetljivost stanovništva, a zbog još uvijek puno nepoznanica o</w:t>
      </w:r>
      <w:r w:rsidR="000C0592">
        <w:rPr>
          <w:shd w:val="clear" w:color="auto" w:fill="FFFFFF"/>
        </w:rPr>
        <w:t xml:space="preserve"> </w:t>
      </w:r>
      <w:r w:rsidRPr="008A5D6D">
        <w:rPr>
          <w:shd w:val="clear" w:color="auto" w:fill="FFFFFF"/>
        </w:rPr>
        <w:t>njemu. Za razliku od virusa gripe, nema specifičnih lijekova protiv SARS-CoV-2.</w:t>
      </w:r>
      <w:r w:rsidR="000C0592">
        <w:rPr>
          <w:shd w:val="clear" w:color="auto" w:fill="FFFFFF"/>
        </w:rPr>
        <w:t xml:space="preserve"> </w:t>
      </w:r>
    </w:p>
    <w:p w14:paraId="75A8BE37" w14:textId="27E6E89C" w:rsidR="008A5D6D" w:rsidRPr="008A5D6D" w:rsidRDefault="008A5D6D" w:rsidP="008A5D6D">
      <w:pPr>
        <w:pStyle w:val="Odlomakpopisa11"/>
        <w:rPr>
          <w:shd w:val="clear" w:color="auto" w:fill="FFFFFF"/>
        </w:rPr>
      </w:pPr>
      <w:r w:rsidRPr="008A5D6D">
        <w:rPr>
          <w:shd w:val="clear" w:color="auto" w:fill="FFFFFF"/>
        </w:rPr>
        <w:t>Iako virus potječe od životinja, on se sada širi s osobe na osobu (prijenos s čovjeka na</w:t>
      </w:r>
      <w:r w:rsidR="000C0592">
        <w:rPr>
          <w:shd w:val="clear" w:color="auto" w:fill="FFFFFF"/>
        </w:rPr>
        <w:t xml:space="preserve"> </w:t>
      </w:r>
      <w:r w:rsidRPr="008A5D6D">
        <w:rPr>
          <w:shd w:val="clear" w:color="auto" w:fill="FFFFFF"/>
        </w:rPr>
        <w:t>čovjeka). Virus se relativno brzo i lako širi među ljudima te se procjenjuje da bi jedna oboljela</w:t>
      </w:r>
      <w:r w:rsidR="000C0592">
        <w:rPr>
          <w:shd w:val="clear" w:color="auto" w:fill="FFFFFF"/>
        </w:rPr>
        <w:t xml:space="preserve"> </w:t>
      </w:r>
      <w:r w:rsidRPr="008A5D6D">
        <w:rPr>
          <w:shd w:val="clear" w:color="auto" w:fill="FFFFFF"/>
        </w:rPr>
        <w:t>osoba u prosjeku mogla zaraziti dvije do tri osjetljive osobe. Međutim, na ovaj broj</w:t>
      </w:r>
      <w:r w:rsidR="000C0592">
        <w:rPr>
          <w:shd w:val="clear" w:color="auto" w:fill="FFFFFF"/>
        </w:rPr>
        <w:t xml:space="preserve"> </w:t>
      </w:r>
      <w:r w:rsidRPr="008A5D6D">
        <w:rPr>
          <w:shd w:val="clear" w:color="auto" w:fill="FFFFFF"/>
        </w:rPr>
        <w:t>novozaraženih može se značajno utjecati nizom preventivnih mjera kao što su pranje ruku,</w:t>
      </w:r>
      <w:r w:rsidR="000C0592">
        <w:rPr>
          <w:shd w:val="clear" w:color="auto" w:fill="FFFFFF"/>
        </w:rPr>
        <w:t xml:space="preserve"> </w:t>
      </w:r>
      <w:r w:rsidRPr="008A5D6D">
        <w:rPr>
          <w:shd w:val="clear" w:color="auto" w:fill="FFFFFF"/>
        </w:rPr>
        <w:t>izbjegavanje kontakta s oboljelima, rana detekcija i izolacija oboljelih te brza samoizolacija</w:t>
      </w:r>
      <w:r w:rsidR="000C0592">
        <w:rPr>
          <w:shd w:val="clear" w:color="auto" w:fill="FFFFFF"/>
        </w:rPr>
        <w:t xml:space="preserve"> </w:t>
      </w:r>
      <w:r w:rsidRPr="008A5D6D">
        <w:rPr>
          <w:shd w:val="clear" w:color="auto" w:fill="FFFFFF"/>
        </w:rPr>
        <w:t>njihovih bliskih kontakata i dr. Virus se uglavnom prenosi kapljičnim putem pri kihanju i</w:t>
      </w:r>
      <w:r w:rsidR="000C0592">
        <w:rPr>
          <w:shd w:val="clear" w:color="auto" w:fill="FFFFFF"/>
        </w:rPr>
        <w:t xml:space="preserve"> </w:t>
      </w:r>
      <w:r w:rsidRPr="008A5D6D">
        <w:rPr>
          <w:shd w:val="clear" w:color="auto" w:fill="FFFFFF"/>
        </w:rPr>
        <w:t>kašljanju, kao i indirektno putem kontaminiranih ruku, izlučevinama oboljele osobe s</w:t>
      </w:r>
      <w:r w:rsidR="002001F3">
        <w:rPr>
          <w:shd w:val="clear" w:color="auto" w:fill="FFFFFF"/>
        </w:rPr>
        <w:t xml:space="preserve"> </w:t>
      </w:r>
      <w:r w:rsidRPr="008A5D6D">
        <w:rPr>
          <w:shd w:val="clear" w:color="auto" w:fill="FFFFFF"/>
        </w:rPr>
        <w:t>obzirom na to da virus može preživjeti nekoliko sati na površinama kao što su stolovi i ručke</w:t>
      </w:r>
      <w:r w:rsidR="002001F3">
        <w:rPr>
          <w:shd w:val="clear" w:color="auto" w:fill="FFFFFF"/>
        </w:rPr>
        <w:t xml:space="preserve"> </w:t>
      </w:r>
      <w:r w:rsidRPr="008A5D6D">
        <w:rPr>
          <w:shd w:val="clear" w:color="auto" w:fill="FFFFFF"/>
        </w:rPr>
        <w:t>na vratima.</w:t>
      </w:r>
    </w:p>
    <w:p w14:paraId="48104A08" w14:textId="1C89D0A7" w:rsidR="002001F3" w:rsidRPr="002001F3" w:rsidRDefault="008A5D6D" w:rsidP="002001F3">
      <w:pPr>
        <w:pStyle w:val="Odlomakpopisa11"/>
        <w:rPr>
          <w:shd w:val="clear" w:color="auto" w:fill="FFFFFF"/>
        </w:rPr>
      </w:pPr>
      <w:r w:rsidRPr="008A5D6D">
        <w:rPr>
          <w:shd w:val="clear" w:color="auto" w:fill="FFFFFF"/>
        </w:rPr>
        <w:lastRenderedPageBreak/>
        <w:t>Trenutno se procjenjuje da je vrijeme inkubacije (vrijeme između izlaganja virusu i pojave</w:t>
      </w:r>
      <w:r w:rsidR="002001F3">
        <w:rPr>
          <w:shd w:val="clear" w:color="auto" w:fill="FFFFFF"/>
        </w:rPr>
        <w:t xml:space="preserve"> </w:t>
      </w:r>
      <w:r w:rsidRPr="008A5D6D">
        <w:rPr>
          <w:shd w:val="clear" w:color="auto" w:fill="FFFFFF"/>
        </w:rPr>
        <w:t>simptoma) između 2 i 10 dana. Trenutno je poznato da se virus prenosi kada oboljeli ima</w:t>
      </w:r>
      <w:r w:rsidR="002001F3">
        <w:rPr>
          <w:shd w:val="clear" w:color="auto" w:fill="FFFFFF"/>
        </w:rPr>
        <w:t xml:space="preserve"> </w:t>
      </w:r>
      <w:r w:rsidRPr="008A5D6D">
        <w:rPr>
          <w:shd w:val="clear" w:color="auto" w:fill="FFFFFF"/>
        </w:rPr>
        <w:t>simptome koji sliče simptomima gripe te je osoba najzaraznija kad ima izražene simptome</w:t>
      </w:r>
      <w:r w:rsidR="002001F3">
        <w:rPr>
          <w:shd w:val="clear" w:color="auto" w:fill="FFFFFF"/>
        </w:rPr>
        <w:t xml:space="preserve"> </w:t>
      </w:r>
      <w:r w:rsidRPr="008A5D6D">
        <w:rPr>
          <w:shd w:val="clear" w:color="auto" w:fill="FFFFFF"/>
        </w:rPr>
        <w:t>bolesti. Postoje naznake da neki ljudi mogu prenijeti virus neposredno prije nego se oni</w:t>
      </w:r>
      <w:r w:rsidR="002001F3">
        <w:rPr>
          <w:shd w:val="clear" w:color="auto" w:fill="FFFFFF"/>
        </w:rPr>
        <w:t xml:space="preserve"> </w:t>
      </w:r>
      <w:r w:rsidR="002001F3" w:rsidRPr="002001F3">
        <w:rPr>
          <w:shd w:val="clear" w:color="auto" w:fill="FFFFFF"/>
        </w:rPr>
        <w:t>pojave. To nije neuobičajeno kod virusnih infekcija, kao što se vidi iz primjera ospica, ali za</w:t>
      </w:r>
      <w:r w:rsidR="002001F3">
        <w:rPr>
          <w:shd w:val="clear" w:color="auto" w:fill="FFFFFF"/>
        </w:rPr>
        <w:t xml:space="preserve"> </w:t>
      </w:r>
      <w:r w:rsidR="002001F3" w:rsidRPr="002001F3">
        <w:rPr>
          <w:shd w:val="clear" w:color="auto" w:fill="FFFFFF"/>
        </w:rPr>
        <w:t>ovaj novi virus nema jasnih dokaza da se bolest može prenijeti prije pojave simptoma.</w:t>
      </w:r>
    </w:p>
    <w:p w14:paraId="56864669" w14:textId="6C548F00" w:rsidR="002001F3" w:rsidRPr="002001F3" w:rsidRDefault="002001F3" w:rsidP="002001F3">
      <w:pPr>
        <w:pStyle w:val="Odlomakpopisa11"/>
        <w:rPr>
          <w:shd w:val="clear" w:color="auto" w:fill="FFFFFF"/>
        </w:rPr>
      </w:pPr>
      <w:r w:rsidRPr="002001F3">
        <w:rPr>
          <w:shd w:val="clear" w:color="auto" w:fill="FFFFFF"/>
        </w:rPr>
        <w:t>Sustavna provedba mjera za prevenciju i kontrolu pokazala se učinkovitom u suzbijanju</w:t>
      </w:r>
      <w:r>
        <w:rPr>
          <w:shd w:val="clear" w:color="auto" w:fill="FFFFFF"/>
        </w:rPr>
        <w:t xml:space="preserve"> </w:t>
      </w:r>
      <w:r w:rsidRPr="002001F3">
        <w:rPr>
          <w:shd w:val="clear" w:color="auto" w:fill="FFFFFF"/>
        </w:rPr>
        <w:t>SARS-CoV i MERS-CoV virusa.</w:t>
      </w:r>
    </w:p>
    <w:p w14:paraId="0065AE59" w14:textId="09F2E192" w:rsidR="002001F3" w:rsidRPr="002001F3" w:rsidRDefault="002001F3" w:rsidP="002001F3">
      <w:pPr>
        <w:pStyle w:val="Odlomakpopisa11"/>
        <w:rPr>
          <w:shd w:val="clear" w:color="auto" w:fill="FFFFFF"/>
        </w:rPr>
      </w:pPr>
      <w:r w:rsidRPr="002001F3">
        <w:rPr>
          <w:shd w:val="clear" w:color="auto" w:fill="FFFFFF"/>
        </w:rPr>
        <w:t>Velika većina najtežih oblika i smrti dogodila se među starijim osobama i onima s drugim</w:t>
      </w:r>
      <w:r>
        <w:rPr>
          <w:shd w:val="clear" w:color="auto" w:fill="FFFFFF"/>
        </w:rPr>
        <w:t xml:space="preserve"> </w:t>
      </w:r>
      <w:r w:rsidRPr="002001F3">
        <w:rPr>
          <w:shd w:val="clear" w:color="auto" w:fill="FFFFFF"/>
        </w:rPr>
        <w:t>kroničnim bolestima.</w:t>
      </w:r>
    </w:p>
    <w:p w14:paraId="57DE468D" w14:textId="77777777" w:rsidR="002001F3" w:rsidRPr="002001F3" w:rsidRDefault="002001F3" w:rsidP="002001F3">
      <w:pPr>
        <w:pStyle w:val="Odlomakpopisa11"/>
        <w:rPr>
          <w:shd w:val="clear" w:color="auto" w:fill="FFFFFF"/>
        </w:rPr>
      </w:pPr>
      <w:r w:rsidRPr="002001F3">
        <w:rPr>
          <w:shd w:val="clear" w:color="auto" w:fill="FFFFFF"/>
        </w:rPr>
        <w:t>Koliko je poznato, virus može uzrokovati blage simptome slične gripi poput:</w:t>
      </w:r>
    </w:p>
    <w:p w14:paraId="05456E3D" w14:textId="31D044D5" w:rsidR="002001F3" w:rsidRPr="002001F3" w:rsidRDefault="002001F3">
      <w:pPr>
        <w:pStyle w:val="Odlomakpopisa11"/>
        <w:numPr>
          <w:ilvl w:val="0"/>
          <w:numId w:val="71"/>
        </w:numPr>
        <w:spacing w:after="0"/>
        <w:rPr>
          <w:shd w:val="clear" w:color="auto" w:fill="FFFFFF"/>
        </w:rPr>
      </w:pPr>
      <w:r w:rsidRPr="002001F3">
        <w:rPr>
          <w:shd w:val="clear" w:color="auto" w:fill="FFFFFF"/>
        </w:rPr>
        <w:t>povišene tjelesne temperature</w:t>
      </w:r>
    </w:p>
    <w:p w14:paraId="53A2C1F2" w14:textId="1DED7F97" w:rsidR="002001F3" w:rsidRPr="002001F3" w:rsidRDefault="002001F3">
      <w:pPr>
        <w:pStyle w:val="Odlomakpopisa11"/>
        <w:numPr>
          <w:ilvl w:val="0"/>
          <w:numId w:val="71"/>
        </w:numPr>
        <w:spacing w:after="0"/>
        <w:rPr>
          <w:shd w:val="clear" w:color="auto" w:fill="FFFFFF"/>
        </w:rPr>
      </w:pPr>
      <w:r w:rsidRPr="002001F3">
        <w:rPr>
          <w:shd w:val="clear" w:color="auto" w:fill="FFFFFF"/>
        </w:rPr>
        <w:t>kašlja</w:t>
      </w:r>
    </w:p>
    <w:p w14:paraId="25F74C10" w14:textId="3B448006" w:rsidR="002001F3" w:rsidRPr="002001F3" w:rsidRDefault="002001F3">
      <w:pPr>
        <w:pStyle w:val="Odlomakpopisa11"/>
        <w:numPr>
          <w:ilvl w:val="0"/>
          <w:numId w:val="71"/>
        </w:numPr>
        <w:spacing w:after="0"/>
        <w:rPr>
          <w:shd w:val="clear" w:color="auto" w:fill="FFFFFF"/>
        </w:rPr>
      </w:pPr>
      <w:r w:rsidRPr="002001F3">
        <w:rPr>
          <w:shd w:val="clear" w:color="auto" w:fill="FFFFFF"/>
        </w:rPr>
        <w:t>otežanog disanja</w:t>
      </w:r>
    </w:p>
    <w:p w14:paraId="1B2DD1EA" w14:textId="4DF03A8C" w:rsidR="002001F3" w:rsidRPr="002001F3" w:rsidRDefault="002001F3">
      <w:pPr>
        <w:pStyle w:val="Odlomakpopisa11"/>
        <w:numPr>
          <w:ilvl w:val="0"/>
          <w:numId w:val="71"/>
        </w:numPr>
        <w:spacing w:after="0"/>
        <w:rPr>
          <w:shd w:val="clear" w:color="auto" w:fill="FFFFFF"/>
        </w:rPr>
      </w:pPr>
      <w:r w:rsidRPr="002001F3">
        <w:rPr>
          <w:shd w:val="clear" w:color="auto" w:fill="FFFFFF"/>
        </w:rPr>
        <w:t>bolova u mišićima i</w:t>
      </w:r>
    </w:p>
    <w:p w14:paraId="47DAB827" w14:textId="1402FAEF" w:rsidR="002001F3" w:rsidRPr="002001F3" w:rsidRDefault="002001F3">
      <w:pPr>
        <w:pStyle w:val="Odlomakpopisa11"/>
        <w:numPr>
          <w:ilvl w:val="0"/>
          <w:numId w:val="71"/>
        </w:numPr>
        <w:spacing w:after="0"/>
        <w:rPr>
          <w:shd w:val="clear" w:color="auto" w:fill="FFFFFF"/>
        </w:rPr>
      </w:pPr>
      <w:r w:rsidRPr="002001F3">
        <w:rPr>
          <w:shd w:val="clear" w:color="auto" w:fill="FFFFFF"/>
        </w:rPr>
        <w:t>umora.</w:t>
      </w:r>
    </w:p>
    <w:p w14:paraId="19BCE5EA" w14:textId="023DCFBA" w:rsidR="002001F3" w:rsidRPr="008A5D6D" w:rsidRDefault="002001F3" w:rsidP="002001F3">
      <w:pPr>
        <w:pStyle w:val="Odlomakpopisa11"/>
        <w:rPr>
          <w:shd w:val="clear" w:color="auto" w:fill="FFFFFF"/>
        </w:rPr>
      </w:pPr>
      <w:r w:rsidRPr="002001F3">
        <w:rPr>
          <w:shd w:val="clear" w:color="auto" w:fill="FFFFFF"/>
        </w:rPr>
        <w:t>U težim slučajevima javlja se teška upala pluća, akutni sindrom respiratornog distresa, sepsa</w:t>
      </w:r>
      <w:r w:rsidR="00661B30">
        <w:rPr>
          <w:shd w:val="clear" w:color="auto" w:fill="FFFFFF"/>
        </w:rPr>
        <w:t xml:space="preserve"> </w:t>
      </w:r>
      <w:r w:rsidRPr="002001F3">
        <w:rPr>
          <w:shd w:val="clear" w:color="auto" w:fill="FFFFFF"/>
        </w:rPr>
        <w:t>i septički šok koji mogu uzrokovati smrt pacijenta. Osobe koje boluju od težih oblika</w:t>
      </w:r>
      <w:r w:rsidR="00661B30">
        <w:rPr>
          <w:shd w:val="clear" w:color="auto" w:fill="FFFFFF"/>
        </w:rPr>
        <w:t xml:space="preserve"> </w:t>
      </w:r>
      <w:r w:rsidRPr="002001F3">
        <w:rPr>
          <w:shd w:val="clear" w:color="auto" w:fill="FFFFFF"/>
        </w:rPr>
        <w:t>kroničnih bolesti podložnije su težim oboljenjima. Ne postoji specifično liječenje za ovu</w:t>
      </w:r>
      <w:r w:rsidR="00661B30">
        <w:rPr>
          <w:shd w:val="clear" w:color="auto" w:fill="FFFFFF"/>
        </w:rPr>
        <w:t xml:space="preserve"> </w:t>
      </w:r>
      <w:r w:rsidRPr="002001F3">
        <w:rPr>
          <w:shd w:val="clear" w:color="auto" w:fill="FFFFFF"/>
        </w:rPr>
        <w:t>bolest. Pristup liječenju pacijenata s infekcijama vezanim uz koronaviruse je liječenje</w:t>
      </w:r>
      <w:r w:rsidR="00661B30">
        <w:rPr>
          <w:shd w:val="clear" w:color="auto" w:fill="FFFFFF"/>
        </w:rPr>
        <w:t xml:space="preserve"> </w:t>
      </w:r>
      <w:r w:rsidRPr="002001F3">
        <w:rPr>
          <w:shd w:val="clear" w:color="auto" w:fill="FFFFFF"/>
        </w:rPr>
        <w:t>kliničkih simptoma (npr. povišene temperature, kašlja, dehidracije i dr.). Pružanje njege (npr.</w:t>
      </w:r>
      <w:r w:rsidR="00661B30">
        <w:rPr>
          <w:shd w:val="clear" w:color="auto" w:fill="FFFFFF"/>
        </w:rPr>
        <w:t xml:space="preserve"> </w:t>
      </w:r>
      <w:r w:rsidRPr="002001F3">
        <w:rPr>
          <w:shd w:val="clear" w:color="auto" w:fill="FFFFFF"/>
        </w:rPr>
        <w:t>potporna terapija i praćenje – terapija kisikom, infuzija i eksperimentalna primjena</w:t>
      </w:r>
      <w:r w:rsidR="00661B30">
        <w:rPr>
          <w:shd w:val="clear" w:color="auto" w:fill="FFFFFF"/>
        </w:rPr>
        <w:t xml:space="preserve"> </w:t>
      </w:r>
      <w:r w:rsidRPr="002001F3">
        <w:rPr>
          <w:shd w:val="clear" w:color="auto" w:fill="FFFFFF"/>
        </w:rPr>
        <w:t>antivirusnih lijekova) može biti vrlo učinkovito kod oboljelih osoba. Specifičan simptom</w:t>
      </w:r>
      <w:r w:rsidR="00661B30">
        <w:rPr>
          <w:shd w:val="clear" w:color="auto" w:fill="FFFFFF"/>
        </w:rPr>
        <w:t xml:space="preserve"> </w:t>
      </w:r>
      <w:r w:rsidRPr="002001F3">
        <w:rPr>
          <w:shd w:val="clear" w:color="auto" w:fill="FFFFFF"/>
        </w:rPr>
        <w:t>bolesti COVID – 19 je privremeni gubitak osjetila okusa i mirisa.</w:t>
      </w:r>
    </w:p>
    <w:p w14:paraId="11D3E735" w14:textId="3BC35610" w:rsidR="000743D8" w:rsidRPr="000743D8" w:rsidRDefault="000743D8" w:rsidP="00DD75FB">
      <w:pPr>
        <w:pStyle w:val="Naslov3"/>
      </w:pPr>
      <w:bookmarkStart w:id="584" w:name="_Toc4137289"/>
      <w:bookmarkStart w:id="585" w:name="_Toc19619324"/>
      <w:bookmarkStart w:id="586" w:name="_Toc65656183"/>
      <w:bookmarkStart w:id="587" w:name="_Toc66786097"/>
      <w:bookmarkStart w:id="588" w:name="_Toc228354732"/>
      <w:r w:rsidRPr="000743D8">
        <w:t>Prikaz utjecaja na kritičnu infrastrukturu</w:t>
      </w:r>
      <w:bookmarkEnd w:id="584"/>
      <w:bookmarkEnd w:id="585"/>
      <w:bookmarkEnd w:id="586"/>
      <w:bookmarkEnd w:id="587"/>
      <w:bookmarkEnd w:id="588"/>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85"/>
      </w:tblGrid>
      <w:tr w:rsidR="000743D8" w:rsidRPr="000743D8" w14:paraId="1D926B2A" w14:textId="77777777" w:rsidTr="00703311">
        <w:trPr>
          <w:trHeight w:val="376"/>
          <w:tblHeader/>
          <w:jc w:val="center"/>
        </w:trPr>
        <w:tc>
          <w:tcPr>
            <w:tcW w:w="603" w:type="dxa"/>
            <w:vAlign w:val="center"/>
          </w:tcPr>
          <w:p w14:paraId="0959A34A" w14:textId="7FD1B50A" w:rsidR="000743D8" w:rsidRPr="000743D8" w:rsidRDefault="00DF3E52" w:rsidP="000743D8">
            <w:pPr>
              <w:spacing w:after="0" w:line="276" w:lineRule="auto"/>
              <w:jc w:val="both"/>
              <w:rPr>
                <w:rFonts w:eastAsia="Calibri" w:cstheme="minorHAnsi"/>
                <w:b/>
                <w:sz w:val="20"/>
                <w:szCs w:val="20"/>
              </w:rPr>
            </w:pPr>
            <w:r w:rsidRPr="000743D8">
              <w:rPr>
                <w:rFonts w:eastAsia="Calibri" w:cstheme="minorHAnsi"/>
                <w:b/>
                <w:sz w:val="20"/>
                <w:szCs w:val="20"/>
              </w:rPr>
              <w:t>UTJECAJ</w:t>
            </w:r>
          </w:p>
        </w:tc>
        <w:tc>
          <w:tcPr>
            <w:tcW w:w="8185" w:type="dxa"/>
            <w:vAlign w:val="center"/>
          </w:tcPr>
          <w:p w14:paraId="4EDA08DA" w14:textId="4D5FBCD6" w:rsidR="000743D8" w:rsidRPr="000743D8" w:rsidRDefault="00DF3E52" w:rsidP="000743D8">
            <w:pPr>
              <w:spacing w:after="0" w:line="276" w:lineRule="auto"/>
              <w:jc w:val="both"/>
              <w:rPr>
                <w:rFonts w:eastAsia="Calibri" w:cstheme="minorHAnsi"/>
                <w:b/>
                <w:sz w:val="20"/>
                <w:szCs w:val="20"/>
              </w:rPr>
            </w:pPr>
            <w:r w:rsidRPr="000743D8">
              <w:rPr>
                <w:rFonts w:eastAsia="Calibri" w:cstheme="minorHAnsi"/>
                <w:b/>
                <w:sz w:val="20"/>
                <w:szCs w:val="20"/>
              </w:rPr>
              <w:t>SEKTOR</w:t>
            </w:r>
          </w:p>
        </w:tc>
      </w:tr>
      <w:tr w:rsidR="000743D8" w:rsidRPr="000743D8" w14:paraId="472F8FB5" w14:textId="77777777" w:rsidTr="00703311">
        <w:trPr>
          <w:trHeight w:val="376"/>
          <w:jc w:val="center"/>
        </w:trPr>
        <w:tc>
          <w:tcPr>
            <w:tcW w:w="603" w:type="dxa"/>
            <w:vAlign w:val="center"/>
          </w:tcPr>
          <w:p w14:paraId="1525E72D"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6A2276AC"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Komunikacijska i informacijska tehnologija (elektroničke komunikacije, prijenos podataka, informacijski sustavi, pružanje audio i audiovizualnih medijskih usluga)</w:t>
            </w:r>
          </w:p>
        </w:tc>
      </w:tr>
      <w:tr w:rsidR="000743D8" w:rsidRPr="000743D8" w14:paraId="545D3A43" w14:textId="77777777" w:rsidTr="00703311">
        <w:trPr>
          <w:trHeight w:val="386"/>
          <w:jc w:val="center"/>
        </w:trPr>
        <w:tc>
          <w:tcPr>
            <w:tcW w:w="603" w:type="dxa"/>
            <w:vAlign w:val="center"/>
          </w:tcPr>
          <w:p w14:paraId="06A8E9D3" w14:textId="0EAF75F7" w:rsidR="000743D8" w:rsidRPr="000743D8" w:rsidRDefault="00661B30" w:rsidP="000743D8">
            <w:pPr>
              <w:spacing w:after="0" w:line="276" w:lineRule="auto"/>
              <w:jc w:val="center"/>
              <w:rPr>
                <w:rFonts w:eastAsia="Calibri" w:cstheme="minorHAnsi"/>
                <w:b/>
                <w:sz w:val="20"/>
                <w:szCs w:val="20"/>
              </w:rPr>
            </w:pPr>
            <w:r>
              <w:rPr>
                <w:rFonts w:eastAsia="Calibri" w:cstheme="minorHAnsi"/>
                <w:b/>
                <w:sz w:val="20"/>
                <w:szCs w:val="20"/>
              </w:rPr>
              <w:t>X</w:t>
            </w:r>
          </w:p>
        </w:tc>
        <w:tc>
          <w:tcPr>
            <w:tcW w:w="8185" w:type="dxa"/>
            <w:vAlign w:val="center"/>
          </w:tcPr>
          <w:p w14:paraId="191EF9AE"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Promet (cestovni, željeznički, zračni, pomorski i promet unutarnjim plovnim putovima)</w:t>
            </w:r>
          </w:p>
        </w:tc>
      </w:tr>
      <w:tr w:rsidR="000743D8" w:rsidRPr="000743D8" w14:paraId="0606F230" w14:textId="77777777" w:rsidTr="00703311">
        <w:trPr>
          <w:trHeight w:val="376"/>
          <w:jc w:val="center"/>
        </w:trPr>
        <w:tc>
          <w:tcPr>
            <w:tcW w:w="603" w:type="dxa"/>
            <w:vAlign w:val="center"/>
          </w:tcPr>
          <w:p w14:paraId="17910312" w14:textId="377271F2" w:rsidR="000743D8" w:rsidRPr="000743D8" w:rsidRDefault="00661B30" w:rsidP="000743D8">
            <w:pPr>
              <w:spacing w:after="0" w:line="276" w:lineRule="auto"/>
              <w:jc w:val="center"/>
              <w:rPr>
                <w:rFonts w:eastAsia="Calibri" w:cstheme="minorHAnsi"/>
                <w:b/>
                <w:sz w:val="20"/>
                <w:szCs w:val="20"/>
              </w:rPr>
            </w:pPr>
            <w:r w:rsidRPr="000743D8">
              <w:rPr>
                <w:rFonts w:eastAsia="Calibri" w:cstheme="minorHAnsi"/>
                <w:b/>
                <w:sz w:val="20"/>
                <w:szCs w:val="20"/>
              </w:rPr>
              <w:t>X</w:t>
            </w:r>
          </w:p>
        </w:tc>
        <w:tc>
          <w:tcPr>
            <w:tcW w:w="8185" w:type="dxa"/>
            <w:vAlign w:val="center"/>
          </w:tcPr>
          <w:p w14:paraId="312F7E24"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Zdravstvo (zdravstvena zaštita, proizvodnja, promet i nadzor nad lijekovima)</w:t>
            </w:r>
          </w:p>
        </w:tc>
      </w:tr>
      <w:tr w:rsidR="000743D8" w:rsidRPr="000743D8" w14:paraId="49529980" w14:textId="77777777" w:rsidTr="00703311">
        <w:trPr>
          <w:trHeight w:val="376"/>
          <w:jc w:val="center"/>
        </w:trPr>
        <w:tc>
          <w:tcPr>
            <w:tcW w:w="603" w:type="dxa"/>
            <w:vAlign w:val="center"/>
          </w:tcPr>
          <w:p w14:paraId="5385DD60" w14:textId="2A46C54A" w:rsidR="000743D8" w:rsidRPr="000743D8" w:rsidRDefault="00661B30" w:rsidP="000743D8">
            <w:pPr>
              <w:spacing w:after="0" w:line="276" w:lineRule="auto"/>
              <w:jc w:val="center"/>
              <w:rPr>
                <w:rFonts w:eastAsia="Calibri" w:cstheme="minorHAnsi"/>
                <w:b/>
                <w:sz w:val="20"/>
                <w:szCs w:val="20"/>
              </w:rPr>
            </w:pPr>
            <w:r>
              <w:rPr>
                <w:rFonts w:eastAsia="Calibri" w:cstheme="minorHAnsi"/>
                <w:b/>
                <w:sz w:val="20"/>
                <w:szCs w:val="20"/>
              </w:rPr>
              <w:t>X</w:t>
            </w:r>
          </w:p>
        </w:tc>
        <w:tc>
          <w:tcPr>
            <w:tcW w:w="8185" w:type="dxa"/>
            <w:vAlign w:val="center"/>
          </w:tcPr>
          <w:p w14:paraId="518A7FB8"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Vodno gospodarstvo (regulacijske i zaštitne vodne građevine i komunalne vodne građevine)</w:t>
            </w:r>
          </w:p>
        </w:tc>
      </w:tr>
      <w:tr w:rsidR="000743D8" w:rsidRPr="000743D8" w14:paraId="1654CC96" w14:textId="77777777" w:rsidTr="00703311">
        <w:trPr>
          <w:trHeight w:val="386"/>
          <w:jc w:val="center"/>
        </w:trPr>
        <w:tc>
          <w:tcPr>
            <w:tcW w:w="603" w:type="dxa"/>
            <w:vAlign w:val="center"/>
          </w:tcPr>
          <w:p w14:paraId="00D78D4F" w14:textId="4737E884" w:rsidR="000743D8" w:rsidRPr="000743D8" w:rsidRDefault="00661B30" w:rsidP="000743D8">
            <w:pPr>
              <w:spacing w:after="0" w:line="276" w:lineRule="auto"/>
              <w:jc w:val="center"/>
              <w:rPr>
                <w:rFonts w:eastAsia="Calibri" w:cstheme="minorHAnsi"/>
                <w:b/>
                <w:sz w:val="20"/>
                <w:szCs w:val="20"/>
              </w:rPr>
            </w:pPr>
            <w:r>
              <w:rPr>
                <w:rFonts w:eastAsia="Calibri" w:cstheme="minorHAnsi"/>
                <w:b/>
                <w:sz w:val="20"/>
                <w:szCs w:val="20"/>
              </w:rPr>
              <w:t>X</w:t>
            </w:r>
          </w:p>
        </w:tc>
        <w:tc>
          <w:tcPr>
            <w:tcW w:w="8185" w:type="dxa"/>
            <w:vAlign w:val="center"/>
          </w:tcPr>
          <w:p w14:paraId="6854BFF3"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 xml:space="preserve">Hrana (proizvodnja i opskrba hranom i sustav sigurnosti hrane, robne zalihe) </w:t>
            </w:r>
          </w:p>
        </w:tc>
      </w:tr>
      <w:tr w:rsidR="000743D8" w:rsidRPr="000743D8" w14:paraId="673FDDD7" w14:textId="77777777" w:rsidTr="00703311">
        <w:trPr>
          <w:trHeight w:val="386"/>
          <w:jc w:val="center"/>
        </w:trPr>
        <w:tc>
          <w:tcPr>
            <w:tcW w:w="603" w:type="dxa"/>
            <w:vAlign w:val="center"/>
          </w:tcPr>
          <w:p w14:paraId="4E39465F" w14:textId="28BA14B0" w:rsidR="000743D8" w:rsidRPr="000743D8" w:rsidRDefault="00661B30" w:rsidP="000743D8">
            <w:pPr>
              <w:spacing w:after="0" w:line="276" w:lineRule="auto"/>
              <w:jc w:val="center"/>
              <w:rPr>
                <w:rFonts w:eastAsia="Calibri" w:cstheme="minorHAnsi"/>
                <w:b/>
                <w:sz w:val="20"/>
                <w:szCs w:val="20"/>
              </w:rPr>
            </w:pPr>
            <w:r>
              <w:rPr>
                <w:rFonts w:eastAsia="Calibri" w:cstheme="minorHAnsi"/>
                <w:b/>
                <w:sz w:val="20"/>
                <w:szCs w:val="20"/>
              </w:rPr>
              <w:t>X</w:t>
            </w:r>
          </w:p>
        </w:tc>
        <w:tc>
          <w:tcPr>
            <w:tcW w:w="8185" w:type="dxa"/>
            <w:vAlign w:val="center"/>
          </w:tcPr>
          <w:p w14:paraId="064D86FA"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Financije (bankarstvo, burze, investicije, sustavi osiguranja i plaćanja)</w:t>
            </w:r>
          </w:p>
        </w:tc>
      </w:tr>
      <w:tr w:rsidR="000743D8" w:rsidRPr="000743D8" w14:paraId="061B0418" w14:textId="77777777" w:rsidTr="00703311">
        <w:trPr>
          <w:trHeight w:val="386"/>
          <w:jc w:val="center"/>
        </w:trPr>
        <w:tc>
          <w:tcPr>
            <w:tcW w:w="603" w:type="dxa"/>
            <w:vAlign w:val="center"/>
          </w:tcPr>
          <w:p w14:paraId="182E63B7" w14:textId="49B1CE2B" w:rsidR="000743D8" w:rsidRPr="000743D8" w:rsidRDefault="00661B30" w:rsidP="000743D8">
            <w:pPr>
              <w:spacing w:after="0" w:line="276" w:lineRule="auto"/>
              <w:jc w:val="center"/>
              <w:rPr>
                <w:rFonts w:eastAsia="Calibri" w:cstheme="minorHAnsi"/>
                <w:b/>
                <w:sz w:val="20"/>
                <w:szCs w:val="20"/>
              </w:rPr>
            </w:pPr>
            <w:r>
              <w:rPr>
                <w:rFonts w:eastAsia="Calibri" w:cstheme="minorHAnsi"/>
                <w:b/>
                <w:sz w:val="20"/>
                <w:szCs w:val="20"/>
              </w:rPr>
              <w:t>X</w:t>
            </w:r>
          </w:p>
        </w:tc>
        <w:tc>
          <w:tcPr>
            <w:tcW w:w="8185" w:type="dxa"/>
            <w:vAlign w:val="center"/>
          </w:tcPr>
          <w:p w14:paraId="46B41874"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Proizvodnja, skladištenje i prijevoz opasnih tvari (kemijski, biološki, radiološki i nuklearni materijali)</w:t>
            </w:r>
          </w:p>
        </w:tc>
      </w:tr>
      <w:tr w:rsidR="000743D8" w:rsidRPr="000743D8" w14:paraId="24487319" w14:textId="77777777" w:rsidTr="00703311">
        <w:trPr>
          <w:trHeight w:val="386"/>
          <w:jc w:val="center"/>
        </w:trPr>
        <w:tc>
          <w:tcPr>
            <w:tcW w:w="603" w:type="dxa"/>
            <w:vAlign w:val="center"/>
          </w:tcPr>
          <w:p w14:paraId="5578BA0D" w14:textId="2534DCC9" w:rsidR="000743D8" w:rsidRPr="000743D8" w:rsidRDefault="00661B30" w:rsidP="000743D8">
            <w:pPr>
              <w:spacing w:after="0" w:line="276" w:lineRule="auto"/>
              <w:jc w:val="center"/>
              <w:rPr>
                <w:rFonts w:eastAsia="Calibri" w:cstheme="minorHAnsi"/>
                <w:b/>
                <w:sz w:val="20"/>
                <w:szCs w:val="20"/>
              </w:rPr>
            </w:pPr>
            <w:r>
              <w:rPr>
                <w:rFonts w:eastAsia="Calibri" w:cstheme="minorHAnsi"/>
                <w:b/>
                <w:sz w:val="20"/>
                <w:szCs w:val="20"/>
              </w:rPr>
              <w:t>X</w:t>
            </w:r>
          </w:p>
        </w:tc>
        <w:tc>
          <w:tcPr>
            <w:tcW w:w="8185" w:type="dxa"/>
            <w:vAlign w:val="center"/>
          </w:tcPr>
          <w:p w14:paraId="13865A72"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Javne službe (osiguranje javnog reda i mira, zaštita i spašavanje, hitna medicinska pomoć)</w:t>
            </w:r>
          </w:p>
        </w:tc>
      </w:tr>
      <w:tr w:rsidR="000743D8" w:rsidRPr="000743D8" w14:paraId="4E852CF7" w14:textId="77777777" w:rsidTr="00703311">
        <w:trPr>
          <w:trHeight w:val="386"/>
          <w:jc w:val="center"/>
        </w:trPr>
        <w:tc>
          <w:tcPr>
            <w:tcW w:w="603" w:type="dxa"/>
            <w:vAlign w:val="center"/>
          </w:tcPr>
          <w:p w14:paraId="0A745BF4" w14:textId="77777777" w:rsidR="000743D8" w:rsidRPr="000743D8" w:rsidRDefault="000743D8" w:rsidP="000743D8">
            <w:pPr>
              <w:spacing w:after="0" w:line="276" w:lineRule="auto"/>
              <w:jc w:val="center"/>
              <w:rPr>
                <w:rFonts w:eastAsia="Calibri" w:cstheme="minorHAnsi"/>
                <w:b/>
                <w:sz w:val="20"/>
                <w:szCs w:val="20"/>
              </w:rPr>
            </w:pPr>
          </w:p>
        </w:tc>
        <w:tc>
          <w:tcPr>
            <w:tcW w:w="8185" w:type="dxa"/>
            <w:vAlign w:val="center"/>
          </w:tcPr>
          <w:p w14:paraId="2CF85943" w14:textId="77777777" w:rsidR="000743D8" w:rsidRPr="000743D8" w:rsidRDefault="000743D8" w:rsidP="000743D8">
            <w:pPr>
              <w:spacing w:after="0" w:line="276" w:lineRule="auto"/>
              <w:jc w:val="both"/>
              <w:rPr>
                <w:rFonts w:eastAsia="Calibri" w:cstheme="minorHAnsi"/>
                <w:sz w:val="20"/>
                <w:szCs w:val="20"/>
              </w:rPr>
            </w:pPr>
            <w:r w:rsidRPr="000743D8">
              <w:rPr>
                <w:rFonts w:eastAsia="Calibri" w:cstheme="minorHAnsi"/>
                <w:sz w:val="20"/>
                <w:szCs w:val="20"/>
              </w:rPr>
              <w:t>Nacionalni spomenici i vrijednosti</w:t>
            </w:r>
          </w:p>
        </w:tc>
      </w:tr>
    </w:tbl>
    <w:p w14:paraId="661AE076" w14:textId="43CC9B71" w:rsidR="000743D8" w:rsidRPr="000743D8" w:rsidRDefault="000743D8" w:rsidP="00DD75FB">
      <w:pPr>
        <w:pStyle w:val="Naslov3"/>
      </w:pPr>
      <w:bookmarkStart w:id="589" w:name="_Toc4137290"/>
      <w:bookmarkStart w:id="590" w:name="_Toc19619325"/>
      <w:bookmarkStart w:id="591" w:name="_Toc65656184"/>
      <w:bookmarkStart w:id="592" w:name="_Toc66786098"/>
      <w:bookmarkStart w:id="593" w:name="_Toc228354733"/>
      <w:r w:rsidRPr="000743D8">
        <w:lastRenderedPageBreak/>
        <w:t>Kontekst</w:t>
      </w:r>
      <w:bookmarkEnd w:id="589"/>
      <w:bookmarkEnd w:id="590"/>
      <w:bookmarkEnd w:id="591"/>
      <w:bookmarkEnd w:id="592"/>
      <w:bookmarkEnd w:id="593"/>
    </w:p>
    <w:p w14:paraId="2F52ABC5" w14:textId="4125AFAD" w:rsidR="00B74FAD" w:rsidRDefault="00B77BCC" w:rsidP="00B77BCC">
      <w:pPr>
        <w:spacing w:line="276" w:lineRule="auto"/>
        <w:jc w:val="both"/>
        <w:rPr>
          <w:rFonts w:cs="Arial"/>
          <w:sz w:val="24"/>
          <w:szCs w:val="24"/>
        </w:rPr>
      </w:pPr>
      <w:r w:rsidRPr="00B77BCC">
        <w:rPr>
          <w:rFonts w:cs="Arial"/>
          <w:sz w:val="24"/>
          <w:szCs w:val="24"/>
        </w:rPr>
        <w:t>Osobe starije životne dobi, kronični bolesnici te dojenčad starosne su skupine koje su</w:t>
      </w:r>
      <w:r>
        <w:rPr>
          <w:rFonts w:cs="Arial"/>
          <w:sz w:val="24"/>
          <w:szCs w:val="24"/>
        </w:rPr>
        <w:t xml:space="preserve"> </w:t>
      </w:r>
      <w:r w:rsidRPr="00B77BCC">
        <w:rPr>
          <w:rFonts w:cs="Arial"/>
          <w:sz w:val="24"/>
          <w:szCs w:val="24"/>
        </w:rPr>
        <w:t>najsklonije komplikacijama pri zarazi. Epidemiju karakterizira iznenadno povećanje slučajeva</w:t>
      </w:r>
      <w:r>
        <w:rPr>
          <w:rFonts w:cs="Arial"/>
          <w:sz w:val="24"/>
          <w:szCs w:val="24"/>
        </w:rPr>
        <w:t xml:space="preserve"> </w:t>
      </w:r>
      <w:r w:rsidRPr="00B77BCC">
        <w:rPr>
          <w:rFonts w:cs="Arial"/>
          <w:sz w:val="24"/>
          <w:szCs w:val="24"/>
        </w:rPr>
        <w:t>neke zarazne bolesti, na određenom području, a ako dođe do širenja bolesti na veće</w:t>
      </w:r>
      <w:r>
        <w:rPr>
          <w:rFonts w:cs="Arial"/>
          <w:sz w:val="24"/>
          <w:szCs w:val="24"/>
        </w:rPr>
        <w:t xml:space="preserve"> </w:t>
      </w:r>
      <w:r w:rsidRPr="00B77BCC">
        <w:rPr>
          <w:rFonts w:cs="Arial"/>
          <w:sz w:val="24"/>
          <w:szCs w:val="24"/>
        </w:rPr>
        <w:t>područje nastaje pandemija. Broj kroničnih bolesnika na području Općine nije poznat.</w:t>
      </w:r>
    </w:p>
    <w:p w14:paraId="582A7AA0" w14:textId="6AB8DE7B" w:rsidR="00462110" w:rsidRDefault="00462110">
      <w:pPr>
        <w:pStyle w:val="Odlomakpopisa"/>
        <w:numPr>
          <w:ilvl w:val="0"/>
          <w:numId w:val="71"/>
        </w:numPr>
        <w:rPr>
          <w:rFonts w:cs="Arial"/>
          <w:b/>
          <w:bCs/>
          <w:szCs w:val="24"/>
        </w:rPr>
      </w:pPr>
      <w:r w:rsidRPr="00462110">
        <w:rPr>
          <w:rFonts w:cs="Arial"/>
          <w:b/>
          <w:bCs/>
          <w:szCs w:val="24"/>
        </w:rPr>
        <w:t xml:space="preserve">Gripa ili </w:t>
      </w:r>
      <w:r>
        <w:rPr>
          <w:rFonts w:cs="Arial"/>
          <w:b/>
          <w:bCs/>
          <w:szCs w:val="24"/>
        </w:rPr>
        <w:t>influence</w:t>
      </w:r>
    </w:p>
    <w:p w14:paraId="317EA053" w14:textId="5AA32555" w:rsidR="00462110" w:rsidRDefault="008A38F2" w:rsidP="00A75128">
      <w:pPr>
        <w:jc w:val="both"/>
        <w:rPr>
          <w:rFonts w:cs="Arial"/>
          <w:sz w:val="24"/>
          <w:szCs w:val="24"/>
        </w:rPr>
      </w:pPr>
      <w:r w:rsidRPr="008A38F2">
        <w:rPr>
          <w:rFonts w:cs="Arial"/>
          <w:sz w:val="24"/>
          <w:szCs w:val="24"/>
        </w:rPr>
        <w:t>U Hrvatskoj je tijekom sezone gripe 2025./2026., zaključno s 29. ožujka 2026. godine, zaprimljeno ukupno 40</w:t>
      </w:r>
      <w:r>
        <w:rPr>
          <w:rFonts w:cs="Arial"/>
          <w:sz w:val="24"/>
          <w:szCs w:val="24"/>
        </w:rPr>
        <w:t>.</w:t>
      </w:r>
      <w:r w:rsidRPr="008A38F2">
        <w:rPr>
          <w:rFonts w:cs="Arial"/>
          <w:sz w:val="24"/>
          <w:szCs w:val="24"/>
        </w:rPr>
        <w:t>836 prijava oboljelih od gripe, od čega je 11 prijava pristiglo u posljednjem, 13. tjednu</w:t>
      </w:r>
      <w:r>
        <w:rPr>
          <w:rFonts w:cs="Arial"/>
          <w:sz w:val="24"/>
          <w:szCs w:val="24"/>
        </w:rPr>
        <w:t>.</w:t>
      </w:r>
      <w:r w:rsidR="00A75128">
        <w:rPr>
          <w:rFonts w:cs="Arial"/>
          <w:sz w:val="24"/>
          <w:szCs w:val="24"/>
        </w:rPr>
        <w:t xml:space="preserve"> </w:t>
      </w:r>
      <w:r w:rsidR="00A75128" w:rsidRPr="00A75128">
        <w:rPr>
          <w:rFonts w:cs="Arial"/>
          <w:sz w:val="24"/>
          <w:szCs w:val="24"/>
        </w:rPr>
        <w:t>Prijave gripe zaprimljene su iz svih županija, pri čemu se u 13. tjednu najveća stopa prijava gripe na 100 000 stanovnika bilježi u Dubrovačko-neretvanskoj županiji</w:t>
      </w:r>
      <w:r w:rsidR="00A75128">
        <w:rPr>
          <w:rFonts w:cs="Arial"/>
          <w:sz w:val="24"/>
          <w:szCs w:val="24"/>
        </w:rPr>
        <w:t>.</w:t>
      </w:r>
    </w:p>
    <w:p w14:paraId="2F1CB926" w14:textId="2AE76277" w:rsidR="008A38F2" w:rsidRDefault="00A75128" w:rsidP="008A38F2">
      <w:pPr>
        <w:rPr>
          <w:rFonts w:cs="Arial"/>
          <w:sz w:val="24"/>
          <w:szCs w:val="24"/>
        </w:rPr>
      </w:pPr>
      <w:r>
        <w:rPr>
          <w:noProof/>
        </w:rPr>
        <w:drawing>
          <wp:inline distT="0" distB="0" distL="0" distR="0" wp14:anchorId="4B3777A6" wp14:editId="6D819A2A">
            <wp:extent cx="5579745" cy="2945130"/>
            <wp:effectExtent l="0" t="0" r="1905" b="7620"/>
            <wp:docPr id="202916359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9745" cy="2945130"/>
                    </a:xfrm>
                    <a:prstGeom prst="rect">
                      <a:avLst/>
                    </a:prstGeom>
                    <a:noFill/>
                    <a:ln>
                      <a:noFill/>
                    </a:ln>
                  </pic:spPr>
                </pic:pic>
              </a:graphicData>
            </a:graphic>
          </wp:inline>
        </w:drawing>
      </w:r>
    </w:p>
    <w:p w14:paraId="5AC98743" w14:textId="77777777" w:rsidR="001A2AE1" w:rsidRPr="001A2AE1" w:rsidRDefault="001A2AE1" w:rsidP="001A2AE1">
      <w:pPr>
        <w:spacing w:after="0"/>
        <w:jc w:val="center"/>
        <w:rPr>
          <w:rFonts w:cs="Arial"/>
          <w:b/>
          <w:bCs/>
          <w:sz w:val="20"/>
          <w:szCs w:val="20"/>
        </w:rPr>
      </w:pPr>
      <w:bookmarkStart w:id="594" w:name="_Toc175728222"/>
      <w:bookmarkStart w:id="595" w:name="_Toc224720429"/>
      <w:bookmarkStart w:id="596" w:name="_Toc228354227"/>
      <w:r w:rsidRPr="001A2AE1">
        <w:rPr>
          <w:rFonts w:cs="Arial"/>
          <w:b/>
          <w:bCs/>
          <w:sz w:val="20"/>
          <w:szCs w:val="20"/>
        </w:rPr>
        <w:t xml:space="preserve">Grafikon </w:t>
      </w:r>
      <w:r w:rsidRPr="001A2AE1">
        <w:rPr>
          <w:rFonts w:cs="Arial"/>
          <w:b/>
          <w:bCs/>
          <w:sz w:val="20"/>
          <w:szCs w:val="20"/>
        </w:rPr>
        <w:fldChar w:fldCharType="begin"/>
      </w:r>
      <w:r w:rsidRPr="001A2AE1">
        <w:rPr>
          <w:rFonts w:cs="Arial"/>
          <w:b/>
          <w:bCs/>
          <w:sz w:val="20"/>
          <w:szCs w:val="20"/>
        </w:rPr>
        <w:instrText xml:space="preserve"> SEQ Grafikon \* ARABIC </w:instrText>
      </w:r>
      <w:r w:rsidRPr="001A2AE1">
        <w:rPr>
          <w:rFonts w:cs="Arial"/>
          <w:b/>
          <w:bCs/>
          <w:sz w:val="20"/>
          <w:szCs w:val="20"/>
        </w:rPr>
        <w:fldChar w:fldCharType="separate"/>
      </w:r>
      <w:r w:rsidRPr="001A2AE1">
        <w:rPr>
          <w:rFonts w:cs="Arial"/>
          <w:b/>
          <w:bCs/>
          <w:sz w:val="20"/>
          <w:szCs w:val="20"/>
        </w:rPr>
        <w:t>1</w:t>
      </w:r>
      <w:r w:rsidRPr="001A2AE1">
        <w:rPr>
          <w:rFonts w:cs="Arial"/>
          <w:sz w:val="20"/>
          <w:szCs w:val="20"/>
        </w:rPr>
        <w:fldChar w:fldCharType="end"/>
      </w:r>
      <w:r w:rsidRPr="001A2AE1">
        <w:rPr>
          <w:rFonts w:cs="Arial"/>
          <w:b/>
          <w:bCs/>
          <w:sz w:val="20"/>
          <w:szCs w:val="20"/>
        </w:rPr>
        <w:t xml:space="preserve">: </w:t>
      </w:r>
      <w:bookmarkEnd w:id="594"/>
      <w:r w:rsidRPr="001A2AE1">
        <w:rPr>
          <w:rFonts w:cs="Arial"/>
          <w:b/>
          <w:bCs/>
          <w:sz w:val="20"/>
          <w:szCs w:val="20"/>
        </w:rPr>
        <w:t>Stopa prijava gripe prema županijama u 52. tjednu u sezoni 2025./2026.</w:t>
      </w:r>
      <w:bookmarkEnd w:id="595"/>
      <w:bookmarkEnd w:id="596"/>
    </w:p>
    <w:p w14:paraId="0056EBD0" w14:textId="77777777" w:rsidR="001A2AE1" w:rsidRDefault="001A2AE1" w:rsidP="001A2AE1">
      <w:pPr>
        <w:spacing w:after="0"/>
        <w:jc w:val="center"/>
        <w:rPr>
          <w:rFonts w:cs="Arial"/>
          <w:sz w:val="20"/>
          <w:szCs w:val="20"/>
        </w:rPr>
      </w:pPr>
      <w:r w:rsidRPr="001A2AE1">
        <w:rPr>
          <w:rFonts w:cs="Arial"/>
          <w:sz w:val="20"/>
          <w:szCs w:val="20"/>
        </w:rPr>
        <w:t>Izvor: Hrvatski zavod  za javno zdravstvo, 2026.god.</w:t>
      </w:r>
    </w:p>
    <w:p w14:paraId="15E7A97A" w14:textId="77777777" w:rsidR="00A75128" w:rsidRPr="001A2AE1" w:rsidRDefault="00A75128" w:rsidP="001A2AE1">
      <w:pPr>
        <w:spacing w:after="0"/>
        <w:jc w:val="center"/>
        <w:rPr>
          <w:rFonts w:cs="Arial"/>
          <w:sz w:val="20"/>
          <w:szCs w:val="20"/>
        </w:rPr>
      </w:pPr>
    </w:p>
    <w:p w14:paraId="2A632958" w14:textId="735D58B3" w:rsidR="008A38F2" w:rsidRDefault="00A75128" w:rsidP="00A75128">
      <w:pPr>
        <w:jc w:val="both"/>
        <w:rPr>
          <w:rFonts w:cs="Arial"/>
          <w:sz w:val="24"/>
          <w:szCs w:val="24"/>
        </w:rPr>
      </w:pPr>
      <w:r w:rsidRPr="00A75128">
        <w:rPr>
          <w:rFonts w:cs="Arial"/>
          <w:sz w:val="24"/>
          <w:szCs w:val="24"/>
        </w:rPr>
        <w:t>Među pristiglim prijavama gripe stopa incidencije je uobičajeno najveća u djece predškolske i školske dobi, a najniža u osoba u dobi od 65 godina i više</w:t>
      </w:r>
      <w:r>
        <w:rPr>
          <w:rFonts w:cs="Arial"/>
          <w:sz w:val="24"/>
          <w:szCs w:val="24"/>
        </w:rPr>
        <w:t>.</w:t>
      </w:r>
    </w:p>
    <w:p w14:paraId="07A5FAFF" w14:textId="77777777" w:rsidR="00A75128" w:rsidRDefault="00A75128" w:rsidP="00A75128">
      <w:pPr>
        <w:jc w:val="both"/>
        <w:rPr>
          <w:rFonts w:cs="Arial"/>
          <w:sz w:val="24"/>
          <w:szCs w:val="24"/>
        </w:rPr>
      </w:pPr>
    </w:p>
    <w:p w14:paraId="1B663F43" w14:textId="77777777" w:rsidR="00A75128" w:rsidRDefault="00A75128" w:rsidP="00A75128">
      <w:pPr>
        <w:jc w:val="both"/>
        <w:rPr>
          <w:rFonts w:cs="Arial"/>
          <w:sz w:val="24"/>
          <w:szCs w:val="24"/>
        </w:rPr>
      </w:pPr>
    </w:p>
    <w:p w14:paraId="5632A1F9" w14:textId="77777777" w:rsidR="00A75128" w:rsidRDefault="00A75128" w:rsidP="00A75128">
      <w:pPr>
        <w:jc w:val="both"/>
        <w:rPr>
          <w:rFonts w:cs="Arial"/>
          <w:sz w:val="24"/>
          <w:szCs w:val="24"/>
        </w:rPr>
      </w:pPr>
    </w:p>
    <w:p w14:paraId="1C811C67" w14:textId="77777777" w:rsidR="00A75128" w:rsidRDefault="00A75128" w:rsidP="00A75128">
      <w:pPr>
        <w:jc w:val="both"/>
        <w:rPr>
          <w:rFonts w:cs="Arial"/>
          <w:sz w:val="24"/>
          <w:szCs w:val="24"/>
        </w:rPr>
      </w:pPr>
    </w:p>
    <w:p w14:paraId="3CE5462B" w14:textId="77777777" w:rsidR="00A75128" w:rsidRDefault="00A75128" w:rsidP="00A75128">
      <w:pPr>
        <w:jc w:val="both"/>
        <w:rPr>
          <w:rFonts w:cs="Arial"/>
          <w:sz w:val="24"/>
          <w:szCs w:val="24"/>
        </w:rPr>
      </w:pPr>
    </w:p>
    <w:p w14:paraId="1C427D8F" w14:textId="77777777" w:rsidR="00A75128" w:rsidRDefault="00A75128" w:rsidP="00A75128">
      <w:pPr>
        <w:jc w:val="both"/>
        <w:rPr>
          <w:rFonts w:cs="Arial"/>
          <w:sz w:val="24"/>
          <w:szCs w:val="24"/>
        </w:rPr>
      </w:pPr>
    </w:p>
    <w:p w14:paraId="0E99B108" w14:textId="77777777" w:rsidR="00A75128" w:rsidRDefault="00A75128" w:rsidP="00A75128">
      <w:pPr>
        <w:jc w:val="both"/>
        <w:rPr>
          <w:rFonts w:cs="Arial"/>
          <w:sz w:val="24"/>
          <w:szCs w:val="24"/>
        </w:rPr>
      </w:pPr>
    </w:p>
    <w:p w14:paraId="7BF89008" w14:textId="250E8B62" w:rsidR="00A75128" w:rsidRDefault="00A75128" w:rsidP="00A75128">
      <w:pPr>
        <w:jc w:val="both"/>
        <w:rPr>
          <w:rFonts w:cs="Arial"/>
          <w:sz w:val="24"/>
          <w:szCs w:val="24"/>
        </w:rPr>
      </w:pPr>
      <w:r>
        <w:rPr>
          <w:noProof/>
        </w:rPr>
        <w:lastRenderedPageBreak/>
        <w:drawing>
          <wp:inline distT="0" distB="0" distL="0" distR="0" wp14:anchorId="3A05EBF8" wp14:editId="7927712B">
            <wp:extent cx="5579745" cy="3406775"/>
            <wp:effectExtent l="0" t="0" r="1905" b="3175"/>
            <wp:docPr id="62343563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9745" cy="3406775"/>
                    </a:xfrm>
                    <a:prstGeom prst="rect">
                      <a:avLst/>
                    </a:prstGeom>
                    <a:noFill/>
                    <a:ln>
                      <a:noFill/>
                    </a:ln>
                  </pic:spPr>
                </pic:pic>
              </a:graphicData>
            </a:graphic>
          </wp:inline>
        </w:drawing>
      </w:r>
    </w:p>
    <w:p w14:paraId="792D70BC" w14:textId="3B0DCB62" w:rsidR="00A75128" w:rsidRPr="001A2AE1" w:rsidRDefault="00A75128" w:rsidP="00A75128">
      <w:pPr>
        <w:spacing w:after="0"/>
        <w:jc w:val="center"/>
        <w:rPr>
          <w:rFonts w:cs="Arial"/>
          <w:b/>
          <w:bCs/>
          <w:sz w:val="20"/>
          <w:szCs w:val="20"/>
        </w:rPr>
      </w:pPr>
      <w:bookmarkStart w:id="597" w:name="_Toc228354228"/>
      <w:r w:rsidRPr="001A2AE1">
        <w:rPr>
          <w:rFonts w:cs="Arial"/>
          <w:b/>
          <w:bCs/>
          <w:sz w:val="20"/>
          <w:szCs w:val="20"/>
        </w:rPr>
        <w:t xml:space="preserve">Grafikon </w:t>
      </w:r>
      <w:r w:rsidRPr="001A2AE1">
        <w:rPr>
          <w:rFonts w:cs="Arial"/>
          <w:b/>
          <w:bCs/>
          <w:sz w:val="20"/>
          <w:szCs w:val="20"/>
        </w:rPr>
        <w:fldChar w:fldCharType="begin"/>
      </w:r>
      <w:r w:rsidRPr="001A2AE1">
        <w:rPr>
          <w:rFonts w:cs="Arial"/>
          <w:b/>
          <w:bCs/>
          <w:sz w:val="20"/>
          <w:szCs w:val="20"/>
        </w:rPr>
        <w:instrText xml:space="preserve"> SEQ Grafikon \* ARABIC </w:instrText>
      </w:r>
      <w:r w:rsidRPr="001A2AE1">
        <w:rPr>
          <w:rFonts w:cs="Arial"/>
          <w:b/>
          <w:bCs/>
          <w:sz w:val="20"/>
          <w:szCs w:val="20"/>
        </w:rPr>
        <w:fldChar w:fldCharType="separate"/>
      </w:r>
      <w:r w:rsidR="00461DE9">
        <w:rPr>
          <w:rFonts w:cs="Arial"/>
          <w:b/>
          <w:bCs/>
          <w:noProof/>
          <w:sz w:val="20"/>
          <w:szCs w:val="20"/>
        </w:rPr>
        <w:t>2</w:t>
      </w:r>
      <w:r w:rsidRPr="001A2AE1">
        <w:rPr>
          <w:rFonts w:cs="Arial"/>
          <w:sz w:val="20"/>
          <w:szCs w:val="20"/>
        </w:rPr>
        <w:fldChar w:fldCharType="end"/>
      </w:r>
      <w:r w:rsidRPr="001A2AE1">
        <w:rPr>
          <w:rFonts w:cs="Arial"/>
          <w:b/>
          <w:bCs/>
          <w:sz w:val="20"/>
          <w:szCs w:val="20"/>
        </w:rPr>
        <w:t xml:space="preserve">: </w:t>
      </w:r>
      <w:r w:rsidR="00B72B77" w:rsidRPr="00B72B77">
        <w:rPr>
          <w:rFonts w:cs="Arial"/>
          <w:b/>
          <w:bCs/>
          <w:sz w:val="20"/>
          <w:szCs w:val="20"/>
        </w:rPr>
        <w:t>Kumulativna stopa incidencije oboljelih od gripe prema dobnim skupinama u Hrvatskoj u sezoni 2025./2026</w:t>
      </w:r>
      <w:r w:rsidRPr="001A2AE1">
        <w:rPr>
          <w:rFonts w:cs="Arial"/>
          <w:b/>
          <w:bCs/>
          <w:sz w:val="20"/>
          <w:szCs w:val="20"/>
        </w:rPr>
        <w:t>.</w:t>
      </w:r>
      <w:bookmarkEnd w:id="597"/>
    </w:p>
    <w:p w14:paraId="4AFA549C" w14:textId="56DBD02B" w:rsidR="00B72B77" w:rsidRDefault="00A75128" w:rsidP="00461DE9">
      <w:pPr>
        <w:spacing w:after="0"/>
        <w:jc w:val="center"/>
        <w:rPr>
          <w:rFonts w:cs="Arial"/>
          <w:sz w:val="20"/>
          <w:szCs w:val="20"/>
        </w:rPr>
      </w:pPr>
      <w:r w:rsidRPr="001A2AE1">
        <w:rPr>
          <w:rFonts w:cs="Arial"/>
          <w:sz w:val="20"/>
          <w:szCs w:val="20"/>
        </w:rPr>
        <w:t>Izvor: Hrvatski zavod  za javno zdravstvo, 2026.god.</w:t>
      </w:r>
    </w:p>
    <w:p w14:paraId="791E52E6" w14:textId="77777777" w:rsidR="00461DE9" w:rsidRPr="00461DE9" w:rsidRDefault="00461DE9" w:rsidP="00461DE9">
      <w:pPr>
        <w:spacing w:after="0"/>
        <w:jc w:val="center"/>
        <w:rPr>
          <w:rFonts w:cs="Arial"/>
          <w:sz w:val="20"/>
          <w:szCs w:val="20"/>
        </w:rPr>
      </w:pPr>
    </w:p>
    <w:p w14:paraId="31B2020F" w14:textId="538AA967" w:rsidR="00B72B77" w:rsidRDefault="00B72B77" w:rsidP="00B72B77">
      <w:pPr>
        <w:jc w:val="both"/>
        <w:rPr>
          <w:rFonts w:cs="Arial"/>
          <w:sz w:val="24"/>
          <w:szCs w:val="24"/>
        </w:rPr>
      </w:pPr>
      <w:r>
        <w:rPr>
          <w:noProof/>
        </w:rPr>
        <w:drawing>
          <wp:inline distT="0" distB="0" distL="0" distR="0" wp14:anchorId="0991B860" wp14:editId="15FC087B">
            <wp:extent cx="5579745" cy="3315970"/>
            <wp:effectExtent l="0" t="0" r="1905" b="0"/>
            <wp:docPr id="202834428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9745" cy="3315970"/>
                    </a:xfrm>
                    <a:prstGeom prst="rect">
                      <a:avLst/>
                    </a:prstGeom>
                    <a:noFill/>
                    <a:ln>
                      <a:noFill/>
                    </a:ln>
                  </pic:spPr>
                </pic:pic>
              </a:graphicData>
            </a:graphic>
          </wp:inline>
        </w:drawing>
      </w:r>
    </w:p>
    <w:p w14:paraId="00DE018C" w14:textId="7E044671" w:rsidR="00B72B77" w:rsidRPr="001A2AE1" w:rsidRDefault="00B72B77" w:rsidP="00B72B77">
      <w:pPr>
        <w:spacing w:after="0"/>
        <w:jc w:val="center"/>
        <w:rPr>
          <w:rFonts w:cs="Arial"/>
          <w:b/>
          <w:bCs/>
          <w:sz w:val="20"/>
          <w:szCs w:val="20"/>
        </w:rPr>
      </w:pPr>
      <w:bookmarkStart w:id="598" w:name="_Toc228354229"/>
      <w:r w:rsidRPr="001A2AE1">
        <w:rPr>
          <w:rFonts w:cs="Arial"/>
          <w:b/>
          <w:bCs/>
          <w:sz w:val="20"/>
          <w:szCs w:val="20"/>
        </w:rPr>
        <w:t xml:space="preserve">Grafikon </w:t>
      </w:r>
      <w:r w:rsidRPr="001A2AE1">
        <w:rPr>
          <w:rFonts w:cs="Arial"/>
          <w:b/>
          <w:bCs/>
          <w:sz w:val="20"/>
          <w:szCs w:val="20"/>
        </w:rPr>
        <w:fldChar w:fldCharType="begin"/>
      </w:r>
      <w:r w:rsidRPr="001A2AE1">
        <w:rPr>
          <w:rFonts w:cs="Arial"/>
          <w:b/>
          <w:bCs/>
          <w:sz w:val="20"/>
          <w:szCs w:val="20"/>
        </w:rPr>
        <w:instrText xml:space="preserve"> SEQ Grafikon \* ARABIC </w:instrText>
      </w:r>
      <w:r w:rsidRPr="001A2AE1">
        <w:rPr>
          <w:rFonts w:cs="Arial"/>
          <w:b/>
          <w:bCs/>
          <w:sz w:val="20"/>
          <w:szCs w:val="20"/>
        </w:rPr>
        <w:fldChar w:fldCharType="separate"/>
      </w:r>
      <w:r w:rsidR="00461DE9">
        <w:rPr>
          <w:rFonts w:cs="Arial"/>
          <w:b/>
          <w:bCs/>
          <w:noProof/>
          <w:sz w:val="20"/>
          <w:szCs w:val="20"/>
        </w:rPr>
        <w:t>3</w:t>
      </w:r>
      <w:r w:rsidRPr="001A2AE1">
        <w:rPr>
          <w:rFonts w:cs="Arial"/>
          <w:sz w:val="20"/>
          <w:szCs w:val="20"/>
        </w:rPr>
        <w:fldChar w:fldCharType="end"/>
      </w:r>
      <w:r w:rsidRPr="001A2AE1">
        <w:rPr>
          <w:rFonts w:cs="Arial"/>
          <w:b/>
          <w:bCs/>
          <w:sz w:val="20"/>
          <w:szCs w:val="20"/>
        </w:rPr>
        <w:t xml:space="preserve">: </w:t>
      </w:r>
      <w:r w:rsidR="00461DE9" w:rsidRPr="00461DE9">
        <w:rPr>
          <w:rFonts w:cs="Arial"/>
          <w:b/>
          <w:bCs/>
          <w:sz w:val="20"/>
          <w:szCs w:val="20"/>
        </w:rPr>
        <w:t>Tjedno kretanje gripe tijekom zadnjih 5 sezona</w:t>
      </w:r>
      <w:bookmarkEnd w:id="598"/>
    </w:p>
    <w:p w14:paraId="5FEE0770" w14:textId="77777777" w:rsidR="00B72B77" w:rsidRDefault="00B72B77" w:rsidP="00B72B77">
      <w:pPr>
        <w:spacing w:after="0"/>
        <w:jc w:val="center"/>
        <w:rPr>
          <w:rFonts w:cs="Arial"/>
          <w:sz w:val="20"/>
          <w:szCs w:val="20"/>
        </w:rPr>
      </w:pPr>
      <w:r w:rsidRPr="001A2AE1">
        <w:rPr>
          <w:rFonts w:cs="Arial"/>
          <w:sz w:val="20"/>
          <w:szCs w:val="20"/>
        </w:rPr>
        <w:t>Izvor: Hrvatski zavod  za javno zdravstvo, 2026.god.</w:t>
      </w:r>
    </w:p>
    <w:p w14:paraId="421DF450" w14:textId="77777777" w:rsidR="00461DE9" w:rsidRDefault="00461DE9" w:rsidP="00B72B77">
      <w:pPr>
        <w:spacing w:after="0"/>
        <w:jc w:val="center"/>
        <w:rPr>
          <w:rFonts w:cs="Arial"/>
          <w:sz w:val="20"/>
          <w:szCs w:val="20"/>
        </w:rPr>
      </w:pPr>
    </w:p>
    <w:p w14:paraId="5E308C9D" w14:textId="12326793" w:rsidR="00B72B77" w:rsidRDefault="00461DE9" w:rsidP="00B72B77">
      <w:pPr>
        <w:jc w:val="both"/>
        <w:rPr>
          <w:rFonts w:cs="Arial"/>
          <w:sz w:val="24"/>
          <w:szCs w:val="24"/>
        </w:rPr>
      </w:pPr>
      <w:r w:rsidRPr="00B72B77">
        <w:rPr>
          <w:rFonts w:cs="Arial"/>
          <w:sz w:val="24"/>
          <w:szCs w:val="24"/>
        </w:rPr>
        <w:t xml:space="preserve">Uz sezonu gripe uobičajeno se povezuje tzv. višak smrti odnosno povećani broj umrlih u odnosu na broj umrlih izvan sezone gripe. To je posljedica činjenice da je gripa u određenim rizičnim skupinama kao što su osobe u dobi od 65 godina i stariji te kronični bolesnici </w:t>
      </w:r>
      <w:r w:rsidRPr="00B72B77">
        <w:rPr>
          <w:rFonts w:cs="Arial"/>
          <w:sz w:val="24"/>
          <w:szCs w:val="24"/>
        </w:rPr>
        <w:lastRenderedPageBreak/>
        <w:t>neovisno o dobi, češće praćena komplikacijama i smrtnim ishodom. Teško je reći koliko stvarno osoba umre izravno ili, što je češće, neizravno od gripe (kao posljedica pogoršanja osnovne bolesti ili komplikacije, poput upale pluća ili sepse). Tijekom ove sezone do sada je prijavljeno sedamdeset i osam smrtnih ishoda zbog gripe i njezinih komplikacija</w:t>
      </w:r>
      <w:r>
        <w:rPr>
          <w:rFonts w:cs="Arial"/>
          <w:sz w:val="24"/>
          <w:szCs w:val="24"/>
        </w:rPr>
        <w:t>.</w:t>
      </w:r>
    </w:p>
    <w:p w14:paraId="57DB3E90" w14:textId="40946281" w:rsidR="00973911" w:rsidRPr="00973911" w:rsidRDefault="00973911">
      <w:pPr>
        <w:pStyle w:val="Odlomakpopisa"/>
        <w:numPr>
          <w:ilvl w:val="0"/>
          <w:numId w:val="71"/>
        </w:numPr>
        <w:rPr>
          <w:rFonts w:cs="Arial"/>
          <w:b/>
          <w:bCs/>
          <w:szCs w:val="24"/>
        </w:rPr>
      </w:pPr>
      <w:r w:rsidRPr="00973911">
        <w:rPr>
          <w:rFonts w:cs="Arial"/>
          <w:b/>
          <w:bCs/>
          <w:szCs w:val="24"/>
        </w:rPr>
        <w:t>Koronavirus ili COVID – 19</w:t>
      </w:r>
    </w:p>
    <w:p w14:paraId="156A8D8C" w14:textId="77777777" w:rsidR="00973911" w:rsidRDefault="00973911" w:rsidP="00973911">
      <w:pPr>
        <w:jc w:val="both"/>
        <w:rPr>
          <w:rFonts w:cs="Arial"/>
          <w:sz w:val="24"/>
          <w:szCs w:val="24"/>
        </w:rPr>
      </w:pPr>
      <w:r w:rsidRPr="00973911">
        <w:rPr>
          <w:rFonts w:cs="Arial"/>
          <w:sz w:val="24"/>
          <w:szCs w:val="24"/>
        </w:rPr>
        <w:t>Postojeći podaci ukazuju da starije osobe i osobe s kroničnim bolestima (poput hipertenzije,</w:t>
      </w:r>
      <w:r>
        <w:rPr>
          <w:rFonts w:cs="Arial"/>
          <w:sz w:val="24"/>
          <w:szCs w:val="24"/>
        </w:rPr>
        <w:t xml:space="preserve"> </w:t>
      </w:r>
      <w:r w:rsidRPr="00973911">
        <w:rPr>
          <w:rFonts w:cs="Arial"/>
          <w:sz w:val="24"/>
          <w:szCs w:val="24"/>
        </w:rPr>
        <w:t>srčanih bolesti, dijabetesa, bolesti dišnih puteva, malignih bolesti) imaju veći rizik razvoja</w:t>
      </w:r>
      <w:r>
        <w:rPr>
          <w:rFonts w:cs="Arial"/>
          <w:sz w:val="24"/>
          <w:szCs w:val="24"/>
        </w:rPr>
        <w:t xml:space="preserve"> </w:t>
      </w:r>
      <w:r w:rsidRPr="00973911">
        <w:rPr>
          <w:rFonts w:cs="Arial"/>
          <w:sz w:val="24"/>
          <w:szCs w:val="24"/>
        </w:rPr>
        <w:t>teže kliničke slike koja zahtijeva bolničko liječenje, nerijetko u jedinicama intenzivnog</w:t>
      </w:r>
      <w:r>
        <w:rPr>
          <w:rFonts w:cs="Arial"/>
          <w:sz w:val="24"/>
          <w:szCs w:val="24"/>
        </w:rPr>
        <w:t xml:space="preserve"> </w:t>
      </w:r>
      <w:r w:rsidRPr="00973911">
        <w:rPr>
          <w:rFonts w:cs="Arial"/>
          <w:sz w:val="24"/>
          <w:szCs w:val="24"/>
        </w:rPr>
        <w:t>liječenja, s povećanim rizikom smrtnog ishoda.</w:t>
      </w:r>
    </w:p>
    <w:p w14:paraId="083DE6AB" w14:textId="27CE332B" w:rsidR="00973911" w:rsidRPr="00973911" w:rsidRDefault="00973911" w:rsidP="00973911">
      <w:pPr>
        <w:jc w:val="both"/>
        <w:rPr>
          <w:rFonts w:cs="Arial"/>
          <w:sz w:val="24"/>
          <w:szCs w:val="24"/>
        </w:rPr>
      </w:pPr>
      <w:r w:rsidRPr="00973911">
        <w:rPr>
          <w:rFonts w:cs="Arial"/>
          <w:sz w:val="24"/>
          <w:szCs w:val="24"/>
        </w:rPr>
        <w:t>Čini se da je bolest u djece relativno rijetka i blaga. Velika studija iz Kine sugerira da je nešto</w:t>
      </w:r>
      <w:r>
        <w:rPr>
          <w:rFonts w:cs="Arial"/>
          <w:sz w:val="24"/>
          <w:szCs w:val="24"/>
        </w:rPr>
        <w:t xml:space="preserve"> </w:t>
      </w:r>
      <w:r w:rsidRPr="00973911">
        <w:rPr>
          <w:rFonts w:cs="Arial"/>
          <w:sz w:val="24"/>
          <w:szCs w:val="24"/>
        </w:rPr>
        <w:t>više od 2% slučajeva mlađih od 18 godina. Od toga, manje od 3% razvilo je teški oblik bolesti.</w:t>
      </w:r>
    </w:p>
    <w:p w14:paraId="348CD28F" w14:textId="40AA68DB" w:rsidR="00973911" w:rsidRPr="00973911" w:rsidRDefault="00973911" w:rsidP="00973911">
      <w:pPr>
        <w:jc w:val="both"/>
        <w:rPr>
          <w:rFonts w:cs="Arial"/>
          <w:sz w:val="24"/>
          <w:szCs w:val="24"/>
        </w:rPr>
      </w:pPr>
      <w:r w:rsidRPr="00973911">
        <w:rPr>
          <w:rFonts w:cs="Arial"/>
          <w:sz w:val="24"/>
          <w:szCs w:val="24"/>
        </w:rPr>
        <w:t>Trudnicama se savjetuje pridržavanje istih mjera opreza u prevenciji COVID-19, uključujući</w:t>
      </w:r>
      <w:r>
        <w:rPr>
          <w:rFonts w:cs="Arial"/>
          <w:sz w:val="24"/>
          <w:szCs w:val="24"/>
        </w:rPr>
        <w:t xml:space="preserve"> </w:t>
      </w:r>
      <w:r w:rsidRPr="00973911">
        <w:rPr>
          <w:rFonts w:cs="Arial"/>
          <w:sz w:val="24"/>
          <w:szCs w:val="24"/>
        </w:rPr>
        <w:t>redovito pranje ruku, izbjegavanje kontakta s bolesnim osobama i samoizolaciju u slučaju</w:t>
      </w:r>
      <w:r>
        <w:rPr>
          <w:rFonts w:cs="Arial"/>
          <w:sz w:val="24"/>
          <w:szCs w:val="24"/>
        </w:rPr>
        <w:t xml:space="preserve"> </w:t>
      </w:r>
      <w:r w:rsidRPr="00973911">
        <w:rPr>
          <w:rFonts w:cs="Arial"/>
          <w:sz w:val="24"/>
          <w:szCs w:val="24"/>
        </w:rPr>
        <w:t>pojave bilo kakvih respiratornih simptoma, te da se telefonom za savjet obrate nadležnom</w:t>
      </w:r>
      <w:r>
        <w:rPr>
          <w:rFonts w:cs="Arial"/>
          <w:sz w:val="24"/>
          <w:szCs w:val="24"/>
        </w:rPr>
        <w:t xml:space="preserve"> </w:t>
      </w:r>
      <w:r w:rsidRPr="00973911">
        <w:rPr>
          <w:rFonts w:cs="Arial"/>
          <w:sz w:val="24"/>
          <w:szCs w:val="24"/>
        </w:rPr>
        <w:t>liječniku.</w:t>
      </w:r>
    </w:p>
    <w:p w14:paraId="4156BC54" w14:textId="6705DFB2" w:rsidR="00973911" w:rsidRPr="00973911" w:rsidRDefault="00973911" w:rsidP="00973911">
      <w:pPr>
        <w:jc w:val="both"/>
        <w:rPr>
          <w:rFonts w:cs="Arial"/>
          <w:sz w:val="24"/>
          <w:szCs w:val="24"/>
        </w:rPr>
      </w:pPr>
      <w:r w:rsidRPr="00973911">
        <w:rPr>
          <w:rFonts w:cs="Arial"/>
          <w:sz w:val="24"/>
          <w:szCs w:val="24"/>
        </w:rPr>
        <w:t>Osoba koja je bila u bliskom kontaktu s oboljelim od COVID-19 bit će stavljena pod aktivni</w:t>
      </w:r>
      <w:r w:rsidR="00FB5EE6">
        <w:rPr>
          <w:rFonts w:cs="Arial"/>
          <w:sz w:val="24"/>
          <w:szCs w:val="24"/>
        </w:rPr>
        <w:t xml:space="preserve"> </w:t>
      </w:r>
      <w:r w:rsidRPr="00973911">
        <w:rPr>
          <w:rFonts w:cs="Arial"/>
          <w:sz w:val="24"/>
          <w:szCs w:val="24"/>
        </w:rPr>
        <w:t>nadzor u samoizolaciji/kućnoj karanteni. To znači da će osoba biti u samoizolaciji kod kuće,</w:t>
      </w:r>
      <w:r w:rsidR="00FB5EE6">
        <w:rPr>
          <w:rFonts w:cs="Arial"/>
          <w:sz w:val="24"/>
          <w:szCs w:val="24"/>
        </w:rPr>
        <w:t xml:space="preserve"> </w:t>
      </w:r>
      <w:r w:rsidRPr="00973911">
        <w:rPr>
          <w:rFonts w:cs="Arial"/>
          <w:sz w:val="24"/>
          <w:szCs w:val="24"/>
        </w:rPr>
        <w:t>mjeriti tjelesnu temperaturu jednom dnevno te biti u svakodnevnom kontaktu s nadležnim</w:t>
      </w:r>
      <w:r w:rsidR="00FB5EE6">
        <w:rPr>
          <w:rFonts w:cs="Arial"/>
          <w:sz w:val="24"/>
          <w:szCs w:val="24"/>
        </w:rPr>
        <w:t xml:space="preserve"> </w:t>
      </w:r>
      <w:r w:rsidRPr="00973911">
        <w:rPr>
          <w:rFonts w:cs="Arial"/>
          <w:sz w:val="24"/>
          <w:szCs w:val="24"/>
        </w:rPr>
        <w:t>epidemiologom. Ako osoba pod zdravstvenim nadzorom razvije znakove respiratorne</w:t>
      </w:r>
      <w:r w:rsidR="00FB5EE6">
        <w:rPr>
          <w:rFonts w:cs="Arial"/>
          <w:sz w:val="24"/>
          <w:szCs w:val="24"/>
        </w:rPr>
        <w:t xml:space="preserve"> </w:t>
      </w:r>
      <w:r w:rsidRPr="00973911">
        <w:rPr>
          <w:rFonts w:cs="Arial"/>
          <w:sz w:val="24"/>
          <w:szCs w:val="24"/>
        </w:rPr>
        <w:t>bolesti, epidemiolog koji provodi nadzor postupit će u skladu sa sumnjom na COVID-19</w:t>
      </w:r>
      <w:r w:rsidR="00FB5EE6">
        <w:rPr>
          <w:rFonts w:cs="Arial"/>
          <w:sz w:val="24"/>
          <w:szCs w:val="24"/>
        </w:rPr>
        <w:t xml:space="preserve"> </w:t>
      </w:r>
      <w:r w:rsidRPr="00973911">
        <w:rPr>
          <w:rFonts w:cs="Arial"/>
          <w:sz w:val="24"/>
          <w:szCs w:val="24"/>
        </w:rPr>
        <w:t>(dogovara se transport u bolnicu radi dijagnostike i liječenja), a kontakti se stavljaju pod</w:t>
      </w:r>
      <w:r w:rsidR="00FB5EE6">
        <w:rPr>
          <w:rFonts w:cs="Arial"/>
          <w:sz w:val="24"/>
          <w:szCs w:val="24"/>
        </w:rPr>
        <w:t xml:space="preserve"> </w:t>
      </w:r>
      <w:r w:rsidRPr="00973911">
        <w:rPr>
          <w:rFonts w:cs="Arial"/>
          <w:sz w:val="24"/>
          <w:szCs w:val="24"/>
        </w:rPr>
        <w:t>zdravstveni nadzor. Zdravstveni nadzor završava po isteku 14 dana od zadnjeg kontakta s</w:t>
      </w:r>
      <w:r w:rsidR="00FB5EE6">
        <w:rPr>
          <w:rFonts w:cs="Arial"/>
          <w:sz w:val="24"/>
          <w:szCs w:val="24"/>
        </w:rPr>
        <w:t xml:space="preserve"> </w:t>
      </w:r>
      <w:r w:rsidRPr="00973911">
        <w:rPr>
          <w:rFonts w:cs="Arial"/>
          <w:sz w:val="24"/>
          <w:szCs w:val="24"/>
        </w:rPr>
        <w:t>oboljelim.</w:t>
      </w:r>
    </w:p>
    <w:p w14:paraId="19C1BB7F" w14:textId="7641EA9C" w:rsidR="00973911" w:rsidRDefault="00973911" w:rsidP="00973911">
      <w:pPr>
        <w:jc w:val="both"/>
        <w:rPr>
          <w:rFonts w:cs="Arial"/>
          <w:sz w:val="24"/>
          <w:szCs w:val="24"/>
        </w:rPr>
      </w:pPr>
      <w:r w:rsidRPr="00973911">
        <w:rPr>
          <w:rFonts w:cs="Arial"/>
          <w:sz w:val="24"/>
          <w:szCs w:val="24"/>
        </w:rPr>
        <w:t>Dva glavna razloga za brzi porast broja slučajeva su prijenos virusa s osobe na osobu i</w:t>
      </w:r>
      <w:r w:rsidR="00FB5EE6">
        <w:rPr>
          <w:rFonts w:cs="Arial"/>
          <w:sz w:val="24"/>
          <w:szCs w:val="24"/>
        </w:rPr>
        <w:t xml:space="preserve"> </w:t>
      </w:r>
      <w:r w:rsidRPr="00973911">
        <w:rPr>
          <w:rFonts w:cs="Arial"/>
          <w:sz w:val="24"/>
          <w:szCs w:val="24"/>
        </w:rPr>
        <w:t>poboljšanje sposobnosti otkrivanja novih slučajeva.</w:t>
      </w:r>
    </w:p>
    <w:p w14:paraId="51994FDB" w14:textId="741BEFA0" w:rsidR="006131CA" w:rsidRPr="006131CA" w:rsidRDefault="006131CA" w:rsidP="002C712D">
      <w:pPr>
        <w:pStyle w:val="Opisslike"/>
        <w:keepNext/>
        <w:spacing w:line="240" w:lineRule="auto"/>
        <w:jc w:val="center"/>
      </w:pPr>
      <w:bookmarkStart w:id="599" w:name="_Toc228354586"/>
      <w:r>
        <w:t xml:space="preserve">Tablica </w:t>
      </w:r>
      <w:r>
        <w:rPr>
          <w:noProof/>
        </w:rPr>
        <w:fldChar w:fldCharType="begin"/>
      </w:r>
      <w:r>
        <w:rPr>
          <w:noProof/>
        </w:rPr>
        <w:instrText xml:space="preserve"> SEQ Tablica \* ARABIC </w:instrText>
      </w:r>
      <w:r>
        <w:rPr>
          <w:noProof/>
        </w:rPr>
        <w:fldChar w:fldCharType="separate"/>
      </w:r>
      <w:r w:rsidR="00571F63">
        <w:rPr>
          <w:noProof/>
        </w:rPr>
        <w:t>48</w:t>
      </w:r>
      <w:r>
        <w:rPr>
          <w:noProof/>
        </w:rPr>
        <w:fldChar w:fldCharType="end"/>
      </w:r>
      <w:r>
        <w:t>. Pregled broja oboljelih i umrlih od COVID 19</w:t>
      </w:r>
      <w:r w:rsidR="00083AF1">
        <w:t xml:space="preserve"> ili komplikacija uzrokovanih sa COVID 19</w:t>
      </w:r>
      <w:bookmarkEnd w:id="599"/>
    </w:p>
    <w:tbl>
      <w:tblPr>
        <w:tblStyle w:val="Reetkatablice"/>
        <w:tblW w:w="0" w:type="auto"/>
        <w:tblLook w:val="04A0" w:firstRow="1" w:lastRow="0" w:firstColumn="1" w:lastColumn="0" w:noHBand="0" w:noVBand="1"/>
      </w:tblPr>
      <w:tblGrid>
        <w:gridCol w:w="938"/>
        <w:gridCol w:w="815"/>
        <w:gridCol w:w="938"/>
        <w:gridCol w:w="815"/>
        <w:gridCol w:w="938"/>
        <w:gridCol w:w="815"/>
        <w:gridCol w:w="938"/>
        <w:gridCol w:w="815"/>
        <w:gridCol w:w="938"/>
        <w:gridCol w:w="827"/>
      </w:tblGrid>
      <w:tr w:rsidR="00D875F7" w14:paraId="3B682354" w14:textId="36AB5921" w:rsidTr="003117E3">
        <w:tc>
          <w:tcPr>
            <w:tcW w:w="1754" w:type="dxa"/>
            <w:gridSpan w:val="2"/>
          </w:tcPr>
          <w:p w14:paraId="2A1E0CE5" w14:textId="37A6806C" w:rsidR="00D875F7" w:rsidRDefault="00D875F7" w:rsidP="00D875F7">
            <w:pPr>
              <w:jc w:val="center"/>
              <w:rPr>
                <w:rFonts w:cs="Arial"/>
                <w:sz w:val="24"/>
                <w:szCs w:val="24"/>
              </w:rPr>
            </w:pPr>
            <w:r>
              <w:rPr>
                <w:rFonts w:cs="Arial"/>
                <w:sz w:val="24"/>
                <w:szCs w:val="24"/>
              </w:rPr>
              <w:t>2020.</w:t>
            </w:r>
          </w:p>
        </w:tc>
        <w:tc>
          <w:tcPr>
            <w:tcW w:w="1755" w:type="dxa"/>
            <w:gridSpan w:val="2"/>
          </w:tcPr>
          <w:p w14:paraId="2ED55D4A" w14:textId="78322AF2" w:rsidR="00D875F7" w:rsidRDefault="00D875F7" w:rsidP="00D875F7">
            <w:pPr>
              <w:jc w:val="center"/>
              <w:rPr>
                <w:rFonts w:cs="Arial"/>
                <w:sz w:val="24"/>
                <w:szCs w:val="24"/>
              </w:rPr>
            </w:pPr>
            <w:r>
              <w:rPr>
                <w:rFonts w:cs="Arial"/>
                <w:sz w:val="24"/>
                <w:szCs w:val="24"/>
              </w:rPr>
              <w:t>2021.</w:t>
            </w:r>
          </w:p>
        </w:tc>
        <w:tc>
          <w:tcPr>
            <w:tcW w:w="1756" w:type="dxa"/>
            <w:gridSpan w:val="2"/>
          </w:tcPr>
          <w:p w14:paraId="2B11E944" w14:textId="41BFDA9A" w:rsidR="00D875F7" w:rsidRDefault="00D875F7" w:rsidP="00D875F7">
            <w:pPr>
              <w:jc w:val="center"/>
              <w:rPr>
                <w:rFonts w:cs="Arial"/>
                <w:sz w:val="24"/>
                <w:szCs w:val="24"/>
              </w:rPr>
            </w:pPr>
            <w:r>
              <w:rPr>
                <w:rFonts w:cs="Arial"/>
                <w:sz w:val="24"/>
                <w:szCs w:val="24"/>
              </w:rPr>
              <w:t>2022.</w:t>
            </w:r>
          </w:p>
        </w:tc>
        <w:tc>
          <w:tcPr>
            <w:tcW w:w="1756" w:type="dxa"/>
            <w:gridSpan w:val="2"/>
          </w:tcPr>
          <w:p w14:paraId="3AF41895" w14:textId="659FE277" w:rsidR="00D875F7" w:rsidRDefault="00D875F7" w:rsidP="00D875F7">
            <w:pPr>
              <w:jc w:val="center"/>
              <w:rPr>
                <w:rFonts w:cs="Arial"/>
                <w:sz w:val="24"/>
                <w:szCs w:val="24"/>
              </w:rPr>
            </w:pPr>
            <w:r>
              <w:rPr>
                <w:rFonts w:cs="Arial"/>
                <w:sz w:val="24"/>
                <w:szCs w:val="24"/>
              </w:rPr>
              <w:t>2023.</w:t>
            </w:r>
          </w:p>
        </w:tc>
        <w:tc>
          <w:tcPr>
            <w:tcW w:w="1756" w:type="dxa"/>
            <w:gridSpan w:val="2"/>
          </w:tcPr>
          <w:p w14:paraId="66871D87" w14:textId="5EFB3151" w:rsidR="00D875F7" w:rsidRDefault="00D875F7" w:rsidP="00D875F7">
            <w:pPr>
              <w:jc w:val="center"/>
              <w:rPr>
                <w:rFonts w:cs="Arial"/>
                <w:sz w:val="24"/>
                <w:szCs w:val="24"/>
              </w:rPr>
            </w:pPr>
            <w:r>
              <w:rPr>
                <w:rFonts w:cs="Arial"/>
                <w:sz w:val="24"/>
                <w:szCs w:val="24"/>
              </w:rPr>
              <w:t>2024. do 3.9.2024.</w:t>
            </w:r>
          </w:p>
        </w:tc>
      </w:tr>
      <w:tr w:rsidR="00D875F7" w14:paraId="2CBD9A75" w14:textId="6884BC60" w:rsidTr="00FB5EE6">
        <w:tc>
          <w:tcPr>
            <w:tcW w:w="877" w:type="dxa"/>
          </w:tcPr>
          <w:p w14:paraId="252027A8" w14:textId="40DDA152" w:rsidR="00FB5EE6" w:rsidRDefault="00D875F7" w:rsidP="00D875F7">
            <w:pPr>
              <w:jc w:val="center"/>
              <w:rPr>
                <w:rFonts w:cs="Arial"/>
                <w:sz w:val="24"/>
                <w:szCs w:val="24"/>
              </w:rPr>
            </w:pPr>
            <w:r>
              <w:rPr>
                <w:rFonts w:cs="Arial"/>
                <w:sz w:val="24"/>
                <w:szCs w:val="24"/>
              </w:rPr>
              <w:t>oboljeli</w:t>
            </w:r>
          </w:p>
        </w:tc>
        <w:tc>
          <w:tcPr>
            <w:tcW w:w="877" w:type="dxa"/>
          </w:tcPr>
          <w:p w14:paraId="5D9E1F36" w14:textId="16BF3566" w:rsidR="00FB5EE6" w:rsidRDefault="00D875F7" w:rsidP="00D875F7">
            <w:pPr>
              <w:jc w:val="center"/>
              <w:rPr>
                <w:rFonts w:cs="Arial"/>
                <w:sz w:val="24"/>
                <w:szCs w:val="24"/>
              </w:rPr>
            </w:pPr>
            <w:r>
              <w:rPr>
                <w:rFonts w:cs="Arial"/>
                <w:sz w:val="24"/>
                <w:szCs w:val="24"/>
              </w:rPr>
              <w:t>umrli</w:t>
            </w:r>
          </w:p>
        </w:tc>
        <w:tc>
          <w:tcPr>
            <w:tcW w:w="877" w:type="dxa"/>
          </w:tcPr>
          <w:p w14:paraId="162049E3" w14:textId="3FD216FB" w:rsidR="00FB5EE6" w:rsidRDefault="00D875F7" w:rsidP="00D875F7">
            <w:pPr>
              <w:jc w:val="center"/>
              <w:rPr>
                <w:rFonts w:cs="Arial"/>
                <w:sz w:val="24"/>
                <w:szCs w:val="24"/>
              </w:rPr>
            </w:pPr>
            <w:r>
              <w:rPr>
                <w:rFonts w:cs="Arial"/>
                <w:sz w:val="24"/>
                <w:szCs w:val="24"/>
              </w:rPr>
              <w:t>oboljeli</w:t>
            </w:r>
          </w:p>
        </w:tc>
        <w:tc>
          <w:tcPr>
            <w:tcW w:w="878" w:type="dxa"/>
          </w:tcPr>
          <w:p w14:paraId="6FBF5930" w14:textId="508C564B" w:rsidR="00FB5EE6" w:rsidRDefault="00D875F7" w:rsidP="00D875F7">
            <w:pPr>
              <w:jc w:val="center"/>
              <w:rPr>
                <w:rFonts w:cs="Arial"/>
                <w:sz w:val="24"/>
                <w:szCs w:val="24"/>
              </w:rPr>
            </w:pPr>
            <w:r>
              <w:rPr>
                <w:rFonts w:cs="Arial"/>
                <w:sz w:val="24"/>
                <w:szCs w:val="24"/>
              </w:rPr>
              <w:t>umrli</w:t>
            </w:r>
          </w:p>
        </w:tc>
        <w:tc>
          <w:tcPr>
            <w:tcW w:w="878" w:type="dxa"/>
          </w:tcPr>
          <w:p w14:paraId="1ACD6A78" w14:textId="64988B72" w:rsidR="00FB5EE6" w:rsidRDefault="00D875F7" w:rsidP="00D875F7">
            <w:pPr>
              <w:jc w:val="center"/>
              <w:rPr>
                <w:rFonts w:cs="Arial"/>
                <w:sz w:val="24"/>
                <w:szCs w:val="24"/>
              </w:rPr>
            </w:pPr>
            <w:r>
              <w:rPr>
                <w:rFonts w:cs="Arial"/>
                <w:sz w:val="24"/>
                <w:szCs w:val="24"/>
              </w:rPr>
              <w:t>oboljeli</w:t>
            </w:r>
          </w:p>
        </w:tc>
        <w:tc>
          <w:tcPr>
            <w:tcW w:w="878" w:type="dxa"/>
          </w:tcPr>
          <w:p w14:paraId="557A43F3" w14:textId="0F5A0053" w:rsidR="00FB5EE6" w:rsidRDefault="00D875F7" w:rsidP="00D875F7">
            <w:pPr>
              <w:jc w:val="center"/>
              <w:rPr>
                <w:rFonts w:cs="Arial"/>
                <w:sz w:val="24"/>
                <w:szCs w:val="24"/>
              </w:rPr>
            </w:pPr>
            <w:r>
              <w:rPr>
                <w:rFonts w:cs="Arial"/>
                <w:sz w:val="24"/>
                <w:szCs w:val="24"/>
              </w:rPr>
              <w:t>umrli</w:t>
            </w:r>
          </w:p>
        </w:tc>
        <w:tc>
          <w:tcPr>
            <w:tcW w:w="878" w:type="dxa"/>
          </w:tcPr>
          <w:p w14:paraId="4E8DB09F" w14:textId="7E425287" w:rsidR="00FB5EE6" w:rsidRDefault="00D875F7" w:rsidP="00D875F7">
            <w:pPr>
              <w:jc w:val="center"/>
              <w:rPr>
                <w:rFonts w:cs="Arial"/>
                <w:sz w:val="24"/>
                <w:szCs w:val="24"/>
              </w:rPr>
            </w:pPr>
            <w:r>
              <w:rPr>
                <w:rFonts w:cs="Arial"/>
                <w:sz w:val="24"/>
                <w:szCs w:val="24"/>
              </w:rPr>
              <w:t>oboljeli</w:t>
            </w:r>
          </w:p>
        </w:tc>
        <w:tc>
          <w:tcPr>
            <w:tcW w:w="878" w:type="dxa"/>
          </w:tcPr>
          <w:p w14:paraId="1406AF4C" w14:textId="0D1D618E" w:rsidR="00FB5EE6" w:rsidRDefault="00D875F7" w:rsidP="00D875F7">
            <w:pPr>
              <w:jc w:val="center"/>
              <w:rPr>
                <w:rFonts w:cs="Arial"/>
                <w:sz w:val="24"/>
                <w:szCs w:val="24"/>
              </w:rPr>
            </w:pPr>
            <w:r>
              <w:rPr>
                <w:rFonts w:cs="Arial"/>
                <w:sz w:val="24"/>
                <w:szCs w:val="24"/>
              </w:rPr>
              <w:t>umrli</w:t>
            </w:r>
          </w:p>
        </w:tc>
        <w:tc>
          <w:tcPr>
            <w:tcW w:w="878" w:type="dxa"/>
          </w:tcPr>
          <w:p w14:paraId="5629C5E3" w14:textId="52B00A6B" w:rsidR="00FB5EE6" w:rsidRDefault="00D875F7" w:rsidP="00D875F7">
            <w:pPr>
              <w:jc w:val="center"/>
              <w:rPr>
                <w:rFonts w:cs="Arial"/>
                <w:sz w:val="24"/>
                <w:szCs w:val="24"/>
              </w:rPr>
            </w:pPr>
            <w:r>
              <w:rPr>
                <w:rFonts w:cs="Arial"/>
                <w:sz w:val="24"/>
                <w:szCs w:val="24"/>
              </w:rPr>
              <w:t>oboljeli</w:t>
            </w:r>
          </w:p>
        </w:tc>
        <w:tc>
          <w:tcPr>
            <w:tcW w:w="878" w:type="dxa"/>
          </w:tcPr>
          <w:p w14:paraId="473BA423" w14:textId="2209D69B" w:rsidR="00FB5EE6" w:rsidRDefault="00D875F7" w:rsidP="00D875F7">
            <w:pPr>
              <w:jc w:val="center"/>
              <w:rPr>
                <w:rFonts w:cs="Arial"/>
                <w:sz w:val="24"/>
                <w:szCs w:val="24"/>
              </w:rPr>
            </w:pPr>
            <w:r>
              <w:rPr>
                <w:rFonts w:cs="Arial"/>
                <w:sz w:val="24"/>
                <w:szCs w:val="24"/>
              </w:rPr>
              <w:t>Umrli</w:t>
            </w:r>
          </w:p>
        </w:tc>
      </w:tr>
      <w:tr w:rsidR="00D875F7" w14:paraId="7F9EFDCB" w14:textId="5614B6D1" w:rsidTr="00FB5EE6">
        <w:tc>
          <w:tcPr>
            <w:tcW w:w="877" w:type="dxa"/>
          </w:tcPr>
          <w:p w14:paraId="00DB340E" w14:textId="4B7B8988" w:rsidR="00FB5EE6" w:rsidRDefault="00D875F7" w:rsidP="00D875F7">
            <w:pPr>
              <w:jc w:val="center"/>
              <w:rPr>
                <w:rFonts w:cs="Arial"/>
                <w:sz w:val="24"/>
                <w:szCs w:val="24"/>
              </w:rPr>
            </w:pPr>
            <w:r>
              <w:rPr>
                <w:rFonts w:cs="Arial"/>
                <w:sz w:val="24"/>
                <w:szCs w:val="24"/>
              </w:rPr>
              <w:t>460</w:t>
            </w:r>
          </w:p>
        </w:tc>
        <w:tc>
          <w:tcPr>
            <w:tcW w:w="877" w:type="dxa"/>
          </w:tcPr>
          <w:p w14:paraId="74689D61" w14:textId="5D57F42E" w:rsidR="00FB5EE6" w:rsidRDefault="00D875F7" w:rsidP="00D875F7">
            <w:pPr>
              <w:jc w:val="center"/>
              <w:rPr>
                <w:rFonts w:cs="Arial"/>
                <w:sz w:val="24"/>
                <w:szCs w:val="24"/>
              </w:rPr>
            </w:pPr>
            <w:r>
              <w:rPr>
                <w:rFonts w:cs="Arial"/>
                <w:sz w:val="24"/>
                <w:szCs w:val="24"/>
              </w:rPr>
              <w:t>5</w:t>
            </w:r>
          </w:p>
        </w:tc>
        <w:tc>
          <w:tcPr>
            <w:tcW w:w="877" w:type="dxa"/>
          </w:tcPr>
          <w:p w14:paraId="6C6A7717" w14:textId="7E05042F" w:rsidR="00FB5EE6" w:rsidRDefault="00D875F7" w:rsidP="00D875F7">
            <w:pPr>
              <w:jc w:val="center"/>
              <w:rPr>
                <w:rFonts w:cs="Arial"/>
                <w:sz w:val="24"/>
                <w:szCs w:val="24"/>
              </w:rPr>
            </w:pPr>
            <w:r>
              <w:rPr>
                <w:rFonts w:cs="Arial"/>
                <w:sz w:val="24"/>
                <w:szCs w:val="24"/>
              </w:rPr>
              <w:t>559</w:t>
            </w:r>
          </w:p>
        </w:tc>
        <w:tc>
          <w:tcPr>
            <w:tcW w:w="878" w:type="dxa"/>
          </w:tcPr>
          <w:p w14:paraId="4B67A577" w14:textId="09845F8C" w:rsidR="00FB5EE6" w:rsidRDefault="00D875F7" w:rsidP="00D875F7">
            <w:pPr>
              <w:jc w:val="center"/>
              <w:rPr>
                <w:rFonts w:cs="Arial"/>
                <w:sz w:val="24"/>
                <w:szCs w:val="24"/>
              </w:rPr>
            </w:pPr>
            <w:r>
              <w:rPr>
                <w:rFonts w:cs="Arial"/>
                <w:sz w:val="24"/>
                <w:szCs w:val="24"/>
              </w:rPr>
              <w:t>21</w:t>
            </w:r>
          </w:p>
        </w:tc>
        <w:tc>
          <w:tcPr>
            <w:tcW w:w="878" w:type="dxa"/>
          </w:tcPr>
          <w:p w14:paraId="6243A6A9" w14:textId="4DAB2F00" w:rsidR="00FB5EE6" w:rsidRDefault="00D875F7" w:rsidP="00D875F7">
            <w:pPr>
              <w:jc w:val="center"/>
              <w:rPr>
                <w:rFonts w:cs="Arial"/>
                <w:sz w:val="24"/>
                <w:szCs w:val="24"/>
              </w:rPr>
            </w:pPr>
            <w:r>
              <w:rPr>
                <w:rFonts w:cs="Arial"/>
                <w:sz w:val="24"/>
                <w:szCs w:val="24"/>
              </w:rPr>
              <w:t>549</w:t>
            </w:r>
          </w:p>
        </w:tc>
        <w:tc>
          <w:tcPr>
            <w:tcW w:w="878" w:type="dxa"/>
          </w:tcPr>
          <w:p w14:paraId="585D98D4" w14:textId="3B36F1A3" w:rsidR="00FB5EE6" w:rsidRDefault="00D875F7" w:rsidP="00D875F7">
            <w:pPr>
              <w:jc w:val="center"/>
              <w:rPr>
                <w:rFonts w:cs="Arial"/>
                <w:sz w:val="24"/>
                <w:szCs w:val="24"/>
              </w:rPr>
            </w:pPr>
            <w:r>
              <w:rPr>
                <w:rFonts w:cs="Arial"/>
                <w:sz w:val="24"/>
                <w:szCs w:val="24"/>
              </w:rPr>
              <w:t>5</w:t>
            </w:r>
          </w:p>
        </w:tc>
        <w:tc>
          <w:tcPr>
            <w:tcW w:w="878" w:type="dxa"/>
          </w:tcPr>
          <w:p w14:paraId="19BCEB63" w14:textId="59D2B5AF" w:rsidR="00FB5EE6" w:rsidRDefault="00D875F7" w:rsidP="00D875F7">
            <w:pPr>
              <w:jc w:val="center"/>
              <w:rPr>
                <w:rFonts w:cs="Arial"/>
                <w:sz w:val="24"/>
                <w:szCs w:val="24"/>
              </w:rPr>
            </w:pPr>
            <w:r>
              <w:rPr>
                <w:rFonts w:cs="Arial"/>
                <w:sz w:val="24"/>
                <w:szCs w:val="24"/>
              </w:rPr>
              <w:t>52</w:t>
            </w:r>
          </w:p>
        </w:tc>
        <w:tc>
          <w:tcPr>
            <w:tcW w:w="878" w:type="dxa"/>
          </w:tcPr>
          <w:p w14:paraId="4386D34E" w14:textId="0390E0C8" w:rsidR="00FB5EE6" w:rsidRDefault="00D875F7" w:rsidP="00D875F7">
            <w:pPr>
              <w:jc w:val="center"/>
              <w:rPr>
                <w:rFonts w:cs="Arial"/>
                <w:sz w:val="24"/>
                <w:szCs w:val="24"/>
              </w:rPr>
            </w:pPr>
            <w:r>
              <w:rPr>
                <w:rFonts w:cs="Arial"/>
                <w:sz w:val="24"/>
                <w:szCs w:val="24"/>
              </w:rPr>
              <w:t>0</w:t>
            </w:r>
          </w:p>
        </w:tc>
        <w:tc>
          <w:tcPr>
            <w:tcW w:w="878" w:type="dxa"/>
          </w:tcPr>
          <w:p w14:paraId="670823C0" w14:textId="4C22FC8A" w:rsidR="00FB5EE6" w:rsidRDefault="00D875F7" w:rsidP="00D875F7">
            <w:pPr>
              <w:jc w:val="center"/>
              <w:rPr>
                <w:rFonts w:cs="Arial"/>
                <w:sz w:val="24"/>
                <w:szCs w:val="24"/>
              </w:rPr>
            </w:pPr>
            <w:r>
              <w:rPr>
                <w:rFonts w:cs="Arial"/>
                <w:sz w:val="24"/>
                <w:szCs w:val="24"/>
              </w:rPr>
              <w:t>5</w:t>
            </w:r>
          </w:p>
        </w:tc>
        <w:tc>
          <w:tcPr>
            <w:tcW w:w="878" w:type="dxa"/>
          </w:tcPr>
          <w:p w14:paraId="73B6638A" w14:textId="6E7ACE06" w:rsidR="00FB5EE6" w:rsidRDefault="00D875F7" w:rsidP="00D875F7">
            <w:pPr>
              <w:jc w:val="center"/>
              <w:rPr>
                <w:rFonts w:cs="Arial"/>
                <w:sz w:val="24"/>
                <w:szCs w:val="24"/>
              </w:rPr>
            </w:pPr>
            <w:r>
              <w:rPr>
                <w:rFonts w:cs="Arial"/>
                <w:sz w:val="24"/>
                <w:szCs w:val="24"/>
              </w:rPr>
              <w:t>0</w:t>
            </w:r>
          </w:p>
        </w:tc>
      </w:tr>
    </w:tbl>
    <w:p w14:paraId="4AF89A81" w14:textId="38F55FE5" w:rsidR="00FB5EE6" w:rsidRPr="00083AF1" w:rsidRDefault="00083AF1" w:rsidP="00083AF1">
      <w:pPr>
        <w:jc w:val="center"/>
        <w:rPr>
          <w:rFonts w:cs="Arial"/>
          <w:sz w:val="20"/>
          <w:szCs w:val="20"/>
        </w:rPr>
      </w:pPr>
      <w:r w:rsidRPr="00083AF1">
        <w:rPr>
          <w:rFonts w:cs="Arial"/>
          <w:sz w:val="20"/>
          <w:szCs w:val="20"/>
        </w:rPr>
        <w:t>Izvor: HZJZ Ličko – Senjske županije</w:t>
      </w:r>
    </w:p>
    <w:p w14:paraId="6918425E" w14:textId="69C17CCB" w:rsidR="000743D8" w:rsidRPr="000743D8" w:rsidRDefault="000743D8" w:rsidP="00DD75FB">
      <w:pPr>
        <w:pStyle w:val="Naslov3"/>
      </w:pPr>
      <w:bookmarkStart w:id="600" w:name="_Toc4137291"/>
      <w:bookmarkStart w:id="601" w:name="_Toc19619326"/>
      <w:bookmarkStart w:id="602" w:name="_Toc65656185"/>
      <w:bookmarkStart w:id="603" w:name="_Toc66786099"/>
      <w:bookmarkStart w:id="604" w:name="_Toc228354734"/>
      <w:r w:rsidRPr="000743D8">
        <w:t>Uzrok</w:t>
      </w:r>
      <w:bookmarkEnd w:id="600"/>
      <w:bookmarkEnd w:id="601"/>
      <w:bookmarkEnd w:id="602"/>
      <w:bookmarkEnd w:id="603"/>
      <w:r w:rsidRPr="000743D8">
        <w:t xml:space="preserve"> </w:t>
      </w:r>
      <w:r w:rsidR="00906A0C">
        <w:t>epidemije na području Općine</w:t>
      </w:r>
      <w:bookmarkEnd w:id="604"/>
    </w:p>
    <w:p w14:paraId="6499ACF9" w14:textId="77777777" w:rsidR="00965DC9" w:rsidRDefault="00965DC9" w:rsidP="006E3FAD">
      <w:pPr>
        <w:spacing w:line="276" w:lineRule="auto"/>
        <w:jc w:val="both"/>
        <w:rPr>
          <w:rFonts w:cs="Arial"/>
          <w:sz w:val="24"/>
          <w:szCs w:val="24"/>
          <w:shd w:val="clear" w:color="auto" w:fill="FFFFFF"/>
        </w:rPr>
      </w:pPr>
      <w:r w:rsidRPr="00F45921">
        <w:rPr>
          <w:rFonts w:cs="Arial"/>
          <w:sz w:val="24"/>
          <w:szCs w:val="24"/>
          <w:shd w:val="clear" w:color="auto" w:fill="FFFFFF"/>
        </w:rPr>
        <w:t xml:space="preserve">Postoje tri virusa gripe ili influence (A, B i C). Na površini lipidne ovojnice nalaze se dva osnovna virusna antigena - hemaglutinin (H) i neuraminidaza (N). Oni nisu stabilni, 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w:t>
      </w:r>
      <w:r w:rsidRPr="00F45921">
        <w:rPr>
          <w:rFonts w:cs="Arial"/>
          <w:sz w:val="24"/>
          <w:szCs w:val="24"/>
          <w:shd w:val="clear" w:color="auto" w:fill="FFFFFF"/>
        </w:rPr>
        <w:lastRenderedPageBreak/>
        <w:t>epidemije i pandemije (epidemije svjetskih razmjera), te čestu pojavu teških kliničkih oblika bolesti s brojnim komplikacijama.</w:t>
      </w:r>
    </w:p>
    <w:p w14:paraId="0B5C6C17" w14:textId="2EAA2E2A" w:rsidR="006E3FAD" w:rsidRPr="006E3FAD" w:rsidRDefault="006E3FAD" w:rsidP="006E3FAD">
      <w:pPr>
        <w:spacing w:line="276" w:lineRule="auto"/>
        <w:jc w:val="both"/>
        <w:rPr>
          <w:rFonts w:cs="Arial"/>
          <w:sz w:val="24"/>
          <w:szCs w:val="24"/>
          <w:shd w:val="clear" w:color="auto" w:fill="FFFFFF"/>
        </w:rPr>
      </w:pPr>
      <w:r w:rsidRPr="006E3FAD">
        <w:rPr>
          <w:rFonts w:cs="Arial"/>
          <w:sz w:val="24"/>
          <w:szCs w:val="24"/>
          <w:shd w:val="clear" w:color="auto" w:fill="FFFFFF"/>
        </w:rPr>
        <w:t>Prema podacima Nacionalnog referentnog centra za gripu Hrvatskog zavoda za javno</w:t>
      </w:r>
      <w:r>
        <w:rPr>
          <w:rFonts w:cs="Arial"/>
          <w:sz w:val="24"/>
          <w:szCs w:val="24"/>
          <w:shd w:val="clear" w:color="auto" w:fill="FFFFFF"/>
        </w:rPr>
        <w:t xml:space="preserve"> </w:t>
      </w:r>
      <w:r w:rsidRPr="006E3FAD">
        <w:rPr>
          <w:rFonts w:cs="Arial"/>
          <w:sz w:val="24"/>
          <w:szCs w:val="24"/>
          <w:shd w:val="clear" w:color="auto" w:fill="FFFFFF"/>
        </w:rPr>
        <w:t>zdravstvo u 11. tjednu je oko 17 % pozitivnih uzoraka na gripu, pri čemu se detektiraju oba</w:t>
      </w:r>
      <w:r>
        <w:rPr>
          <w:rFonts w:cs="Arial"/>
          <w:sz w:val="24"/>
          <w:szCs w:val="24"/>
          <w:shd w:val="clear" w:color="auto" w:fill="FFFFFF"/>
        </w:rPr>
        <w:t xml:space="preserve"> </w:t>
      </w:r>
      <w:r w:rsidRPr="006E3FAD">
        <w:rPr>
          <w:rFonts w:cs="Arial"/>
          <w:sz w:val="24"/>
          <w:szCs w:val="24"/>
          <w:shd w:val="clear" w:color="auto" w:fill="FFFFFF"/>
        </w:rPr>
        <w:t>podtipa virusa gripe A (A/H1N1pdm09 i A/H3N2) te virus gripe B.Među subtipiziranim</w:t>
      </w:r>
      <w:r>
        <w:rPr>
          <w:rFonts w:cs="Arial"/>
          <w:sz w:val="24"/>
          <w:szCs w:val="24"/>
          <w:shd w:val="clear" w:color="auto" w:fill="FFFFFF"/>
        </w:rPr>
        <w:t xml:space="preserve"> </w:t>
      </w:r>
      <w:r w:rsidRPr="006E3FAD">
        <w:rPr>
          <w:rFonts w:cs="Arial"/>
          <w:sz w:val="24"/>
          <w:szCs w:val="24"/>
          <w:shd w:val="clear" w:color="auto" w:fill="FFFFFF"/>
        </w:rPr>
        <w:t>uzorcima potvrđene gripe A prevladava A/H1N1 (90%).</w:t>
      </w:r>
    </w:p>
    <w:p w14:paraId="4A9BF7E8" w14:textId="4A538AEB" w:rsidR="006E3FAD" w:rsidRDefault="006E3FAD" w:rsidP="006E3FAD">
      <w:pPr>
        <w:spacing w:line="276" w:lineRule="auto"/>
        <w:jc w:val="both"/>
        <w:rPr>
          <w:rFonts w:cs="Arial"/>
          <w:sz w:val="24"/>
          <w:szCs w:val="24"/>
          <w:shd w:val="clear" w:color="auto" w:fill="FFFFFF"/>
        </w:rPr>
      </w:pPr>
      <w:r w:rsidRPr="006E3FAD">
        <w:rPr>
          <w:rFonts w:cs="Arial"/>
          <w:sz w:val="24"/>
          <w:szCs w:val="24"/>
          <w:shd w:val="clear" w:color="auto" w:fill="FFFFFF"/>
        </w:rPr>
        <w:t>Prema podacima Europskog centra za sprečavanje i suzbijanje bolesti (ECDC), i u ostalim</w:t>
      </w:r>
      <w:r>
        <w:rPr>
          <w:rFonts w:cs="Arial"/>
          <w:sz w:val="24"/>
          <w:szCs w:val="24"/>
          <w:shd w:val="clear" w:color="auto" w:fill="FFFFFF"/>
        </w:rPr>
        <w:t xml:space="preserve"> </w:t>
      </w:r>
      <w:r w:rsidRPr="006E3FAD">
        <w:rPr>
          <w:rFonts w:cs="Arial"/>
          <w:sz w:val="24"/>
          <w:szCs w:val="24"/>
          <w:shd w:val="clear" w:color="auto" w:fill="FFFFFF"/>
        </w:rPr>
        <w:t>državama Europske unije se bilježi porast u intenzitetu gripe, uz prisutnu cirkulaciju oba</w:t>
      </w:r>
      <w:r>
        <w:rPr>
          <w:rFonts w:cs="Arial"/>
          <w:sz w:val="24"/>
          <w:szCs w:val="24"/>
          <w:shd w:val="clear" w:color="auto" w:fill="FFFFFF"/>
        </w:rPr>
        <w:t xml:space="preserve"> </w:t>
      </w:r>
      <w:r w:rsidRPr="006E3FAD">
        <w:rPr>
          <w:rFonts w:cs="Arial"/>
          <w:sz w:val="24"/>
          <w:szCs w:val="24"/>
          <w:shd w:val="clear" w:color="auto" w:fill="FFFFFF"/>
        </w:rPr>
        <w:t>podtipa virusa gripe A. Većina hospitaliziranih laboratorijski potvrđenih slučajeva gripe</w:t>
      </w:r>
      <w:r>
        <w:rPr>
          <w:rFonts w:cs="Arial"/>
          <w:sz w:val="24"/>
          <w:szCs w:val="24"/>
          <w:shd w:val="clear" w:color="auto" w:fill="FFFFFF"/>
        </w:rPr>
        <w:t xml:space="preserve"> </w:t>
      </w:r>
      <w:r w:rsidRPr="006E3FAD">
        <w:rPr>
          <w:rFonts w:cs="Arial"/>
          <w:sz w:val="24"/>
          <w:szCs w:val="24"/>
          <w:shd w:val="clear" w:color="auto" w:fill="FFFFFF"/>
        </w:rPr>
        <w:t>povezana je s virusom A/H1N1/pdm09 te pripadaju dobnoj skupini od 15-64 godine.</w:t>
      </w:r>
    </w:p>
    <w:p w14:paraId="6E3396F2" w14:textId="207A6100" w:rsidR="006E3FAD" w:rsidRPr="006E3FAD" w:rsidRDefault="006E3FAD">
      <w:pPr>
        <w:pStyle w:val="Odlomakpopisa"/>
        <w:numPr>
          <w:ilvl w:val="0"/>
          <w:numId w:val="71"/>
        </w:numPr>
        <w:rPr>
          <w:rFonts w:cs="Arial"/>
          <w:b/>
          <w:bCs/>
          <w:szCs w:val="24"/>
          <w:shd w:val="clear" w:color="auto" w:fill="FFFFFF"/>
        </w:rPr>
      </w:pPr>
      <w:r w:rsidRPr="006E3FAD">
        <w:rPr>
          <w:rFonts w:cs="Arial"/>
          <w:b/>
          <w:bCs/>
          <w:szCs w:val="24"/>
          <w:shd w:val="clear" w:color="auto" w:fill="FFFFFF"/>
        </w:rPr>
        <w:t>Koronavirus ili COVID – 19</w:t>
      </w:r>
    </w:p>
    <w:p w14:paraId="1BC13958" w14:textId="6DF1100A" w:rsidR="006E3FAD" w:rsidRDefault="006E3FAD" w:rsidP="006E3FAD">
      <w:pPr>
        <w:spacing w:line="276" w:lineRule="auto"/>
        <w:jc w:val="both"/>
        <w:rPr>
          <w:rFonts w:cs="Arial"/>
          <w:sz w:val="24"/>
          <w:szCs w:val="24"/>
          <w:shd w:val="clear" w:color="auto" w:fill="FFFFFF"/>
        </w:rPr>
      </w:pPr>
      <w:r w:rsidRPr="006E3FAD">
        <w:rPr>
          <w:rFonts w:cs="Arial"/>
          <w:sz w:val="24"/>
          <w:szCs w:val="24"/>
          <w:shd w:val="clear" w:color="auto" w:fill="FFFFFF"/>
        </w:rPr>
        <w:t>Koronavirusi su virusi koji cirkuliraju među životinjama no neki od njih mogu prijeći na ljude.</w:t>
      </w:r>
      <w:r>
        <w:rPr>
          <w:rFonts w:cs="Arial"/>
          <w:sz w:val="24"/>
          <w:szCs w:val="24"/>
          <w:shd w:val="clear" w:color="auto" w:fill="FFFFFF"/>
        </w:rPr>
        <w:t xml:space="preserve"> </w:t>
      </w:r>
      <w:r w:rsidRPr="006E3FAD">
        <w:rPr>
          <w:rFonts w:cs="Arial"/>
          <w:sz w:val="24"/>
          <w:szCs w:val="24"/>
          <w:shd w:val="clear" w:color="auto" w:fill="FFFFFF"/>
        </w:rPr>
        <w:t>Nakon što prijeđu sa životinja na čovjeka mogu se prenositi među ljudima.</w:t>
      </w:r>
    </w:p>
    <w:p w14:paraId="78E6E52E" w14:textId="071922D0" w:rsidR="000743D8" w:rsidRDefault="000743D8" w:rsidP="00DD75FB">
      <w:pPr>
        <w:pStyle w:val="Naslov3"/>
        <w:rPr>
          <w:shd w:val="clear" w:color="auto" w:fill="FFFFFF"/>
        </w:rPr>
      </w:pPr>
      <w:bookmarkStart w:id="605" w:name="_Toc4137292"/>
      <w:bookmarkStart w:id="606" w:name="_Toc19619327"/>
      <w:bookmarkStart w:id="607" w:name="_Toc65656188"/>
      <w:bookmarkStart w:id="608" w:name="_Toc66786102"/>
      <w:bookmarkStart w:id="609" w:name="_Toc228354735"/>
      <w:r w:rsidRPr="000743D8">
        <w:rPr>
          <w:shd w:val="clear" w:color="auto" w:fill="FFFFFF"/>
        </w:rPr>
        <w:t>Opis događaja</w:t>
      </w:r>
      <w:bookmarkEnd w:id="605"/>
      <w:bookmarkEnd w:id="606"/>
      <w:bookmarkEnd w:id="607"/>
      <w:bookmarkEnd w:id="608"/>
      <w:bookmarkEnd w:id="609"/>
      <w:r w:rsidRPr="000743D8">
        <w:rPr>
          <w:shd w:val="clear" w:color="auto" w:fill="FFFFFF"/>
        </w:rPr>
        <w:t xml:space="preserve"> </w:t>
      </w:r>
    </w:p>
    <w:p w14:paraId="6A5934B1" w14:textId="13550386" w:rsidR="00FA24EA" w:rsidRPr="00FA24EA" w:rsidRDefault="00FA24EA" w:rsidP="00FA24EA">
      <w:pPr>
        <w:pStyle w:val="Odlomakpopisa"/>
      </w:pPr>
      <w:r w:rsidRPr="00FA24EA">
        <w:t xml:space="preserve">U svrhu izrade procjene rizika kao primjeri mogućih scenarija u ovom dokumentu, obrađuju se scenariji pojave virusa gripe  (najvjerojatniji neželjeni događaj) i pojave virusa SARS-CoV-2  (događaj s najgorim mogućim posljedicama) </w:t>
      </w:r>
      <w:r>
        <w:t>na području Općine</w:t>
      </w:r>
      <w:r w:rsidR="00EE0949">
        <w:t xml:space="preserve"> Plitvička Jezera</w:t>
      </w:r>
      <w:r>
        <w:t xml:space="preserve">. </w:t>
      </w:r>
    </w:p>
    <w:p w14:paraId="39B30420" w14:textId="77777777" w:rsidR="00FA24EA" w:rsidRPr="00C7277B" w:rsidRDefault="00FA24EA" w:rsidP="00FA24EA">
      <w:pPr>
        <w:pStyle w:val="Naslov4"/>
      </w:pPr>
      <w:bookmarkStart w:id="610" w:name="_Toc66786103"/>
      <w:bookmarkStart w:id="611" w:name="_Toc228354736"/>
      <w:bookmarkStart w:id="612" w:name="_Toc65656189"/>
      <w:r w:rsidRPr="00C7277B">
        <w:t>Najvjerojatniji neželjeni događaj</w:t>
      </w:r>
      <w:bookmarkEnd w:id="610"/>
      <w:bookmarkEnd w:id="611"/>
    </w:p>
    <w:p w14:paraId="648B1670" w14:textId="77777777" w:rsidR="00C7277B" w:rsidRPr="00DA7E8C" w:rsidRDefault="00C7277B" w:rsidP="00DA7E8C">
      <w:pPr>
        <w:jc w:val="both"/>
        <w:rPr>
          <w:rFonts w:cstheme="minorHAnsi"/>
          <w:sz w:val="24"/>
          <w:szCs w:val="24"/>
        </w:rPr>
      </w:pPr>
      <w:r w:rsidRPr="00DA7E8C">
        <w:rPr>
          <w:rFonts w:cstheme="minorHAnsi"/>
          <w:sz w:val="24"/>
          <w:szCs w:val="24"/>
        </w:rPr>
        <w:t xml:space="preserve">Virus gripe B uzrokuje blaže simptome gripe. H i N antigeni ovog tipa rijetko su podložni manjim promjenama (mutacijama genske strukture virusa). Epidemije gripe virusa tipa B najčešće su u školama te ustanovama gdje se okuplja veći broj ljudi. Gripa uzrokovana C tipom virusa najčešće uzrokuje blage kliničke simptome bolesti. Postojanje (prevalencija) antitijela na ovaj tip virusa u općoj populaciji je visoka, a virus rijetko uzrokuje manifestnu infekciju u čovjeka. </w:t>
      </w:r>
    </w:p>
    <w:p w14:paraId="46E8B069" w14:textId="77777777" w:rsidR="00C7277B" w:rsidRPr="00DA7E8C" w:rsidRDefault="00C7277B" w:rsidP="00DA7E8C">
      <w:pPr>
        <w:jc w:val="both"/>
        <w:rPr>
          <w:rFonts w:cstheme="minorHAnsi"/>
          <w:sz w:val="24"/>
          <w:szCs w:val="24"/>
        </w:rPr>
      </w:pPr>
      <w:r w:rsidRPr="00DA7E8C">
        <w:rPr>
          <w:rFonts w:cstheme="minorHAnsi"/>
          <w:sz w:val="24"/>
          <w:szCs w:val="24"/>
        </w:rPr>
        <w:t xml:space="preserve">Od izvan plućnih komplikacija najčešći je Reyev sindrom. On se najčešće javlja kao komplikacija infekcijom virusa tipa B, rjeđe tipa A ili Varicella – zoster infekcije djece u dobi 2-16 godina. Ovaj sindrom počinje najčešće mučninom, povraćanjem tijekom 1-2 dana, nakon kojih se javljaju simptomi CNS-a (mozga). Simptomi uključuju psihičke poremećaje u rasponu od pospanosti (letargije) do kome (gubitka svijesti i određenih refleksa). Ponekad se javljaju grčevi (konvulzije)  i delirij. U nalazima krvi susreće se povišenje jetrenih enzima i amonijaka uz povećanje jetre. Primijećena je povećana učestalost pojave Reyevog sindroma kod oboljelih od gripe koji su uzimali acetilsalicilnu kiselinu (aspirin ili andol) u dobi do 18 godina. </w:t>
      </w:r>
    </w:p>
    <w:p w14:paraId="67C4914C" w14:textId="77777777" w:rsidR="00C7277B" w:rsidRPr="00DA7E8C" w:rsidRDefault="00C7277B" w:rsidP="00DA7E8C">
      <w:pPr>
        <w:jc w:val="both"/>
        <w:rPr>
          <w:rFonts w:cstheme="minorHAnsi"/>
          <w:sz w:val="24"/>
          <w:szCs w:val="24"/>
        </w:rPr>
      </w:pPr>
      <w:r w:rsidRPr="00DA7E8C">
        <w:rPr>
          <w:rFonts w:cstheme="minorHAnsi"/>
          <w:sz w:val="24"/>
          <w:szCs w:val="24"/>
        </w:rPr>
        <w:t xml:space="preserve">Inkubacija gripe (razdoblje od infekcije do pojave prvih simptoma) iznosi samo 1 do 3 dana. Bolest nastupa vrlo naglo. Bolesnici uz visoku temperaturu i druge opće simptome osjećaju potpunu klonulost i nemoć, mučninu i gubitak apetita, a neki su pospani, smeteni ili dezorijentirani. Temperatura može biti izrazito visoka, nerijetko i iznad 40°C, osobito u prva </w:t>
      </w:r>
      <w:r w:rsidRPr="00DA7E8C">
        <w:rPr>
          <w:rFonts w:cstheme="minorHAnsi"/>
          <w:sz w:val="24"/>
          <w:szCs w:val="24"/>
        </w:rPr>
        <w:lastRenderedPageBreak/>
        <w:t>tri dana bolesti. Povraćanje i proljev nisu rijetke pojave, osobito u male djece. U početku obično nema respiratornih simptoma, a nakon dan-dva pojavljuju se grlobolja, otežano disanje na nos i suhi nadražajni kašalj, a u nekih bolesnika i promuklost. Pojavom tih simptoma klinička slika influence postaje karakterističnija, a dijagnoza sigurnija. Temperatura obično ostaje povišena 4 do 6 dana. Oporavak je relativno spor i dug. Kašalj, umor, nevoljkost, slab apetit i slične tegobe mogu potrajati i nekoliko tjedana.</w:t>
      </w:r>
    </w:p>
    <w:p w14:paraId="2FA1E2D3" w14:textId="77777777" w:rsidR="00C7277B" w:rsidRPr="00DA7E8C" w:rsidRDefault="00C7277B" w:rsidP="00DA7E8C">
      <w:pPr>
        <w:jc w:val="both"/>
        <w:rPr>
          <w:rFonts w:cstheme="minorHAnsi"/>
          <w:sz w:val="24"/>
          <w:szCs w:val="24"/>
        </w:rPr>
      </w:pPr>
      <w:r w:rsidRPr="00DA7E8C">
        <w:rPr>
          <w:rFonts w:cstheme="minorHAnsi"/>
          <w:sz w:val="24"/>
          <w:szCs w:val="24"/>
        </w:rPr>
        <w:t xml:space="preserve">Virus gripe tipa A ima sposobnost mutacije (promjene) izgleda, sastava H i N antigena (glavnih, odnosno virulentnih) dijelova virusa i zato se smatra da taj tip virusa uzrokuje teži tijek bolesti. Upravo virus gripe tipa A uzrokom je pandemije (epidemija diljem svijeta). Velika pandemija ovom grupom virusa zabilježena je osobito početkom 20. stoljeća kada je od tog virusa umrlo nekoliko milijuna ljudi diljem svijeta. </w:t>
      </w:r>
    </w:p>
    <w:p w14:paraId="708793B0" w14:textId="77777777" w:rsidR="00C7277B" w:rsidRPr="00DA7E8C" w:rsidRDefault="00C7277B" w:rsidP="00DA7E8C">
      <w:pPr>
        <w:jc w:val="both"/>
        <w:rPr>
          <w:rFonts w:cstheme="minorHAnsi"/>
          <w:sz w:val="24"/>
          <w:szCs w:val="24"/>
        </w:rPr>
      </w:pPr>
      <w:r w:rsidRPr="00DA7E8C">
        <w:rPr>
          <w:rFonts w:cstheme="minorHAnsi"/>
          <w:sz w:val="24"/>
          <w:szCs w:val="24"/>
        </w:rPr>
        <w:t xml:space="preserve">Poznate su i komplikacije gripe. One se javljaju kod osoba koje ne miruju za vrijeme trajanja bolesti, kod jako mladih osoba, djece ili starijih osoba koje boluju od kroničnih bolesti kao što su bolesti srca. KOPB (kronična opstruktivna bolest pluća), kod oboljelih od nervnih bolesti ili kod imuno kompromitiranih osoba (oboljelih od HIV-a ili kod osoba koje su na terapiji imuno supresivima ili kortikosteroidima). </w:t>
      </w:r>
    </w:p>
    <w:p w14:paraId="1C39BB61" w14:textId="77777777" w:rsidR="00C7277B" w:rsidRPr="00DA7E8C" w:rsidRDefault="00C7277B" w:rsidP="00DA7E8C">
      <w:pPr>
        <w:jc w:val="both"/>
        <w:rPr>
          <w:rFonts w:cstheme="minorHAnsi"/>
          <w:sz w:val="24"/>
          <w:szCs w:val="24"/>
        </w:rPr>
      </w:pPr>
      <w:r w:rsidRPr="00DA7E8C">
        <w:rPr>
          <w:rFonts w:cstheme="minorHAnsi"/>
          <w:sz w:val="24"/>
          <w:szCs w:val="24"/>
        </w:rPr>
        <w:t>Veći problem, a ujedno i najčešći kao komplikacija gripe je nastanak virusne, bakterijske ili mješovite upale pluća. Primarna virusna upala pluća kao komplikacija gripe je najrjeđa ali i najteža. Takvi bolesnici obično se ne oporavljaju nakon nastanka općih simptoma, već imaju napadaje kašlja s ili bez vrućice, a ponekad iskašljavaju i sukrvavi iskašljaj. Srčani bolesnici sa stenozom mitralnog zaliska (suženjem mitralnog zaliska), imaju povećanu sklonost razvoju virusne upale pluća kao komplikacije gripe.</w:t>
      </w:r>
    </w:p>
    <w:p w14:paraId="6DD63634" w14:textId="77777777" w:rsidR="00C7277B" w:rsidRPr="00DA7E8C" w:rsidRDefault="00C7277B" w:rsidP="00DA7E8C">
      <w:pPr>
        <w:jc w:val="both"/>
        <w:rPr>
          <w:rFonts w:cstheme="minorHAnsi"/>
          <w:sz w:val="24"/>
          <w:szCs w:val="24"/>
        </w:rPr>
      </w:pPr>
      <w:r w:rsidRPr="00DA7E8C">
        <w:rPr>
          <w:rFonts w:cstheme="minorHAnsi"/>
          <w:sz w:val="24"/>
          <w:szCs w:val="24"/>
        </w:rPr>
        <w:t xml:space="preserve">Glavno obilježje bakterijske upale pluća nakon gripe je ponovna pojava temperature nakon dva do tri dana poboljšanja tijeka bolesti. Takvi bolesnici nakon ponovne pojave vrućice imaju produktivni kašalj (iskašljavaju), a na plućima se čuje karakterističan zvuk bakterijske upale pluća. Uzročnici koji najčešće uzrokuju bakterijsku upalu pluća nakon gripe su Streptococcus pneumoniae, Staphylococcus aureus i Haemophilus influenze. Bolesnici s najvećim rizikom za razvoj ove bolesti su srčani bolesnici ili oboljeli od kroničnih plućnih bolesti. </w:t>
      </w:r>
    </w:p>
    <w:p w14:paraId="0C3E6F72" w14:textId="11F94049" w:rsidR="004B1137" w:rsidRPr="00DA7E8C" w:rsidRDefault="00C7277B" w:rsidP="00DA7E8C">
      <w:pPr>
        <w:spacing w:after="120" w:line="276" w:lineRule="auto"/>
        <w:jc w:val="both"/>
        <w:rPr>
          <w:rFonts w:cstheme="minorHAnsi"/>
          <w:b/>
          <w:bCs/>
          <w:sz w:val="24"/>
          <w:szCs w:val="24"/>
        </w:rPr>
      </w:pPr>
      <w:r w:rsidRPr="00DA7E8C">
        <w:rPr>
          <w:rFonts w:cstheme="minorHAnsi"/>
          <w:sz w:val="24"/>
          <w:szCs w:val="24"/>
        </w:rPr>
        <w:t>Virus gripe rijetko je povezan s komplikacijama na mozgu (upala mozga, encefalitis), srca (upala srčanog mišića, miokarditis) ili upale mišića (miozitis). Upala mozga (encefalitis), može izazvati pospanost te komu. Upala srčanog mišića (miokarditis), može uzrokovati šumove na srcu ili zatajenje srca (oslabljen rad srca), ili srčani arest (prestanak rada srca)</w:t>
      </w:r>
      <w:r w:rsidR="00DA7E8C" w:rsidRPr="00DA7E8C">
        <w:rPr>
          <w:rFonts w:cstheme="minorHAnsi"/>
          <w:sz w:val="24"/>
          <w:szCs w:val="24"/>
        </w:rPr>
        <w:t>.</w:t>
      </w:r>
    </w:p>
    <w:p w14:paraId="13106733" w14:textId="77777777" w:rsidR="00FA24EA" w:rsidRPr="00FA24EA" w:rsidRDefault="00FA24EA" w:rsidP="00FA24EA">
      <w:pPr>
        <w:numPr>
          <w:ilvl w:val="4"/>
          <w:numId w:val="3"/>
        </w:numPr>
        <w:spacing w:before="240" w:after="120" w:line="276" w:lineRule="auto"/>
        <w:jc w:val="both"/>
        <w:outlineLvl w:val="4"/>
        <w:rPr>
          <w:rFonts w:ascii="Calibri" w:hAnsi="Calibri" w:cs="Times New Roman"/>
          <w:bCs/>
          <w:i/>
          <w:iCs/>
          <w:sz w:val="24"/>
          <w:szCs w:val="26"/>
          <w:lang w:eastAsia="zh-CN"/>
        </w:rPr>
      </w:pPr>
      <w:bookmarkStart w:id="613" w:name="_Toc66786104"/>
      <w:bookmarkStart w:id="614" w:name="_Toc228354737"/>
      <w:r w:rsidRPr="00FA24EA">
        <w:rPr>
          <w:rFonts w:ascii="Calibri" w:hAnsi="Calibri" w:cs="Times New Roman"/>
          <w:bCs/>
          <w:i/>
          <w:iCs/>
          <w:sz w:val="24"/>
          <w:szCs w:val="26"/>
          <w:lang w:eastAsia="zh-CN"/>
        </w:rPr>
        <w:t>Posljedice na život i zdravlje ljudi</w:t>
      </w:r>
      <w:bookmarkEnd w:id="613"/>
      <w:bookmarkEnd w:id="614"/>
    </w:p>
    <w:p w14:paraId="6A70C74A" w14:textId="77777777" w:rsidR="00925C72" w:rsidRDefault="00FA24EA" w:rsidP="00925C72">
      <w:pPr>
        <w:jc w:val="both"/>
        <w:rPr>
          <w:sz w:val="24"/>
          <w:szCs w:val="24"/>
        </w:rPr>
      </w:pPr>
      <w:r w:rsidRPr="00FA24EA">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r w:rsidR="00925C72">
        <w:rPr>
          <w:sz w:val="24"/>
          <w:szCs w:val="24"/>
        </w:rPr>
        <w:t xml:space="preserve"> </w:t>
      </w:r>
    </w:p>
    <w:p w14:paraId="1756DBC9" w14:textId="77777777" w:rsidR="00C856B8" w:rsidRDefault="00C856B8" w:rsidP="00FA24EA">
      <w:pPr>
        <w:keepNext/>
        <w:spacing w:after="0" w:line="276" w:lineRule="auto"/>
        <w:jc w:val="both"/>
        <w:rPr>
          <w:sz w:val="24"/>
          <w:szCs w:val="24"/>
          <w:lang w:eastAsia="zh-CN"/>
        </w:rPr>
      </w:pPr>
      <w:bookmarkStart w:id="615" w:name="_Toc66786565"/>
      <w:r w:rsidRPr="00C856B8">
        <w:rPr>
          <w:sz w:val="24"/>
          <w:szCs w:val="24"/>
          <w:lang w:eastAsia="zh-CN"/>
        </w:rPr>
        <w:lastRenderedPageBreak/>
        <w:t>S obzirom na broj stanovnika Općine procjenjuje se da epidemije i pandemije imaju katastrofalan utjecaj na život i zdravlje ljudi, odnosno stanovništvo Općine. Procijenjeno je da bi epidemijom influence bilo zahvaćeno više od 0,036%.</w:t>
      </w:r>
    </w:p>
    <w:p w14:paraId="3CA1092F" w14:textId="77777777" w:rsidR="004C1BE1" w:rsidRDefault="004C1BE1" w:rsidP="00FA24EA">
      <w:pPr>
        <w:keepNext/>
        <w:spacing w:after="0" w:line="276" w:lineRule="auto"/>
        <w:jc w:val="both"/>
        <w:rPr>
          <w:sz w:val="24"/>
          <w:szCs w:val="24"/>
          <w:lang w:eastAsia="zh-CN"/>
        </w:rPr>
      </w:pPr>
    </w:p>
    <w:p w14:paraId="115108B1" w14:textId="517A000B" w:rsidR="00FA24EA" w:rsidRPr="00FA24EA" w:rsidRDefault="00FA24EA" w:rsidP="00571F63">
      <w:pPr>
        <w:keepNext/>
        <w:spacing w:after="0" w:line="276" w:lineRule="auto"/>
        <w:jc w:val="center"/>
        <w:rPr>
          <w:rFonts w:ascii="Calibri" w:eastAsia="Calibri" w:hAnsi="Calibri" w:cs="Arial"/>
          <w:b/>
          <w:bCs/>
          <w:sz w:val="20"/>
          <w:szCs w:val="20"/>
          <w:lang w:eastAsia="zh-CN"/>
        </w:rPr>
      </w:pPr>
      <w:bookmarkStart w:id="616" w:name="_Toc228354587"/>
      <w:r w:rsidRPr="00FA24EA">
        <w:rPr>
          <w:rFonts w:ascii="Calibri" w:eastAsia="Calibri" w:hAnsi="Calibri" w:cs="Arial"/>
          <w:b/>
          <w:bCs/>
          <w:sz w:val="20"/>
          <w:szCs w:val="20"/>
          <w:lang w:eastAsia="zh-CN"/>
        </w:rPr>
        <w:t xml:space="preserve">Tablica </w:t>
      </w:r>
      <w:r w:rsidRPr="00FA24EA">
        <w:rPr>
          <w:rFonts w:ascii="Calibri" w:eastAsia="Calibri" w:hAnsi="Calibri" w:cs="Arial"/>
          <w:b/>
          <w:bCs/>
          <w:noProof/>
          <w:sz w:val="20"/>
          <w:szCs w:val="20"/>
          <w:lang w:eastAsia="zh-CN"/>
        </w:rPr>
        <w:fldChar w:fldCharType="begin"/>
      </w:r>
      <w:r w:rsidRPr="00FA24EA">
        <w:rPr>
          <w:rFonts w:ascii="Calibri" w:eastAsia="Calibri" w:hAnsi="Calibri" w:cs="Arial"/>
          <w:b/>
          <w:bCs/>
          <w:noProof/>
          <w:sz w:val="20"/>
          <w:szCs w:val="20"/>
          <w:lang w:eastAsia="zh-CN"/>
        </w:rPr>
        <w:instrText xml:space="preserve"> SEQ Tablica \* ARABIC </w:instrText>
      </w:r>
      <w:r w:rsidRPr="00FA24EA">
        <w:rPr>
          <w:rFonts w:ascii="Calibri" w:eastAsia="Calibri" w:hAnsi="Calibri" w:cs="Arial"/>
          <w:b/>
          <w:bCs/>
          <w:noProof/>
          <w:sz w:val="20"/>
          <w:szCs w:val="20"/>
          <w:lang w:eastAsia="zh-CN"/>
        </w:rPr>
        <w:fldChar w:fldCharType="separate"/>
      </w:r>
      <w:r w:rsidR="00AF19F5">
        <w:rPr>
          <w:rFonts w:ascii="Calibri" w:eastAsia="Calibri" w:hAnsi="Calibri" w:cs="Arial"/>
          <w:b/>
          <w:bCs/>
          <w:noProof/>
          <w:sz w:val="20"/>
          <w:szCs w:val="20"/>
          <w:lang w:eastAsia="zh-CN"/>
        </w:rPr>
        <w:t>49</w:t>
      </w:r>
      <w:r w:rsidRPr="00FA24EA">
        <w:rPr>
          <w:rFonts w:ascii="Calibri" w:eastAsia="Calibri" w:hAnsi="Calibri" w:cs="Arial"/>
          <w:b/>
          <w:bCs/>
          <w:noProof/>
          <w:sz w:val="20"/>
          <w:szCs w:val="20"/>
          <w:lang w:eastAsia="zh-CN"/>
        </w:rPr>
        <w:fldChar w:fldCharType="end"/>
      </w:r>
      <w:r w:rsidRPr="00FA24EA">
        <w:rPr>
          <w:rFonts w:ascii="Calibri" w:eastAsia="Calibri" w:hAnsi="Calibri" w:cs="Arial"/>
          <w:b/>
          <w:bCs/>
          <w:sz w:val="20"/>
          <w:szCs w:val="20"/>
          <w:lang w:eastAsia="zh-CN"/>
        </w:rPr>
        <w:t xml:space="preserve">. Posljedice na život i zdravlje ljudi </w:t>
      </w:r>
      <w:r w:rsidRPr="00FA24EA">
        <w:rPr>
          <w:rFonts w:ascii="Calibri" w:eastAsia="Calibri" w:hAnsi="Calibri" w:cs="Arial"/>
          <w:b/>
          <w:bCs/>
          <w:sz w:val="20"/>
          <w:szCs w:val="20"/>
          <w:lang w:eastAsia="zh-CN"/>
        </w:rPr>
        <w:sym w:font="Symbol" w:char="F02D"/>
      </w:r>
      <w:r w:rsidRPr="00FA24EA">
        <w:rPr>
          <w:rFonts w:ascii="Calibri" w:eastAsia="Calibri" w:hAnsi="Calibri" w:cs="Arial"/>
          <w:b/>
          <w:bCs/>
          <w:sz w:val="20"/>
          <w:szCs w:val="20"/>
          <w:lang w:eastAsia="zh-CN"/>
        </w:rPr>
        <w:t xml:space="preserve"> najvjerojatniji neželjeni događaj </w:t>
      </w:r>
      <w:r w:rsidRPr="00FA24EA">
        <w:rPr>
          <w:rFonts w:ascii="Calibri" w:eastAsia="Calibri" w:hAnsi="Calibri" w:cs="Arial"/>
          <w:b/>
          <w:bCs/>
          <w:sz w:val="20"/>
          <w:szCs w:val="20"/>
          <w:lang w:eastAsia="zh-CN"/>
        </w:rPr>
        <w:sym w:font="Symbol" w:char="F02D"/>
      </w:r>
      <w:r w:rsidRPr="00FA24EA">
        <w:rPr>
          <w:rFonts w:ascii="Calibri" w:eastAsia="Calibri" w:hAnsi="Calibri" w:cs="Arial"/>
          <w:b/>
          <w:bCs/>
          <w:sz w:val="20"/>
          <w:szCs w:val="20"/>
          <w:lang w:eastAsia="zh-CN"/>
        </w:rPr>
        <w:t xml:space="preserve"> epidemije i pandemije</w:t>
      </w:r>
      <w:bookmarkEnd w:id="615"/>
      <w:bookmarkEnd w:id="61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2693"/>
        <w:gridCol w:w="1843"/>
      </w:tblGrid>
      <w:tr w:rsidR="00FA24EA" w:rsidRPr="00FA24EA" w14:paraId="2FBDB194" w14:textId="77777777" w:rsidTr="00625481">
        <w:trPr>
          <w:trHeight w:val="317"/>
        </w:trPr>
        <w:tc>
          <w:tcPr>
            <w:tcW w:w="8789" w:type="dxa"/>
            <w:gridSpan w:val="4"/>
            <w:vAlign w:val="center"/>
          </w:tcPr>
          <w:p w14:paraId="6CC72AB1" w14:textId="77777777" w:rsidR="00FA24EA" w:rsidRPr="00FA24EA" w:rsidRDefault="00FA24EA" w:rsidP="00FA24EA">
            <w:pPr>
              <w:spacing w:after="0" w:line="276" w:lineRule="auto"/>
              <w:jc w:val="center"/>
              <w:rPr>
                <w:rFonts w:eastAsia="Calibri" w:cstheme="minorHAnsi"/>
                <w:b/>
                <w:sz w:val="20"/>
                <w:szCs w:val="20"/>
              </w:rPr>
            </w:pPr>
            <w:r w:rsidRPr="00FA24EA">
              <w:rPr>
                <w:rFonts w:eastAsia="Calibri" w:cstheme="minorHAnsi"/>
                <w:b/>
                <w:sz w:val="20"/>
                <w:szCs w:val="20"/>
              </w:rPr>
              <w:t>Život i zdravlje ljudi</w:t>
            </w:r>
          </w:p>
        </w:tc>
      </w:tr>
      <w:tr w:rsidR="00C856B8" w:rsidRPr="00FA24EA" w14:paraId="28E20090" w14:textId="77777777" w:rsidTr="008B3593">
        <w:trPr>
          <w:trHeight w:val="394"/>
        </w:trPr>
        <w:tc>
          <w:tcPr>
            <w:tcW w:w="1985" w:type="dxa"/>
            <w:vAlign w:val="center"/>
          </w:tcPr>
          <w:p w14:paraId="1B523630" w14:textId="77777777" w:rsidR="00C856B8" w:rsidRPr="00FA24EA" w:rsidRDefault="00C856B8" w:rsidP="00C856B8">
            <w:pPr>
              <w:spacing w:after="0" w:line="240" w:lineRule="auto"/>
              <w:jc w:val="center"/>
              <w:rPr>
                <w:rFonts w:eastAsia="Calibri" w:cstheme="minorHAnsi"/>
                <w:b/>
                <w:sz w:val="20"/>
                <w:szCs w:val="20"/>
              </w:rPr>
            </w:pPr>
            <w:r w:rsidRPr="00FA24EA">
              <w:rPr>
                <w:rFonts w:eastAsia="Calibri" w:cstheme="minorHAnsi"/>
                <w:b/>
                <w:sz w:val="20"/>
                <w:szCs w:val="20"/>
              </w:rPr>
              <w:t>Kategorija</w:t>
            </w:r>
          </w:p>
        </w:tc>
        <w:tc>
          <w:tcPr>
            <w:tcW w:w="2268" w:type="dxa"/>
            <w:vAlign w:val="center"/>
          </w:tcPr>
          <w:p w14:paraId="3BF5847D" w14:textId="77777777" w:rsidR="00C856B8" w:rsidRPr="00FA24EA" w:rsidRDefault="00C856B8" w:rsidP="00C856B8">
            <w:pPr>
              <w:spacing w:after="0" w:line="240" w:lineRule="auto"/>
              <w:jc w:val="center"/>
              <w:rPr>
                <w:rFonts w:eastAsia="Calibri" w:cstheme="minorHAnsi"/>
                <w:b/>
                <w:sz w:val="20"/>
                <w:szCs w:val="20"/>
              </w:rPr>
            </w:pPr>
            <w:r w:rsidRPr="00FA24EA">
              <w:rPr>
                <w:rFonts w:eastAsia="Calibri" w:cstheme="minorHAnsi"/>
                <w:b/>
                <w:sz w:val="20"/>
                <w:szCs w:val="20"/>
              </w:rPr>
              <w:t>Posljedice</w:t>
            </w:r>
          </w:p>
        </w:tc>
        <w:tc>
          <w:tcPr>
            <w:tcW w:w="2693" w:type="dxa"/>
          </w:tcPr>
          <w:p w14:paraId="759BC84D" w14:textId="5CBAFF4E" w:rsidR="00C856B8" w:rsidRPr="00FA24EA" w:rsidRDefault="00C856B8" w:rsidP="00C856B8">
            <w:pPr>
              <w:spacing w:after="0" w:line="240" w:lineRule="auto"/>
              <w:jc w:val="center"/>
              <w:rPr>
                <w:rFonts w:eastAsia="Calibri" w:cstheme="minorHAnsi"/>
                <w:b/>
                <w:sz w:val="20"/>
                <w:szCs w:val="20"/>
              </w:rPr>
            </w:pPr>
            <w:r w:rsidRPr="00933894">
              <w:rPr>
                <w:b/>
                <w:sz w:val="20"/>
                <w:szCs w:val="20"/>
              </w:rPr>
              <w:t>Broj stanovnika</w:t>
            </w:r>
          </w:p>
        </w:tc>
        <w:tc>
          <w:tcPr>
            <w:tcW w:w="1843" w:type="dxa"/>
            <w:vAlign w:val="center"/>
          </w:tcPr>
          <w:p w14:paraId="74602E6D" w14:textId="77777777" w:rsidR="00C856B8" w:rsidRPr="00FA24EA" w:rsidRDefault="00C856B8" w:rsidP="00C856B8">
            <w:pPr>
              <w:spacing w:after="0" w:line="240" w:lineRule="auto"/>
              <w:jc w:val="center"/>
              <w:rPr>
                <w:rFonts w:eastAsia="Calibri" w:cstheme="minorHAnsi"/>
                <w:b/>
                <w:sz w:val="20"/>
                <w:szCs w:val="20"/>
              </w:rPr>
            </w:pPr>
            <w:r w:rsidRPr="00FA24EA">
              <w:rPr>
                <w:rFonts w:eastAsia="Calibri" w:cstheme="minorHAnsi"/>
                <w:b/>
                <w:sz w:val="20"/>
                <w:szCs w:val="20"/>
              </w:rPr>
              <w:t>Odabrano</w:t>
            </w:r>
          </w:p>
        </w:tc>
      </w:tr>
      <w:tr w:rsidR="00C856B8" w:rsidRPr="00FA24EA" w14:paraId="66101F5A" w14:textId="77777777" w:rsidTr="008B3593">
        <w:trPr>
          <w:trHeight w:val="197"/>
        </w:trPr>
        <w:tc>
          <w:tcPr>
            <w:tcW w:w="1985" w:type="dxa"/>
            <w:vAlign w:val="center"/>
          </w:tcPr>
          <w:p w14:paraId="013C5C9F" w14:textId="77777777" w:rsidR="00C856B8" w:rsidRPr="00FA24EA" w:rsidRDefault="00C856B8" w:rsidP="00C856B8">
            <w:pPr>
              <w:spacing w:after="0" w:line="276" w:lineRule="auto"/>
              <w:jc w:val="center"/>
              <w:rPr>
                <w:rFonts w:eastAsia="Calibri" w:cstheme="minorHAnsi"/>
                <w:b/>
                <w:sz w:val="20"/>
                <w:szCs w:val="20"/>
              </w:rPr>
            </w:pPr>
            <w:r w:rsidRPr="00FA24EA">
              <w:rPr>
                <w:rFonts w:eastAsia="Calibri" w:cstheme="minorHAnsi"/>
                <w:b/>
                <w:sz w:val="20"/>
                <w:szCs w:val="20"/>
              </w:rPr>
              <w:t>1</w:t>
            </w:r>
          </w:p>
        </w:tc>
        <w:tc>
          <w:tcPr>
            <w:tcW w:w="2268" w:type="dxa"/>
            <w:vAlign w:val="center"/>
          </w:tcPr>
          <w:p w14:paraId="03B9FE1B" w14:textId="77777777" w:rsidR="00C856B8" w:rsidRPr="00FA24EA" w:rsidRDefault="00C856B8" w:rsidP="00C856B8">
            <w:pPr>
              <w:spacing w:after="0" w:line="276" w:lineRule="auto"/>
              <w:jc w:val="center"/>
              <w:rPr>
                <w:rFonts w:eastAsia="Calibri" w:cstheme="minorHAnsi"/>
                <w:sz w:val="20"/>
                <w:szCs w:val="20"/>
              </w:rPr>
            </w:pPr>
            <w:r w:rsidRPr="00FA24EA">
              <w:rPr>
                <w:rFonts w:eastAsia="Calibri" w:cstheme="minorHAnsi"/>
                <w:sz w:val="20"/>
                <w:szCs w:val="20"/>
              </w:rPr>
              <w:t>Neznatne</w:t>
            </w:r>
          </w:p>
        </w:tc>
        <w:tc>
          <w:tcPr>
            <w:tcW w:w="2693" w:type="dxa"/>
          </w:tcPr>
          <w:p w14:paraId="11560A16" w14:textId="3A491E0A" w:rsidR="00C856B8" w:rsidRPr="00FA24EA" w:rsidRDefault="00C856B8" w:rsidP="00C856B8">
            <w:pPr>
              <w:spacing w:after="0" w:line="276" w:lineRule="auto"/>
              <w:jc w:val="center"/>
              <w:rPr>
                <w:rFonts w:eastAsia="Calibri" w:cstheme="minorHAnsi"/>
                <w:sz w:val="20"/>
                <w:szCs w:val="20"/>
              </w:rPr>
            </w:pPr>
            <w:r w:rsidRPr="00933894">
              <w:rPr>
                <w:sz w:val="20"/>
                <w:szCs w:val="20"/>
              </w:rPr>
              <w:t>&lt; 0,0</w:t>
            </w:r>
            <w:r>
              <w:rPr>
                <w:sz w:val="20"/>
                <w:szCs w:val="20"/>
              </w:rPr>
              <w:t>01</w:t>
            </w:r>
          </w:p>
        </w:tc>
        <w:tc>
          <w:tcPr>
            <w:tcW w:w="1843" w:type="dxa"/>
            <w:vAlign w:val="center"/>
          </w:tcPr>
          <w:p w14:paraId="2CCD966A" w14:textId="77777777" w:rsidR="00C856B8" w:rsidRPr="00FA24EA" w:rsidRDefault="00C856B8" w:rsidP="00C856B8">
            <w:pPr>
              <w:spacing w:after="0" w:line="276" w:lineRule="auto"/>
              <w:jc w:val="center"/>
              <w:rPr>
                <w:rFonts w:eastAsia="Calibri" w:cstheme="minorHAnsi"/>
                <w:sz w:val="20"/>
                <w:szCs w:val="20"/>
              </w:rPr>
            </w:pPr>
          </w:p>
        </w:tc>
      </w:tr>
      <w:tr w:rsidR="00C856B8" w:rsidRPr="00FA24EA" w14:paraId="2679E433" w14:textId="77777777" w:rsidTr="008B3593">
        <w:trPr>
          <w:trHeight w:val="197"/>
        </w:trPr>
        <w:tc>
          <w:tcPr>
            <w:tcW w:w="1985" w:type="dxa"/>
            <w:vAlign w:val="center"/>
          </w:tcPr>
          <w:p w14:paraId="138FB09E" w14:textId="77777777" w:rsidR="00C856B8" w:rsidRPr="00FA24EA" w:rsidRDefault="00C856B8" w:rsidP="00C856B8">
            <w:pPr>
              <w:spacing w:after="0" w:line="276" w:lineRule="auto"/>
              <w:jc w:val="center"/>
              <w:rPr>
                <w:rFonts w:eastAsia="Calibri" w:cstheme="minorHAnsi"/>
                <w:b/>
                <w:sz w:val="20"/>
                <w:szCs w:val="20"/>
              </w:rPr>
            </w:pPr>
            <w:r w:rsidRPr="00FA24EA">
              <w:rPr>
                <w:rFonts w:eastAsia="Calibri" w:cstheme="minorHAnsi"/>
                <w:b/>
                <w:sz w:val="20"/>
                <w:szCs w:val="20"/>
              </w:rPr>
              <w:t>2</w:t>
            </w:r>
          </w:p>
        </w:tc>
        <w:tc>
          <w:tcPr>
            <w:tcW w:w="2268" w:type="dxa"/>
            <w:vAlign w:val="center"/>
          </w:tcPr>
          <w:p w14:paraId="0A77469D" w14:textId="77777777" w:rsidR="00C856B8" w:rsidRPr="00FA24EA" w:rsidRDefault="00C856B8" w:rsidP="00C856B8">
            <w:pPr>
              <w:spacing w:after="0" w:line="276" w:lineRule="auto"/>
              <w:jc w:val="center"/>
              <w:rPr>
                <w:rFonts w:eastAsia="Calibri" w:cstheme="minorHAnsi"/>
                <w:sz w:val="20"/>
                <w:szCs w:val="20"/>
              </w:rPr>
            </w:pPr>
            <w:r w:rsidRPr="00FA24EA">
              <w:rPr>
                <w:rFonts w:eastAsia="Calibri" w:cstheme="minorHAnsi"/>
                <w:sz w:val="20"/>
                <w:szCs w:val="20"/>
              </w:rPr>
              <w:t>Malene</w:t>
            </w:r>
          </w:p>
        </w:tc>
        <w:tc>
          <w:tcPr>
            <w:tcW w:w="2693" w:type="dxa"/>
          </w:tcPr>
          <w:p w14:paraId="1CDCA4C4" w14:textId="2E8A741E" w:rsidR="00C856B8" w:rsidRPr="00FA24EA" w:rsidRDefault="00C856B8" w:rsidP="00C856B8">
            <w:pPr>
              <w:spacing w:after="0" w:line="276" w:lineRule="auto"/>
              <w:jc w:val="center"/>
              <w:rPr>
                <w:rFonts w:eastAsia="Calibri" w:cstheme="minorHAnsi"/>
                <w:sz w:val="20"/>
                <w:szCs w:val="20"/>
              </w:rPr>
            </w:pPr>
            <w:r w:rsidRPr="00933894">
              <w:rPr>
                <w:sz w:val="20"/>
                <w:szCs w:val="20"/>
              </w:rPr>
              <w:t>0,0</w:t>
            </w:r>
            <w:r>
              <w:rPr>
                <w:sz w:val="20"/>
                <w:szCs w:val="20"/>
              </w:rPr>
              <w:t>01</w:t>
            </w:r>
            <w:r w:rsidRPr="00933894">
              <w:rPr>
                <w:sz w:val="20"/>
                <w:szCs w:val="20"/>
              </w:rPr>
              <w:t xml:space="preserve"> – 0,</w:t>
            </w:r>
            <w:r>
              <w:rPr>
                <w:sz w:val="20"/>
                <w:szCs w:val="20"/>
              </w:rPr>
              <w:t>046</w:t>
            </w:r>
          </w:p>
        </w:tc>
        <w:tc>
          <w:tcPr>
            <w:tcW w:w="1843" w:type="dxa"/>
            <w:vAlign w:val="center"/>
          </w:tcPr>
          <w:p w14:paraId="57A9C1BA" w14:textId="77777777" w:rsidR="00C856B8" w:rsidRPr="00FA24EA" w:rsidRDefault="00C856B8" w:rsidP="00C856B8">
            <w:pPr>
              <w:spacing w:after="0" w:line="276" w:lineRule="auto"/>
              <w:jc w:val="center"/>
              <w:rPr>
                <w:rFonts w:eastAsia="Calibri" w:cstheme="minorHAnsi"/>
                <w:sz w:val="20"/>
                <w:szCs w:val="20"/>
              </w:rPr>
            </w:pPr>
          </w:p>
        </w:tc>
      </w:tr>
      <w:tr w:rsidR="00C856B8" w:rsidRPr="00FA24EA" w14:paraId="637AA6FF" w14:textId="77777777" w:rsidTr="008B3593">
        <w:trPr>
          <w:trHeight w:val="197"/>
        </w:trPr>
        <w:tc>
          <w:tcPr>
            <w:tcW w:w="1985" w:type="dxa"/>
            <w:vAlign w:val="center"/>
          </w:tcPr>
          <w:p w14:paraId="2D343406" w14:textId="77777777" w:rsidR="00C856B8" w:rsidRPr="00FA24EA" w:rsidRDefault="00C856B8" w:rsidP="00C856B8">
            <w:pPr>
              <w:spacing w:after="0" w:line="276" w:lineRule="auto"/>
              <w:jc w:val="center"/>
              <w:rPr>
                <w:rFonts w:eastAsia="Calibri" w:cstheme="minorHAnsi"/>
                <w:b/>
                <w:sz w:val="20"/>
                <w:szCs w:val="20"/>
              </w:rPr>
            </w:pPr>
            <w:r w:rsidRPr="00FA24EA">
              <w:rPr>
                <w:rFonts w:eastAsia="Calibri" w:cstheme="minorHAnsi"/>
                <w:b/>
                <w:sz w:val="20"/>
                <w:szCs w:val="20"/>
              </w:rPr>
              <w:t>3</w:t>
            </w:r>
          </w:p>
        </w:tc>
        <w:tc>
          <w:tcPr>
            <w:tcW w:w="2268" w:type="dxa"/>
            <w:vAlign w:val="center"/>
          </w:tcPr>
          <w:p w14:paraId="46BC8632" w14:textId="77777777" w:rsidR="00C856B8" w:rsidRPr="00FA24EA" w:rsidRDefault="00C856B8" w:rsidP="00C856B8">
            <w:pPr>
              <w:spacing w:after="0" w:line="276" w:lineRule="auto"/>
              <w:jc w:val="center"/>
              <w:rPr>
                <w:rFonts w:eastAsia="Calibri" w:cstheme="minorHAnsi"/>
                <w:sz w:val="20"/>
                <w:szCs w:val="20"/>
              </w:rPr>
            </w:pPr>
            <w:r w:rsidRPr="00FA24EA">
              <w:rPr>
                <w:rFonts w:eastAsia="Calibri" w:cstheme="minorHAnsi"/>
                <w:sz w:val="20"/>
                <w:szCs w:val="20"/>
              </w:rPr>
              <w:t>Umjerene</w:t>
            </w:r>
          </w:p>
        </w:tc>
        <w:tc>
          <w:tcPr>
            <w:tcW w:w="2693" w:type="dxa"/>
          </w:tcPr>
          <w:p w14:paraId="497518F6" w14:textId="4EE292BB" w:rsidR="00C856B8" w:rsidRPr="00FA24EA" w:rsidRDefault="00C856B8" w:rsidP="00C856B8">
            <w:pPr>
              <w:spacing w:after="0" w:line="276" w:lineRule="auto"/>
              <w:jc w:val="center"/>
              <w:rPr>
                <w:rFonts w:eastAsia="Calibri" w:cstheme="minorHAnsi"/>
                <w:sz w:val="20"/>
                <w:szCs w:val="20"/>
              </w:rPr>
            </w:pPr>
            <w:r w:rsidRPr="00933894">
              <w:rPr>
                <w:sz w:val="20"/>
                <w:szCs w:val="20"/>
              </w:rPr>
              <w:t>0,</w:t>
            </w:r>
            <w:r>
              <w:rPr>
                <w:sz w:val="20"/>
                <w:szCs w:val="20"/>
              </w:rPr>
              <w:t>0047</w:t>
            </w:r>
            <w:r w:rsidRPr="00933894">
              <w:rPr>
                <w:sz w:val="20"/>
                <w:szCs w:val="20"/>
              </w:rPr>
              <w:t xml:space="preserve"> – 0,</w:t>
            </w:r>
            <w:r>
              <w:rPr>
                <w:sz w:val="20"/>
                <w:szCs w:val="20"/>
              </w:rPr>
              <w:t>011</w:t>
            </w:r>
          </w:p>
        </w:tc>
        <w:tc>
          <w:tcPr>
            <w:tcW w:w="1843" w:type="dxa"/>
            <w:vAlign w:val="center"/>
          </w:tcPr>
          <w:p w14:paraId="2C4B6551" w14:textId="77777777" w:rsidR="00C856B8" w:rsidRPr="00FA24EA" w:rsidRDefault="00C856B8" w:rsidP="00C856B8">
            <w:pPr>
              <w:spacing w:after="0" w:line="276" w:lineRule="auto"/>
              <w:jc w:val="center"/>
              <w:rPr>
                <w:rFonts w:eastAsia="Calibri" w:cstheme="minorHAnsi"/>
                <w:sz w:val="20"/>
                <w:szCs w:val="20"/>
              </w:rPr>
            </w:pPr>
          </w:p>
        </w:tc>
      </w:tr>
      <w:tr w:rsidR="00C856B8" w:rsidRPr="00FA24EA" w14:paraId="5561E008" w14:textId="77777777" w:rsidTr="008B3593">
        <w:trPr>
          <w:trHeight w:val="205"/>
        </w:trPr>
        <w:tc>
          <w:tcPr>
            <w:tcW w:w="1985" w:type="dxa"/>
            <w:vAlign w:val="center"/>
          </w:tcPr>
          <w:p w14:paraId="736564EB" w14:textId="77777777" w:rsidR="00C856B8" w:rsidRPr="00FA24EA" w:rsidRDefault="00C856B8" w:rsidP="00C856B8">
            <w:pPr>
              <w:spacing w:after="0" w:line="276" w:lineRule="auto"/>
              <w:jc w:val="center"/>
              <w:rPr>
                <w:rFonts w:eastAsia="Calibri" w:cstheme="minorHAnsi"/>
                <w:b/>
                <w:sz w:val="20"/>
                <w:szCs w:val="20"/>
              </w:rPr>
            </w:pPr>
            <w:r w:rsidRPr="00FA24EA">
              <w:rPr>
                <w:rFonts w:eastAsia="Calibri" w:cstheme="minorHAnsi"/>
                <w:b/>
                <w:sz w:val="20"/>
                <w:szCs w:val="20"/>
              </w:rPr>
              <w:t>4</w:t>
            </w:r>
          </w:p>
        </w:tc>
        <w:tc>
          <w:tcPr>
            <w:tcW w:w="2268" w:type="dxa"/>
            <w:vAlign w:val="center"/>
          </w:tcPr>
          <w:p w14:paraId="13DD74E0" w14:textId="77777777" w:rsidR="00C856B8" w:rsidRPr="00FA24EA" w:rsidRDefault="00C856B8" w:rsidP="00C856B8">
            <w:pPr>
              <w:spacing w:after="0" w:line="276" w:lineRule="auto"/>
              <w:jc w:val="center"/>
              <w:rPr>
                <w:rFonts w:eastAsia="Calibri" w:cstheme="minorHAnsi"/>
                <w:sz w:val="20"/>
                <w:szCs w:val="20"/>
              </w:rPr>
            </w:pPr>
            <w:r w:rsidRPr="00FA24EA">
              <w:rPr>
                <w:rFonts w:eastAsia="Calibri" w:cstheme="minorHAnsi"/>
                <w:sz w:val="20"/>
                <w:szCs w:val="20"/>
              </w:rPr>
              <w:t>Značajne</w:t>
            </w:r>
          </w:p>
        </w:tc>
        <w:tc>
          <w:tcPr>
            <w:tcW w:w="2693" w:type="dxa"/>
          </w:tcPr>
          <w:p w14:paraId="31D95F43" w14:textId="3107FD5B" w:rsidR="00C856B8" w:rsidRPr="00FA24EA" w:rsidRDefault="00C856B8" w:rsidP="00C856B8">
            <w:pPr>
              <w:spacing w:after="0" w:line="276" w:lineRule="auto"/>
              <w:jc w:val="center"/>
              <w:rPr>
                <w:rFonts w:eastAsia="Calibri" w:cstheme="minorHAnsi"/>
                <w:sz w:val="20"/>
                <w:szCs w:val="20"/>
              </w:rPr>
            </w:pPr>
            <w:r w:rsidRPr="00933894">
              <w:rPr>
                <w:sz w:val="20"/>
                <w:szCs w:val="20"/>
              </w:rPr>
              <w:t>0,</w:t>
            </w:r>
            <w:r>
              <w:rPr>
                <w:sz w:val="20"/>
                <w:szCs w:val="20"/>
              </w:rPr>
              <w:t>012</w:t>
            </w:r>
            <w:r w:rsidRPr="00933894">
              <w:rPr>
                <w:sz w:val="20"/>
                <w:szCs w:val="20"/>
              </w:rPr>
              <w:t xml:space="preserve"> – </w:t>
            </w:r>
            <w:r>
              <w:rPr>
                <w:sz w:val="20"/>
                <w:szCs w:val="20"/>
              </w:rPr>
              <w:t>0,035</w:t>
            </w:r>
          </w:p>
        </w:tc>
        <w:tc>
          <w:tcPr>
            <w:tcW w:w="1843" w:type="dxa"/>
            <w:vAlign w:val="center"/>
          </w:tcPr>
          <w:p w14:paraId="7B28556B" w14:textId="77777777" w:rsidR="00C856B8" w:rsidRPr="00FA24EA" w:rsidRDefault="00C856B8" w:rsidP="00C856B8">
            <w:pPr>
              <w:spacing w:after="0" w:line="276" w:lineRule="auto"/>
              <w:jc w:val="center"/>
              <w:rPr>
                <w:rFonts w:eastAsia="Calibri" w:cstheme="minorHAnsi"/>
                <w:sz w:val="20"/>
                <w:szCs w:val="20"/>
              </w:rPr>
            </w:pPr>
          </w:p>
        </w:tc>
      </w:tr>
      <w:tr w:rsidR="00C856B8" w:rsidRPr="00FA24EA" w14:paraId="5DEE4E5F" w14:textId="77777777" w:rsidTr="008B3593">
        <w:trPr>
          <w:trHeight w:val="49"/>
        </w:trPr>
        <w:tc>
          <w:tcPr>
            <w:tcW w:w="1985" w:type="dxa"/>
            <w:vAlign w:val="center"/>
          </w:tcPr>
          <w:p w14:paraId="26DC7DFB" w14:textId="77777777" w:rsidR="00C856B8" w:rsidRPr="00FA24EA" w:rsidRDefault="00C856B8" w:rsidP="00C856B8">
            <w:pPr>
              <w:spacing w:after="0" w:line="276" w:lineRule="auto"/>
              <w:jc w:val="center"/>
              <w:rPr>
                <w:rFonts w:eastAsia="Calibri" w:cstheme="minorHAnsi"/>
                <w:sz w:val="20"/>
                <w:szCs w:val="20"/>
              </w:rPr>
            </w:pPr>
            <w:r w:rsidRPr="00FA24EA">
              <w:rPr>
                <w:rFonts w:eastAsia="Calibri" w:cstheme="minorHAnsi"/>
                <w:sz w:val="20"/>
                <w:szCs w:val="20"/>
              </w:rPr>
              <w:t>5</w:t>
            </w:r>
          </w:p>
        </w:tc>
        <w:tc>
          <w:tcPr>
            <w:tcW w:w="2268" w:type="dxa"/>
            <w:vAlign w:val="center"/>
          </w:tcPr>
          <w:p w14:paraId="73D9CF50" w14:textId="77777777" w:rsidR="00C856B8" w:rsidRPr="00FA24EA" w:rsidRDefault="00C856B8" w:rsidP="00C856B8">
            <w:pPr>
              <w:spacing w:after="0" w:line="276" w:lineRule="auto"/>
              <w:jc w:val="center"/>
              <w:rPr>
                <w:rFonts w:eastAsia="Calibri" w:cstheme="minorHAnsi"/>
                <w:sz w:val="20"/>
                <w:szCs w:val="20"/>
              </w:rPr>
            </w:pPr>
            <w:r w:rsidRPr="00FA24EA">
              <w:rPr>
                <w:rFonts w:eastAsia="Calibri" w:cstheme="minorHAnsi"/>
                <w:sz w:val="20"/>
                <w:szCs w:val="20"/>
              </w:rPr>
              <w:t>Katastrofalne</w:t>
            </w:r>
          </w:p>
        </w:tc>
        <w:tc>
          <w:tcPr>
            <w:tcW w:w="2693" w:type="dxa"/>
          </w:tcPr>
          <w:p w14:paraId="05F314B2" w14:textId="0A8FB6DE" w:rsidR="00C856B8" w:rsidRPr="00FA24EA" w:rsidRDefault="00C856B8" w:rsidP="00C856B8">
            <w:pPr>
              <w:spacing w:after="0" w:line="276" w:lineRule="auto"/>
              <w:jc w:val="center"/>
              <w:rPr>
                <w:rFonts w:eastAsia="Calibri" w:cstheme="minorHAnsi"/>
                <w:sz w:val="20"/>
                <w:szCs w:val="20"/>
              </w:rPr>
            </w:pPr>
            <w:r>
              <w:rPr>
                <w:sz w:val="20"/>
                <w:szCs w:val="20"/>
                <w:lang w:val="en-US"/>
              </w:rPr>
              <w:t>&gt;0,036</w:t>
            </w:r>
          </w:p>
        </w:tc>
        <w:tc>
          <w:tcPr>
            <w:tcW w:w="1843" w:type="dxa"/>
            <w:vAlign w:val="center"/>
          </w:tcPr>
          <w:p w14:paraId="596DA20A" w14:textId="77777777" w:rsidR="00C856B8" w:rsidRPr="00FA24EA" w:rsidRDefault="00C856B8" w:rsidP="00C856B8">
            <w:pPr>
              <w:spacing w:after="0" w:line="276" w:lineRule="auto"/>
              <w:jc w:val="center"/>
              <w:rPr>
                <w:rFonts w:eastAsia="Calibri" w:cstheme="minorHAnsi"/>
                <w:sz w:val="20"/>
                <w:szCs w:val="20"/>
              </w:rPr>
            </w:pPr>
            <w:r w:rsidRPr="00FA24EA">
              <w:rPr>
                <w:rFonts w:eastAsia="Calibri" w:cstheme="minorHAnsi"/>
                <w:sz w:val="20"/>
                <w:szCs w:val="20"/>
              </w:rPr>
              <w:t>X</w:t>
            </w:r>
          </w:p>
        </w:tc>
      </w:tr>
    </w:tbl>
    <w:p w14:paraId="1A416C34" w14:textId="77777777" w:rsidR="00FA24EA" w:rsidRPr="004667E9" w:rsidRDefault="00FA24EA" w:rsidP="00FA24EA">
      <w:pPr>
        <w:numPr>
          <w:ilvl w:val="4"/>
          <w:numId w:val="3"/>
        </w:numPr>
        <w:spacing w:before="240" w:after="120" w:line="276" w:lineRule="auto"/>
        <w:jc w:val="both"/>
        <w:outlineLvl w:val="4"/>
        <w:rPr>
          <w:rFonts w:ascii="Calibri" w:hAnsi="Calibri" w:cs="Times New Roman"/>
          <w:bCs/>
          <w:i/>
          <w:iCs/>
          <w:sz w:val="24"/>
          <w:szCs w:val="26"/>
          <w:lang w:eastAsia="zh-CN"/>
        </w:rPr>
      </w:pPr>
      <w:bookmarkStart w:id="617" w:name="_Toc66786105"/>
      <w:bookmarkStart w:id="618" w:name="_Toc228354738"/>
      <w:r w:rsidRPr="004667E9">
        <w:rPr>
          <w:rFonts w:ascii="Calibri" w:hAnsi="Calibri" w:cs="Times New Roman"/>
          <w:bCs/>
          <w:i/>
          <w:iCs/>
          <w:sz w:val="24"/>
          <w:szCs w:val="26"/>
          <w:lang w:eastAsia="zh-CN"/>
        </w:rPr>
        <w:t>Posljedice na gospodarstvo</w:t>
      </w:r>
      <w:bookmarkEnd w:id="617"/>
      <w:bookmarkEnd w:id="618"/>
    </w:p>
    <w:p w14:paraId="12278C3A" w14:textId="77777777" w:rsidR="00D002A0" w:rsidRDefault="00FA24EA" w:rsidP="00D002A0">
      <w:pPr>
        <w:jc w:val="both"/>
        <w:rPr>
          <w:sz w:val="24"/>
          <w:szCs w:val="24"/>
        </w:rPr>
      </w:pPr>
      <w:r w:rsidRPr="00FA24EA">
        <w:rPr>
          <w:sz w:val="24"/>
          <w:szCs w:val="24"/>
        </w:rPr>
        <w:t xml:space="preserve">Posljedice na gospodarstvo odnose se na ukupnu materijalnu i financijsku štetu u gospodarstvu nastalu utjecajem prijetnje u odnosu na proračun </w:t>
      </w:r>
      <w:r w:rsidR="00BD00D5">
        <w:rPr>
          <w:sz w:val="24"/>
          <w:szCs w:val="24"/>
        </w:rPr>
        <w:t>Općine</w:t>
      </w:r>
      <w:r w:rsidR="00B22C4A">
        <w:rPr>
          <w:sz w:val="24"/>
          <w:szCs w:val="24"/>
        </w:rPr>
        <w:t xml:space="preserve"> Plitvička Jezera</w:t>
      </w:r>
      <w:r w:rsidRPr="00FA24EA">
        <w:rPr>
          <w:sz w:val="24"/>
          <w:szCs w:val="24"/>
        </w:rPr>
        <w:t xml:space="preserve">. </w:t>
      </w:r>
    </w:p>
    <w:p w14:paraId="7CCA3DC1" w14:textId="694B8B2F" w:rsidR="00FA24EA" w:rsidRDefault="00FA24EA" w:rsidP="00D002A0">
      <w:pPr>
        <w:jc w:val="both"/>
        <w:rPr>
          <w:rFonts w:cs="Arial"/>
          <w:sz w:val="24"/>
          <w:szCs w:val="24"/>
        </w:rPr>
      </w:pPr>
      <w:r w:rsidRPr="00FA24EA">
        <w:rPr>
          <w:rFonts w:cs="Arial"/>
          <w:sz w:val="24"/>
          <w:szCs w:val="24"/>
        </w:rPr>
        <w:t xml:space="preserve">Posljedice epidemije influence rezultiraju smanjenjem broja radno aktivnog stanovništva te povećanjem troškova zdravstvenog sustava za liječenje oboljelih i provođenje preventivnih mjera u cilju suzbijanja kao i sprječavanja nastavka širenja epidemije. Uz gore navedene troškove treba pribrojiti i troškove koji su nastali zbog otežanog odvijanja proizvodnih procesa u gospodarstvu, troškove osiguranja cjepiva, troškove kemoprofilakse i terapije osoba koje se iz nekog razloga nisu cijepile i dr. </w:t>
      </w:r>
    </w:p>
    <w:p w14:paraId="2E04C23A" w14:textId="0754DA36" w:rsidR="004667E9" w:rsidRPr="00FA24EA" w:rsidRDefault="004667E9" w:rsidP="00D002A0">
      <w:pPr>
        <w:jc w:val="both"/>
        <w:rPr>
          <w:rFonts w:cs="Arial"/>
          <w:sz w:val="24"/>
          <w:szCs w:val="24"/>
        </w:rPr>
      </w:pPr>
      <w:r w:rsidRPr="004667E9">
        <w:rPr>
          <w:rFonts w:cs="Arial"/>
          <w:sz w:val="24"/>
          <w:szCs w:val="24"/>
        </w:rPr>
        <w:t>Uzimajući u obzir primarne i sekundarne posljedice epidemija, procjenjuje se da bi nastala šteta bila veća od 0,5% proračuna.</w:t>
      </w:r>
    </w:p>
    <w:p w14:paraId="75B008F3" w14:textId="39CA32E9" w:rsidR="00FA24EA" w:rsidRPr="00FA24EA" w:rsidRDefault="00FA24EA" w:rsidP="00571F63">
      <w:pPr>
        <w:keepNext/>
        <w:spacing w:after="0" w:line="276" w:lineRule="auto"/>
        <w:jc w:val="center"/>
        <w:rPr>
          <w:rFonts w:ascii="Calibri" w:eastAsia="Calibri" w:hAnsi="Calibri" w:cs="Arial"/>
          <w:b/>
          <w:bCs/>
          <w:sz w:val="20"/>
          <w:szCs w:val="20"/>
          <w:lang w:eastAsia="zh-CN"/>
        </w:rPr>
      </w:pPr>
      <w:bookmarkStart w:id="619" w:name="_Toc66786566"/>
      <w:bookmarkStart w:id="620" w:name="_Toc228354588"/>
      <w:r w:rsidRPr="00FA24EA">
        <w:rPr>
          <w:rFonts w:ascii="Calibri" w:eastAsia="Calibri" w:hAnsi="Calibri" w:cs="Arial"/>
          <w:b/>
          <w:bCs/>
          <w:sz w:val="20"/>
          <w:szCs w:val="20"/>
          <w:lang w:eastAsia="zh-CN"/>
        </w:rPr>
        <w:t xml:space="preserve">Tablica </w:t>
      </w:r>
      <w:r w:rsidRPr="00FA24EA">
        <w:rPr>
          <w:rFonts w:ascii="Calibri" w:eastAsia="Calibri" w:hAnsi="Calibri" w:cs="Arial"/>
          <w:b/>
          <w:bCs/>
          <w:noProof/>
          <w:sz w:val="20"/>
          <w:szCs w:val="20"/>
          <w:lang w:eastAsia="zh-CN"/>
        </w:rPr>
        <w:fldChar w:fldCharType="begin"/>
      </w:r>
      <w:r w:rsidRPr="00FA24EA">
        <w:rPr>
          <w:rFonts w:ascii="Calibri" w:eastAsia="Calibri" w:hAnsi="Calibri" w:cs="Arial"/>
          <w:b/>
          <w:bCs/>
          <w:noProof/>
          <w:sz w:val="20"/>
          <w:szCs w:val="20"/>
          <w:lang w:eastAsia="zh-CN"/>
        </w:rPr>
        <w:instrText xml:space="preserve"> SEQ Tablica \* ARABIC </w:instrText>
      </w:r>
      <w:r w:rsidRPr="00FA24EA">
        <w:rPr>
          <w:rFonts w:ascii="Calibri" w:eastAsia="Calibri" w:hAnsi="Calibri" w:cs="Arial"/>
          <w:b/>
          <w:bCs/>
          <w:noProof/>
          <w:sz w:val="20"/>
          <w:szCs w:val="20"/>
          <w:lang w:eastAsia="zh-CN"/>
        </w:rPr>
        <w:fldChar w:fldCharType="separate"/>
      </w:r>
      <w:r w:rsidR="00AF19F5">
        <w:rPr>
          <w:rFonts w:ascii="Calibri" w:eastAsia="Calibri" w:hAnsi="Calibri" w:cs="Arial"/>
          <w:b/>
          <w:bCs/>
          <w:noProof/>
          <w:sz w:val="20"/>
          <w:szCs w:val="20"/>
          <w:lang w:eastAsia="zh-CN"/>
        </w:rPr>
        <w:t>50</w:t>
      </w:r>
      <w:r w:rsidRPr="00FA24EA">
        <w:rPr>
          <w:rFonts w:ascii="Calibri" w:eastAsia="Calibri" w:hAnsi="Calibri" w:cs="Arial"/>
          <w:b/>
          <w:bCs/>
          <w:noProof/>
          <w:sz w:val="20"/>
          <w:szCs w:val="20"/>
          <w:lang w:eastAsia="zh-CN"/>
        </w:rPr>
        <w:fldChar w:fldCharType="end"/>
      </w:r>
      <w:r w:rsidRPr="00FA24EA">
        <w:rPr>
          <w:rFonts w:ascii="Calibri" w:eastAsia="Calibri" w:hAnsi="Calibri" w:cs="Arial"/>
          <w:b/>
          <w:bCs/>
          <w:sz w:val="20"/>
          <w:szCs w:val="20"/>
          <w:lang w:eastAsia="zh-CN"/>
        </w:rPr>
        <w:t xml:space="preserve">. Posljedice na gospodarstvo </w:t>
      </w:r>
      <w:r w:rsidRPr="00FA24EA">
        <w:rPr>
          <w:rFonts w:ascii="Calibri" w:eastAsia="Calibri" w:hAnsi="Calibri" w:cs="Arial"/>
          <w:b/>
          <w:bCs/>
          <w:sz w:val="20"/>
          <w:szCs w:val="20"/>
          <w:lang w:eastAsia="zh-CN"/>
        </w:rPr>
        <w:sym w:font="Symbol" w:char="F02D"/>
      </w:r>
      <w:r w:rsidRPr="00FA24EA">
        <w:rPr>
          <w:rFonts w:ascii="Calibri" w:eastAsia="Calibri" w:hAnsi="Calibri" w:cs="Arial"/>
          <w:b/>
          <w:bCs/>
          <w:sz w:val="20"/>
          <w:szCs w:val="20"/>
          <w:lang w:eastAsia="zh-CN"/>
        </w:rPr>
        <w:t xml:space="preserve"> najvjerojatniji neželjeni događaj </w:t>
      </w:r>
      <w:r w:rsidRPr="00FA24EA">
        <w:rPr>
          <w:rFonts w:ascii="Calibri" w:eastAsia="Calibri" w:hAnsi="Calibri" w:cs="Arial"/>
          <w:b/>
          <w:bCs/>
          <w:sz w:val="20"/>
          <w:szCs w:val="20"/>
          <w:lang w:eastAsia="zh-CN"/>
        </w:rPr>
        <w:sym w:font="Symbol" w:char="F02D"/>
      </w:r>
      <w:r w:rsidRPr="00FA24EA">
        <w:rPr>
          <w:rFonts w:ascii="Calibri" w:eastAsia="Calibri" w:hAnsi="Calibri" w:cs="Arial"/>
          <w:b/>
          <w:bCs/>
          <w:sz w:val="20"/>
          <w:szCs w:val="20"/>
          <w:lang w:eastAsia="zh-CN"/>
        </w:rPr>
        <w:t xml:space="preserve"> epidemije i pandemije</w:t>
      </w:r>
      <w:bookmarkEnd w:id="619"/>
      <w:bookmarkEnd w:id="620"/>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071"/>
        <w:gridCol w:w="2959"/>
        <w:gridCol w:w="1831"/>
      </w:tblGrid>
      <w:tr w:rsidR="00FA24EA" w:rsidRPr="00FA24EA" w14:paraId="25E49655" w14:textId="77777777" w:rsidTr="00625481">
        <w:trPr>
          <w:trHeight w:val="327"/>
          <w:jc w:val="center"/>
        </w:trPr>
        <w:tc>
          <w:tcPr>
            <w:tcW w:w="8789" w:type="dxa"/>
            <w:gridSpan w:val="4"/>
            <w:vAlign w:val="center"/>
          </w:tcPr>
          <w:p w14:paraId="7D544B95" w14:textId="77777777" w:rsidR="00FA24EA" w:rsidRPr="00FA24EA" w:rsidRDefault="00FA24EA" w:rsidP="00FA24EA">
            <w:pPr>
              <w:spacing w:after="0" w:line="276" w:lineRule="auto"/>
              <w:jc w:val="center"/>
              <w:rPr>
                <w:rFonts w:eastAsia="Calibri" w:cstheme="minorHAnsi"/>
                <w:b/>
                <w:sz w:val="20"/>
                <w:szCs w:val="20"/>
              </w:rPr>
            </w:pPr>
            <w:r w:rsidRPr="00FA24EA">
              <w:rPr>
                <w:rFonts w:eastAsia="Calibri" w:cstheme="minorHAnsi"/>
                <w:b/>
                <w:sz w:val="20"/>
                <w:szCs w:val="20"/>
              </w:rPr>
              <w:t>Gospodarstvo</w:t>
            </w:r>
          </w:p>
        </w:tc>
      </w:tr>
      <w:tr w:rsidR="004667E9" w:rsidRPr="00FA24EA" w14:paraId="61A7C4A1" w14:textId="77777777" w:rsidTr="00625481">
        <w:trPr>
          <w:trHeight w:val="244"/>
          <w:jc w:val="center"/>
        </w:trPr>
        <w:tc>
          <w:tcPr>
            <w:tcW w:w="1928" w:type="dxa"/>
            <w:vAlign w:val="center"/>
          </w:tcPr>
          <w:p w14:paraId="4D67F074" w14:textId="77777777" w:rsidR="004667E9" w:rsidRPr="00FA24EA" w:rsidRDefault="004667E9" w:rsidP="004667E9">
            <w:pPr>
              <w:spacing w:after="0" w:line="240" w:lineRule="auto"/>
              <w:jc w:val="center"/>
              <w:rPr>
                <w:rFonts w:eastAsia="Calibri" w:cstheme="minorHAnsi"/>
                <w:b/>
                <w:sz w:val="20"/>
                <w:szCs w:val="20"/>
              </w:rPr>
            </w:pPr>
            <w:r w:rsidRPr="00FA24EA">
              <w:rPr>
                <w:rFonts w:eastAsia="Calibri" w:cstheme="minorHAnsi"/>
                <w:b/>
                <w:sz w:val="20"/>
                <w:szCs w:val="20"/>
              </w:rPr>
              <w:t>Kategorija</w:t>
            </w:r>
          </w:p>
        </w:tc>
        <w:tc>
          <w:tcPr>
            <w:tcW w:w="2071" w:type="dxa"/>
            <w:vAlign w:val="center"/>
          </w:tcPr>
          <w:p w14:paraId="2780671C" w14:textId="77777777" w:rsidR="004667E9" w:rsidRPr="00FA24EA" w:rsidRDefault="004667E9" w:rsidP="004667E9">
            <w:pPr>
              <w:spacing w:after="0" w:line="240" w:lineRule="auto"/>
              <w:jc w:val="center"/>
              <w:rPr>
                <w:rFonts w:eastAsia="Calibri" w:cstheme="minorHAnsi"/>
                <w:b/>
                <w:sz w:val="20"/>
                <w:szCs w:val="20"/>
              </w:rPr>
            </w:pPr>
            <w:r w:rsidRPr="00FA24EA">
              <w:rPr>
                <w:rFonts w:eastAsia="Calibri" w:cstheme="minorHAnsi"/>
                <w:b/>
                <w:sz w:val="20"/>
                <w:szCs w:val="20"/>
              </w:rPr>
              <w:t>Posljedice</w:t>
            </w:r>
          </w:p>
        </w:tc>
        <w:tc>
          <w:tcPr>
            <w:tcW w:w="2959" w:type="dxa"/>
            <w:tcBorders>
              <w:bottom w:val="single" w:sz="4" w:space="0" w:color="auto"/>
            </w:tcBorders>
            <w:vAlign w:val="center"/>
          </w:tcPr>
          <w:p w14:paraId="20C5C10F" w14:textId="50BEB3AA" w:rsidR="004667E9" w:rsidRPr="00FA24EA" w:rsidRDefault="004667E9" w:rsidP="004667E9">
            <w:pPr>
              <w:spacing w:after="0" w:line="240" w:lineRule="auto"/>
              <w:jc w:val="center"/>
              <w:rPr>
                <w:rFonts w:eastAsia="Calibri" w:cstheme="minorHAnsi"/>
                <w:b/>
                <w:sz w:val="20"/>
                <w:szCs w:val="20"/>
              </w:rPr>
            </w:pPr>
            <w:r w:rsidRPr="00933894">
              <w:rPr>
                <w:b/>
                <w:sz w:val="20"/>
                <w:szCs w:val="20"/>
              </w:rPr>
              <w:t xml:space="preserve">U </w:t>
            </w:r>
            <w:r>
              <w:rPr>
                <w:b/>
                <w:sz w:val="20"/>
                <w:szCs w:val="20"/>
              </w:rPr>
              <w:t>eurima</w:t>
            </w:r>
            <w:r w:rsidRPr="00933894">
              <w:rPr>
                <w:b/>
                <w:sz w:val="20"/>
                <w:szCs w:val="20"/>
              </w:rPr>
              <w:t xml:space="preserve"> (% s obzirom na proračun)</w:t>
            </w:r>
          </w:p>
        </w:tc>
        <w:tc>
          <w:tcPr>
            <w:tcW w:w="1831" w:type="dxa"/>
            <w:tcBorders>
              <w:bottom w:val="single" w:sz="4" w:space="0" w:color="auto"/>
            </w:tcBorders>
            <w:vAlign w:val="center"/>
          </w:tcPr>
          <w:p w14:paraId="5D8C1252" w14:textId="77777777" w:rsidR="004667E9" w:rsidRPr="00FA24EA" w:rsidRDefault="004667E9" w:rsidP="004667E9">
            <w:pPr>
              <w:spacing w:after="0" w:line="240" w:lineRule="auto"/>
              <w:jc w:val="center"/>
              <w:rPr>
                <w:rFonts w:eastAsia="Calibri" w:cstheme="minorHAnsi"/>
                <w:b/>
                <w:sz w:val="20"/>
                <w:szCs w:val="20"/>
              </w:rPr>
            </w:pPr>
            <w:r w:rsidRPr="00FA24EA">
              <w:rPr>
                <w:rFonts w:eastAsia="Calibri" w:cstheme="minorHAnsi"/>
                <w:b/>
                <w:sz w:val="20"/>
                <w:szCs w:val="20"/>
              </w:rPr>
              <w:t>Odabrano</w:t>
            </w:r>
          </w:p>
        </w:tc>
      </w:tr>
      <w:tr w:rsidR="004667E9" w:rsidRPr="00FA24EA" w14:paraId="202A2B56" w14:textId="77777777" w:rsidTr="00625481">
        <w:trPr>
          <w:trHeight w:val="244"/>
          <w:jc w:val="center"/>
        </w:trPr>
        <w:tc>
          <w:tcPr>
            <w:tcW w:w="1928" w:type="dxa"/>
            <w:vAlign w:val="center"/>
          </w:tcPr>
          <w:p w14:paraId="7C2F4374" w14:textId="77777777" w:rsidR="004667E9" w:rsidRPr="00FA24EA" w:rsidRDefault="004667E9" w:rsidP="004667E9">
            <w:pPr>
              <w:spacing w:after="0" w:line="276" w:lineRule="auto"/>
              <w:jc w:val="center"/>
              <w:rPr>
                <w:rFonts w:eastAsia="Calibri" w:cstheme="minorHAnsi"/>
                <w:b/>
                <w:sz w:val="20"/>
                <w:szCs w:val="20"/>
              </w:rPr>
            </w:pPr>
            <w:r w:rsidRPr="00FA24EA">
              <w:rPr>
                <w:rFonts w:eastAsia="Calibri" w:cstheme="minorHAnsi"/>
                <w:b/>
                <w:sz w:val="20"/>
                <w:szCs w:val="20"/>
              </w:rPr>
              <w:t>1</w:t>
            </w:r>
          </w:p>
        </w:tc>
        <w:tc>
          <w:tcPr>
            <w:tcW w:w="2071" w:type="dxa"/>
            <w:vAlign w:val="center"/>
          </w:tcPr>
          <w:p w14:paraId="3C3BB9B8" w14:textId="77777777" w:rsidR="004667E9" w:rsidRPr="00FA24EA" w:rsidRDefault="004667E9" w:rsidP="004667E9">
            <w:pPr>
              <w:spacing w:after="0" w:line="276" w:lineRule="auto"/>
              <w:jc w:val="center"/>
              <w:rPr>
                <w:rFonts w:eastAsia="Calibri" w:cstheme="minorHAnsi"/>
                <w:sz w:val="20"/>
                <w:szCs w:val="20"/>
              </w:rPr>
            </w:pPr>
            <w:r w:rsidRPr="00FA24EA">
              <w:rPr>
                <w:rFonts w:eastAsia="Calibri" w:cstheme="minorHAnsi"/>
                <w:sz w:val="20"/>
                <w:szCs w:val="20"/>
              </w:rPr>
              <w:t>Neznatne</w:t>
            </w:r>
          </w:p>
        </w:tc>
        <w:tc>
          <w:tcPr>
            <w:tcW w:w="2959" w:type="dxa"/>
            <w:vAlign w:val="center"/>
          </w:tcPr>
          <w:p w14:paraId="5A5095FE" w14:textId="517BE906" w:rsidR="004667E9" w:rsidRPr="00FA24EA" w:rsidRDefault="004667E9" w:rsidP="004667E9">
            <w:pPr>
              <w:spacing w:after="0" w:line="276" w:lineRule="auto"/>
              <w:jc w:val="center"/>
              <w:rPr>
                <w:rFonts w:eastAsia="Calibri" w:cstheme="minorHAnsi"/>
                <w:sz w:val="20"/>
                <w:szCs w:val="20"/>
              </w:rPr>
            </w:pPr>
            <w:r>
              <w:rPr>
                <w:sz w:val="20"/>
                <w:szCs w:val="20"/>
              </w:rPr>
              <w:t>0,5</w:t>
            </w:r>
            <w:r w:rsidRPr="00933894">
              <w:rPr>
                <w:sz w:val="20"/>
                <w:szCs w:val="20"/>
              </w:rPr>
              <w:t xml:space="preserve"> –</w:t>
            </w:r>
            <w:r>
              <w:rPr>
                <w:sz w:val="20"/>
                <w:szCs w:val="20"/>
              </w:rPr>
              <w:t xml:space="preserve"> 1</w:t>
            </w:r>
          </w:p>
        </w:tc>
        <w:tc>
          <w:tcPr>
            <w:tcW w:w="1831" w:type="dxa"/>
            <w:tcBorders>
              <w:bottom w:val="single" w:sz="4" w:space="0" w:color="auto"/>
            </w:tcBorders>
            <w:vAlign w:val="center"/>
          </w:tcPr>
          <w:p w14:paraId="60971C6B" w14:textId="77777777" w:rsidR="004667E9" w:rsidRPr="00FA24EA" w:rsidRDefault="004667E9" w:rsidP="004667E9">
            <w:pPr>
              <w:spacing w:after="0" w:line="276" w:lineRule="auto"/>
              <w:jc w:val="center"/>
              <w:rPr>
                <w:rFonts w:eastAsia="Calibri" w:cstheme="minorHAnsi"/>
                <w:sz w:val="20"/>
                <w:szCs w:val="20"/>
              </w:rPr>
            </w:pPr>
          </w:p>
        </w:tc>
      </w:tr>
      <w:tr w:rsidR="004667E9" w:rsidRPr="00FA24EA" w14:paraId="456511C2" w14:textId="77777777" w:rsidTr="00625481">
        <w:trPr>
          <w:trHeight w:val="244"/>
          <w:jc w:val="center"/>
        </w:trPr>
        <w:tc>
          <w:tcPr>
            <w:tcW w:w="1928" w:type="dxa"/>
            <w:vAlign w:val="center"/>
          </w:tcPr>
          <w:p w14:paraId="0CCD3C64" w14:textId="77777777" w:rsidR="004667E9" w:rsidRPr="00FA24EA" w:rsidRDefault="004667E9" w:rsidP="004667E9">
            <w:pPr>
              <w:spacing w:after="0" w:line="276" w:lineRule="auto"/>
              <w:jc w:val="center"/>
              <w:rPr>
                <w:rFonts w:eastAsia="Calibri" w:cstheme="minorHAnsi"/>
                <w:b/>
                <w:sz w:val="20"/>
                <w:szCs w:val="20"/>
              </w:rPr>
            </w:pPr>
            <w:r w:rsidRPr="00FA24EA">
              <w:rPr>
                <w:rFonts w:eastAsia="Calibri" w:cstheme="minorHAnsi"/>
                <w:b/>
                <w:sz w:val="20"/>
                <w:szCs w:val="20"/>
              </w:rPr>
              <w:t>2</w:t>
            </w:r>
          </w:p>
        </w:tc>
        <w:tc>
          <w:tcPr>
            <w:tcW w:w="2071" w:type="dxa"/>
            <w:vAlign w:val="center"/>
          </w:tcPr>
          <w:p w14:paraId="38927A02" w14:textId="77777777" w:rsidR="004667E9" w:rsidRPr="00FA24EA" w:rsidRDefault="004667E9" w:rsidP="004667E9">
            <w:pPr>
              <w:spacing w:after="0" w:line="276" w:lineRule="auto"/>
              <w:jc w:val="center"/>
              <w:rPr>
                <w:rFonts w:eastAsia="Calibri" w:cstheme="minorHAnsi"/>
                <w:sz w:val="20"/>
                <w:szCs w:val="20"/>
              </w:rPr>
            </w:pPr>
            <w:r w:rsidRPr="00FA24EA">
              <w:rPr>
                <w:rFonts w:eastAsia="Calibri" w:cstheme="minorHAnsi"/>
                <w:sz w:val="20"/>
                <w:szCs w:val="20"/>
              </w:rPr>
              <w:t>Malene</w:t>
            </w:r>
          </w:p>
        </w:tc>
        <w:tc>
          <w:tcPr>
            <w:tcW w:w="2959" w:type="dxa"/>
            <w:vAlign w:val="center"/>
          </w:tcPr>
          <w:p w14:paraId="665F629C" w14:textId="4700754C" w:rsidR="004667E9" w:rsidRPr="00FA24EA" w:rsidRDefault="004667E9" w:rsidP="004667E9">
            <w:pPr>
              <w:spacing w:after="0" w:line="276" w:lineRule="auto"/>
              <w:jc w:val="center"/>
              <w:rPr>
                <w:rFonts w:eastAsia="Calibri" w:cstheme="minorHAnsi"/>
                <w:sz w:val="20"/>
                <w:szCs w:val="20"/>
              </w:rPr>
            </w:pPr>
            <w:r>
              <w:rPr>
                <w:sz w:val="20"/>
                <w:szCs w:val="20"/>
              </w:rPr>
              <w:t>1</w:t>
            </w:r>
            <w:r w:rsidRPr="00933894">
              <w:rPr>
                <w:sz w:val="20"/>
                <w:szCs w:val="20"/>
              </w:rPr>
              <w:t xml:space="preserve"> – </w:t>
            </w:r>
            <w:r>
              <w:rPr>
                <w:sz w:val="20"/>
                <w:szCs w:val="20"/>
              </w:rPr>
              <w:t>5</w:t>
            </w:r>
          </w:p>
        </w:tc>
        <w:tc>
          <w:tcPr>
            <w:tcW w:w="1831" w:type="dxa"/>
            <w:tcBorders>
              <w:bottom w:val="single" w:sz="4" w:space="0" w:color="auto"/>
            </w:tcBorders>
            <w:vAlign w:val="center"/>
          </w:tcPr>
          <w:p w14:paraId="7456EA3D" w14:textId="77777777" w:rsidR="004667E9" w:rsidRPr="00FA24EA" w:rsidRDefault="004667E9" w:rsidP="004667E9">
            <w:pPr>
              <w:spacing w:after="0" w:line="276" w:lineRule="auto"/>
              <w:jc w:val="center"/>
              <w:rPr>
                <w:rFonts w:eastAsia="Calibri" w:cstheme="minorHAnsi"/>
                <w:sz w:val="20"/>
                <w:szCs w:val="20"/>
              </w:rPr>
            </w:pPr>
          </w:p>
        </w:tc>
      </w:tr>
      <w:tr w:rsidR="004667E9" w:rsidRPr="00FA24EA" w14:paraId="4E8BC5B4" w14:textId="77777777" w:rsidTr="00625481">
        <w:trPr>
          <w:trHeight w:val="244"/>
          <w:jc w:val="center"/>
        </w:trPr>
        <w:tc>
          <w:tcPr>
            <w:tcW w:w="1928" w:type="dxa"/>
            <w:vAlign w:val="center"/>
          </w:tcPr>
          <w:p w14:paraId="51671305" w14:textId="77777777" w:rsidR="004667E9" w:rsidRPr="00FA24EA" w:rsidRDefault="004667E9" w:rsidP="004667E9">
            <w:pPr>
              <w:spacing w:after="0" w:line="276" w:lineRule="auto"/>
              <w:jc w:val="center"/>
              <w:rPr>
                <w:rFonts w:eastAsia="Calibri" w:cstheme="minorHAnsi"/>
                <w:b/>
                <w:sz w:val="20"/>
                <w:szCs w:val="20"/>
              </w:rPr>
            </w:pPr>
            <w:r w:rsidRPr="00FA24EA">
              <w:rPr>
                <w:rFonts w:eastAsia="Calibri" w:cstheme="minorHAnsi"/>
                <w:b/>
                <w:sz w:val="20"/>
                <w:szCs w:val="20"/>
              </w:rPr>
              <w:t>3</w:t>
            </w:r>
          </w:p>
        </w:tc>
        <w:tc>
          <w:tcPr>
            <w:tcW w:w="2071" w:type="dxa"/>
            <w:vAlign w:val="center"/>
          </w:tcPr>
          <w:p w14:paraId="7A5194F5" w14:textId="77777777" w:rsidR="004667E9" w:rsidRPr="00FA24EA" w:rsidRDefault="004667E9" w:rsidP="004667E9">
            <w:pPr>
              <w:spacing w:after="0" w:line="276" w:lineRule="auto"/>
              <w:jc w:val="center"/>
              <w:rPr>
                <w:rFonts w:eastAsia="Calibri" w:cstheme="minorHAnsi"/>
                <w:sz w:val="20"/>
                <w:szCs w:val="20"/>
              </w:rPr>
            </w:pPr>
            <w:r w:rsidRPr="00FA24EA">
              <w:rPr>
                <w:rFonts w:eastAsia="Calibri" w:cstheme="minorHAnsi"/>
                <w:sz w:val="20"/>
                <w:szCs w:val="20"/>
              </w:rPr>
              <w:t>Umjerene</w:t>
            </w:r>
          </w:p>
        </w:tc>
        <w:tc>
          <w:tcPr>
            <w:tcW w:w="2959" w:type="dxa"/>
            <w:vAlign w:val="center"/>
          </w:tcPr>
          <w:p w14:paraId="26CC7BA8" w14:textId="6CE51161" w:rsidR="004667E9" w:rsidRPr="00FA24EA" w:rsidRDefault="004667E9" w:rsidP="004667E9">
            <w:pPr>
              <w:spacing w:after="0" w:line="276" w:lineRule="auto"/>
              <w:jc w:val="center"/>
              <w:rPr>
                <w:rFonts w:eastAsia="Calibri" w:cstheme="minorHAnsi"/>
                <w:sz w:val="20"/>
                <w:szCs w:val="20"/>
              </w:rPr>
            </w:pPr>
            <w:r>
              <w:rPr>
                <w:sz w:val="20"/>
                <w:szCs w:val="20"/>
              </w:rPr>
              <w:t>5</w:t>
            </w:r>
            <w:r w:rsidRPr="00933894">
              <w:rPr>
                <w:sz w:val="20"/>
                <w:szCs w:val="20"/>
              </w:rPr>
              <w:t xml:space="preserve"> – </w:t>
            </w:r>
            <w:r>
              <w:rPr>
                <w:sz w:val="20"/>
                <w:szCs w:val="20"/>
              </w:rPr>
              <w:t>15</w:t>
            </w:r>
          </w:p>
        </w:tc>
        <w:tc>
          <w:tcPr>
            <w:tcW w:w="1831" w:type="dxa"/>
            <w:tcBorders>
              <w:bottom w:val="single" w:sz="4" w:space="0" w:color="auto"/>
            </w:tcBorders>
            <w:vAlign w:val="center"/>
          </w:tcPr>
          <w:p w14:paraId="0DB0B13A" w14:textId="77777777" w:rsidR="004667E9" w:rsidRPr="00FA24EA" w:rsidRDefault="004667E9" w:rsidP="004667E9">
            <w:pPr>
              <w:spacing w:after="0" w:line="276" w:lineRule="auto"/>
              <w:jc w:val="center"/>
              <w:rPr>
                <w:rFonts w:eastAsia="Calibri" w:cstheme="minorHAnsi"/>
                <w:sz w:val="20"/>
                <w:szCs w:val="20"/>
              </w:rPr>
            </w:pPr>
            <w:r w:rsidRPr="00FA24EA">
              <w:rPr>
                <w:rFonts w:eastAsia="Calibri" w:cstheme="minorHAnsi"/>
                <w:sz w:val="20"/>
                <w:szCs w:val="20"/>
              </w:rPr>
              <w:t>X</w:t>
            </w:r>
          </w:p>
        </w:tc>
      </w:tr>
      <w:tr w:rsidR="004667E9" w:rsidRPr="00FA24EA" w14:paraId="77AE7172" w14:textId="77777777" w:rsidTr="00625481">
        <w:trPr>
          <w:trHeight w:val="257"/>
          <w:jc w:val="center"/>
        </w:trPr>
        <w:tc>
          <w:tcPr>
            <w:tcW w:w="1928" w:type="dxa"/>
            <w:vAlign w:val="center"/>
          </w:tcPr>
          <w:p w14:paraId="632C56BE" w14:textId="77777777" w:rsidR="004667E9" w:rsidRPr="00FA24EA" w:rsidRDefault="004667E9" w:rsidP="004667E9">
            <w:pPr>
              <w:spacing w:after="0" w:line="276" w:lineRule="auto"/>
              <w:jc w:val="center"/>
              <w:rPr>
                <w:rFonts w:eastAsia="Calibri" w:cstheme="minorHAnsi"/>
                <w:b/>
                <w:sz w:val="20"/>
                <w:szCs w:val="20"/>
              </w:rPr>
            </w:pPr>
            <w:r w:rsidRPr="00FA24EA">
              <w:rPr>
                <w:rFonts w:eastAsia="Calibri" w:cstheme="minorHAnsi"/>
                <w:b/>
                <w:sz w:val="20"/>
                <w:szCs w:val="20"/>
              </w:rPr>
              <w:t>4</w:t>
            </w:r>
          </w:p>
        </w:tc>
        <w:tc>
          <w:tcPr>
            <w:tcW w:w="2071" w:type="dxa"/>
            <w:vAlign w:val="center"/>
          </w:tcPr>
          <w:p w14:paraId="37089463" w14:textId="77777777" w:rsidR="004667E9" w:rsidRPr="00FA24EA" w:rsidRDefault="004667E9" w:rsidP="004667E9">
            <w:pPr>
              <w:spacing w:after="0" w:line="276" w:lineRule="auto"/>
              <w:jc w:val="center"/>
              <w:rPr>
                <w:rFonts w:eastAsia="Calibri" w:cstheme="minorHAnsi"/>
                <w:sz w:val="20"/>
                <w:szCs w:val="20"/>
              </w:rPr>
            </w:pPr>
            <w:r w:rsidRPr="00FA24EA">
              <w:rPr>
                <w:rFonts w:eastAsia="Calibri" w:cstheme="minorHAnsi"/>
                <w:sz w:val="20"/>
                <w:szCs w:val="20"/>
              </w:rPr>
              <w:t>Značajne</w:t>
            </w:r>
          </w:p>
        </w:tc>
        <w:tc>
          <w:tcPr>
            <w:tcW w:w="2959" w:type="dxa"/>
            <w:vAlign w:val="center"/>
          </w:tcPr>
          <w:p w14:paraId="5F3159E1" w14:textId="52AE8EE8" w:rsidR="004667E9" w:rsidRPr="00FA24EA" w:rsidRDefault="004667E9" w:rsidP="004667E9">
            <w:pPr>
              <w:spacing w:after="0" w:line="276" w:lineRule="auto"/>
              <w:jc w:val="center"/>
              <w:rPr>
                <w:rFonts w:eastAsia="Calibri" w:cstheme="minorHAnsi"/>
                <w:sz w:val="20"/>
                <w:szCs w:val="20"/>
              </w:rPr>
            </w:pPr>
            <w:r>
              <w:rPr>
                <w:sz w:val="20"/>
                <w:szCs w:val="20"/>
              </w:rPr>
              <w:t>15</w:t>
            </w:r>
            <w:r w:rsidRPr="00933894">
              <w:rPr>
                <w:sz w:val="20"/>
                <w:szCs w:val="20"/>
              </w:rPr>
              <w:t xml:space="preserve"> –</w:t>
            </w:r>
            <w:r>
              <w:rPr>
                <w:sz w:val="20"/>
                <w:szCs w:val="20"/>
              </w:rPr>
              <w:t xml:space="preserve"> 25</w:t>
            </w:r>
          </w:p>
        </w:tc>
        <w:tc>
          <w:tcPr>
            <w:tcW w:w="1831" w:type="dxa"/>
            <w:tcBorders>
              <w:bottom w:val="single" w:sz="4" w:space="0" w:color="auto"/>
            </w:tcBorders>
            <w:vAlign w:val="center"/>
          </w:tcPr>
          <w:p w14:paraId="0351E442" w14:textId="77777777" w:rsidR="004667E9" w:rsidRPr="00FA24EA" w:rsidRDefault="004667E9" w:rsidP="004667E9">
            <w:pPr>
              <w:spacing w:after="0" w:line="276" w:lineRule="auto"/>
              <w:jc w:val="center"/>
              <w:rPr>
                <w:rFonts w:eastAsia="Calibri" w:cstheme="minorHAnsi"/>
                <w:sz w:val="20"/>
                <w:szCs w:val="20"/>
              </w:rPr>
            </w:pPr>
          </w:p>
        </w:tc>
      </w:tr>
      <w:tr w:rsidR="004667E9" w:rsidRPr="00FA24EA" w14:paraId="43A55033" w14:textId="77777777" w:rsidTr="00625481">
        <w:trPr>
          <w:trHeight w:val="63"/>
          <w:jc w:val="center"/>
        </w:trPr>
        <w:tc>
          <w:tcPr>
            <w:tcW w:w="1928" w:type="dxa"/>
            <w:vAlign w:val="center"/>
          </w:tcPr>
          <w:p w14:paraId="7A430877" w14:textId="77777777" w:rsidR="004667E9" w:rsidRPr="00FA24EA" w:rsidRDefault="004667E9" w:rsidP="004667E9">
            <w:pPr>
              <w:spacing w:after="0" w:line="276" w:lineRule="auto"/>
              <w:jc w:val="center"/>
              <w:rPr>
                <w:rFonts w:eastAsia="Calibri" w:cstheme="minorHAnsi"/>
                <w:b/>
                <w:sz w:val="20"/>
                <w:szCs w:val="20"/>
              </w:rPr>
            </w:pPr>
            <w:r w:rsidRPr="00FA24EA">
              <w:rPr>
                <w:rFonts w:eastAsia="Calibri" w:cstheme="minorHAnsi"/>
                <w:b/>
                <w:sz w:val="20"/>
                <w:szCs w:val="20"/>
              </w:rPr>
              <w:t>5</w:t>
            </w:r>
          </w:p>
        </w:tc>
        <w:tc>
          <w:tcPr>
            <w:tcW w:w="2071" w:type="dxa"/>
            <w:vAlign w:val="center"/>
          </w:tcPr>
          <w:p w14:paraId="78A8BD48" w14:textId="77777777" w:rsidR="004667E9" w:rsidRPr="00FA24EA" w:rsidRDefault="004667E9" w:rsidP="004667E9">
            <w:pPr>
              <w:spacing w:after="0" w:line="276" w:lineRule="auto"/>
              <w:jc w:val="center"/>
              <w:rPr>
                <w:rFonts w:eastAsia="Calibri" w:cstheme="minorHAnsi"/>
                <w:sz w:val="20"/>
                <w:szCs w:val="20"/>
              </w:rPr>
            </w:pPr>
            <w:r w:rsidRPr="00FA24EA">
              <w:rPr>
                <w:rFonts w:eastAsia="Calibri" w:cstheme="minorHAnsi"/>
                <w:sz w:val="20"/>
                <w:szCs w:val="20"/>
              </w:rPr>
              <w:t>Katastrofalne</w:t>
            </w:r>
          </w:p>
        </w:tc>
        <w:tc>
          <w:tcPr>
            <w:tcW w:w="2959" w:type="dxa"/>
            <w:vAlign w:val="center"/>
          </w:tcPr>
          <w:p w14:paraId="7C725D54" w14:textId="4975F245" w:rsidR="004667E9" w:rsidRPr="00FA24EA" w:rsidRDefault="004667E9" w:rsidP="004667E9">
            <w:pPr>
              <w:spacing w:after="0" w:line="276" w:lineRule="auto"/>
              <w:jc w:val="center"/>
              <w:rPr>
                <w:rFonts w:eastAsia="Calibri" w:cstheme="minorHAnsi"/>
                <w:sz w:val="20"/>
                <w:szCs w:val="20"/>
              </w:rPr>
            </w:pPr>
            <w:r>
              <w:rPr>
                <w:sz w:val="20"/>
                <w:szCs w:val="20"/>
              </w:rPr>
              <w:t>&gt;25</w:t>
            </w:r>
          </w:p>
        </w:tc>
        <w:tc>
          <w:tcPr>
            <w:tcW w:w="1831" w:type="dxa"/>
            <w:tcBorders>
              <w:bottom w:val="single" w:sz="4" w:space="0" w:color="auto"/>
            </w:tcBorders>
            <w:vAlign w:val="center"/>
          </w:tcPr>
          <w:p w14:paraId="4A734831" w14:textId="77777777" w:rsidR="004667E9" w:rsidRPr="00FA24EA" w:rsidRDefault="004667E9" w:rsidP="004667E9">
            <w:pPr>
              <w:spacing w:after="0" w:line="276" w:lineRule="auto"/>
              <w:jc w:val="center"/>
              <w:rPr>
                <w:rFonts w:eastAsia="Calibri" w:cstheme="minorHAnsi"/>
                <w:sz w:val="20"/>
                <w:szCs w:val="20"/>
              </w:rPr>
            </w:pPr>
          </w:p>
        </w:tc>
      </w:tr>
    </w:tbl>
    <w:p w14:paraId="38028A8C" w14:textId="77777777" w:rsidR="00FA24EA" w:rsidRPr="00637ACC" w:rsidRDefault="00FA24EA" w:rsidP="00FA24EA">
      <w:pPr>
        <w:numPr>
          <w:ilvl w:val="4"/>
          <w:numId w:val="3"/>
        </w:numPr>
        <w:spacing w:before="240" w:after="120" w:line="276" w:lineRule="auto"/>
        <w:jc w:val="both"/>
        <w:outlineLvl w:val="4"/>
        <w:rPr>
          <w:rFonts w:ascii="Calibri" w:hAnsi="Calibri" w:cs="Times New Roman"/>
          <w:bCs/>
          <w:i/>
          <w:iCs/>
          <w:sz w:val="24"/>
          <w:szCs w:val="26"/>
          <w:lang w:eastAsia="zh-CN"/>
        </w:rPr>
      </w:pPr>
      <w:bookmarkStart w:id="621" w:name="_Toc66786106"/>
      <w:bookmarkStart w:id="622" w:name="_Toc228354739"/>
      <w:r w:rsidRPr="00637ACC">
        <w:rPr>
          <w:rFonts w:ascii="Calibri" w:hAnsi="Calibri" w:cs="Times New Roman"/>
          <w:bCs/>
          <w:i/>
          <w:iCs/>
          <w:sz w:val="24"/>
          <w:szCs w:val="26"/>
          <w:lang w:eastAsia="zh-CN"/>
        </w:rPr>
        <w:t>Posljedice na društvenu stabilnost i politiku</w:t>
      </w:r>
      <w:bookmarkEnd w:id="621"/>
      <w:bookmarkEnd w:id="622"/>
    </w:p>
    <w:p w14:paraId="09164AC8" w14:textId="77777777" w:rsidR="00D002A0" w:rsidRDefault="001957E8" w:rsidP="00FA24EA">
      <w:pPr>
        <w:spacing w:line="276" w:lineRule="auto"/>
        <w:jc w:val="both"/>
        <w:rPr>
          <w:rFonts w:cs="Arial"/>
          <w:sz w:val="24"/>
          <w:szCs w:val="24"/>
        </w:rPr>
        <w:sectPr w:rsidR="00D002A0" w:rsidSect="00731F0F">
          <w:footerReference w:type="default" r:id="rId76"/>
          <w:pgSz w:w="11906" w:h="16838"/>
          <w:pgMar w:top="1418" w:right="1418" w:bottom="1418" w:left="1701" w:header="709" w:footer="709" w:gutter="0"/>
          <w:cols w:space="708"/>
          <w:docGrid w:linePitch="360"/>
        </w:sectPr>
      </w:pPr>
      <w:r>
        <w:rPr>
          <w:rFonts w:cs="Arial"/>
          <w:sz w:val="24"/>
          <w:szCs w:val="24"/>
        </w:rPr>
        <w:t>Zbog povećanog broja oboljelih uslijed pojave gripe dolazi do opterećenja</w:t>
      </w:r>
      <w:r w:rsidRPr="001957E8">
        <w:rPr>
          <w:rFonts w:cs="Arial"/>
          <w:sz w:val="24"/>
          <w:szCs w:val="24"/>
        </w:rPr>
        <w:t xml:space="preserve"> sustava zdravstvene skrbi.</w:t>
      </w:r>
    </w:p>
    <w:p w14:paraId="5B2219E0" w14:textId="36AC5F15" w:rsidR="00C80C27" w:rsidRDefault="00C80C27" w:rsidP="00AF19F5">
      <w:pPr>
        <w:pStyle w:val="Opisslike"/>
        <w:keepNext/>
        <w:spacing w:line="276" w:lineRule="auto"/>
        <w:jc w:val="center"/>
      </w:pPr>
      <w:bookmarkStart w:id="623" w:name="_Toc66786567"/>
      <w:bookmarkStart w:id="624" w:name="_Toc228354589"/>
      <w:r>
        <w:lastRenderedPageBreak/>
        <w:t xml:space="preserve">Tablica </w:t>
      </w:r>
      <w:fldSimple w:instr=" SEQ Tablica \* ARABIC ">
        <w:r w:rsidR="00AF19F5">
          <w:rPr>
            <w:noProof/>
          </w:rPr>
          <w:t>51</w:t>
        </w:r>
      </w:fldSimple>
      <w:r>
        <w:t xml:space="preserve">. </w:t>
      </w:r>
      <w:r w:rsidRPr="00535666">
        <w:t>Posljedice na</w:t>
      </w:r>
      <w:r>
        <w:t xml:space="preserve"> kritičnu infrastrukturu – najvjerojatniji neželjeni događaj </w:t>
      </w:r>
      <w:r w:rsidRPr="00535666">
        <w:sym w:font="Symbol" w:char="F02D"/>
      </w:r>
      <w:r w:rsidRPr="00535666">
        <w:t xml:space="preserve">  epidemije i pandemije</w:t>
      </w:r>
      <w:bookmarkEnd w:id="623"/>
      <w:bookmarkEnd w:id="624"/>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071"/>
        <w:gridCol w:w="2959"/>
        <w:gridCol w:w="1831"/>
      </w:tblGrid>
      <w:tr w:rsidR="00CB48F9" w:rsidRPr="000743D8" w14:paraId="3F9B94D3" w14:textId="77777777" w:rsidTr="004E64DF">
        <w:trPr>
          <w:trHeight w:val="327"/>
          <w:jc w:val="center"/>
        </w:trPr>
        <w:tc>
          <w:tcPr>
            <w:tcW w:w="8789" w:type="dxa"/>
            <w:gridSpan w:val="4"/>
            <w:vAlign w:val="center"/>
          </w:tcPr>
          <w:p w14:paraId="46477D38" w14:textId="74DD6BBA" w:rsidR="00CB48F9" w:rsidRPr="000743D8" w:rsidRDefault="00CB48F9" w:rsidP="00CB48F9">
            <w:pPr>
              <w:spacing w:after="0" w:line="276" w:lineRule="auto"/>
              <w:jc w:val="center"/>
              <w:rPr>
                <w:rFonts w:eastAsia="Calibri" w:cstheme="minorHAnsi"/>
                <w:b/>
                <w:sz w:val="20"/>
                <w:szCs w:val="20"/>
              </w:rPr>
            </w:pPr>
            <w:r w:rsidRPr="00286FDA">
              <w:rPr>
                <w:rFonts w:eastAsia="Calibri" w:cstheme="minorHAnsi"/>
                <w:b/>
                <w:sz w:val="20"/>
                <w:szCs w:val="20"/>
              </w:rPr>
              <w:t>Društvena stabilnost i politika</w:t>
            </w:r>
          </w:p>
        </w:tc>
      </w:tr>
      <w:tr w:rsidR="00CB48F9" w:rsidRPr="000743D8" w14:paraId="181C65B8" w14:textId="77777777" w:rsidTr="004E64DF">
        <w:trPr>
          <w:trHeight w:val="327"/>
          <w:jc w:val="center"/>
        </w:trPr>
        <w:tc>
          <w:tcPr>
            <w:tcW w:w="8789" w:type="dxa"/>
            <w:gridSpan w:val="4"/>
            <w:vAlign w:val="center"/>
          </w:tcPr>
          <w:p w14:paraId="07E28531" w14:textId="6D7AB854" w:rsidR="00CB48F9" w:rsidRPr="000743D8" w:rsidRDefault="00CB48F9" w:rsidP="00CB48F9">
            <w:pPr>
              <w:spacing w:after="0" w:line="276" w:lineRule="auto"/>
              <w:jc w:val="center"/>
              <w:rPr>
                <w:rFonts w:eastAsia="Calibri" w:cstheme="minorHAnsi"/>
                <w:b/>
                <w:sz w:val="20"/>
                <w:szCs w:val="20"/>
              </w:rPr>
            </w:pPr>
            <w:r w:rsidRPr="00286FDA">
              <w:rPr>
                <w:rFonts w:eastAsia="Calibri" w:cstheme="minorHAnsi"/>
                <w:b/>
                <w:sz w:val="20"/>
                <w:szCs w:val="20"/>
              </w:rPr>
              <w:t>Štete/gubici na ustanovama/građevinama javnog društvenog značaja</w:t>
            </w:r>
          </w:p>
        </w:tc>
      </w:tr>
      <w:tr w:rsidR="00637ACC" w:rsidRPr="000743D8" w14:paraId="5E6BA5FE" w14:textId="77777777" w:rsidTr="004E64DF">
        <w:trPr>
          <w:trHeight w:val="244"/>
          <w:jc w:val="center"/>
        </w:trPr>
        <w:tc>
          <w:tcPr>
            <w:tcW w:w="1928" w:type="dxa"/>
            <w:vAlign w:val="center"/>
          </w:tcPr>
          <w:p w14:paraId="4EA9476E" w14:textId="77777777" w:rsidR="00637ACC" w:rsidRPr="000743D8" w:rsidRDefault="00637ACC" w:rsidP="00637ACC">
            <w:pPr>
              <w:spacing w:after="0" w:line="240" w:lineRule="auto"/>
              <w:jc w:val="center"/>
              <w:rPr>
                <w:rFonts w:eastAsia="Calibri" w:cstheme="minorHAnsi"/>
                <w:b/>
                <w:sz w:val="20"/>
                <w:szCs w:val="20"/>
              </w:rPr>
            </w:pPr>
            <w:r w:rsidRPr="000743D8">
              <w:rPr>
                <w:rFonts w:eastAsia="Calibri" w:cstheme="minorHAnsi"/>
                <w:b/>
                <w:sz w:val="20"/>
                <w:szCs w:val="20"/>
              </w:rPr>
              <w:t>Kategorija</w:t>
            </w:r>
          </w:p>
        </w:tc>
        <w:tc>
          <w:tcPr>
            <w:tcW w:w="2071" w:type="dxa"/>
            <w:vAlign w:val="center"/>
          </w:tcPr>
          <w:p w14:paraId="4F262C90" w14:textId="77777777" w:rsidR="00637ACC" w:rsidRPr="000743D8" w:rsidRDefault="00637ACC" w:rsidP="00637ACC">
            <w:pPr>
              <w:spacing w:after="0" w:line="240" w:lineRule="auto"/>
              <w:jc w:val="center"/>
              <w:rPr>
                <w:rFonts w:eastAsia="Calibri" w:cstheme="minorHAnsi"/>
                <w:b/>
                <w:sz w:val="20"/>
                <w:szCs w:val="20"/>
              </w:rPr>
            </w:pPr>
            <w:r w:rsidRPr="000743D8">
              <w:rPr>
                <w:rFonts w:eastAsia="Calibri" w:cstheme="minorHAnsi"/>
                <w:b/>
                <w:sz w:val="20"/>
                <w:szCs w:val="20"/>
              </w:rPr>
              <w:t>Posljedice</w:t>
            </w:r>
          </w:p>
        </w:tc>
        <w:tc>
          <w:tcPr>
            <w:tcW w:w="2959" w:type="dxa"/>
            <w:tcBorders>
              <w:bottom w:val="single" w:sz="4" w:space="0" w:color="auto"/>
            </w:tcBorders>
            <w:vAlign w:val="center"/>
          </w:tcPr>
          <w:p w14:paraId="3C1D97AA" w14:textId="1068E886" w:rsidR="00637ACC" w:rsidRPr="000743D8" w:rsidRDefault="00637ACC" w:rsidP="00637ACC">
            <w:pPr>
              <w:spacing w:after="0" w:line="240" w:lineRule="auto"/>
              <w:jc w:val="center"/>
              <w:rPr>
                <w:rFonts w:eastAsia="Calibri" w:cstheme="minorHAnsi"/>
                <w:b/>
                <w:sz w:val="20"/>
                <w:szCs w:val="20"/>
              </w:rPr>
            </w:pPr>
            <w:r w:rsidRPr="00933894">
              <w:rPr>
                <w:b/>
                <w:sz w:val="20"/>
                <w:szCs w:val="20"/>
              </w:rPr>
              <w:t xml:space="preserve">U </w:t>
            </w:r>
            <w:r>
              <w:rPr>
                <w:b/>
                <w:sz w:val="20"/>
                <w:szCs w:val="20"/>
              </w:rPr>
              <w:t>eurima</w:t>
            </w:r>
            <w:r w:rsidRPr="00933894">
              <w:rPr>
                <w:b/>
                <w:sz w:val="20"/>
                <w:szCs w:val="20"/>
              </w:rPr>
              <w:t xml:space="preserve"> (% s obzirom na proračun)</w:t>
            </w:r>
          </w:p>
        </w:tc>
        <w:tc>
          <w:tcPr>
            <w:tcW w:w="1831" w:type="dxa"/>
            <w:tcBorders>
              <w:bottom w:val="single" w:sz="4" w:space="0" w:color="auto"/>
            </w:tcBorders>
            <w:vAlign w:val="center"/>
          </w:tcPr>
          <w:p w14:paraId="56503770" w14:textId="77777777" w:rsidR="00637ACC" w:rsidRPr="000743D8" w:rsidRDefault="00637ACC" w:rsidP="00637ACC">
            <w:pPr>
              <w:spacing w:after="0" w:line="240" w:lineRule="auto"/>
              <w:jc w:val="center"/>
              <w:rPr>
                <w:rFonts w:eastAsia="Calibri" w:cstheme="minorHAnsi"/>
                <w:b/>
                <w:sz w:val="20"/>
                <w:szCs w:val="20"/>
              </w:rPr>
            </w:pPr>
            <w:r w:rsidRPr="000743D8">
              <w:rPr>
                <w:rFonts w:eastAsia="Calibri" w:cstheme="minorHAnsi"/>
                <w:b/>
                <w:sz w:val="20"/>
                <w:szCs w:val="20"/>
              </w:rPr>
              <w:t>Odabrano</w:t>
            </w:r>
          </w:p>
        </w:tc>
      </w:tr>
      <w:tr w:rsidR="00637ACC" w:rsidRPr="000743D8" w14:paraId="1C91776A" w14:textId="77777777" w:rsidTr="004E64DF">
        <w:trPr>
          <w:trHeight w:val="244"/>
          <w:jc w:val="center"/>
        </w:trPr>
        <w:tc>
          <w:tcPr>
            <w:tcW w:w="1928" w:type="dxa"/>
            <w:vAlign w:val="center"/>
          </w:tcPr>
          <w:p w14:paraId="62CBE719" w14:textId="77777777" w:rsidR="00637ACC" w:rsidRPr="000743D8" w:rsidRDefault="00637ACC" w:rsidP="00637ACC">
            <w:pPr>
              <w:spacing w:after="0" w:line="276" w:lineRule="auto"/>
              <w:jc w:val="center"/>
              <w:rPr>
                <w:rFonts w:eastAsia="Calibri" w:cstheme="minorHAnsi"/>
                <w:b/>
                <w:sz w:val="20"/>
                <w:szCs w:val="20"/>
              </w:rPr>
            </w:pPr>
            <w:r w:rsidRPr="000743D8">
              <w:rPr>
                <w:rFonts w:eastAsia="Calibri" w:cstheme="minorHAnsi"/>
                <w:b/>
                <w:sz w:val="20"/>
                <w:szCs w:val="20"/>
              </w:rPr>
              <w:t>1</w:t>
            </w:r>
          </w:p>
        </w:tc>
        <w:tc>
          <w:tcPr>
            <w:tcW w:w="2071" w:type="dxa"/>
            <w:vAlign w:val="center"/>
          </w:tcPr>
          <w:p w14:paraId="436DA484" w14:textId="77777777" w:rsidR="00637ACC" w:rsidRPr="000743D8" w:rsidRDefault="00637ACC" w:rsidP="00637ACC">
            <w:pPr>
              <w:spacing w:after="0" w:line="276" w:lineRule="auto"/>
              <w:jc w:val="center"/>
              <w:rPr>
                <w:rFonts w:eastAsia="Calibri" w:cstheme="minorHAnsi"/>
                <w:sz w:val="20"/>
                <w:szCs w:val="20"/>
              </w:rPr>
            </w:pPr>
            <w:r w:rsidRPr="000743D8">
              <w:rPr>
                <w:rFonts w:eastAsia="Calibri" w:cstheme="minorHAnsi"/>
                <w:sz w:val="20"/>
                <w:szCs w:val="20"/>
              </w:rPr>
              <w:t>Neznatne</w:t>
            </w:r>
          </w:p>
        </w:tc>
        <w:tc>
          <w:tcPr>
            <w:tcW w:w="2959" w:type="dxa"/>
            <w:vAlign w:val="center"/>
          </w:tcPr>
          <w:p w14:paraId="604D2E26" w14:textId="4171F17D" w:rsidR="00637ACC" w:rsidRPr="000743D8" w:rsidRDefault="00637ACC" w:rsidP="00637ACC">
            <w:pPr>
              <w:spacing w:after="0" w:line="276" w:lineRule="auto"/>
              <w:jc w:val="center"/>
              <w:rPr>
                <w:rFonts w:eastAsia="Calibri" w:cstheme="minorHAnsi"/>
                <w:sz w:val="20"/>
                <w:szCs w:val="20"/>
              </w:rPr>
            </w:pPr>
            <w:r>
              <w:rPr>
                <w:sz w:val="20"/>
                <w:szCs w:val="20"/>
              </w:rPr>
              <w:t>0,5</w:t>
            </w:r>
            <w:r w:rsidRPr="00933894">
              <w:rPr>
                <w:sz w:val="20"/>
                <w:szCs w:val="20"/>
              </w:rPr>
              <w:t xml:space="preserve"> –</w:t>
            </w:r>
            <w:r>
              <w:rPr>
                <w:sz w:val="20"/>
                <w:szCs w:val="20"/>
              </w:rPr>
              <w:t xml:space="preserve"> 1</w:t>
            </w:r>
          </w:p>
        </w:tc>
        <w:tc>
          <w:tcPr>
            <w:tcW w:w="1831" w:type="dxa"/>
            <w:tcBorders>
              <w:bottom w:val="single" w:sz="4" w:space="0" w:color="auto"/>
            </w:tcBorders>
            <w:vAlign w:val="center"/>
          </w:tcPr>
          <w:p w14:paraId="0BF04B9D" w14:textId="35F62113" w:rsidR="00637ACC" w:rsidRPr="000743D8" w:rsidRDefault="00637ACC" w:rsidP="00637ACC">
            <w:pPr>
              <w:spacing w:after="0" w:line="276" w:lineRule="auto"/>
              <w:jc w:val="center"/>
              <w:rPr>
                <w:rFonts w:eastAsia="Calibri" w:cstheme="minorHAnsi"/>
                <w:sz w:val="20"/>
                <w:szCs w:val="20"/>
              </w:rPr>
            </w:pPr>
            <w:r w:rsidRPr="000743D8">
              <w:rPr>
                <w:rFonts w:eastAsia="Calibri" w:cstheme="minorHAnsi"/>
                <w:sz w:val="20"/>
                <w:szCs w:val="20"/>
              </w:rPr>
              <w:t>X</w:t>
            </w:r>
          </w:p>
        </w:tc>
      </w:tr>
      <w:tr w:rsidR="00637ACC" w:rsidRPr="000743D8" w14:paraId="142055FB" w14:textId="77777777" w:rsidTr="004E64DF">
        <w:trPr>
          <w:trHeight w:val="244"/>
          <w:jc w:val="center"/>
        </w:trPr>
        <w:tc>
          <w:tcPr>
            <w:tcW w:w="1928" w:type="dxa"/>
            <w:vAlign w:val="center"/>
          </w:tcPr>
          <w:p w14:paraId="139EEBE3" w14:textId="77777777" w:rsidR="00637ACC" w:rsidRPr="000743D8" w:rsidRDefault="00637ACC" w:rsidP="00637ACC">
            <w:pPr>
              <w:spacing w:after="0" w:line="276" w:lineRule="auto"/>
              <w:jc w:val="center"/>
              <w:rPr>
                <w:rFonts w:eastAsia="Calibri" w:cstheme="minorHAnsi"/>
                <w:b/>
                <w:sz w:val="20"/>
                <w:szCs w:val="20"/>
              </w:rPr>
            </w:pPr>
            <w:r w:rsidRPr="000743D8">
              <w:rPr>
                <w:rFonts w:eastAsia="Calibri" w:cstheme="minorHAnsi"/>
                <w:b/>
                <w:sz w:val="20"/>
                <w:szCs w:val="20"/>
              </w:rPr>
              <w:t>2</w:t>
            </w:r>
          </w:p>
        </w:tc>
        <w:tc>
          <w:tcPr>
            <w:tcW w:w="2071" w:type="dxa"/>
            <w:vAlign w:val="center"/>
          </w:tcPr>
          <w:p w14:paraId="52CC16CA" w14:textId="77777777" w:rsidR="00637ACC" w:rsidRPr="000743D8" w:rsidRDefault="00637ACC" w:rsidP="00637ACC">
            <w:pPr>
              <w:spacing w:after="0" w:line="276" w:lineRule="auto"/>
              <w:jc w:val="center"/>
              <w:rPr>
                <w:rFonts w:eastAsia="Calibri" w:cstheme="minorHAnsi"/>
                <w:sz w:val="20"/>
                <w:szCs w:val="20"/>
              </w:rPr>
            </w:pPr>
            <w:r w:rsidRPr="000743D8">
              <w:rPr>
                <w:rFonts w:eastAsia="Calibri" w:cstheme="minorHAnsi"/>
                <w:sz w:val="20"/>
                <w:szCs w:val="20"/>
              </w:rPr>
              <w:t>Malene</w:t>
            </w:r>
          </w:p>
        </w:tc>
        <w:tc>
          <w:tcPr>
            <w:tcW w:w="2959" w:type="dxa"/>
            <w:vAlign w:val="center"/>
          </w:tcPr>
          <w:p w14:paraId="7A932D7A" w14:textId="73F45B3B" w:rsidR="00637ACC" w:rsidRPr="000743D8" w:rsidRDefault="00637ACC" w:rsidP="00637ACC">
            <w:pPr>
              <w:spacing w:after="0" w:line="276" w:lineRule="auto"/>
              <w:jc w:val="center"/>
              <w:rPr>
                <w:rFonts w:eastAsia="Calibri" w:cstheme="minorHAnsi"/>
                <w:sz w:val="20"/>
                <w:szCs w:val="20"/>
              </w:rPr>
            </w:pPr>
            <w:r>
              <w:rPr>
                <w:sz w:val="20"/>
                <w:szCs w:val="20"/>
              </w:rPr>
              <w:t>1</w:t>
            </w:r>
            <w:r w:rsidRPr="00933894">
              <w:rPr>
                <w:sz w:val="20"/>
                <w:szCs w:val="20"/>
              </w:rPr>
              <w:t xml:space="preserve"> – </w:t>
            </w:r>
            <w:r>
              <w:rPr>
                <w:sz w:val="20"/>
                <w:szCs w:val="20"/>
              </w:rPr>
              <w:t>5</w:t>
            </w:r>
          </w:p>
        </w:tc>
        <w:tc>
          <w:tcPr>
            <w:tcW w:w="1831" w:type="dxa"/>
            <w:tcBorders>
              <w:bottom w:val="single" w:sz="4" w:space="0" w:color="auto"/>
            </w:tcBorders>
            <w:vAlign w:val="center"/>
          </w:tcPr>
          <w:p w14:paraId="7B44A950" w14:textId="77777777" w:rsidR="00637ACC" w:rsidRPr="000743D8" w:rsidRDefault="00637ACC" w:rsidP="00637ACC">
            <w:pPr>
              <w:spacing w:after="0" w:line="276" w:lineRule="auto"/>
              <w:jc w:val="center"/>
              <w:rPr>
                <w:rFonts w:eastAsia="Calibri" w:cstheme="minorHAnsi"/>
                <w:sz w:val="20"/>
                <w:szCs w:val="20"/>
              </w:rPr>
            </w:pPr>
          </w:p>
        </w:tc>
      </w:tr>
      <w:tr w:rsidR="00637ACC" w:rsidRPr="000743D8" w14:paraId="7AD6D8AB" w14:textId="77777777" w:rsidTr="004E64DF">
        <w:trPr>
          <w:trHeight w:val="244"/>
          <w:jc w:val="center"/>
        </w:trPr>
        <w:tc>
          <w:tcPr>
            <w:tcW w:w="1928" w:type="dxa"/>
            <w:vAlign w:val="center"/>
          </w:tcPr>
          <w:p w14:paraId="378F31A9" w14:textId="77777777" w:rsidR="00637ACC" w:rsidRPr="000743D8" w:rsidRDefault="00637ACC" w:rsidP="00637ACC">
            <w:pPr>
              <w:spacing w:after="0" w:line="276" w:lineRule="auto"/>
              <w:jc w:val="center"/>
              <w:rPr>
                <w:rFonts w:eastAsia="Calibri" w:cstheme="minorHAnsi"/>
                <w:b/>
                <w:sz w:val="20"/>
                <w:szCs w:val="20"/>
              </w:rPr>
            </w:pPr>
            <w:r w:rsidRPr="000743D8">
              <w:rPr>
                <w:rFonts w:eastAsia="Calibri" w:cstheme="minorHAnsi"/>
                <w:b/>
                <w:sz w:val="20"/>
                <w:szCs w:val="20"/>
              </w:rPr>
              <w:t>3</w:t>
            </w:r>
          </w:p>
        </w:tc>
        <w:tc>
          <w:tcPr>
            <w:tcW w:w="2071" w:type="dxa"/>
            <w:vAlign w:val="center"/>
          </w:tcPr>
          <w:p w14:paraId="0B70F212" w14:textId="77777777" w:rsidR="00637ACC" w:rsidRPr="000743D8" w:rsidRDefault="00637ACC" w:rsidP="00637ACC">
            <w:pPr>
              <w:spacing w:after="0" w:line="276" w:lineRule="auto"/>
              <w:jc w:val="center"/>
              <w:rPr>
                <w:rFonts w:eastAsia="Calibri" w:cstheme="minorHAnsi"/>
                <w:sz w:val="20"/>
                <w:szCs w:val="20"/>
              </w:rPr>
            </w:pPr>
            <w:r w:rsidRPr="000743D8">
              <w:rPr>
                <w:rFonts w:eastAsia="Calibri" w:cstheme="minorHAnsi"/>
                <w:sz w:val="20"/>
                <w:szCs w:val="20"/>
              </w:rPr>
              <w:t>Umjerene</w:t>
            </w:r>
          </w:p>
        </w:tc>
        <w:tc>
          <w:tcPr>
            <w:tcW w:w="2959" w:type="dxa"/>
            <w:vAlign w:val="center"/>
          </w:tcPr>
          <w:p w14:paraId="07034F92" w14:textId="081700CF" w:rsidR="00637ACC" w:rsidRPr="000743D8" w:rsidRDefault="00637ACC" w:rsidP="00637ACC">
            <w:pPr>
              <w:spacing w:after="0" w:line="276" w:lineRule="auto"/>
              <w:jc w:val="center"/>
              <w:rPr>
                <w:rFonts w:eastAsia="Calibri" w:cstheme="minorHAnsi"/>
                <w:sz w:val="20"/>
                <w:szCs w:val="20"/>
              </w:rPr>
            </w:pPr>
            <w:r>
              <w:rPr>
                <w:sz w:val="20"/>
                <w:szCs w:val="20"/>
              </w:rPr>
              <w:t>5</w:t>
            </w:r>
            <w:r w:rsidRPr="00933894">
              <w:rPr>
                <w:sz w:val="20"/>
                <w:szCs w:val="20"/>
              </w:rPr>
              <w:t xml:space="preserve"> – </w:t>
            </w:r>
            <w:r>
              <w:rPr>
                <w:sz w:val="20"/>
                <w:szCs w:val="20"/>
              </w:rPr>
              <w:t>15</w:t>
            </w:r>
          </w:p>
        </w:tc>
        <w:tc>
          <w:tcPr>
            <w:tcW w:w="1831" w:type="dxa"/>
            <w:tcBorders>
              <w:bottom w:val="single" w:sz="4" w:space="0" w:color="auto"/>
            </w:tcBorders>
            <w:vAlign w:val="center"/>
          </w:tcPr>
          <w:p w14:paraId="25103BE7" w14:textId="77777777" w:rsidR="00637ACC" w:rsidRPr="000743D8" w:rsidRDefault="00637ACC" w:rsidP="00637ACC">
            <w:pPr>
              <w:spacing w:after="0" w:line="276" w:lineRule="auto"/>
              <w:jc w:val="center"/>
              <w:rPr>
                <w:rFonts w:eastAsia="Calibri" w:cstheme="minorHAnsi"/>
                <w:sz w:val="20"/>
                <w:szCs w:val="20"/>
              </w:rPr>
            </w:pPr>
          </w:p>
        </w:tc>
      </w:tr>
      <w:tr w:rsidR="00637ACC" w:rsidRPr="000743D8" w14:paraId="5D218CAD" w14:textId="77777777" w:rsidTr="004E64DF">
        <w:trPr>
          <w:trHeight w:val="257"/>
          <w:jc w:val="center"/>
        </w:trPr>
        <w:tc>
          <w:tcPr>
            <w:tcW w:w="1928" w:type="dxa"/>
            <w:vAlign w:val="center"/>
          </w:tcPr>
          <w:p w14:paraId="1F430A77" w14:textId="77777777" w:rsidR="00637ACC" w:rsidRPr="000743D8" w:rsidRDefault="00637ACC" w:rsidP="00637ACC">
            <w:pPr>
              <w:spacing w:after="0" w:line="276" w:lineRule="auto"/>
              <w:jc w:val="center"/>
              <w:rPr>
                <w:rFonts w:eastAsia="Calibri" w:cstheme="minorHAnsi"/>
                <w:b/>
                <w:sz w:val="20"/>
                <w:szCs w:val="20"/>
              </w:rPr>
            </w:pPr>
            <w:r w:rsidRPr="000743D8">
              <w:rPr>
                <w:rFonts w:eastAsia="Calibri" w:cstheme="minorHAnsi"/>
                <w:b/>
                <w:sz w:val="20"/>
                <w:szCs w:val="20"/>
              </w:rPr>
              <w:t>4</w:t>
            </w:r>
          </w:p>
        </w:tc>
        <w:tc>
          <w:tcPr>
            <w:tcW w:w="2071" w:type="dxa"/>
            <w:vAlign w:val="center"/>
          </w:tcPr>
          <w:p w14:paraId="69F531E6" w14:textId="77777777" w:rsidR="00637ACC" w:rsidRPr="000743D8" w:rsidRDefault="00637ACC" w:rsidP="00637ACC">
            <w:pPr>
              <w:spacing w:after="0" w:line="276" w:lineRule="auto"/>
              <w:jc w:val="center"/>
              <w:rPr>
                <w:rFonts w:eastAsia="Calibri" w:cstheme="minorHAnsi"/>
                <w:sz w:val="20"/>
                <w:szCs w:val="20"/>
              </w:rPr>
            </w:pPr>
            <w:r w:rsidRPr="000743D8">
              <w:rPr>
                <w:rFonts w:eastAsia="Calibri" w:cstheme="minorHAnsi"/>
                <w:sz w:val="20"/>
                <w:szCs w:val="20"/>
              </w:rPr>
              <w:t>Značajne</w:t>
            </w:r>
          </w:p>
        </w:tc>
        <w:tc>
          <w:tcPr>
            <w:tcW w:w="2959" w:type="dxa"/>
            <w:vAlign w:val="center"/>
          </w:tcPr>
          <w:p w14:paraId="7E882702" w14:textId="4CD2001C" w:rsidR="00637ACC" w:rsidRPr="000743D8" w:rsidRDefault="00637ACC" w:rsidP="00637ACC">
            <w:pPr>
              <w:spacing w:after="0" w:line="276" w:lineRule="auto"/>
              <w:jc w:val="center"/>
              <w:rPr>
                <w:rFonts w:eastAsia="Calibri" w:cstheme="minorHAnsi"/>
                <w:sz w:val="20"/>
                <w:szCs w:val="20"/>
              </w:rPr>
            </w:pPr>
            <w:r>
              <w:rPr>
                <w:sz w:val="20"/>
                <w:szCs w:val="20"/>
              </w:rPr>
              <w:t>15</w:t>
            </w:r>
            <w:r w:rsidRPr="00933894">
              <w:rPr>
                <w:sz w:val="20"/>
                <w:szCs w:val="20"/>
              </w:rPr>
              <w:t xml:space="preserve"> –</w:t>
            </w:r>
            <w:r>
              <w:rPr>
                <w:sz w:val="20"/>
                <w:szCs w:val="20"/>
              </w:rPr>
              <w:t xml:space="preserve"> 25</w:t>
            </w:r>
          </w:p>
        </w:tc>
        <w:tc>
          <w:tcPr>
            <w:tcW w:w="1831" w:type="dxa"/>
            <w:tcBorders>
              <w:bottom w:val="single" w:sz="4" w:space="0" w:color="auto"/>
            </w:tcBorders>
            <w:vAlign w:val="center"/>
          </w:tcPr>
          <w:p w14:paraId="484D6B7E" w14:textId="1336BCD0" w:rsidR="00637ACC" w:rsidRPr="000743D8" w:rsidRDefault="00637ACC" w:rsidP="00637ACC">
            <w:pPr>
              <w:spacing w:after="0" w:line="276" w:lineRule="auto"/>
              <w:jc w:val="center"/>
              <w:rPr>
                <w:rFonts w:eastAsia="Calibri" w:cstheme="minorHAnsi"/>
                <w:sz w:val="20"/>
                <w:szCs w:val="20"/>
              </w:rPr>
            </w:pPr>
          </w:p>
        </w:tc>
      </w:tr>
      <w:tr w:rsidR="00637ACC" w:rsidRPr="000743D8" w14:paraId="0AB331A6" w14:textId="77777777" w:rsidTr="004E64DF">
        <w:trPr>
          <w:trHeight w:val="63"/>
          <w:jc w:val="center"/>
        </w:trPr>
        <w:tc>
          <w:tcPr>
            <w:tcW w:w="1928" w:type="dxa"/>
            <w:vAlign w:val="center"/>
          </w:tcPr>
          <w:p w14:paraId="6B1EA2C2" w14:textId="77777777" w:rsidR="00637ACC" w:rsidRPr="000743D8" w:rsidRDefault="00637ACC" w:rsidP="00637ACC">
            <w:pPr>
              <w:spacing w:after="0" w:line="276" w:lineRule="auto"/>
              <w:jc w:val="center"/>
              <w:rPr>
                <w:rFonts w:eastAsia="Calibri" w:cstheme="minorHAnsi"/>
                <w:b/>
                <w:sz w:val="20"/>
                <w:szCs w:val="20"/>
              </w:rPr>
            </w:pPr>
            <w:r w:rsidRPr="000743D8">
              <w:rPr>
                <w:rFonts w:eastAsia="Calibri" w:cstheme="minorHAnsi"/>
                <w:b/>
                <w:sz w:val="20"/>
                <w:szCs w:val="20"/>
              </w:rPr>
              <w:t>5</w:t>
            </w:r>
          </w:p>
        </w:tc>
        <w:tc>
          <w:tcPr>
            <w:tcW w:w="2071" w:type="dxa"/>
            <w:vAlign w:val="center"/>
          </w:tcPr>
          <w:p w14:paraId="1156EB7C" w14:textId="77777777" w:rsidR="00637ACC" w:rsidRPr="000743D8" w:rsidRDefault="00637ACC" w:rsidP="00637ACC">
            <w:pPr>
              <w:spacing w:after="0" w:line="276" w:lineRule="auto"/>
              <w:jc w:val="center"/>
              <w:rPr>
                <w:rFonts w:eastAsia="Calibri" w:cstheme="minorHAnsi"/>
                <w:sz w:val="20"/>
                <w:szCs w:val="20"/>
              </w:rPr>
            </w:pPr>
            <w:r w:rsidRPr="000743D8">
              <w:rPr>
                <w:rFonts w:eastAsia="Calibri" w:cstheme="minorHAnsi"/>
                <w:sz w:val="20"/>
                <w:szCs w:val="20"/>
              </w:rPr>
              <w:t>Katastrofalne</w:t>
            </w:r>
          </w:p>
        </w:tc>
        <w:tc>
          <w:tcPr>
            <w:tcW w:w="2959" w:type="dxa"/>
            <w:vAlign w:val="center"/>
          </w:tcPr>
          <w:p w14:paraId="4E94A307" w14:textId="55BD002C" w:rsidR="00637ACC" w:rsidRPr="000743D8" w:rsidRDefault="00637ACC" w:rsidP="00637ACC">
            <w:pPr>
              <w:spacing w:after="0" w:line="276" w:lineRule="auto"/>
              <w:jc w:val="center"/>
              <w:rPr>
                <w:rFonts w:eastAsia="Calibri" w:cstheme="minorHAnsi"/>
                <w:sz w:val="20"/>
                <w:szCs w:val="20"/>
              </w:rPr>
            </w:pPr>
            <w:r>
              <w:rPr>
                <w:sz w:val="20"/>
                <w:szCs w:val="20"/>
              </w:rPr>
              <w:t>&gt;25</w:t>
            </w:r>
          </w:p>
        </w:tc>
        <w:tc>
          <w:tcPr>
            <w:tcW w:w="1831" w:type="dxa"/>
            <w:tcBorders>
              <w:bottom w:val="single" w:sz="4" w:space="0" w:color="auto"/>
            </w:tcBorders>
            <w:vAlign w:val="center"/>
          </w:tcPr>
          <w:p w14:paraId="373F191D" w14:textId="77777777" w:rsidR="00637ACC" w:rsidRPr="000743D8" w:rsidRDefault="00637ACC" w:rsidP="00637ACC">
            <w:pPr>
              <w:spacing w:after="0" w:line="276" w:lineRule="auto"/>
              <w:jc w:val="center"/>
              <w:rPr>
                <w:rFonts w:eastAsia="Calibri" w:cstheme="minorHAnsi"/>
                <w:sz w:val="20"/>
                <w:szCs w:val="20"/>
              </w:rPr>
            </w:pPr>
          </w:p>
        </w:tc>
      </w:tr>
    </w:tbl>
    <w:p w14:paraId="1784650E" w14:textId="77777777" w:rsidR="00C80C27" w:rsidRPr="000743D8" w:rsidRDefault="00C80C27" w:rsidP="00C80C27">
      <w:pPr>
        <w:spacing w:before="120" w:line="276" w:lineRule="auto"/>
        <w:jc w:val="both"/>
        <w:rPr>
          <w:rFonts w:cs="Arial"/>
          <w:sz w:val="24"/>
          <w:szCs w:val="24"/>
        </w:rPr>
      </w:pPr>
      <w:r w:rsidRPr="000743D8">
        <w:rPr>
          <w:rFonts w:cs="Arial"/>
          <w:sz w:val="24"/>
          <w:szCs w:val="24"/>
        </w:rPr>
        <w:t>Pojava epidemija i pandemija ne</w:t>
      </w:r>
      <w:r>
        <w:rPr>
          <w:rFonts w:cs="Arial"/>
          <w:sz w:val="24"/>
          <w:szCs w:val="24"/>
        </w:rPr>
        <w:t xml:space="preserve"> uzrokuje </w:t>
      </w:r>
      <w:r w:rsidRPr="000743D8">
        <w:rPr>
          <w:rFonts w:cs="Arial"/>
          <w:sz w:val="24"/>
          <w:szCs w:val="24"/>
        </w:rPr>
        <w:t xml:space="preserve">štete na građevinama od društvenog i javnog značaja, prema tome </w:t>
      </w:r>
      <w:r>
        <w:rPr>
          <w:rFonts w:cs="Arial"/>
          <w:sz w:val="24"/>
          <w:szCs w:val="24"/>
        </w:rPr>
        <w:t>isto</w:t>
      </w:r>
      <w:r w:rsidRPr="000743D8">
        <w:rPr>
          <w:rFonts w:cs="Arial"/>
          <w:sz w:val="24"/>
          <w:szCs w:val="24"/>
        </w:rPr>
        <w:t xml:space="preserve"> se neće prikazati tablično i putem matrice.</w:t>
      </w:r>
    </w:p>
    <w:p w14:paraId="490CA241" w14:textId="77777777" w:rsidR="00FA24EA" w:rsidRPr="007420B1" w:rsidRDefault="00FA24EA" w:rsidP="00FA24EA">
      <w:pPr>
        <w:numPr>
          <w:ilvl w:val="4"/>
          <w:numId w:val="3"/>
        </w:numPr>
        <w:spacing w:before="240" w:after="120" w:line="276" w:lineRule="auto"/>
        <w:jc w:val="both"/>
        <w:outlineLvl w:val="4"/>
        <w:rPr>
          <w:rFonts w:ascii="Calibri" w:hAnsi="Calibri" w:cs="Times New Roman"/>
          <w:bCs/>
          <w:i/>
          <w:iCs/>
          <w:sz w:val="24"/>
          <w:szCs w:val="26"/>
          <w:lang w:eastAsia="zh-CN"/>
        </w:rPr>
      </w:pPr>
      <w:bookmarkStart w:id="625" w:name="_Toc66786107"/>
      <w:bookmarkStart w:id="626" w:name="_Toc228354740"/>
      <w:r w:rsidRPr="007420B1">
        <w:rPr>
          <w:rFonts w:ascii="Calibri" w:hAnsi="Calibri" w:cs="Times New Roman"/>
          <w:bCs/>
          <w:i/>
          <w:iCs/>
          <w:sz w:val="24"/>
          <w:szCs w:val="26"/>
          <w:lang w:eastAsia="zh-CN"/>
        </w:rPr>
        <w:t>Vjerojatnost događaja</w:t>
      </w:r>
      <w:bookmarkEnd w:id="625"/>
      <w:bookmarkEnd w:id="626"/>
      <w:r w:rsidRPr="007420B1">
        <w:rPr>
          <w:rFonts w:ascii="Calibri" w:hAnsi="Calibri" w:cs="Times New Roman"/>
          <w:bCs/>
          <w:i/>
          <w:iCs/>
          <w:sz w:val="24"/>
          <w:szCs w:val="26"/>
          <w:lang w:eastAsia="zh-CN"/>
        </w:rPr>
        <w:t xml:space="preserve"> </w:t>
      </w:r>
    </w:p>
    <w:p w14:paraId="04B97919" w14:textId="677AB050" w:rsidR="00FA24EA" w:rsidRPr="00FA24EA" w:rsidRDefault="00FA24EA" w:rsidP="00FA24EA">
      <w:pPr>
        <w:spacing w:after="120" w:line="276" w:lineRule="auto"/>
        <w:jc w:val="both"/>
        <w:rPr>
          <w:rFonts w:cs="Arial"/>
          <w:sz w:val="24"/>
          <w:szCs w:val="24"/>
        </w:rPr>
      </w:pPr>
      <w:r w:rsidRPr="00FA24EA">
        <w:rPr>
          <w:rFonts w:cs="Arial"/>
          <w:sz w:val="24"/>
          <w:szCs w:val="24"/>
        </w:rPr>
        <w:t xml:space="preserve">Virus gripe tipa B pojavljuje se na području </w:t>
      </w:r>
      <w:r w:rsidR="00CB48F9">
        <w:rPr>
          <w:rFonts w:cs="Arial"/>
          <w:sz w:val="24"/>
          <w:szCs w:val="24"/>
        </w:rPr>
        <w:t xml:space="preserve">Ličko-senjske </w:t>
      </w:r>
      <w:r w:rsidRPr="00FA24EA">
        <w:rPr>
          <w:rFonts w:cs="Arial"/>
          <w:sz w:val="24"/>
          <w:szCs w:val="24"/>
        </w:rPr>
        <w:t>županije svake godine u zimskim mjesecima u manjim ili većim epidemijama.</w:t>
      </w:r>
      <w:r w:rsidR="00925C72" w:rsidRPr="00925C72">
        <w:t xml:space="preserve"> </w:t>
      </w:r>
      <w:r w:rsidR="00925C72" w:rsidRPr="00925C72">
        <w:rPr>
          <w:rFonts w:cs="Arial"/>
          <w:sz w:val="24"/>
          <w:szCs w:val="24"/>
        </w:rPr>
        <w:t xml:space="preserve">Epidemije gripe uzrokovane virusom tipa A javljaju se svake 2-3 godine.  </w:t>
      </w:r>
    </w:p>
    <w:p w14:paraId="5A67739F" w14:textId="2D263238" w:rsidR="00FA24EA" w:rsidRDefault="00FA24EA" w:rsidP="00AF19F5">
      <w:pPr>
        <w:keepNext/>
        <w:spacing w:after="0" w:line="276" w:lineRule="auto"/>
        <w:jc w:val="center"/>
        <w:rPr>
          <w:rFonts w:ascii="Calibri" w:eastAsia="Calibri" w:hAnsi="Calibri" w:cs="Arial"/>
          <w:b/>
          <w:bCs/>
          <w:sz w:val="20"/>
          <w:szCs w:val="20"/>
          <w:lang w:eastAsia="zh-CN"/>
        </w:rPr>
      </w:pPr>
      <w:bookmarkStart w:id="627" w:name="_Toc66786568"/>
      <w:bookmarkStart w:id="628" w:name="_Toc228354590"/>
      <w:r w:rsidRPr="00FA24EA">
        <w:rPr>
          <w:rFonts w:ascii="Calibri" w:eastAsia="Calibri" w:hAnsi="Calibri" w:cs="Arial"/>
          <w:b/>
          <w:bCs/>
          <w:sz w:val="20"/>
          <w:szCs w:val="20"/>
          <w:lang w:eastAsia="zh-CN"/>
        </w:rPr>
        <w:t xml:space="preserve">Tablica </w:t>
      </w:r>
      <w:r w:rsidRPr="00FA24EA">
        <w:rPr>
          <w:rFonts w:ascii="Calibri" w:eastAsia="Calibri" w:hAnsi="Calibri" w:cs="Arial"/>
          <w:b/>
          <w:bCs/>
          <w:noProof/>
          <w:sz w:val="20"/>
          <w:szCs w:val="20"/>
          <w:lang w:eastAsia="zh-CN"/>
        </w:rPr>
        <w:fldChar w:fldCharType="begin"/>
      </w:r>
      <w:r w:rsidRPr="00FA24EA">
        <w:rPr>
          <w:rFonts w:ascii="Calibri" w:eastAsia="Calibri" w:hAnsi="Calibri" w:cs="Arial"/>
          <w:b/>
          <w:bCs/>
          <w:noProof/>
          <w:sz w:val="20"/>
          <w:szCs w:val="20"/>
          <w:lang w:eastAsia="zh-CN"/>
        </w:rPr>
        <w:instrText xml:space="preserve"> SEQ Tablica \* ARABIC </w:instrText>
      </w:r>
      <w:r w:rsidRPr="00FA24EA">
        <w:rPr>
          <w:rFonts w:ascii="Calibri" w:eastAsia="Calibri" w:hAnsi="Calibri" w:cs="Arial"/>
          <w:b/>
          <w:bCs/>
          <w:noProof/>
          <w:sz w:val="20"/>
          <w:szCs w:val="20"/>
          <w:lang w:eastAsia="zh-CN"/>
        </w:rPr>
        <w:fldChar w:fldCharType="separate"/>
      </w:r>
      <w:r w:rsidR="00A62F92">
        <w:rPr>
          <w:rFonts w:ascii="Calibri" w:eastAsia="Calibri" w:hAnsi="Calibri" w:cs="Arial"/>
          <w:b/>
          <w:bCs/>
          <w:noProof/>
          <w:sz w:val="20"/>
          <w:szCs w:val="20"/>
          <w:lang w:eastAsia="zh-CN"/>
        </w:rPr>
        <w:t>52</w:t>
      </w:r>
      <w:r w:rsidRPr="00FA24EA">
        <w:rPr>
          <w:rFonts w:ascii="Calibri" w:eastAsia="Calibri" w:hAnsi="Calibri" w:cs="Arial"/>
          <w:b/>
          <w:bCs/>
          <w:noProof/>
          <w:sz w:val="20"/>
          <w:szCs w:val="20"/>
          <w:lang w:eastAsia="zh-CN"/>
        </w:rPr>
        <w:fldChar w:fldCharType="end"/>
      </w:r>
      <w:r w:rsidRPr="00FA24EA">
        <w:rPr>
          <w:rFonts w:ascii="Calibri" w:eastAsia="Calibri" w:hAnsi="Calibri" w:cs="Arial"/>
          <w:b/>
          <w:bCs/>
          <w:sz w:val="20"/>
          <w:szCs w:val="20"/>
          <w:lang w:eastAsia="zh-CN"/>
        </w:rPr>
        <w:t xml:space="preserve">. Vjerojatnost/frekvencija </w:t>
      </w:r>
      <w:r w:rsidRPr="00FA24EA">
        <w:rPr>
          <w:rFonts w:ascii="Calibri" w:eastAsia="Calibri" w:hAnsi="Calibri" w:cs="Arial"/>
          <w:b/>
          <w:bCs/>
          <w:sz w:val="20"/>
          <w:szCs w:val="20"/>
          <w:lang w:eastAsia="zh-CN"/>
        </w:rPr>
        <w:sym w:font="Symbol" w:char="F02D"/>
      </w:r>
      <w:r w:rsidRPr="00FA24EA">
        <w:rPr>
          <w:rFonts w:ascii="Calibri" w:eastAsia="Calibri" w:hAnsi="Calibri" w:cs="Arial"/>
          <w:b/>
          <w:bCs/>
          <w:sz w:val="20"/>
          <w:szCs w:val="20"/>
          <w:lang w:eastAsia="zh-CN"/>
        </w:rPr>
        <w:t xml:space="preserve"> najvjerojatniji neželjeni događaj </w:t>
      </w:r>
      <w:r w:rsidRPr="00FA24EA">
        <w:rPr>
          <w:rFonts w:ascii="Calibri" w:eastAsia="Calibri" w:hAnsi="Calibri" w:cs="Arial"/>
          <w:b/>
          <w:bCs/>
          <w:sz w:val="20"/>
          <w:szCs w:val="20"/>
          <w:lang w:eastAsia="zh-CN"/>
        </w:rPr>
        <w:sym w:font="Symbol" w:char="F02D"/>
      </w:r>
      <w:r w:rsidRPr="00FA24EA">
        <w:rPr>
          <w:rFonts w:ascii="Calibri" w:eastAsia="Calibri" w:hAnsi="Calibri" w:cs="Arial"/>
          <w:b/>
          <w:bCs/>
          <w:sz w:val="20"/>
          <w:szCs w:val="20"/>
          <w:lang w:eastAsia="zh-CN"/>
        </w:rPr>
        <w:t xml:space="preserve"> epidemije i pandemije</w:t>
      </w:r>
      <w:bookmarkEnd w:id="627"/>
      <w:bookmarkEnd w:id="628"/>
    </w:p>
    <w:tbl>
      <w:tblPr>
        <w:tblpPr w:leftFromText="180" w:rightFromText="180" w:vertAnchor="text" w:horzAnchor="margin" w:tblpY="48"/>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08147D" w:rsidRPr="00FA24EA" w14:paraId="5044B8C8" w14:textId="77777777" w:rsidTr="0008147D">
        <w:trPr>
          <w:trHeight w:val="258"/>
        </w:trPr>
        <w:tc>
          <w:tcPr>
            <w:tcW w:w="1461" w:type="dxa"/>
            <w:vMerge w:val="restart"/>
            <w:vAlign w:val="center"/>
          </w:tcPr>
          <w:p w14:paraId="1638DB8D" w14:textId="77777777" w:rsidR="0008147D" w:rsidRPr="00FA24EA" w:rsidRDefault="0008147D" w:rsidP="0008147D">
            <w:pPr>
              <w:spacing w:before="120" w:after="120" w:line="276" w:lineRule="auto"/>
              <w:jc w:val="center"/>
              <w:rPr>
                <w:rFonts w:eastAsia="Calibri" w:cstheme="minorHAnsi"/>
                <w:b/>
                <w:sz w:val="18"/>
                <w:szCs w:val="18"/>
              </w:rPr>
            </w:pPr>
            <w:r w:rsidRPr="00FA24EA">
              <w:rPr>
                <w:rFonts w:eastAsia="Calibri" w:cstheme="minorHAnsi"/>
                <w:b/>
                <w:sz w:val="18"/>
                <w:szCs w:val="18"/>
              </w:rPr>
              <w:t>KATEGORIJA</w:t>
            </w:r>
          </w:p>
        </w:tc>
        <w:tc>
          <w:tcPr>
            <w:tcW w:w="7441" w:type="dxa"/>
            <w:gridSpan w:val="4"/>
            <w:vAlign w:val="center"/>
          </w:tcPr>
          <w:p w14:paraId="1E4B77EE" w14:textId="77777777" w:rsidR="0008147D" w:rsidRPr="00FA24EA" w:rsidRDefault="0008147D" w:rsidP="0008147D">
            <w:pPr>
              <w:spacing w:before="120" w:after="120" w:line="276" w:lineRule="auto"/>
              <w:jc w:val="center"/>
              <w:rPr>
                <w:rFonts w:eastAsia="Calibri" w:cstheme="minorHAnsi"/>
                <w:b/>
                <w:sz w:val="18"/>
                <w:szCs w:val="18"/>
              </w:rPr>
            </w:pPr>
            <w:r w:rsidRPr="00FA24EA">
              <w:rPr>
                <w:rFonts w:eastAsia="Calibri" w:cstheme="minorHAnsi"/>
                <w:b/>
                <w:sz w:val="18"/>
                <w:szCs w:val="18"/>
              </w:rPr>
              <w:t>VJEROJATNOST/FREKVENCIJA</w:t>
            </w:r>
          </w:p>
        </w:tc>
      </w:tr>
      <w:tr w:rsidR="0008147D" w:rsidRPr="00FA24EA" w14:paraId="4F8499BB" w14:textId="77777777" w:rsidTr="0008147D">
        <w:trPr>
          <w:trHeight w:val="156"/>
        </w:trPr>
        <w:tc>
          <w:tcPr>
            <w:tcW w:w="1461" w:type="dxa"/>
            <w:vMerge/>
            <w:vAlign w:val="center"/>
          </w:tcPr>
          <w:p w14:paraId="7771A9E5" w14:textId="77777777" w:rsidR="0008147D" w:rsidRPr="00FA24EA" w:rsidRDefault="0008147D" w:rsidP="0008147D">
            <w:pPr>
              <w:spacing w:before="120" w:after="120" w:line="276" w:lineRule="auto"/>
              <w:jc w:val="center"/>
              <w:rPr>
                <w:rFonts w:eastAsia="Calibri" w:cstheme="minorHAnsi"/>
                <w:b/>
                <w:sz w:val="18"/>
                <w:szCs w:val="18"/>
              </w:rPr>
            </w:pPr>
          </w:p>
        </w:tc>
        <w:tc>
          <w:tcPr>
            <w:tcW w:w="1470" w:type="dxa"/>
            <w:vAlign w:val="center"/>
          </w:tcPr>
          <w:p w14:paraId="5E8F9CD7" w14:textId="77777777" w:rsidR="0008147D" w:rsidRPr="00FA24EA" w:rsidRDefault="0008147D" w:rsidP="0008147D">
            <w:pPr>
              <w:spacing w:before="120" w:after="120" w:line="276" w:lineRule="auto"/>
              <w:jc w:val="center"/>
              <w:rPr>
                <w:rFonts w:eastAsia="Calibri" w:cstheme="minorHAnsi"/>
                <w:b/>
                <w:sz w:val="18"/>
                <w:szCs w:val="18"/>
              </w:rPr>
            </w:pPr>
            <w:r w:rsidRPr="00FA24EA">
              <w:rPr>
                <w:rFonts w:eastAsia="Calibri" w:cstheme="minorHAnsi"/>
                <w:b/>
                <w:sz w:val="18"/>
                <w:szCs w:val="18"/>
              </w:rPr>
              <w:t>KVALITATIVNO</w:t>
            </w:r>
          </w:p>
        </w:tc>
        <w:tc>
          <w:tcPr>
            <w:tcW w:w="1707" w:type="dxa"/>
            <w:vAlign w:val="center"/>
          </w:tcPr>
          <w:p w14:paraId="4680DE9D" w14:textId="77777777" w:rsidR="0008147D" w:rsidRPr="00FA24EA" w:rsidRDefault="0008147D" w:rsidP="0008147D">
            <w:pPr>
              <w:spacing w:before="120" w:after="120" w:line="276" w:lineRule="auto"/>
              <w:jc w:val="center"/>
              <w:rPr>
                <w:rFonts w:eastAsia="Calibri" w:cstheme="minorHAnsi"/>
                <w:b/>
                <w:sz w:val="18"/>
                <w:szCs w:val="18"/>
              </w:rPr>
            </w:pPr>
            <w:r w:rsidRPr="00FA24EA">
              <w:rPr>
                <w:rFonts w:eastAsia="Calibri" w:cstheme="minorHAnsi"/>
                <w:b/>
                <w:sz w:val="18"/>
                <w:szCs w:val="18"/>
              </w:rPr>
              <w:t>VJEROJATNOST</w:t>
            </w:r>
          </w:p>
        </w:tc>
        <w:tc>
          <w:tcPr>
            <w:tcW w:w="2514" w:type="dxa"/>
            <w:vAlign w:val="center"/>
          </w:tcPr>
          <w:p w14:paraId="58E90633" w14:textId="77777777" w:rsidR="0008147D" w:rsidRPr="00FA24EA" w:rsidRDefault="0008147D" w:rsidP="0008147D">
            <w:pPr>
              <w:spacing w:before="120" w:after="120" w:line="276" w:lineRule="auto"/>
              <w:jc w:val="center"/>
              <w:rPr>
                <w:rFonts w:eastAsia="Calibri" w:cstheme="minorHAnsi"/>
                <w:b/>
                <w:sz w:val="18"/>
                <w:szCs w:val="18"/>
              </w:rPr>
            </w:pPr>
            <w:r w:rsidRPr="00FA24EA">
              <w:rPr>
                <w:rFonts w:eastAsia="Calibri" w:cstheme="minorHAnsi"/>
                <w:b/>
                <w:sz w:val="18"/>
                <w:szCs w:val="18"/>
              </w:rPr>
              <w:t>FREKVENCIJA</w:t>
            </w:r>
          </w:p>
        </w:tc>
        <w:tc>
          <w:tcPr>
            <w:tcW w:w="1750" w:type="dxa"/>
            <w:vAlign w:val="center"/>
          </w:tcPr>
          <w:p w14:paraId="7E9FB235" w14:textId="77777777" w:rsidR="0008147D" w:rsidRPr="00FA24EA" w:rsidRDefault="0008147D" w:rsidP="0008147D">
            <w:pPr>
              <w:spacing w:before="120" w:after="120" w:line="276" w:lineRule="auto"/>
              <w:jc w:val="center"/>
              <w:rPr>
                <w:rFonts w:eastAsia="Calibri" w:cstheme="minorHAnsi"/>
                <w:b/>
                <w:sz w:val="18"/>
                <w:szCs w:val="18"/>
              </w:rPr>
            </w:pPr>
            <w:r w:rsidRPr="00FA24EA">
              <w:rPr>
                <w:rFonts w:eastAsia="Calibri" w:cstheme="minorHAnsi"/>
                <w:b/>
                <w:sz w:val="18"/>
                <w:szCs w:val="18"/>
              </w:rPr>
              <w:t>ODABRANO</w:t>
            </w:r>
          </w:p>
        </w:tc>
      </w:tr>
      <w:tr w:rsidR="0008147D" w:rsidRPr="00FA24EA" w14:paraId="1F010332" w14:textId="77777777" w:rsidTr="0008147D">
        <w:trPr>
          <w:trHeight w:val="258"/>
        </w:trPr>
        <w:tc>
          <w:tcPr>
            <w:tcW w:w="1461" w:type="dxa"/>
            <w:vAlign w:val="center"/>
          </w:tcPr>
          <w:p w14:paraId="2D0A8C27"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1</w:t>
            </w:r>
          </w:p>
        </w:tc>
        <w:tc>
          <w:tcPr>
            <w:tcW w:w="1470" w:type="dxa"/>
            <w:vAlign w:val="center"/>
          </w:tcPr>
          <w:p w14:paraId="08AF7941"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Iznimno mala</w:t>
            </w:r>
          </w:p>
        </w:tc>
        <w:tc>
          <w:tcPr>
            <w:tcW w:w="1707" w:type="dxa"/>
            <w:vAlign w:val="center"/>
          </w:tcPr>
          <w:p w14:paraId="4ECB7839"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&lt;1 %</w:t>
            </w:r>
          </w:p>
        </w:tc>
        <w:tc>
          <w:tcPr>
            <w:tcW w:w="2514" w:type="dxa"/>
            <w:vAlign w:val="center"/>
          </w:tcPr>
          <w:p w14:paraId="6ECFF2BA"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1 događaj u 100 godina i rjeđe</w:t>
            </w:r>
          </w:p>
        </w:tc>
        <w:tc>
          <w:tcPr>
            <w:tcW w:w="1750" w:type="dxa"/>
            <w:vAlign w:val="center"/>
          </w:tcPr>
          <w:p w14:paraId="3A9FC979" w14:textId="77777777" w:rsidR="0008147D" w:rsidRPr="00FA24EA" w:rsidRDefault="0008147D" w:rsidP="0008147D">
            <w:pPr>
              <w:spacing w:after="0" w:line="276" w:lineRule="auto"/>
              <w:jc w:val="center"/>
              <w:rPr>
                <w:rFonts w:eastAsia="Calibri" w:cstheme="minorHAnsi"/>
                <w:sz w:val="18"/>
                <w:szCs w:val="18"/>
              </w:rPr>
            </w:pPr>
          </w:p>
        </w:tc>
      </w:tr>
      <w:tr w:rsidR="0008147D" w:rsidRPr="00FA24EA" w14:paraId="6025E11C" w14:textId="77777777" w:rsidTr="0008147D">
        <w:trPr>
          <w:trHeight w:val="258"/>
        </w:trPr>
        <w:tc>
          <w:tcPr>
            <w:tcW w:w="1461" w:type="dxa"/>
            <w:vAlign w:val="center"/>
          </w:tcPr>
          <w:p w14:paraId="04E45FA6" w14:textId="77777777" w:rsidR="0008147D" w:rsidRPr="00FA24EA" w:rsidRDefault="0008147D" w:rsidP="0008147D">
            <w:pPr>
              <w:spacing w:after="0" w:line="276" w:lineRule="auto"/>
              <w:jc w:val="center"/>
              <w:rPr>
                <w:rFonts w:eastAsia="Calibri" w:cstheme="minorHAnsi"/>
                <w:b/>
                <w:sz w:val="18"/>
                <w:szCs w:val="18"/>
              </w:rPr>
            </w:pPr>
            <w:r w:rsidRPr="00FA24EA">
              <w:rPr>
                <w:rFonts w:eastAsia="Calibri" w:cstheme="minorHAnsi"/>
                <w:b/>
                <w:sz w:val="18"/>
                <w:szCs w:val="18"/>
              </w:rPr>
              <w:t>2</w:t>
            </w:r>
          </w:p>
        </w:tc>
        <w:tc>
          <w:tcPr>
            <w:tcW w:w="1470" w:type="dxa"/>
            <w:vAlign w:val="center"/>
          </w:tcPr>
          <w:p w14:paraId="4836058C"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Mala</w:t>
            </w:r>
          </w:p>
        </w:tc>
        <w:tc>
          <w:tcPr>
            <w:tcW w:w="1707" w:type="dxa"/>
            <w:vAlign w:val="center"/>
          </w:tcPr>
          <w:p w14:paraId="5B7FA612"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1 – 5 %</w:t>
            </w:r>
          </w:p>
        </w:tc>
        <w:tc>
          <w:tcPr>
            <w:tcW w:w="2514" w:type="dxa"/>
            <w:vAlign w:val="center"/>
          </w:tcPr>
          <w:p w14:paraId="4B12F50D"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1 događaj u 20 do 100 godina</w:t>
            </w:r>
          </w:p>
        </w:tc>
        <w:tc>
          <w:tcPr>
            <w:tcW w:w="1750" w:type="dxa"/>
            <w:vAlign w:val="center"/>
          </w:tcPr>
          <w:p w14:paraId="314FDEDF" w14:textId="77777777" w:rsidR="0008147D" w:rsidRPr="00FA24EA" w:rsidRDefault="0008147D" w:rsidP="0008147D">
            <w:pPr>
              <w:spacing w:after="0" w:line="276" w:lineRule="auto"/>
              <w:jc w:val="center"/>
              <w:rPr>
                <w:rFonts w:eastAsia="Calibri" w:cstheme="minorHAnsi"/>
                <w:sz w:val="18"/>
                <w:szCs w:val="18"/>
              </w:rPr>
            </w:pPr>
          </w:p>
        </w:tc>
      </w:tr>
      <w:tr w:rsidR="0008147D" w:rsidRPr="00FA24EA" w14:paraId="19136354" w14:textId="77777777" w:rsidTr="0008147D">
        <w:trPr>
          <w:trHeight w:val="258"/>
        </w:trPr>
        <w:tc>
          <w:tcPr>
            <w:tcW w:w="1461" w:type="dxa"/>
            <w:vAlign w:val="center"/>
          </w:tcPr>
          <w:p w14:paraId="2839CFAE" w14:textId="77777777" w:rsidR="0008147D" w:rsidRPr="00FA24EA" w:rsidRDefault="0008147D" w:rsidP="0008147D">
            <w:pPr>
              <w:spacing w:after="0" w:line="276" w:lineRule="auto"/>
              <w:jc w:val="center"/>
              <w:rPr>
                <w:rFonts w:eastAsia="Calibri" w:cstheme="minorHAnsi"/>
                <w:b/>
                <w:sz w:val="18"/>
                <w:szCs w:val="18"/>
              </w:rPr>
            </w:pPr>
            <w:r w:rsidRPr="00FA24EA">
              <w:rPr>
                <w:rFonts w:eastAsia="Calibri" w:cstheme="minorHAnsi"/>
                <w:b/>
                <w:sz w:val="18"/>
                <w:szCs w:val="18"/>
              </w:rPr>
              <w:t>3</w:t>
            </w:r>
          </w:p>
        </w:tc>
        <w:tc>
          <w:tcPr>
            <w:tcW w:w="1470" w:type="dxa"/>
            <w:vAlign w:val="center"/>
          </w:tcPr>
          <w:p w14:paraId="4CE11E40"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Umjerena</w:t>
            </w:r>
          </w:p>
        </w:tc>
        <w:tc>
          <w:tcPr>
            <w:tcW w:w="1707" w:type="dxa"/>
            <w:vAlign w:val="center"/>
          </w:tcPr>
          <w:p w14:paraId="7352677F"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5 – 50 %</w:t>
            </w:r>
          </w:p>
        </w:tc>
        <w:tc>
          <w:tcPr>
            <w:tcW w:w="2514" w:type="dxa"/>
            <w:vAlign w:val="center"/>
          </w:tcPr>
          <w:p w14:paraId="3B5962B5"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1 događaj u 2 do 20 godina</w:t>
            </w:r>
          </w:p>
        </w:tc>
        <w:tc>
          <w:tcPr>
            <w:tcW w:w="1750" w:type="dxa"/>
            <w:vAlign w:val="center"/>
          </w:tcPr>
          <w:p w14:paraId="6F2C7F0F" w14:textId="77777777" w:rsidR="0008147D" w:rsidRPr="00FA24EA" w:rsidRDefault="0008147D" w:rsidP="0008147D">
            <w:pPr>
              <w:spacing w:after="0" w:line="276" w:lineRule="auto"/>
              <w:jc w:val="center"/>
              <w:rPr>
                <w:rFonts w:eastAsia="Calibri" w:cstheme="minorHAnsi"/>
                <w:sz w:val="18"/>
                <w:szCs w:val="18"/>
              </w:rPr>
            </w:pPr>
          </w:p>
        </w:tc>
      </w:tr>
      <w:tr w:rsidR="0008147D" w:rsidRPr="00FA24EA" w14:paraId="075D1C06" w14:textId="77777777" w:rsidTr="0008147D">
        <w:trPr>
          <w:trHeight w:val="258"/>
        </w:trPr>
        <w:tc>
          <w:tcPr>
            <w:tcW w:w="1461" w:type="dxa"/>
            <w:vAlign w:val="center"/>
          </w:tcPr>
          <w:p w14:paraId="17D6512E" w14:textId="77777777" w:rsidR="0008147D" w:rsidRPr="00FA24EA" w:rsidRDefault="0008147D" w:rsidP="0008147D">
            <w:pPr>
              <w:spacing w:after="0" w:line="276" w:lineRule="auto"/>
              <w:jc w:val="center"/>
              <w:rPr>
                <w:rFonts w:eastAsia="Calibri" w:cstheme="minorHAnsi"/>
                <w:b/>
                <w:sz w:val="18"/>
                <w:szCs w:val="18"/>
              </w:rPr>
            </w:pPr>
            <w:r w:rsidRPr="00FA24EA">
              <w:rPr>
                <w:rFonts w:eastAsia="Calibri" w:cstheme="minorHAnsi"/>
                <w:b/>
                <w:sz w:val="18"/>
                <w:szCs w:val="18"/>
              </w:rPr>
              <w:t>4</w:t>
            </w:r>
          </w:p>
        </w:tc>
        <w:tc>
          <w:tcPr>
            <w:tcW w:w="1470" w:type="dxa"/>
            <w:vAlign w:val="center"/>
          </w:tcPr>
          <w:p w14:paraId="13F50604"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Velika</w:t>
            </w:r>
          </w:p>
        </w:tc>
        <w:tc>
          <w:tcPr>
            <w:tcW w:w="1707" w:type="dxa"/>
            <w:vAlign w:val="center"/>
          </w:tcPr>
          <w:p w14:paraId="39F472B0"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51 – 98 %</w:t>
            </w:r>
          </w:p>
        </w:tc>
        <w:tc>
          <w:tcPr>
            <w:tcW w:w="2514" w:type="dxa"/>
            <w:vAlign w:val="center"/>
          </w:tcPr>
          <w:p w14:paraId="71E09C5B"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1 događaj 1 do 2 godine</w:t>
            </w:r>
          </w:p>
        </w:tc>
        <w:tc>
          <w:tcPr>
            <w:tcW w:w="1750" w:type="dxa"/>
            <w:vAlign w:val="center"/>
          </w:tcPr>
          <w:p w14:paraId="50DB47C4"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X</w:t>
            </w:r>
          </w:p>
        </w:tc>
      </w:tr>
      <w:tr w:rsidR="0008147D" w:rsidRPr="00FA24EA" w14:paraId="2ED88EBF" w14:textId="77777777" w:rsidTr="0008147D">
        <w:trPr>
          <w:trHeight w:val="277"/>
        </w:trPr>
        <w:tc>
          <w:tcPr>
            <w:tcW w:w="1461" w:type="dxa"/>
            <w:vAlign w:val="center"/>
          </w:tcPr>
          <w:p w14:paraId="1A08C249" w14:textId="77777777" w:rsidR="0008147D" w:rsidRPr="00FA24EA" w:rsidRDefault="0008147D" w:rsidP="0008147D">
            <w:pPr>
              <w:spacing w:after="0" w:line="276" w:lineRule="auto"/>
              <w:jc w:val="center"/>
              <w:rPr>
                <w:rFonts w:eastAsia="Calibri" w:cstheme="minorHAnsi"/>
                <w:b/>
                <w:sz w:val="18"/>
                <w:szCs w:val="18"/>
              </w:rPr>
            </w:pPr>
            <w:r w:rsidRPr="00FA24EA">
              <w:rPr>
                <w:rFonts w:eastAsia="Calibri" w:cstheme="minorHAnsi"/>
                <w:b/>
                <w:sz w:val="18"/>
                <w:szCs w:val="18"/>
              </w:rPr>
              <w:t>5</w:t>
            </w:r>
          </w:p>
        </w:tc>
        <w:tc>
          <w:tcPr>
            <w:tcW w:w="1470" w:type="dxa"/>
            <w:vAlign w:val="center"/>
          </w:tcPr>
          <w:p w14:paraId="5D123585"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Iznimno velika</w:t>
            </w:r>
          </w:p>
        </w:tc>
        <w:tc>
          <w:tcPr>
            <w:tcW w:w="1707" w:type="dxa"/>
            <w:vAlign w:val="center"/>
          </w:tcPr>
          <w:p w14:paraId="1E9C28B4"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&gt; 98 %</w:t>
            </w:r>
          </w:p>
        </w:tc>
        <w:tc>
          <w:tcPr>
            <w:tcW w:w="2514" w:type="dxa"/>
            <w:vAlign w:val="center"/>
          </w:tcPr>
          <w:p w14:paraId="67D23EC1" w14:textId="77777777" w:rsidR="0008147D" w:rsidRPr="00FA24EA" w:rsidRDefault="0008147D" w:rsidP="0008147D">
            <w:pPr>
              <w:spacing w:after="0" w:line="276" w:lineRule="auto"/>
              <w:jc w:val="center"/>
              <w:rPr>
                <w:rFonts w:eastAsia="Calibri" w:cstheme="minorHAnsi"/>
                <w:sz w:val="18"/>
                <w:szCs w:val="18"/>
              </w:rPr>
            </w:pPr>
            <w:r w:rsidRPr="00FA24EA">
              <w:rPr>
                <w:rFonts w:eastAsia="Calibri" w:cstheme="minorHAnsi"/>
                <w:sz w:val="18"/>
                <w:szCs w:val="18"/>
              </w:rPr>
              <w:t>1 događaj godišnje ili češće</w:t>
            </w:r>
          </w:p>
        </w:tc>
        <w:tc>
          <w:tcPr>
            <w:tcW w:w="1750" w:type="dxa"/>
            <w:vAlign w:val="center"/>
          </w:tcPr>
          <w:p w14:paraId="07BE6941" w14:textId="77777777" w:rsidR="0008147D" w:rsidRPr="00FA24EA" w:rsidRDefault="0008147D" w:rsidP="0008147D">
            <w:pPr>
              <w:spacing w:after="0" w:line="276" w:lineRule="auto"/>
              <w:jc w:val="center"/>
              <w:rPr>
                <w:rFonts w:eastAsia="Calibri" w:cstheme="minorHAnsi"/>
                <w:sz w:val="18"/>
                <w:szCs w:val="18"/>
              </w:rPr>
            </w:pPr>
          </w:p>
        </w:tc>
      </w:tr>
    </w:tbl>
    <w:p w14:paraId="54B3D493" w14:textId="77777777" w:rsidR="0008147D" w:rsidRDefault="0008147D" w:rsidP="00FA24EA">
      <w:pPr>
        <w:keepNext/>
        <w:spacing w:after="0" w:line="276" w:lineRule="auto"/>
        <w:jc w:val="both"/>
        <w:rPr>
          <w:rFonts w:ascii="Calibri" w:eastAsia="Calibri" w:hAnsi="Calibri" w:cs="Arial"/>
          <w:b/>
          <w:bCs/>
          <w:sz w:val="20"/>
          <w:szCs w:val="20"/>
          <w:lang w:eastAsia="zh-CN"/>
        </w:rPr>
      </w:pPr>
    </w:p>
    <w:p w14:paraId="515323C5" w14:textId="77777777" w:rsidR="0008147D" w:rsidRDefault="0008147D" w:rsidP="0008147D">
      <w:pPr>
        <w:pStyle w:val="Naslov4"/>
        <w:numPr>
          <w:ilvl w:val="0"/>
          <w:numId w:val="0"/>
        </w:numPr>
        <w:rPr>
          <w:rFonts w:eastAsia="Calibri"/>
          <w:u w:val="none"/>
        </w:rPr>
      </w:pPr>
    </w:p>
    <w:p w14:paraId="1EAF4350" w14:textId="77777777" w:rsidR="0008147D" w:rsidRDefault="0008147D" w:rsidP="0008147D">
      <w:pPr>
        <w:rPr>
          <w:lang w:eastAsia="zh-CN"/>
        </w:rPr>
      </w:pPr>
    </w:p>
    <w:p w14:paraId="19EF60E8" w14:textId="77777777" w:rsidR="0008147D" w:rsidRDefault="0008147D" w:rsidP="0008147D">
      <w:pPr>
        <w:rPr>
          <w:lang w:eastAsia="zh-CN"/>
        </w:rPr>
      </w:pPr>
    </w:p>
    <w:p w14:paraId="3EF2B2FE" w14:textId="77777777" w:rsidR="0008147D" w:rsidRDefault="0008147D" w:rsidP="0008147D">
      <w:pPr>
        <w:rPr>
          <w:lang w:eastAsia="zh-CN"/>
        </w:rPr>
      </w:pPr>
    </w:p>
    <w:p w14:paraId="72A2F572" w14:textId="77777777" w:rsidR="0008147D" w:rsidRDefault="0008147D" w:rsidP="0008147D">
      <w:pPr>
        <w:rPr>
          <w:lang w:eastAsia="zh-CN"/>
        </w:rPr>
      </w:pPr>
    </w:p>
    <w:p w14:paraId="080EFCA2" w14:textId="77777777" w:rsidR="0008147D" w:rsidRDefault="0008147D" w:rsidP="0008147D">
      <w:pPr>
        <w:rPr>
          <w:lang w:eastAsia="zh-CN"/>
        </w:rPr>
      </w:pPr>
    </w:p>
    <w:p w14:paraId="5AF8A742" w14:textId="77777777" w:rsidR="0008147D" w:rsidRDefault="0008147D" w:rsidP="0008147D">
      <w:pPr>
        <w:rPr>
          <w:lang w:eastAsia="zh-CN"/>
        </w:rPr>
      </w:pPr>
    </w:p>
    <w:p w14:paraId="0E6A3277" w14:textId="77777777" w:rsidR="0008147D" w:rsidRDefault="0008147D" w:rsidP="0008147D">
      <w:pPr>
        <w:rPr>
          <w:lang w:eastAsia="zh-CN"/>
        </w:rPr>
      </w:pPr>
    </w:p>
    <w:p w14:paraId="6CFA2079" w14:textId="77777777" w:rsidR="0008147D" w:rsidRDefault="0008147D" w:rsidP="0008147D">
      <w:pPr>
        <w:rPr>
          <w:lang w:eastAsia="zh-CN"/>
        </w:rPr>
      </w:pPr>
    </w:p>
    <w:p w14:paraId="2D018132" w14:textId="77777777" w:rsidR="0008147D" w:rsidRPr="0008147D" w:rsidRDefault="0008147D" w:rsidP="0008147D">
      <w:pPr>
        <w:rPr>
          <w:lang w:eastAsia="zh-CN"/>
        </w:rPr>
      </w:pPr>
    </w:p>
    <w:p w14:paraId="3C0B7EFC" w14:textId="4FCC077A" w:rsidR="00DE6609" w:rsidRDefault="00782F94" w:rsidP="0008147D">
      <w:pPr>
        <w:pStyle w:val="Naslov4"/>
        <w:rPr>
          <w:u w:val="none"/>
        </w:rPr>
      </w:pPr>
      <w:bookmarkStart w:id="629" w:name="_Toc228354741"/>
      <w:bookmarkEnd w:id="612"/>
      <w:r>
        <w:rPr>
          <w:u w:val="none"/>
        </w:rPr>
        <w:lastRenderedPageBreak/>
        <w:t>Događaj s najgorim mogućim posljedicama</w:t>
      </w:r>
      <w:bookmarkEnd w:id="629"/>
    </w:p>
    <w:p w14:paraId="01038016" w14:textId="77777777" w:rsidR="00782F94" w:rsidRPr="00AF7A75" w:rsidRDefault="00782F94">
      <w:pPr>
        <w:pStyle w:val="Odlomakpopisa"/>
        <w:numPr>
          <w:ilvl w:val="0"/>
          <w:numId w:val="72"/>
        </w:numPr>
        <w:spacing w:after="200"/>
        <w:contextualSpacing/>
        <w:rPr>
          <w:szCs w:val="24"/>
        </w:rPr>
      </w:pPr>
      <w:bookmarkStart w:id="630" w:name="_Hlk52785935"/>
      <w:r w:rsidRPr="00AF7A75">
        <w:rPr>
          <w:szCs w:val="24"/>
        </w:rPr>
        <w:t>pojava nove vrste do sada nepoznatog virusa,</w:t>
      </w:r>
    </w:p>
    <w:p w14:paraId="7E557739" w14:textId="77777777" w:rsidR="00782F94" w:rsidRPr="00AF7A75" w:rsidRDefault="00782F94">
      <w:pPr>
        <w:pStyle w:val="Odlomakpopisa"/>
        <w:numPr>
          <w:ilvl w:val="0"/>
          <w:numId w:val="72"/>
        </w:numPr>
        <w:spacing w:after="200"/>
        <w:contextualSpacing/>
        <w:rPr>
          <w:szCs w:val="24"/>
        </w:rPr>
      </w:pPr>
      <w:r w:rsidRPr="00AF7A75">
        <w:rPr>
          <w:szCs w:val="24"/>
        </w:rPr>
        <w:t>brzo širenje,</w:t>
      </w:r>
    </w:p>
    <w:p w14:paraId="2FCBBE7E" w14:textId="77777777" w:rsidR="00782F94" w:rsidRPr="00AF7A75" w:rsidRDefault="00782F94">
      <w:pPr>
        <w:pStyle w:val="Odlomakpopisa"/>
        <w:numPr>
          <w:ilvl w:val="0"/>
          <w:numId w:val="72"/>
        </w:numPr>
        <w:spacing w:after="200"/>
        <w:contextualSpacing/>
        <w:rPr>
          <w:szCs w:val="24"/>
        </w:rPr>
      </w:pPr>
      <w:r w:rsidRPr="00AF7A75">
        <w:rPr>
          <w:szCs w:val="24"/>
        </w:rPr>
        <w:t>nepoznat način liječenja,</w:t>
      </w:r>
    </w:p>
    <w:p w14:paraId="3657C5A9" w14:textId="77777777" w:rsidR="00782F94" w:rsidRPr="00AF7A75" w:rsidRDefault="00782F94">
      <w:pPr>
        <w:pStyle w:val="Odlomakpopisa"/>
        <w:numPr>
          <w:ilvl w:val="0"/>
          <w:numId w:val="72"/>
        </w:numPr>
        <w:spacing w:after="200"/>
        <w:contextualSpacing/>
        <w:rPr>
          <w:szCs w:val="24"/>
        </w:rPr>
      </w:pPr>
      <w:r w:rsidRPr="00AF7A75">
        <w:rPr>
          <w:szCs w:val="24"/>
        </w:rPr>
        <w:t xml:space="preserve">nepostojanje cjepiva, </w:t>
      </w:r>
    </w:p>
    <w:p w14:paraId="15E4AE68" w14:textId="139455DC" w:rsidR="00782F94" w:rsidRPr="00782F94" w:rsidRDefault="00782F94">
      <w:pPr>
        <w:pStyle w:val="Odlomakpopisa"/>
        <w:numPr>
          <w:ilvl w:val="0"/>
          <w:numId w:val="72"/>
        </w:numPr>
        <w:spacing w:after="200"/>
        <w:contextualSpacing/>
        <w:rPr>
          <w:szCs w:val="24"/>
        </w:rPr>
      </w:pPr>
      <w:r w:rsidRPr="00AF7A75">
        <w:rPr>
          <w:szCs w:val="24"/>
        </w:rPr>
        <w:t xml:space="preserve">velik broj oboljelih.  </w:t>
      </w:r>
      <w:bookmarkEnd w:id="630"/>
    </w:p>
    <w:p w14:paraId="1D14489C" w14:textId="77777777" w:rsidR="000743D8" w:rsidRPr="00987B7F"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631" w:name="_Toc65656190"/>
      <w:bookmarkStart w:id="632" w:name="_Toc66786109"/>
      <w:bookmarkStart w:id="633" w:name="_Toc228354742"/>
      <w:r w:rsidRPr="00987B7F">
        <w:rPr>
          <w:rFonts w:ascii="Calibri" w:hAnsi="Calibri" w:cs="Times New Roman"/>
          <w:bCs/>
          <w:i/>
          <w:iCs/>
          <w:sz w:val="24"/>
          <w:szCs w:val="26"/>
          <w:lang w:eastAsia="zh-CN"/>
        </w:rPr>
        <w:t>Posljedice na život i zdravlje ljudi</w:t>
      </w:r>
      <w:bookmarkEnd w:id="631"/>
      <w:bookmarkEnd w:id="632"/>
      <w:bookmarkEnd w:id="633"/>
    </w:p>
    <w:p w14:paraId="2E323D46" w14:textId="77777777" w:rsidR="000743D8" w:rsidRPr="000743D8" w:rsidRDefault="000743D8" w:rsidP="000743D8">
      <w:pPr>
        <w:jc w:val="both"/>
        <w:rPr>
          <w:sz w:val="24"/>
          <w:szCs w:val="24"/>
        </w:rPr>
      </w:pPr>
      <w:r w:rsidRPr="000743D8">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495F987F" w14:textId="39E77253" w:rsidR="00B74FAD" w:rsidRPr="00B74FAD" w:rsidRDefault="00B74FAD" w:rsidP="00B74FAD">
      <w:pPr>
        <w:spacing w:after="120" w:line="276" w:lineRule="auto"/>
        <w:jc w:val="both"/>
        <w:rPr>
          <w:sz w:val="24"/>
          <w:szCs w:val="24"/>
          <w:lang w:eastAsia="zh-CN"/>
        </w:rPr>
      </w:pPr>
      <w:r w:rsidRPr="00B74FAD">
        <w:rPr>
          <w:sz w:val="24"/>
          <w:szCs w:val="24"/>
          <w:lang w:eastAsia="zh-CN"/>
        </w:rPr>
        <w:t>Uslijed pojave nove vrste dosad nepoznatog virusa podrazumijeva se velik broj oboljelih te veći broj smrtnih slučajeva nego kod poznatih zaraza. Također, prilikom pojave zaraze u objektima u kojima boravi veći broj ljudi, kao što su domovi za starije i nemoćne provodi se evakuacija korisnika. Može doći do prekomjerne popunjenosti zdravstvenih kapaciteta prilikom čega se zaraza širi te se vrši zdravstvena selekcija zaraženih.</w:t>
      </w:r>
    </w:p>
    <w:p w14:paraId="46280912" w14:textId="7D865CF0" w:rsidR="000743D8" w:rsidRPr="000743D8" w:rsidRDefault="000743D8" w:rsidP="00AF19F5">
      <w:pPr>
        <w:keepNext/>
        <w:spacing w:after="0" w:line="276" w:lineRule="auto"/>
        <w:jc w:val="center"/>
        <w:rPr>
          <w:rFonts w:ascii="Calibri" w:eastAsia="Calibri" w:hAnsi="Calibri" w:cs="Arial"/>
          <w:b/>
          <w:bCs/>
          <w:sz w:val="20"/>
          <w:szCs w:val="20"/>
          <w:lang w:eastAsia="zh-CN"/>
        </w:rPr>
      </w:pPr>
      <w:bookmarkStart w:id="634" w:name="_Toc532992576"/>
      <w:bookmarkStart w:id="635" w:name="_Toc4138105"/>
      <w:bookmarkStart w:id="636" w:name="_Toc14434361"/>
      <w:bookmarkStart w:id="637" w:name="_Toc65650965"/>
      <w:bookmarkStart w:id="638" w:name="_Toc66786569"/>
      <w:bookmarkStart w:id="639" w:name="_Toc228354591"/>
      <w:r w:rsidRPr="000743D8">
        <w:rPr>
          <w:rFonts w:ascii="Calibri" w:eastAsia="Calibri" w:hAnsi="Calibri" w:cs="Arial"/>
          <w:b/>
          <w:bCs/>
          <w:sz w:val="20"/>
          <w:szCs w:val="20"/>
          <w:lang w:eastAsia="zh-CN"/>
        </w:rPr>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AF19F5">
        <w:rPr>
          <w:rFonts w:ascii="Calibri" w:eastAsia="Calibri" w:hAnsi="Calibri" w:cs="Arial"/>
          <w:b/>
          <w:bCs/>
          <w:noProof/>
          <w:sz w:val="20"/>
          <w:szCs w:val="20"/>
          <w:lang w:eastAsia="zh-CN"/>
        </w:rPr>
        <w:t>53</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Posljedice na život i zdravlje ljudi</w:t>
      </w:r>
      <w:r w:rsidR="00925C72">
        <w:rPr>
          <w:rFonts w:ascii="Calibri" w:eastAsia="Calibri" w:hAnsi="Calibri" w:cs="Arial"/>
          <w:b/>
          <w:bCs/>
          <w:sz w:val="20"/>
          <w:szCs w:val="20"/>
          <w:lang w:eastAsia="zh-CN"/>
        </w:rPr>
        <w:t xml:space="preserve"> – događaj s najgorim mogućim posljedicama</w:t>
      </w:r>
      <w:r w:rsidRPr="000743D8">
        <w:rPr>
          <w:rFonts w:ascii="Calibri" w:eastAsia="Calibri" w:hAnsi="Calibri" w:cs="Arial"/>
          <w:b/>
          <w:bCs/>
          <w:sz w:val="20"/>
          <w:szCs w:val="20"/>
          <w:lang w:eastAsia="zh-CN"/>
        </w:rPr>
        <w:t xml:space="preserve">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634"/>
      <w:bookmarkEnd w:id="635"/>
      <w:bookmarkEnd w:id="636"/>
      <w:bookmarkEnd w:id="637"/>
      <w:bookmarkEnd w:id="638"/>
      <w:bookmarkEnd w:id="639"/>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0743D8" w:rsidRPr="000743D8" w14:paraId="18B75242" w14:textId="77777777" w:rsidTr="00900F77">
        <w:trPr>
          <w:trHeight w:val="317"/>
        </w:trPr>
        <w:tc>
          <w:tcPr>
            <w:tcW w:w="8789" w:type="dxa"/>
            <w:gridSpan w:val="4"/>
            <w:vAlign w:val="center"/>
          </w:tcPr>
          <w:p w14:paraId="08F0CB63" w14:textId="77777777" w:rsidR="000743D8" w:rsidRPr="000743D8" w:rsidRDefault="000743D8" w:rsidP="000743D8">
            <w:pPr>
              <w:spacing w:after="0" w:line="276" w:lineRule="auto"/>
              <w:jc w:val="center"/>
              <w:rPr>
                <w:rFonts w:eastAsia="Calibri" w:cstheme="minorHAnsi"/>
                <w:b/>
                <w:sz w:val="20"/>
                <w:szCs w:val="20"/>
              </w:rPr>
            </w:pPr>
            <w:bookmarkStart w:id="640" w:name="_Hlk531079017"/>
            <w:r w:rsidRPr="000743D8">
              <w:rPr>
                <w:rFonts w:eastAsia="Calibri" w:cstheme="minorHAnsi"/>
                <w:b/>
                <w:sz w:val="20"/>
                <w:szCs w:val="20"/>
              </w:rPr>
              <w:t>Život i zdravlje ljudi</w:t>
            </w:r>
          </w:p>
        </w:tc>
      </w:tr>
      <w:tr w:rsidR="00987B7F" w:rsidRPr="000743D8" w14:paraId="2AE83F84" w14:textId="77777777" w:rsidTr="00E80577">
        <w:trPr>
          <w:trHeight w:val="394"/>
        </w:trPr>
        <w:tc>
          <w:tcPr>
            <w:tcW w:w="2127" w:type="dxa"/>
            <w:vAlign w:val="center"/>
          </w:tcPr>
          <w:p w14:paraId="4BDB77C8" w14:textId="77777777" w:rsidR="00987B7F" w:rsidRPr="000743D8" w:rsidRDefault="00987B7F" w:rsidP="00987B7F">
            <w:pPr>
              <w:spacing w:after="0" w:line="240" w:lineRule="auto"/>
              <w:jc w:val="center"/>
              <w:rPr>
                <w:rFonts w:eastAsia="Calibri" w:cstheme="minorHAnsi"/>
                <w:b/>
                <w:sz w:val="20"/>
                <w:szCs w:val="20"/>
              </w:rPr>
            </w:pPr>
            <w:r w:rsidRPr="000743D8">
              <w:rPr>
                <w:rFonts w:eastAsia="Calibri" w:cstheme="minorHAnsi"/>
                <w:b/>
                <w:sz w:val="20"/>
                <w:szCs w:val="20"/>
              </w:rPr>
              <w:t>Kategorija</w:t>
            </w:r>
          </w:p>
        </w:tc>
        <w:tc>
          <w:tcPr>
            <w:tcW w:w="2126" w:type="dxa"/>
            <w:vAlign w:val="center"/>
          </w:tcPr>
          <w:p w14:paraId="3D8F0A46" w14:textId="77777777" w:rsidR="00987B7F" w:rsidRPr="000743D8" w:rsidRDefault="00987B7F" w:rsidP="00987B7F">
            <w:pPr>
              <w:spacing w:after="0" w:line="240" w:lineRule="auto"/>
              <w:jc w:val="center"/>
              <w:rPr>
                <w:rFonts w:eastAsia="Calibri" w:cstheme="minorHAnsi"/>
                <w:b/>
                <w:sz w:val="20"/>
                <w:szCs w:val="20"/>
              </w:rPr>
            </w:pPr>
            <w:r w:rsidRPr="000743D8">
              <w:rPr>
                <w:rFonts w:eastAsia="Calibri" w:cstheme="minorHAnsi"/>
                <w:b/>
                <w:sz w:val="20"/>
                <w:szCs w:val="20"/>
              </w:rPr>
              <w:t>Posljedice</w:t>
            </w:r>
          </w:p>
        </w:tc>
        <w:tc>
          <w:tcPr>
            <w:tcW w:w="2977" w:type="dxa"/>
          </w:tcPr>
          <w:p w14:paraId="4F0A1F4A" w14:textId="1EE3E06F" w:rsidR="00987B7F" w:rsidRPr="000743D8" w:rsidRDefault="00987B7F" w:rsidP="00987B7F">
            <w:pPr>
              <w:spacing w:after="0" w:line="240" w:lineRule="auto"/>
              <w:jc w:val="center"/>
              <w:rPr>
                <w:rFonts w:eastAsia="Calibri" w:cstheme="minorHAnsi"/>
                <w:b/>
                <w:sz w:val="20"/>
                <w:szCs w:val="20"/>
              </w:rPr>
            </w:pPr>
            <w:r w:rsidRPr="00ED6A1D">
              <w:rPr>
                <w:b/>
                <w:sz w:val="20"/>
                <w:szCs w:val="20"/>
              </w:rPr>
              <w:t>Broj stanovnika</w:t>
            </w:r>
          </w:p>
        </w:tc>
        <w:tc>
          <w:tcPr>
            <w:tcW w:w="1559" w:type="dxa"/>
            <w:vAlign w:val="center"/>
          </w:tcPr>
          <w:p w14:paraId="525F3E5C" w14:textId="77777777" w:rsidR="00987B7F" w:rsidRPr="000743D8" w:rsidRDefault="00987B7F" w:rsidP="00987B7F">
            <w:pPr>
              <w:spacing w:after="0" w:line="240" w:lineRule="auto"/>
              <w:jc w:val="center"/>
              <w:rPr>
                <w:rFonts w:eastAsia="Calibri" w:cstheme="minorHAnsi"/>
                <w:b/>
                <w:sz w:val="20"/>
                <w:szCs w:val="20"/>
              </w:rPr>
            </w:pPr>
            <w:r w:rsidRPr="000743D8">
              <w:rPr>
                <w:rFonts w:eastAsia="Calibri" w:cstheme="minorHAnsi"/>
                <w:b/>
                <w:sz w:val="20"/>
                <w:szCs w:val="20"/>
              </w:rPr>
              <w:t>Odabrano</w:t>
            </w:r>
          </w:p>
        </w:tc>
      </w:tr>
      <w:tr w:rsidR="00987B7F" w:rsidRPr="000743D8" w14:paraId="21C7DB1E" w14:textId="77777777" w:rsidTr="00E80577">
        <w:trPr>
          <w:trHeight w:val="197"/>
        </w:trPr>
        <w:tc>
          <w:tcPr>
            <w:tcW w:w="2127" w:type="dxa"/>
            <w:vAlign w:val="center"/>
          </w:tcPr>
          <w:p w14:paraId="2AD97A9B" w14:textId="77777777" w:rsidR="00987B7F" w:rsidRPr="000743D8" w:rsidRDefault="00987B7F" w:rsidP="00987B7F">
            <w:pPr>
              <w:spacing w:after="0" w:line="276" w:lineRule="auto"/>
              <w:jc w:val="center"/>
              <w:rPr>
                <w:rFonts w:eastAsia="Calibri" w:cstheme="minorHAnsi"/>
                <w:b/>
                <w:sz w:val="20"/>
                <w:szCs w:val="20"/>
              </w:rPr>
            </w:pPr>
            <w:r w:rsidRPr="000743D8">
              <w:rPr>
                <w:rFonts w:eastAsia="Calibri" w:cstheme="minorHAnsi"/>
                <w:b/>
                <w:sz w:val="20"/>
                <w:szCs w:val="20"/>
              </w:rPr>
              <w:t>1</w:t>
            </w:r>
          </w:p>
        </w:tc>
        <w:tc>
          <w:tcPr>
            <w:tcW w:w="2126" w:type="dxa"/>
            <w:vAlign w:val="center"/>
          </w:tcPr>
          <w:p w14:paraId="74414301" w14:textId="77777777" w:rsidR="00987B7F" w:rsidRPr="000743D8" w:rsidRDefault="00987B7F" w:rsidP="00987B7F">
            <w:pPr>
              <w:spacing w:after="0" w:line="276" w:lineRule="auto"/>
              <w:jc w:val="center"/>
              <w:rPr>
                <w:rFonts w:eastAsia="Calibri" w:cstheme="minorHAnsi"/>
                <w:sz w:val="20"/>
                <w:szCs w:val="20"/>
              </w:rPr>
            </w:pPr>
            <w:r w:rsidRPr="000743D8">
              <w:rPr>
                <w:rFonts w:eastAsia="Calibri" w:cstheme="minorHAnsi"/>
                <w:sz w:val="20"/>
                <w:szCs w:val="20"/>
              </w:rPr>
              <w:t>Neznatne</w:t>
            </w:r>
          </w:p>
        </w:tc>
        <w:tc>
          <w:tcPr>
            <w:tcW w:w="2977" w:type="dxa"/>
          </w:tcPr>
          <w:p w14:paraId="06B46E22" w14:textId="70798014" w:rsidR="00987B7F" w:rsidRPr="000743D8" w:rsidRDefault="00987B7F" w:rsidP="00987B7F">
            <w:pPr>
              <w:spacing w:after="0" w:line="276" w:lineRule="auto"/>
              <w:jc w:val="center"/>
              <w:rPr>
                <w:rFonts w:eastAsia="Calibri" w:cstheme="minorHAnsi"/>
                <w:sz w:val="20"/>
                <w:szCs w:val="20"/>
              </w:rPr>
            </w:pPr>
            <w:r w:rsidRPr="00ED6A1D">
              <w:rPr>
                <w:sz w:val="20"/>
                <w:szCs w:val="20"/>
              </w:rPr>
              <w:t>&lt; 0,0</w:t>
            </w:r>
            <w:r>
              <w:rPr>
                <w:sz w:val="20"/>
                <w:szCs w:val="20"/>
              </w:rPr>
              <w:t>01</w:t>
            </w:r>
          </w:p>
        </w:tc>
        <w:tc>
          <w:tcPr>
            <w:tcW w:w="1559" w:type="dxa"/>
            <w:vAlign w:val="center"/>
          </w:tcPr>
          <w:p w14:paraId="52F1D010" w14:textId="77777777" w:rsidR="00987B7F" w:rsidRPr="000743D8" w:rsidRDefault="00987B7F" w:rsidP="00987B7F">
            <w:pPr>
              <w:spacing w:after="0" w:line="276" w:lineRule="auto"/>
              <w:jc w:val="center"/>
              <w:rPr>
                <w:rFonts w:eastAsia="Calibri" w:cstheme="minorHAnsi"/>
                <w:sz w:val="20"/>
                <w:szCs w:val="20"/>
              </w:rPr>
            </w:pPr>
          </w:p>
        </w:tc>
      </w:tr>
      <w:tr w:rsidR="00987B7F" w:rsidRPr="000743D8" w14:paraId="2F78B32B" w14:textId="77777777" w:rsidTr="00E80577">
        <w:trPr>
          <w:trHeight w:val="197"/>
        </w:trPr>
        <w:tc>
          <w:tcPr>
            <w:tcW w:w="2127" w:type="dxa"/>
            <w:vAlign w:val="center"/>
          </w:tcPr>
          <w:p w14:paraId="0B2DD78E" w14:textId="77777777" w:rsidR="00987B7F" w:rsidRPr="000743D8" w:rsidRDefault="00987B7F" w:rsidP="00987B7F">
            <w:pPr>
              <w:spacing w:after="0" w:line="276" w:lineRule="auto"/>
              <w:jc w:val="center"/>
              <w:rPr>
                <w:rFonts w:eastAsia="Calibri" w:cstheme="minorHAnsi"/>
                <w:b/>
                <w:sz w:val="20"/>
                <w:szCs w:val="20"/>
              </w:rPr>
            </w:pPr>
            <w:r w:rsidRPr="000743D8">
              <w:rPr>
                <w:rFonts w:eastAsia="Calibri" w:cstheme="minorHAnsi"/>
                <w:b/>
                <w:sz w:val="20"/>
                <w:szCs w:val="20"/>
              </w:rPr>
              <w:t>2</w:t>
            </w:r>
          </w:p>
        </w:tc>
        <w:tc>
          <w:tcPr>
            <w:tcW w:w="2126" w:type="dxa"/>
            <w:vAlign w:val="center"/>
          </w:tcPr>
          <w:p w14:paraId="78B32B43" w14:textId="77777777" w:rsidR="00987B7F" w:rsidRPr="000743D8" w:rsidRDefault="00987B7F" w:rsidP="00987B7F">
            <w:pPr>
              <w:spacing w:after="0" w:line="276" w:lineRule="auto"/>
              <w:jc w:val="center"/>
              <w:rPr>
                <w:rFonts w:eastAsia="Calibri" w:cstheme="minorHAnsi"/>
                <w:sz w:val="20"/>
                <w:szCs w:val="20"/>
              </w:rPr>
            </w:pPr>
            <w:r w:rsidRPr="000743D8">
              <w:rPr>
                <w:rFonts w:eastAsia="Calibri" w:cstheme="minorHAnsi"/>
                <w:sz w:val="20"/>
                <w:szCs w:val="20"/>
              </w:rPr>
              <w:t>Malene</w:t>
            </w:r>
          </w:p>
        </w:tc>
        <w:tc>
          <w:tcPr>
            <w:tcW w:w="2977" w:type="dxa"/>
          </w:tcPr>
          <w:p w14:paraId="0C8FB0E3" w14:textId="4E2D4446" w:rsidR="00987B7F" w:rsidRPr="000743D8" w:rsidRDefault="00987B7F" w:rsidP="00987B7F">
            <w:pPr>
              <w:spacing w:after="0" w:line="276" w:lineRule="auto"/>
              <w:jc w:val="center"/>
              <w:rPr>
                <w:rFonts w:eastAsia="Calibri" w:cstheme="minorHAnsi"/>
                <w:sz w:val="20"/>
                <w:szCs w:val="20"/>
              </w:rPr>
            </w:pPr>
            <w:r w:rsidRPr="00ED6A1D">
              <w:rPr>
                <w:sz w:val="20"/>
                <w:szCs w:val="20"/>
              </w:rPr>
              <w:t>0,0</w:t>
            </w:r>
            <w:r>
              <w:rPr>
                <w:sz w:val="20"/>
                <w:szCs w:val="20"/>
              </w:rPr>
              <w:t>01</w:t>
            </w:r>
            <w:r w:rsidRPr="00ED6A1D">
              <w:rPr>
                <w:sz w:val="20"/>
                <w:szCs w:val="20"/>
              </w:rPr>
              <w:t xml:space="preserve"> – 0,</w:t>
            </w:r>
            <w:r>
              <w:rPr>
                <w:sz w:val="20"/>
                <w:szCs w:val="20"/>
              </w:rPr>
              <w:t>0046</w:t>
            </w:r>
          </w:p>
        </w:tc>
        <w:tc>
          <w:tcPr>
            <w:tcW w:w="1559" w:type="dxa"/>
            <w:vAlign w:val="center"/>
          </w:tcPr>
          <w:p w14:paraId="7F81BE91" w14:textId="77777777" w:rsidR="00987B7F" w:rsidRPr="000743D8" w:rsidRDefault="00987B7F" w:rsidP="00987B7F">
            <w:pPr>
              <w:spacing w:after="0" w:line="276" w:lineRule="auto"/>
              <w:jc w:val="center"/>
              <w:rPr>
                <w:rFonts w:eastAsia="Calibri" w:cstheme="minorHAnsi"/>
                <w:sz w:val="20"/>
                <w:szCs w:val="20"/>
              </w:rPr>
            </w:pPr>
          </w:p>
        </w:tc>
      </w:tr>
      <w:tr w:rsidR="00987B7F" w:rsidRPr="000743D8" w14:paraId="769FED6C" w14:textId="77777777" w:rsidTr="00E80577">
        <w:trPr>
          <w:trHeight w:val="197"/>
        </w:trPr>
        <w:tc>
          <w:tcPr>
            <w:tcW w:w="2127" w:type="dxa"/>
            <w:vAlign w:val="center"/>
          </w:tcPr>
          <w:p w14:paraId="447E4114" w14:textId="77777777" w:rsidR="00987B7F" w:rsidRPr="000743D8" w:rsidRDefault="00987B7F" w:rsidP="00987B7F">
            <w:pPr>
              <w:spacing w:after="0" w:line="276" w:lineRule="auto"/>
              <w:jc w:val="center"/>
              <w:rPr>
                <w:rFonts w:eastAsia="Calibri" w:cstheme="minorHAnsi"/>
                <w:b/>
                <w:sz w:val="20"/>
                <w:szCs w:val="20"/>
              </w:rPr>
            </w:pPr>
            <w:r w:rsidRPr="000743D8">
              <w:rPr>
                <w:rFonts w:eastAsia="Calibri" w:cstheme="minorHAnsi"/>
                <w:b/>
                <w:sz w:val="20"/>
                <w:szCs w:val="20"/>
              </w:rPr>
              <w:t>3</w:t>
            </w:r>
          </w:p>
        </w:tc>
        <w:tc>
          <w:tcPr>
            <w:tcW w:w="2126" w:type="dxa"/>
            <w:vAlign w:val="center"/>
          </w:tcPr>
          <w:p w14:paraId="3A93688B" w14:textId="77777777" w:rsidR="00987B7F" w:rsidRPr="000743D8" w:rsidRDefault="00987B7F" w:rsidP="00987B7F">
            <w:pPr>
              <w:spacing w:after="0" w:line="276" w:lineRule="auto"/>
              <w:jc w:val="center"/>
              <w:rPr>
                <w:rFonts w:eastAsia="Calibri" w:cstheme="minorHAnsi"/>
                <w:sz w:val="20"/>
                <w:szCs w:val="20"/>
              </w:rPr>
            </w:pPr>
            <w:r w:rsidRPr="000743D8">
              <w:rPr>
                <w:rFonts w:eastAsia="Calibri" w:cstheme="minorHAnsi"/>
                <w:sz w:val="20"/>
                <w:szCs w:val="20"/>
              </w:rPr>
              <w:t>Umjerene</w:t>
            </w:r>
          </w:p>
        </w:tc>
        <w:tc>
          <w:tcPr>
            <w:tcW w:w="2977" w:type="dxa"/>
          </w:tcPr>
          <w:p w14:paraId="441E72E3" w14:textId="74AFB9CD" w:rsidR="00987B7F" w:rsidRPr="000743D8" w:rsidRDefault="00987B7F" w:rsidP="00987B7F">
            <w:pPr>
              <w:spacing w:after="0" w:line="276" w:lineRule="auto"/>
              <w:jc w:val="center"/>
              <w:rPr>
                <w:rFonts w:eastAsia="Calibri" w:cstheme="minorHAnsi"/>
                <w:sz w:val="20"/>
                <w:szCs w:val="20"/>
              </w:rPr>
            </w:pPr>
            <w:r w:rsidRPr="00ED6A1D">
              <w:rPr>
                <w:sz w:val="20"/>
                <w:szCs w:val="20"/>
              </w:rPr>
              <w:t>0,</w:t>
            </w:r>
            <w:r>
              <w:rPr>
                <w:sz w:val="20"/>
                <w:szCs w:val="20"/>
              </w:rPr>
              <w:t>0047</w:t>
            </w:r>
            <w:r w:rsidRPr="00ED6A1D">
              <w:rPr>
                <w:sz w:val="20"/>
                <w:szCs w:val="20"/>
              </w:rPr>
              <w:t xml:space="preserve"> – 0,</w:t>
            </w:r>
            <w:r>
              <w:rPr>
                <w:sz w:val="20"/>
                <w:szCs w:val="20"/>
              </w:rPr>
              <w:t>011</w:t>
            </w:r>
          </w:p>
        </w:tc>
        <w:tc>
          <w:tcPr>
            <w:tcW w:w="1559" w:type="dxa"/>
            <w:vAlign w:val="center"/>
          </w:tcPr>
          <w:p w14:paraId="5F2A58DD" w14:textId="77777777" w:rsidR="00987B7F" w:rsidRPr="000743D8" w:rsidRDefault="00987B7F" w:rsidP="00987B7F">
            <w:pPr>
              <w:spacing w:after="0" w:line="276" w:lineRule="auto"/>
              <w:jc w:val="center"/>
              <w:rPr>
                <w:rFonts w:eastAsia="Calibri" w:cstheme="minorHAnsi"/>
                <w:sz w:val="20"/>
                <w:szCs w:val="20"/>
              </w:rPr>
            </w:pPr>
          </w:p>
        </w:tc>
      </w:tr>
      <w:tr w:rsidR="00987B7F" w:rsidRPr="000743D8" w14:paraId="4002644B" w14:textId="77777777" w:rsidTr="00E80577">
        <w:trPr>
          <w:trHeight w:val="205"/>
        </w:trPr>
        <w:tc>
          <w:tcPr>
            <w:tcW w:w="2127" w:type="dxa"/>
            <w:vAlign w:val="center"/>
          </w:tcPr>
          <w:p w14:paraId="706451F3" w14:textId="77777777" w:rsidR="00987B7F" w:rsidRPr="000743D8" w:rsidRDefault="00987B7F" w:rsidP="00987B7F">
            <w:pPr>
              <w:spacing w:after="0" w:line="276" w:lineRule="auto"/>
              <w:jc w:val="center"/>
              <w:rPr>
                <w:rFonts w:eastAsia="Calibri" w:cstheme="minorHAnsi"/>
                <w:b/>
                <w:sz w:val="20"/>
                <w:szCs w:val="20"/>
              </w:rPr>
            </w:pPr>
            <w:r w:rsidRPr="000743D8">
              <w:rPr>
                <w:rFonts w:eastAsia="Calibri" w:cstheme="minorHAnsi"/>
                <w:b/>
                <w:sz w:val="20"/>
                <w:szCs w:val="20"/>
              </w:rPr>
              <w:t>4</w:t>
            </w:r>
          </w:p>
        </w:tc>
        <w:tc>
          <w:tcPr>
            <w:tcW w:w="2126" w:type="dxa"/>
            <w:vAlign w:val="center"/>
          </w:tcPr>
          <w:p w14:paraId="53A8D215" w14:textId="77777777" w:rsidR="00987B7F" w:rsidRPr="000743D8" w:rsidRDefault="00987B7F" w:rsidP="00987B7F">
            <w:pPr>
              <w:spacing w:after="0" w:line="276" w:lineRule="auto"/>
              <w:jc w:val="center"/>
              <w:rPr>
                <w:rFonts w:eastAsia="Calibri" w:cstheme="minorHAnsi"/>
                <w:sz w:val="20"/>
                <w:szCs w:val="20"/>
              </w:rPr>
            </w:pPr>
            <w:r w:rsidRPr="000743D8">
              <w:rPr>
                <w:rFonts w:eastAsia="Calibri" w:cstheme="minorHAnsi"/>
                <w:sz w:val="20"/>
                <w:szCs w:val="20"/>
              </w:rPr>
              <w:t>Značajne</w:t>
            </w:r>
          </w:p>
        </w:tc>
        <w:tc>
          <w:tcPr>
            <w:tcW w:w="2977" w:type="dxa"/>
          </w:tcPr>
          <w:p w14:paraId="0E9064BF" w14:textId="5417635C" w:rsidR="00987B7F" w:rsidRPr="000743D8" w:rsidRDefault="00987B7F" w:rsidP="00987B7F">
            <w:pPr>
              <w:spacing w:after="0" w:line="276" w:lineRule="auto"/>
              <w:jc w:val="center"/>
              <w:rPr>
                <w:rFonts w:eastAsia="Calibri" w:cstheme="minorHAnsi"/>
                <w:sz w:val="20"/>
                <w:szCs w:val="20"/>
              </w:rPr>
            </w:pPr>
            <w:r w:rsidRPr="00ED6A1D">
              <w:rPr>
                <w:sz w:val="20"/>
                <w:szCs w:val="20"/>
              </w:rPr>
              <w:t>0,</w:t>
            </w:r>
            <w:r>
              <w:rPr>
                <w:sz w:val="20"/>
                <w:szCs w:val="20"/>
              </w:rPr>
              <w:t>012</w:t>
            </w:r>
            <w:r w:rsidRPr="00ED6A1D">
              <w:rPr>
                <w:sz w:val="20"/>
                <w:szCs w:val="20"/>
              </w:rPr>
              <w:t xml:space="preserve"> – </w:t>
            </w:r>
            <w:r>
              <w:rPr>
                <w:sz w:val="20"/>
                <w:szCs w:val="20"/>
              </w:rPr>
              <w:t>0,035</w:t>
            </w:r>
          </w:p>
        </w:tc>
        <w:tc>
          <w:tcPr>
            <w:tcW w:w="1559" w:type="dxa"/>
            <w:vAlign w:val="center"/>
          </w:tcPr>
          <w:p w14:paraId="5475A331" w14:textId="77777777" w:rsidR="00987B7F" w:rsidRPr="000743D8" w:rsidRDefault="00987B7F" w:rsidP="00987B7F">
            <w:pPr>
              <w:spacing w:after="0" w:line="276" w:lineRule="auto"/>
              <w:jc w:val="center"/>
              <w:rPr>
                <w:rFonts w:eastAsia="Calibri" w:cstheme="minorHAnsi"/>
                <w:sz w:val="20"/>
                <w:szCs w:val="20"/>
              </w:rPr>
            </w:pPr>
          </w:p>
        </w:tc>
      </w:tr>
      <w:tr w:rsidR="00987B7F" w:rsidRPr="000743D8" w14:paraId="40BC1C42" w14:textId="77777777" w:rsidTr="00E80577">
        <w:trPr>
          <w:trHeight w:val="49"/>
        </w:trPr>
        <w:tc>
          <w:tcPr>
            <w:tcW w:w="2127" w:type="dxa"/>
            <w:vAlign w:val="center"/>
          </w:tcPr>
          <w:p w14:paraId="36CE74C0" w14:textId="77777777" w:rsidR="00987B7F" w:rsidRPr="005122E0" w:rsidRDefault="00987B7F" w:rsidP="00987B7F">
            <w:pPr>
              <w:spacing w:after="0" w:line="276" w:lineRule="auto"/>
              <w:jc w:val="center"/>
              <w:rPr>
                <w:rFonts w:eastAsia="Calibri" w:cstheme="minorHAnsi"/>
                <w:b/>
                <w:bCs/>
                <w:sz w:val="20"/>
                <w:szCs w:val="20"/>
              </w:rPr>
            </w:pPr>
            <w:r w:rsidRPr="005122E0">
              <w:rPr>
                <w:rFonts w:eastAsia="Calibri" w:cstheme="minorHAnsi"/>
                <w:b/>
                <w:bCs/>
                <w:sz w:val="20"/>
                <w:szCs w:val="20"/>
              </w:rPr>
              <w:t>5</w:t>
            </w:r>
          </w:p>
        </w:tc>
        <w:tc>
          <w:tcPr>
            <w:tcW w:w="2126" w:type="dxa"/>
            <w:vAlign w:val="center"/>
          </w:tcPr>
          <w:p w14:paraId="2961CBFC" w14:textId="77777777" w:rsidR="00987B7F" w:rsidRPr="000743D8" w:rsidRDefault="00987B7F" w:rsidP="00987B7F">
            <w:pPr>
              <w:spacing w:after="0" w:line="276" w:lineRule="auto"/>
              <w:jc w:val="center"/>
              <w:rPr>
                <w:rFonts w:eastAsia="Calibri" w:cstheme="minorHAnsi"/>
                <w:sz w:val="20"/>
                <w:szCs w:val="20"/>
              </w:rPr>
            </w:pPr>
            <w:r w:rsidRPr="000743D8">
              <w:rPr>
                <w:rFonts w:eastAsia="Calibri" w:cstheme="minorHAnsi"/>
                <w:sz w:val="20"/>
                <w:szCs w:val="20"/>
              </w:rPr>
              <w:t>Katastrofalne</w:t>
            </w:r>
          </w:p>
        </w:tc>
        <w:tc>
          <w:tcPr>
            <w:tcW w:w="2977" w:type="dxa"/>
          </w:tcPr>
          <w:p w14:paraId="27DB3B0B" w14:textId="11BCD33F" w:rsidR="00987B7F" w:rsidRPr="000743D8" w:rsidRDefault="00987B7F" w:rsidP="00987B7F">
            <w:pPr>
              <w:spacing w:after="0" w:line="276" w:lineRule="auto"/>
              <w:jc w:val="center"/>
              <w:rPr>
                <w:rFonts w:eastAsia="Calibri" w:cstheme="minorHAnsi"/>
                <w:sz w:val="20"/>
                <w:szCs w:val="20"/>
              </w:rPr>
            </w:pPr>
            <w:r>
              <w:rPr>
                <w:sz w:val="20"/>
                <w:szCs w:val="20"/>
                <w:lang w:val="en-US"/>
              </w:rPr>
              <w:t>&gt;0,036</w:t>
            </w:r>
          </w:p>
        </w:tc>
        <w:tc>
          <w:tcPr>
            <w:tcW w:w="1559" w:type="dxa"/>
            <w:vAlign w:val="center"/>
          </w:tcPr>
          <w:p w14:paraId="2074ED30" w14:textId="77777777" w:rsidR="00987B7F" w:rsidRPr="000743D8" w:rsidRDefault="00987B7F" w:rsidP="00987B7F">
            <w:pPr>
              <w:spacing w:after="0" w:line="276" w:lineRule="auto"/>
              <w:jc w:val="center"/>
              <w:rPr>
                <w:rFonts w:eastAsia="Calibri" w:cstheme="minorHAnsi"/>
                <w:sz w:val="20"/>
                <w:szCs w:val="20"/>
              </w:rPr>
            </w:pPr>
            <w:r w:rsidRPr="000743D8">
              <w:rPr>
                <w:rFonts w:eastAsia="Calibri" w:cstheme="minorHAnsi"/>
                <w:sz w:val="20"/>
                <w:szCs w:val="20"/>
              </w:rPr>
              <w:t>X</w:t>
            </w:r>
          </w:p>
        </w:tc>
      </w:tr>
    </w:tbl>
    <w:p w14:paraId="0B94F74E" w14:textId="77777777" w:rsidR="000743D8" w:rsidRPr="00A72D25"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641" w:name="_Toc65656191"/>
      <w:bookmarkStart w:id="642" w:name="_Toc66786110"/>
      <w:bookmarkStart w:id="643" w:name="_Toc228354743"/>
      <w:bookmarkEnd w:id="640"/>
      <w:r w:rsidRPr="00A72D25">
        <w:rPr>
          <w:rFonts w:ascii="Calibri" w:hAnsi="Calibri" w:cs="Times New Roman"/>
          <w:bCs/>
          <w:i/>
          <w:iCs/>
          <w:sz w:val="24"/>
          <w:szCs w:val="26"/>
          <w:lang w:eastAsia="zh-CN"/>
        </w:rPr>
        <w:t>Posljedice na gospodarstvo</w:t>
      </w:r>
      <w:bookmarkEnd w:id="641"/>
      <w:bookmarkEnd w:id="642"/>
      <w:bookmarkEnd w:id="643"/>
    </w:p>
    <w:p w14:paraId="6CE03151" w14:textId="7D53A060" w:rsidR="000743D8" w:rsidRPr="000743D8" w:rsidRDefault="000743D8" w:rsidP="000743D8">
      <w:pPr>
        <w:jc w:val="both"/>
        <w:rPr>
          <w:sz w:val="24"/>
          <w:szCs w:val="24"/>
        </w:rPr>
      </w:pPr>
      <w:r w:rsidRPr="000743D8">
        <w:rPr>
          <w:sz w:val="24"/>
          <w:szCs w:val="24"/>
        </w:rPr>
        <w:t>Posljedice na gospodarstvo odnose se na ukupnu materijalnu i financijsku štetu u gospodarstvu nastalu utjecajem prijetnje u odnosu na proračun</w:t>
      </w:r>
      <w:r w:rsidR="00B74FAD">
        <w:rPr>
          <w:sz w:val="24"/>
          <w:szCs w:val="24"/>
        </w:rPr>
        <w:t xml:space="preserve"> Općine</w:t>
      </w:r>
      <w:r w:rsidR="00B91B5C">
        <w:rPr>
          <w:sz w:val="24"/>
          <w:szCs w:val="24"/>
        </w:rPr>
        <w:t xml:space="preserve"> Plitvička Jezera.</w:t>
      </w:r>
      <w:r w:rsidRPr="000743D8">
        <w:rPr>
          <w:sz w:val="24"/>
          <w:szCs w:val="24"/>
        </w:rPr>
        <w:t xml:space="preserve"> </w:t>
      </w:r>
    </w:p>
    <w:p w14:paraId="6FD0E34A" w14:textId="0FA4E67C" w:rsidR="000743D8" w:rsidRDefault="000743D8" w:rsidP="000743D8">
      <w:pPr>
        <w:spacing w:after="120" w:line="276" w:lineRule="auto"/>
        <w:jc w:val="both"/>
        <w:rPr>
          <w:rFonts w:cs="Arial"/>
          <w:sz w:val="24"/>
          <w:szCs w:val="24"/>
        </w:rPr>
      </w:pPr>
      <w:r w:rsidRPr="000743D8">
        <w:rPr>
          <w:rFonts w:cs="Arial"/>
          <w:sz w:val="24"/>
          <w:szCs w:val="24"/>
        </w:rPr>
        <w:t xml:space="preserve">Posljedice epidemije rezultiraju smanjenjem broja radno aktivnog stanovništva te povećanjem troškova zdravstvenog sustava za liječenje oboljelih i provođenje preventivnih mjera u cilju suzbijanja kao i sprječavanja nastavka širenja epidemije. Uz gore navedene troškove treba pribrojiti i troškove koji su nastali zbog otežanog odvijanja proizvodnih procesa u gospodarstvu, troškove osiguranja cjepiva, troškove kemoprofilakse i terapije osoba koje se iz nekog razloga nisu cijepile i dr. </w:t>
      </w:r>
    </w:p>
    <w:p w14:paraId="5CD127ED" w14:textId="77777777" w:rsidR="009832E9" w:rsidRDefault="009832E9" w:rsidP="000743D8">
      <w:pPr>
        <w:spacing w:after="120" w:line="276" w:lineRule="auto"/>
        <w:jc w:val="both"/>
        <w:rPr>
          <w:rFonts w:cs="Arial"/>
          <w:sz w:val="24"/>
          <w:szCs w:val="24"/>
        </w:rPr>
      </w:pPr>
    </w:p>
    <w:p w14:paraId="15FE8143" w14:textId="77777777" w:rsidR="004C1BE1" w:rsidRPr="000743D8" w:rsidRDefault="004C1BE1" w:rsidP="000743D8">
      <w:pPr>
        <w:spacing w:after="120" w:line="276" w:lineRule="auto"/>
        <w:jc w:val="both"/>
        <w:rPr>
          <w:rFonts w:cs="Arial"/>
          <w:sz w:val="24"/>
          <w:szCs w:val="24"/>
        </w:rPr>
      </w:pPr>
    </w:p>
    <w:p w14:paraId="3BAC7941" w14:textId="0F00D801" w:rsidR="000743D8" w:rsidRPr="000743D8" w:rsidRDefault="000743D8" w:rsidP="00A62F92">
      <w:pPr>
        <w:keepNext/>
        <w:spacing w:after="0" w:line="276" w:lineRule="auto"/>
        <w:jc w:val="center"/>
        <w:rPr>
          <w:rFonts w:ascii="Calibri" w:eastAsia="Calibri" w:hAnsi="Calibri" w:cs="Arial"/>
          <w:b/>
          <w:bCs/>
          <w:sz w:val="20"/>
          <w:szCs w:val="20"/>
          <w:lang w:eastAsia="zh-CN"/>
        </w:rPr>
      </w:pPr>
      <w:bookmarkStart w:id="644" w:name="_Toc532992577"/>
      <w:bookmarkStart w:id="645" w:name="_Toc4138106"/>
      <w:bookmarkStart w:id="646" w:name="_Toc14434362"/>
      <w:bookmarkStart w:id="647" w:name="_Toc65650966"/>
      <w:bookmarkStart w:id="648" w:name="_Toc66786570"/>
      <w:bookmarkStart w:id="649" w:name="_Toc228354592"/>
      <w:r w:rsidRPr="000743D8">
        <w:rPr>
          <w:rFonts w:ascii="Calibri" w:eastAsia="Calibri" w:hAnsi="Calibri" w:cs="Arial"/>
          <w:b/>
          <w:bCs/>
          <w:sz w:val="20"/>
          <w:szCs w:val="20"/>
          <w:lang w:eastAsia="zh-CN"/>
        </w:rPr>
        <w:lastRenderedPageBreak/>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A62F92">
        <w:rPr>
          <w:rFonts w:ascii="Calibri" w:eastAsia="Calibri" w:hAnsi="Calibri" w:cs="Arial"/>
          <w:b/>
          <w:bCs/>
          <w:noProof/>
          <w:sz w:val="20"/>
          <w:szCs w:val="20"/>
          <w:lang w:eastAsia="zh-CN"/>
        </w:rPr>
        <w:t>54</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Posljedice na gospodarstvo </w:t>
      </w:r>
      <w:r w:rsidR="001957E8">
        <w:rPr>
          <w:rFonts w:ascii="Calibri" w:eastAsia="Calibri" w:hAnsi="Calibri" w:cs="Arial"/>
          <w:b/>
          <w:bCs/>
          <w:sz w:val="20"/>
          <w:szCs w:val="20"/>
          <w:lang w:eastAsia="zh-CN"/>
        </w:rPr>
        <w:t xml:space="preserve">– događaj s najgorim </w:t>
      </w:r>
      <w:r w:rsidR="00C80C27">
        <w:rPr>
          <w:rFonts w:ascii="Calibri" w:eastAsia="Calibri" w:hAnsi="Calibri" w:cs="Arial"/>
          <w:b/>
          <w:bCs/>
          <w:sz w:val="20"/>
          <w:szCs w:val="20"/>
          <w:lang w:eastAsia="zh-CN"/>
        </w:rPr>
        <w:t xml:space="preserve">mogućim posljedicama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644"/>
      <w:bookmarkEnd w:id="645"/>
      <w:bookmarkEnd w:id="646"/>
      <w:bookmarkEnd w:id="647"/>
      <w:bookmarkEnd w:id="648"/>
      <w:bookmarkEnd w:id="649"/>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071"/>
        <w:gridCol w:w="2959"/>
        <w:gridCol w:w="1831"/>
      </w:tblGrid>
      <w:tr w:rsidR="000743D8" w:rsidRPr="000743D8" w14:paraId="452C3C6A" w14:textId="77777777" w:rsidTr="00900F77">
        <w:trPr>
          <w:trHeight w:val="327"/>
          <w:jc w:val="center"/>
        </w:trPr>
        <w:tc>
          <w:tcPr>
            <w:tcW w:w="8789" w:type="dxa"/>
            <w:gridSpan w:val="4"/>
            <w:vAlign w:val="center"/>
          </w:tcPr>
          <w:p w14:paraId="62B497B1" w14:textId="77777777" w:rsidR="000743D8" w:rsidRPr="000743D8" w:rsidRDefault="000743D8" w:rsidP="000743D8">
            <w:pPr>
              <w:spacing w:after="0" w:line="276" w:lineRule="auto"/>
              <w:jc w:val="center"/>
              <w:rPr>
                <w:rFonts w:eastAsia="Calibri" w:cstheme="minorHAnsi"/>
                <w:b/>
                <w:sz w:val="20"/>
                <w:szCs w:val="20"/>
              </w:rPr>
            </w:pPr>
            <w:bookmarkStart w:id="650" w:name="_Hlk531079038"/>
            <w:r w:rsidRPr="000743D8">
              <w:rPr>
                <w:rFonts w:eastAsia="Calibri" w:cstheme="minorHAnsi"/>
                <w:b/>
                <w:sz w:val="20"/>
                <w:szCs w:val="20"/>
              </w:rPr>
              <w:t>Gospodarstvo</w:t>
            </w:r>
          </w:p>
        </w:tc>
      </w:tr>
      <w:tr w:rsidR="00A72D25" w:rsidRPr="000743D8" w14:paraId="618D3B47" w14:textId="77777777" w:rsidTr="00900F77">
        <w:trPr>
          <w:trHeight w:val="244"/>
          <w:jc w:val="center"/>
        </w:trPr>
        <w:tc>
          <w:tcPr>
            <w:tcW w:w="1928" w:type="dxa"/>
            <w:vAlign w:val="center"/>
          </w:tcPr>
          <w:p w14:paraId="4D16838D" w14:textId="77777777" w:rsidR="00A72D25" w:rsidRPr="000743D8" w:rsidRDefault="00A72D25" w:rsidP="00A72D25">
            <w:pPr>
              <w:spacing w:after="0" w:line="240" w:lineRule="auto"/>
              <w:jc w:val="center"/>
              <w:rPr>
                <w:rFonts w:eastAsia="Calibri" w:cstheme="minorHAnsi"/>
                <w:b/>
                <w:sz w:val="20"/>
                <w:szCs w:val="20"/>
              </w:rPr>
            </w:pPr>
            <w:r w:rsidRPr="000743D8">
              <w:rPr>
                <w:rFonts w:eastAsia="Calibri" w:cstheme="minorHAnsi"/>
                <w:b/>
                <w:sz w:val="20"/>
                <w:szCs w:val="20"/>
              </w:rPr>
              <w:t>Kategorija</w:t>
            </w:r>
          </w:p>
        </w:tc>
        <w:tc>
          <w:tcPr>
            <w:tcW w:w="2071" w:type="dxa"/>
            <w:vAlign w:val="center"/>
          </w:tcPr>
          <w:p w14:paraId="73C19847" w14:textId="77777777" w:rsidR="00A72D25" w:rsidRPr="000743D8" w:rsidRDefault="00A72D25" w:rsidP="00A72D25">
            <w:pPr>
              <w:spacing w:after="0" w:line="240" w:lineRule="auto"/>
              <w:jc w:val="center"/>
              <w:rPr>
                <w:rFonts w:eastAsia="Calibri" w:cstheme="minorHAnsi"/>
                <w:b/>
                <w:sz w:val="20"/>
                <w:szCs w:val="20"/>
              </w:rPr>
            </w:pPr>
            <w:r w:rsidRPr="000743D8">
              <w:rPr>
                <w:rFonts w:eastAsia="Calibri" w:cstheme="minorHAnsi"/>
                <w:b/>
                <w:sz w:val="20"/>
                <w:szCs w:val="20"/>
              </w:rPr>
              <w:t>Posljedice</w:t>
            </w:r>
          </w:p>
        </w:tc>
        <w:tc>
          <w:tcPr>
            <w:tcW w:w="2959" w:type="dxa"/>
            <w:tcBorders>
              <w:bottom w:val="single" w:sz="4" w:space="0" w:color="auto"/>
            </w:tcBorders>
            <w:vAlign w:val="center"/>
          </w:tcPr>
          <w:p w14:paraId="2C6A6070" w14:textId="51CB3439" w:rsidR="00A72D25" w:rsidRPr="000743D8" w:rsidRDefault="00A72D25" w:rsidP="00A72D25">
            <w:pPr>
              <w:spacing w:after="0" w:line="240" w:lineRule="auto"/>
              <w:jc w:val="center"/>
              <w:rPr>
                <w:rFonts w:eastAsia="Calibri" w:cstheme="minorHAnsi"/>
                <w:b/>
                <w:sz w:val="20"/>
                <w:szCs w:val="20"/>
              </w:rPr>
            </w:pPr>
            <w:r w:rsidRPr="00ED6A1D">
              <w:rPr>
                <w:b/>
                <w:sz w:val="20"/>
                <w:szCs w:val="20"/>
              </w:rPr>
              <w:t>% proračun</w:t>
            </w:r>
            <w:r>
              <w:rPr>
                <w:b/>
                <w:sz w:val="20"/>
                <w:szCs w:val="20"/>
              </w:rPr>
              <w:t>a</w:t>
            </w:r>
          </w:p>
        </w:tc>
        <w:tc>
          <w:tcPr>
            <w:tcW w:w="1831" w:type="dxa"/>
            <w:tcBorders>
              <w:bottom w:val="single" w:sz="4" w:space="0" w:color="auto"/>
            </w:tcBorders>
            <w:vAlign w:val="center"/>
          </w:tcPr>
          <w:p w14:paraId="0802769E" w14:textId="77777777" w:rsidR="00A72D25" w:rsidRPr="000743D8" w:rsidRDefault="00A72D25" w:rsidP="00A72D25">
            <w:pPr>
              <w:spacing w:after="0" w:line="240" w:lineRule="auto"/>
              <w:jc w:val="center"/>
              <w:rPr>
                <w:rFonts w:eastAsia="Calibri" w:cstheme="minorHAnsi"/>
                <w:b/>
                <w:sz w:val="20"/>
                <w:szCs w:val="20"/>
              </w:rPr>
            </w:pPr>
            <w:r w:rsidRPr="000743D8">
              <w:rPr>
                <w:rFonts w:eastAsia="Calibri" w:cstheme="minorHAnsi"/>
                <w:b/>
                <w:sz w:val="20"/>
                <w:szCs w:val="20"/>
              </w:rPr>
              <w:t>Odabrano</w:t>
            </w:r>
          </w:p>
        </w:tc>
      </w:tr>
      <w:tr w:rsidR="00A72D25" w:rsidRPr="000743D8" w14:paraId="73D1972A" w14:textId="77777777" w:rsidTr="00900F77">
        <w:trPr>
          <w:trHeight w:val="244"/>
          <w:jc w:val="center"/>
        </w:trPr>
        <w:tc>
          <w:tcPr>
            <w:tcW w:w="1928" w:type="dxa"/>
            <w:vAlign w:val="center"/>
          </w:tcPr>
          <w:p w14:paraId="0227EF42" w14:textId="77777777" w:rsidR="00A72D25" w:rsidRPr="000743D8" w:rsidRDefault="00A72D25" w:rsidP="00A72D25">
            <w:pPr>
              <w:spacing w:after="0" w:line="276" w:lineRule="auto"/>
              <w:jc w:val="center"/>
              <w:rPr>
                <w:rFonts w:eastAsia="Calibri" w:cstheme="minorHAnsi"/>
                <w:b/>
                <w:sz w:val="20"/>
                <w:szCs w:val="20"/>
              </w:rPr>
            </w:pPr>
            <w:r w:rsidRPr="000743D8">
              <w:rPr>
                <w:rFonts w:eastAsia="Calibri" w:cstheme="minorHAnsi"/>
                <w:b/>
                <w:sz w:val="20"/>
                <w:szCs w:val="20"/>
              </w:rPr>
              <w:t>1</w:t>
            </w:r>
          </w:p>
        </w:tc>
        <w:tc>
          <w:tcPr>
            <w:tcW w:w="2071" w:type="dxa"/>
            <w:vAlign w:val="center"/>
          </w:tcPr>
          <w:p w14:paraId="51126FFF" w14:textId="77777777" w:rsidR="00A72D25" w:rsidRPr="000743D8" w:rsidRDefault="00A72D25" w:rsidP="00A72D25">
            <w:pPr>
              <w:spacing w:after="0" w:line="276" w:lineRule="auto"/>
              <w:jc w:val="center"/>
              <w:rPr>
                <w:rFonts w:eastAsia="Calibri" w:cstheme="minorHAnsi"/>
                <w:sz w:val="20"/>
                <w:szCs w:val="20"/>
              </w:rPr>
            </w:pPr>
            <w:r w:rsidRPr="000743D8">
              <w:rPr>
                <w:rFonts w:eastAsia="Calibri" w:cstheme="minorHAnsi"/>
                <w:sz w:val="20"/>
                <w:szCs w:val="20"/>
              </w:rPr>
              <w:t>Neznatne</w:t>
            </w:r>
          </w:p>
        </w:tc>
        <w:tc>
          <w:tcPr>
            <w:tcW w:w="2959" w:type="dxa"/>
            <w:vAlign w:val="center"/>
          </w:tcPr>
          <w:p w14:paraId="4B5F6C3F" w14:textId="29920A51" w:rsidR="00A72D25" w:rsidRPr="000743D8" w:rsidRDefault="00A72D25" w:rsidP="00A72D25">
            <w:pPr>
              <w:spacing w:after="0" w:line="276" w:lineRule="auto"/>
              <w:jc w:val="center"/>
              <w:rPr>
                <w:rFonts w:eastAsia="Calibri" w:cstheme="minorHAnsi"/>
                <w:sz w:val="20"/>
                <w:szCs w:val="20"/>
              </w:rPr>
            </w:pPr>
            <w:r>
              <w:rPr>
                <w:sz w:val="20"/>
                <w:szCs w:val="20"/>
              </w:rPr>
              <w:t>0,5</w:t>
            </w:r>
            <w:r w:rsidRPr="00ED6A1D">
              <w:rPr>
                <w:sz w:val="20"/>
                <w:szCs w:val="20"/>
              </w:rPr>
              <w:t xml:space="preserve"> – </w:t>
            </w:r>
            <w:r>
              <w:rPr>
                <w:sz w:val="20"/>
                <w:szCs w:val="20"/>
              </w:rPr>
              <w:t>1</w:t>
            </w:r>
          </w:p>
        </w:tc>
        <w:tc>
          <w:tcPr>
            <w:tcW w:w="1831" w:type="dxa"/>
            <w:tcBorders>
              <w:bottom w:val="single" w:sz="4" w:space="0" w:color="auto"/>
            </w:tcBorders>
            <w:vAlign w:val="center"/>
          </w:tcPr>
          <w:p w14:paraId="26C878DE" w14:textId="77777777" w:rsidR="00A72D25" w:rsidRPr="000743D8" w:rsidRDefault="00A72D25" w:rsidP="00A72D25">
            <w:pPr>
              <w:spacing w:after="0" w:line="276" w:lineRule="auto"/>
              <w:jc w:val="center"/>
              <w:rPr>
                <w:rFonts w:eastAsia="Calibri" w:cstheme="minorHAnsi"/>
                <w:sz w:val="20"/>
                <w:szCs w:val="20"/>
              </w:rPr>
            </w:pPr>
          </w:p>
        </w:tc>
      </w:tr>
      <w:tr w:rsidR="00A72D25" w:rsidRPr="000743D8" w14:paraId="278273D6" w14:textId="77777777" w:rsidTr="00900F77">
        <w:trPr>
          <w:trHeight w:val="244"/>
          <w:jc w:val="center"/>
        </w:trPr>
        <w:tc>
          <w:tcPr>
            <w:tcW w:w="1928" w:type="dxa"/>
            <w:vAlign w:val="center"/>
          </w:tcPr>
          <w:p w14:paraId="4AA12124" w14:textId="77777777" w:rsidR="00A72D25" w:rsidRPr="000743D8" w:rsidRDefault="00A72D25" w:rsidP="00A72D25">
            <w:pPr>
              <w:spacing w:after="0" w:line="276" w:lineRule="auto"/>
              <w:jc w:val="center"/>
              <w:rPr>
                <w:rFonts w:eastAsia="Calibri" w:cstheme="minorHAnsi"/>
                <w:b/>
                <w:sz w:val="20"/>
                <w:szCs w:val="20"/>
              </w:rPr>
            </w:pPr>
            <w:r w:rsidRPr="000743D8">
              <w:rPr>
                <w:rFonts w:eastAsia="Calibri" w:cstheme="minorHAnsi"/>
                <w:b/>
                <w:sz w:val="20"/>
                <w:szCs w:val="20"/>
              </w:rPr>
              <w:t>2</w:t>
            </w:r>
          </w:p>
        </w:tc>
        <w:tc>
          <w:tcPr>
            <w:tcW w:w="2071" w:type="dxa"/>
            <w:vAlign w:val="center"/>
          </w:tcPr>
          <w:p w14:paraId="228137B9" w14:textId="77777777" w:rsidR="00A72D25" w:rsidRPr="000743D8" w:rsidRDefault="00A72D25" w:rsidP="00A72D25">
            <w:pPr>
              <w:spacing w:after="0" w:line="276" w:lineRule="auto"/>
              <w:jc w:val="center"/>
              <w:rPr>
                <w:rFonts w:eastAsia="Calibri" w:cstheme="minorHAnsi"/>
                <w:sz w:val="20"/>
                <w:szCs w:val="20"/>
              </w:rPr>
            </w:pPr>
            <w:r w:rsidRPr="000743D8">
              <w:rPr>
                <w:rFonts w:eastAsia="Calibri" w:cstheme="minorHAnsi"/>
                <w:sz w:val="20"/>
                <w:szCs w:val="20"/>
              </w:rPr>
              <w:t>Malene</w:t>
            </w:r>
          </w:p>
        </w:tc>
        <w:tc>
          <w:tcPr>
            <w:tcW w:w="2959" w:type="dxa"/>
            <w:vAlign w:val="center"/>
          </w:tcPr>
          <w:p w14:paraId="52437F49" w14:textId="10EAA63A" w:rsidR="00A72D25" w:rsidRPr="000743D8" w:rsidRDefault="00A72D25" w:rsidP="00A72D25">
            <w:pPr>
              <w:spacing w:after="0" w:line="276" w:lineRule="auto"/>
              <w:jc w:val="center"/>
              <w:rPr>
                <w:rFonts w:eastAsia="Calibri" w:cstheme="minorHAnsi"/>
                <w:sz w:val="20"/>
                <w:szCs w:val="20"/>
              </w:rPr>
            </w:pPr>
            <w:r>
              <w:rPr>
                <w:sz w:val="20"/>
                <w:szCs w:val="20"/>
              </w:rPr>
              <w:t>1</w:t>
            </w:r>
            <w:r w:rsidRPr="00ED6A1D">
              <w:rPr>
                <w:sz w:val="20"/>
                <w:szCs w:val="20"/>
              </w:rPr>
              <w:t xml:space="preserve"> – </w:t>
            </w:r>
            <w:r>
              <w:rPr>
                <w:sz w:val="20"/>
                <w:szCs w:val="20"/>
              </w:rPr>
              <w:t>5</w:t>
            </w:r>
          </w:p>
        </w:tc>
        <w:tc>
          <w:tcPr>
            <w:tcW w:w="1831" w:type="dxa"/>
            <w:tcBorders>
              <w:bottom w:val="single" w:sz="4" w:space="0" w:color="auto"/>
            </w:tcBorders>
            <w:vAlign w:val="center"/>
          </w:tcPr>
          <w:p w14:paraId="0276ED83" w14:textId="77777777" w:rsidR="00A72D25" w:rsidRPr="000743D8" w:rsidRDefault="00A72D25" w:rsidP="00A72D25">
            <w:pPr>
              <w:spacing w:after="0" w:line="276" w:lineRule="auto"/>
              <w:jc w:val="center"/>
              <w:rPr>
                <w:rFonts w:eastAsia="Calibri" w:cstheme="minorHAnsi"/>
                <w:sz w:val="20"/>
                <w:szCs w:val="20"/>
              </w:rPr>
            </w:pPr>
          </w:p>
        </w:tc>
      </w:tr>
      <w:tr w:rsidR="00A72D25" w:rsidRPr="000743D8" w14:paraId="15C4A4CB" w14:textId="77777777" w:rsidTr="00900F77">
        <w:trPr>
          <w:trHeight w:val="244"/>
          <w:jc w:val="center"/>
        </w:trPr>
        <w:tc>
          <w:tcPr>
            <w:tcW w:w="1928" w:type="dxa"/>
            <w:vAlign w:val="center"/>
          </w:tcPr>
          <w:p w14:paraId="52A2A9E4" w14:textId="77777777" w:rsidR="00A72D25" w:rsidRPr="000743D8" w:rsidRDefault="00A72D25" w:rsidP="00A72D25">
            <w:pPr>
              <w:spacing w:after="0" w:line="276" w:lineRule="auto"/>
              <w:jc w:val="center"/>
              <w:rPr>
                <w:rFonts w:eastAsia="Calibri" w:cstheme="minorHAnsi"/>
                <w:b/>
                <w:sz w:val="20"/>
                <w:szCs w:val="20"/>
              </w:rPr>
            </w:pPr>
            <w:r w:rsidRPr="000743D8">
              <w:rPr>
                <w:rFonts w:eastAsia="Calibri" w:cstheme="minorHAnsi"/>
                <w:b/>
                <w:sz w:val="20"/>
                <w:szCs w:val="20"/>
              </w:rPr>
              <w:t>3</w:t>
            </w:r>
          </w:p>
        </w:tc>
        <w:tc>
          <w:tcPr>
            <w:tcW w:w="2071" w:type="dxa"/>
            <w:vAlign w:val="center"/>
          </w:tcPr>
          <w:p w14:paraId="455C75CE" w14:textId="77777777" w:rsidR="00A72D25" w:rsidRPr="000743D8" w:rsidRDefault="00A72D25" w:rsidP="00A72D25">
            <w:pPr>
              <w:spacing w:after="0" w:line="276" w:lineRule="auto"/>
              <w:jc w:val="center"/>
              <w:rPr>
                <w:rFonts w:eastAsia="Calibri" w:cstheme="minorHAnsi"/>
                <w:sz w:val="20"/>
                <w:szCs w:val="20"/>
              </w:rPr>
            </w:pPr>
            <w:r w:rsidRPr="000743D8">
              <w:rPr>
                <w:rFonts w:eastAsia="Calibri" w:cstheme="minorHAnsi"/>
                <w:sz w:val="20"/>
                <w:szCs w:val="20"/>
              </w:rPr>
              <w:t>Umjerene</w:t>
            </w:r>
          </w:p>
        </w:tc>
        <w:tc>
          <w:tcPr>
            <w:tcW w:w="2959" w:type="dxa"/>
            <w:vAlign w:val="center"/>
          </w:tcPr>
          <w:p w14:paraId="072041D9" w14:textId="7F1BE46C" w:rsidR="00A72D25" w:rsidRPr="000743D8" w:rsidRDefault="00A72D25" w:rsidP="00A72D25">
            <w:pPr>
              <w:spacing w:after="0" w:line="276" w:lineRule="auto"/>
              <w:jc w:val="center"/>
              <w:rPr>
                <w:rFonts w:eastAsia="Calibri" w:cstheme="minorHAnsi"/>
                <w:sz w:val="20"/>
                <w:szCs w:val="20"/>
              </w:rPr>
            </w:pPr>
            <w:r>
              <w:rPr>
                <w:sz w:val="20"/>
                <w:szCs w:val="20"/>
              </w:rPr>
              <w:t>5</w:t>
            </w:r>
            <w:r w:rsidRPr="00ED6A1D">
              <w:rPr>
                <w:sz w:val="20"/>
                <w:szCs w:val="20"/>
              </w:rPr>
              <w:t xml:space="preserve"> –</w:t>
            </w:r>
            <w:r>
              <w:rPr>
                <w:sz w:val="20"/>
                <w:szCs w:val="20"/>
              </w:rPr>
              <w:t xml:space="preserve"> 15</w:t>
            </w:r>
          </w:p>
        </w:tc>
        <w:tc>
          <w:tcPr>
            <w:tcW w:w="1831" w:type="dxa"/>
            <w:tcBorders>
              <w:bottom w:val="single" w:sz="4" w:space="0" w:color="auto"/>
            </w:tcBorders>
            <w:vAlign w:val="center"/>
          </w:tcPr>
          <w:p w14:paraId="7B8AC56B" w14:textId="5790C5C2" w:rsidR="00A72D25" w:rsidRPr="000743D8" w:rsidRDefault="00A72D25" w:rsidP="00A72D25">
            <w:pPr>
              <w:spacing w:after="0" w:line="276" w:lineRule="auto"/>
              <w:jc w:val="center"/>
              <w:rPr>
                <w:rFonts w:eastAsia="Calibri" w:cstheme="minorHAnsi"/>
                <w:sz w:val="20"/>
                <w:szCs w:val="20"/>
              </w:rPr>
            </w:pPr>
          </w:p>
        </w:tc>
      </w:tr>
      <w:tr w:rsidR="00A72D25" w:rsidRPr="000743D8" w14:paraId="6FD27AE6" w14:textId="77777777" w:rsidTr="00900F77">
        <w:trPr>
          <w:trHeight w:val="257"/>
          <w:jc w:val="center"/>
        </w:trPr>
        <w:tc>
          <w:tcPr>
            <w:tcW w:w="1928" w:type="dxa"/>
            <w:vAlign w:val="center"/>
          </w:tcPr>
          <w:p w14:paraId="33F2AA3B" w14:textId="77777777" w:rsidR="00A72D25" w:rsidRPr="000743D8" w:rsidRDefault="00A72D25" w:rsidP="00A72D25">
            <w:pPr>
              <w:spacing w:after="0" w:line="276" w:lineRule="auto"/>
              <w:jc w:val="center"/>
              <w:rPr>
                <w:rFonts w:eastAsia="Calibri" w:cstheme="minorHAnsi"/>
                <w:b/>
                <w:sz w:val="20"/>
                <w:szCs w:val="20"/>
              </w:rPr>
            </w:pPr>
            <w:r w:rsidRPr="000743D8">
              <w:rPr>
                <w:rFonts w:eastAsia="Calibri" w:cstheme="minorHAnsi"/>
                <w:b/>
                <w:sz w:val="20"/>
                <w:szCs w:val="20"/>
              </w:rPr>
              <w:t>4</w:t>
            </w:r>
          </w:p>
        </w:tc>
        <w:tc>
          <w:tcPr>
            <w:tcW w:w="2071" w:type="dxa"/>
            <w:vAlign w:val="center"/>
          </w:tcPr>
          <w:p w14:paraId="7F7972E5" w14:textId="77777777" w:rsidR="00A72D25" w:rsidRPr="000743D8" w:rsidRDefault="00A72D25" w:rsidP="00A72D25">
            <w:pPr>
              <w:spacing w:after="0" w:line="276" w:lineRule="auto"/>
              <w:jc w:val="center"/>
              <w:rPr>
                <w:rFonts w:eastAsia="Calibri" w:cstheme="minorHAnsi"/>
                <w:sz w:val="20"/>
                <w:szCs w:val="20"/>
              </w:rPr>
            </w:pPr>
            <w:r w:rsidRPr="000743D8">
              <w:rPr>
                <w:rFonts w:eastAsia="Calibri" w:cstheme="minorHAnsi"/>
                <w:sz w:val="20"/>
                <w:szCs w:val="20"/>
              </w:rPr>
              <w:t>Značajne</w:t>
            </w:r>
          </w:p>
        </w:tc>
        <w:tc>
          <w:tcPr>
            <w:tcW w:w="2959" w:type="dxa"/>
            <w:vAlign w:val="center"/>
          </w:tcPr>
          <w:p w14:paraId="7139B6BF" w14:textId="49A0F4CC" w:rsidR="00A72D25" w:rsidRPr="000743D8" w:rsidRDefault="00A72D25" w:rsidP="00A72D25">
            <w:pPr>
              <w:spacing w:after="0" w:line="276" w:lineRule="auto"/>
              <w:jc w:val="center"/>
              <w:rPr>
                <w:rFonts w:eastAsia="Calibri" w:cstheme="minorHAnsi"/>
                <w:sz w:val="20"/>
                <w:szCs w:val="20"/>
              </w:rPr>
            </w:pPr>
            <w:r>
              <w:rPr>
                <w:sz w:val="20"/>
                <w:szCs w:val="20"/>
              </w:rPr>
              <w:t xml:space="preserve">15 </w:t>
            </w:r>
            <w:r w:rsidRPr="00ED6A1D">
              <w:rPr>
                <w:sz w:val="20"/>
                <w:szCs w:val="20"/>
              </w:rPr>
              <w:t xml:space="preserve">– </w:t>
            </w:r>
            <w:r>
              <w:rPr>
                <w:sz w:val="20"/>
                <w:szCs w:val="20"/>
              </w:rPr>
              <w:t>25</w:t>
            </w:r>
          </w:p>
        </w:tc>
        <w:tc>
          <w:tcPr>
            <w:tcW w:w="1831" w:type="dxa"/>
            <w:tcBorders>
              <w:bottom w:val="single" w:sz="4" w:space="0" w:color="auto"/>
            </w:tcBorders>
            <w:vAlign w:val="center"/>
          </w:tcPr>
          <w:p w14:paraId="4E24AB75" w14:textId="67FF9391" w:rsidR="00A72D25" w:rsidRPr="000743D8" w:rsidRDefault="00A72D25" w:rsidP="00A72D25">
            <w:pPr>
              <w:spacing w:after="0" w:line="276" w:lineRule="auto"/>
              <w:jc w:val="center"/>
              <w:rPr>
                <w:rFonts w:eastAsia="Calibri" w:cstheme="minorHAnsi"/>
                <w:sz w:val="20"/>
                <w:szCs w:val="20"/>
              </w:rPr>
            </w:pPr>
            <w:r w:rsidRPr="000743D8">
              <w:rPr>
                <w:rFonts w:eastAsia="Calibri" w:cstheme="minorHAnsi"/>
                <w:sz w:val="20"/>
                <w:szCs w:val="20"/>
              </w:rPr>
              <w:t>X</w:t>
            </w:r>
          </w:p>
        </w:tc>
      </w:tr>
      <w:tr w:rsidR="00A72D25" w:rsidRPr="000743D8" w14:paraId="57F64369" w14:textId="77777777" w:rsidTr="00900F77">
        <w:trPr>
          <w:trHeight w:val="63"/>
          <w:jc w:val="center"/>
        </w:trPr>
        <w:tc>
          <w:tcPr>
            <w:tcW w:w="1928" w:type="dxa"/>
            <w:vAlign w:val="center"/>
          </w:tcPr>
          <w:p w14:paraId="78C1A9C2" w14:textId="77777777" w:rsidR="00A72D25" w:rsidRPr="000743D8" w:rsidRDefault="00A72D25" w:rsidP="00A72D25">
            <w:pPr>
              <w:spacing w:after="0" w:line="276" w:lineRule="auto"/>
              <w:jc w:val="center"/>
              <w:rPr>
                <w:rFonts w:eastAsia="Calibri" w:cstheme="minorHAnsi"/>
                <w:b/>
                <w:sz w:val="20"/>
                <w:szCs w:val="20"/>
              </w:rPr>
            </w:pPr>
            <w:r w:rsidRPr="000743D8">
              <w:rPr>
                <w:rFonts w:eastAsia="Calibri" w:cstheme="minorHAnsi"/>
                <w:b/>
                <w:sz w:val="20"/>
                <w:szCs w:val="20"/>
              </w:rPr>
              <w:t>5</w:t>
            </w:r>
          </w:p>
        </w:tc>
        <w:tc>
          <w:tcPr>
            <w:tcW w:w="2071" w:type="dxa"/>
            <w:vAlign w:val="center"/>
          </w:tcPr>
          <w:p w14:paraId="389A805F" w14:textId="77777777" w:rsidR="00A72D25" w:rsidRPr="000743D8" w:rsidRDefault="00A72D25" w:rsidP="00A72D25">
            <w:pPr>
              <w:spacing w:after="0" w:line="276" w:lineRule="auto"/>
              <w:jc w:val="center"/>
              <w:rPr>
                <w:rFonts w:eastAsia="Calibri" w:cstheme="minorHAnsi"/>
                <w:sz w:val="20"/>
                <w:szCs w:val="20"/>
              </w:rPr>
            </w:pPr>
            <w:r w:rsidRPr="000743D8">
              <w:rPr>
                <w:rFonts w:eastAsia="Calibri" w:cstheme="minorHAnsi"/>
                <w:sz w:val="20"/>
                <w:szCs w:val="20"/>
              </w:rPr>
              <w:t>Katastrofalne</w:t>
            </w:r>
          </w:p>
        </w:tc>
        <w:tc>
          <w:tcPr>
            <w:tcW w:w="2959" w:type="dxa"/>
            <w:vAlign w:val="center"/>
          </w:tcPr>
          <w:p w14:paraId="1A3B90F5" w14:textId="1B28F148" w:rsidR="00A72D25" w:rsidRPr="000743D8" w:rsidRDefault="00A72D25" w:rsidP="00A72D25">
            <w:pPr>
              <w:spacing w:after="0" w:line="276" w:lineRule="auto"/>
              <w:jc w:val="center"/>
              <w:rPr>
                <w:rFonts w:eastAsia="Calibri" w:cstheme="minorHAnsi"/>
                <w:sz w:val="20"/>
                <w:szCs w:val="20"/>
              </w:rPr>
            </w:pPr>
            <w:r>
              <w:rPr>
                <w:sz w:val="20"/>
                <w:szCs w:val="20"/>
              </w:rPr>
              <w:t>&gt;25</w:t>
            </w:r>
          </w:p>
        </w:tc>
        <w:tc>
          <w:tcPr>
            <w:tcW w:w="1831" w:type="dxa"/>
            <w:tcBorders>
              <w:bottom w:val="single" w:sz="4" w:space="0" w:color="auto"/>
            </w:tcBorders>
            <w:vAlign w:val="center"/>
          </w:tcPr>
          <w:p w14:paraId="7A34D5AD" w14:textId="77777777" w:rsidR="00A72D25" w:rsidRPr="000743D8" w:rsidRDefault="00A72D25" w:rsidP="00A72D25">
            <w:pPr>
              <w:spacing w:after="0" w:line="276" w:lineRule="auto"/>
              <w:jc w:val="center"/>
              <w:rPr>
                <w:rFonts w:eastAsia="Calibri" w:cstheme="minorHAnsi"/>
                <w:sz w:val="20"/>
                <w:szCs w:val="20"/>
              </w:rPr>
            </w:pPr>
          </w:p>
        </w:tc>
      </w:tr>
    </w:tbl>
    <w:p w14:paraId="7D07BD31" w14:textId="77777777" w:rsidR="00D002A0" w:rsidRDefault="00D002A0" w:rsidP="000743D8">
      <w:pPr>
        <w:numPr>
          <w:ilvl w:val="4"/>
          <w:numId w:val="3"/>
        </w:numPr>
        <w:spacing w:before="240" w:after="120" w:line="276" w:lineRule="auto"/>
        <w:jc w:val="both"/>
        <w:outlineLvl w:val="4"/>
        <w:rPr>
          <w:rFonts w:ascii="Calibri" w:hAnsi="Calibri" w:cs="Times New Roman"/>
          <w:bCs/>
          <w:i/>
          <w:iCs/>
          <w:sz w:val="24"/>
          <w:szCs w:val="26"/>
          <w:lang w:eastAsia="zh-CN"/>
        </w:rPr>
        <w:sectPr w:rsidR="00D002A0" w:rsidSect="00731F0F">
          <w:pgSz w:w="11906" w:h="16838"/>
          <w:pgMar w:top="1418" w:right="1418" w:bottom="1418" w:left="1701" w:header="709" w:footer="709" w:gutter="0"/>
          <w:cols w:space="708"/>
          <w:docGrid w:linePitch="360"/>
        </w:sectPr>
      </w:pPr>
      <w:bookmarkStart w:id="651" w:name="_Toc65656192"/>
      <w:bookmarkStart w:id="652" w:name="_Toc66786111"/>
      <w:bookmarkEnd w:id="650"/>
    </w:p>
    <w:p w14:paraId="1D84ECD6" w14:textId="1327E84E" w:rsidR="000743D8" w:rsidRPr="00FA0F5D"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653" w:name="_Toc228354744"/>
      <w:r w:rsidRPr="00FA0F5D">
        <w:rPr>
          <w:rFonts w:ascii="Calibri" w:hAnsi="Calibri" w:cs="Times New Roman"/>
          <w:bCs/>
          <w:i/>
          <w:iCs/>
          <w:sz w:val="24"/>
          <w:szCs w:val="26"/>
          <w:lang w:eastAsia="zh-CN"/>
        </w:rPr>
        <w:lastRenderedPageBreak/>
        <w:t>Posljedice na društvenu stabilnost i politiku</w:t>
      </w:r>
      <w:bookmarkEnd w:id="651"/>
      <w:bookmarkEnd w:id="652"/>
      <w:bookmarkEnd w:id="653"/>
    </w:p>
    <w:p w14:paraId="72DB5EBD" w14:textId="77777777" w:rsidR="00B91B5C" w:rsidRDefault="00535666" w:rsidP="00535666">
      <w:pPr>
        <w:pStyle w:val="Odlomakpopisa11"/>
      </w:pPr>
      <w:r w:rsidRPr="00535666">
        <w:t>Uslijed pojave nove vrste dosad nepoznatog virusa</w:t>
      </w:r>
      <w:r>
        <w:t xml:space="preserve"> može doći do</w:t>
      </w:r>
      <w:r w:rsidR="00C80C27">
        <w:t xml:space="preserve"> povećanog </w:t>
      </w:r>
      <w:r>
        <w:t xml:space="preserve">opterećenja sustava zdravstvene skrbi. </w:t>
      </w:r>
    </w:p>
    <w:p w14:paraId="2948CC62" w14:textId="53049761" w:rsidR="00535666" w:rsidRDefault="00535666" w:rsidP="00A62F92">
      <w:pPr>
        <w:pStyle w:val="Opisslike"/>
        <w:keepNext/>
        <w:spacing w:line="276" w:lineRule="auto"/>
        <w:jc w:val="center"/>
      </w:pPr>
      <w:bookmarkStart w:id="654" w:name="_Toc65650967"/>
      <w:bookmarkStart w:id="655" w:name="_Toc66786571"/>
      <w:bookmarkStart w:id="656" w:name="_Toc228354593"/>
      <w:r>
        <w:t xml:space="preserve">Tablica </w:t>
      </w:r>
      <w:fldSimple w:instr=" SEQ Tablica \* ARABIC ">
        <w:r w:rsidR="00A62F92">
          <w:rPr>
            <w:noProof/>
          </w:rPr>
          <w:t>55</w:t>
        </w:r>
      </w:fldSimple>
      <w:r>
        <w:t xml:space="preserve">. </w:t>
      </w:r>
      <w:r w:rsidRPr="00535666">
        <w:t>Posljedice na</w:t>
      </w:r>
      <w:r>
        <w:t xml:space="preserve"> kritičnu infrastrukturu</w:t>
      </w:r>
      <w:r w:rsidR="00925C72">
        <w:t xml:space="preserve"> – događaj s nagorim mogućim posljedicama</w:t>
      </w:r>
      <w:r w:rsidRPr="00535666">
        <w:t xml:space="preserve"> </w:t>
      </w:r>
      <w:r w:rsidRPr="00535666">
        <w:sym w:font="Symbol" w:char="F02D"/>
      </w:r>
      <w:r w:rsidRPr="00535666">
        <w:t xml:space="preserve">  epidemije i pandemije</w:t>
      </w:r>
      <w:bookmarkEnd w:id="654"/>
      <w:bookmarkEnd w:id="655"/>
      <w:bookmarkEnd w:id="656"/>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2320"/>
        <w:gridCol w:w="2710"/>
        <w:gridCol w:w="1831"/>
      </w:tblGrid>
      <w:tr w:rsidR="00B91B5C" w:rsidRPr="000743D8" w14:paraId="56850D4E" w14:textId="77777777" w:rsidTr="00B91B5C">
        <w:trPr>
          <w:trHeight w:val="70"/>
          <w:jc w:val="center"/>
        </w:trPr>
        <w:tc>
          <w:tcPr>
            <w:tcW w:w="8789" w:type="dxa"/>
            <w:gridSpan w:val="4"/>
            <w:vAlign w:val="center"/>
          </w:tcPr>
          <w:p w14:paraId="70ADCC57" w14:textId="2B7006EB" w:rsidR="00B91B5C" w:rsidRPr="000743D8" w:rsidRDefault="00B91B5C" w:rsidP="00B91B5C">
            <w:pPr>
              <w:spacing w:after="0" w:line="276" w:lineRule="auto"/>
              <w:jc w:val="center"/>
              <w:rPr>
                <w:rFonts w:eastAsia="Calibri" w:cstheme="minorHAnsi"/>
                <w:b/>
                <w:sz w:val="20"/>
                <w:szCs w:val="20"/>
              </w:rPr>
            </w:pPr>
            <w:bookmarkStart w:id="657" w:name="_Toc484426824"/>
            <w:r w:rsidRPr="00286FDA">
              <w:rPr>
                <w:rFonts w:eastAsia="Calibri" w:cstheme="minorHAnsi"/>
                <w:b/>
                <w:sz w:val="20"/>
                <w:szCs w:val="20"/>
              </w:rPr>
              <w:t>Društvena stabilnost i politika</w:t>
            </w:r>
          </w:p>
        </w:tc>
      </w:tr>
      <w:tr w:rsidR="00B91B5C" w:rsidRPr="000743D8" w14:paraId="6CE76221" w14:textId="77777777" w:rsidTr="00B91B5C">
        <w:trPr>
          <w:trHeight w:val="70"/>
          <w:jc w:val="center"/>
        </w:trPr>
        <w:tc>
          <w:tcPr>
            <w:tcW w:w="8789" w:type="dxa"/>
            <w:gridSpan w:val="4"/>
            <w:vAlign w:val="center"/>
          </w:tcPr>
          <w:p w14:paraId="7717F38D" w14:textId="03C63254" w:rsidR="00B91B5C" w:rsidRPr="000743D8" w:rsidRDefault="00B91B5C" w:rsidP="00B91B5C">
            <w:pPr>
              <w:spacing w:after="0" w:line="276" w:lineRule="auto"/>
              <w:jc w:val="center"/>
              <w:rPr>
                <w:rFonts w:eastAsia="Calibri" w:cstheme="minorHAnsi"/>
                <w:b/>
                <w:sz w:val="20"/>
                <w:szCs w:val="20"/>
              </w:rPr>
            </w:pPr>
            <w:r w:rsidRPr="00286FDA">
              <w:rPr>
                <w:rFonts w:eastAsia="Calibri" w:cstheme="minorHAnsi"/>
                <w:b/>
                <w:sz w:val="20"/>
                <w:szCs w:val="20"/>
              </w:rPr>
              <w:t>Štete/gubici na kritičnoj infrastrukturi</w:t>
            </w:r>
          </w:p>
        </w:tc>
      </w:tr>
      <w:tr w:rsidR="00FA0F5D" w:rsidRPr="000743D8" w14:paraId="1CDBE0D9" w14:textId="77777777" w:rsidTr="00FA0F5D">
        <w:trPr>
          <w:trHeight w:val="244"/>
          <w:jc w:val="center"/>
        </w:trPr>
        <w:tc>
          <w:tcPr>
            <w:tcW w:w="1928" w:type="dxa"/>
            <w:vAlign w:val="center"/>
          </w:tcPr>
          <w:p w14:paraId="495C5229" w14:textId="77777777" w:rsidR="00FA0F5D" w:rsidRPr="000743D8" w:rsidRDefault="00FA0F5D" w:rsidP="00FA0F5D">
            <w:pPr>
              <w:spacing w:after="0" w:line="240" w:lineRule="auto"/>
              <w:jc w:val="center"/>
              <w:rPr>
                <w:rFonts w:eastAsia="Calibri" w:cstheme="minorHAnsi"/>
                <w:b/>
                <w:sz w:val="20"/>
                <w:szCs w:val="20"/>
              </w:rPr>
            </w:pPr>
            <w:r w:rsidRPr="000743D8">
              <w:rPr>
                <w:rFonts w:eastAsia="Calibri" w:cstheme="minorHAnsi"/>
                <w:b/>
                <w:sz w:val="20"/>
                <w:szCs w:val="20"/>
              </w:rPr>
              <w:t>Kategorija</w:t>
            </w:r>
          </w:p>
        </w:tc>
        <w:tc>
          <w:tcPr>
            <w:tcW w:w="2320" w:type="dxa"/>
            <w:vAlign w:val="center"/>
          </w:tcPr>
          <w:p w14:paraId="75C8CD27" w14:textId="77777777" w:rsidR="00FA0F5D" w:rsidRPr="000743D8" w:rsidRDefault="00FA0F5D" w:rsidP="00FA0F5D">
            <w:pPr>
              <w:spacing w:after="0" w:line="240" w:lineRule="auto"/>
              <w:jc w:val="center"/>
              <w:rPr>
                <w:rFonts w:eastAsia="Calibri" w:cstheme="minorHAnsi"/>
                <w:b/>
                <w:sz w:val="20"/>
                <w:szCs w:val="20"/>
              </w:rPr>
            </w:pPr>
            <w:r w:rsidRPr="000743D8">
              <w:rPr>
                <w:rFonts w:eastAsia="Calibri" w:cstheme="minorHAnsi"/>
                <w:b/>
                <w:sz w:val="20"/>
                <w:szCs w:val="20"/>
              </w:rPr>
              <w:t>Posljedice</w:t>
            </w:r>
          </w:p>
        </w:tc>
        <w:tc>
          <w:tcPr>
            <w:tcW w:w="2710" w:type="dxa"/>
            <w:tcBorders>
              <w:bottom w:val="single" w:sz="4" w:space="0" w:color="auto"/>
            </w:tcBorders>
            <w:vAlign w:val="center"/>
          </w:tcPr>
          <w:p w14:paraId="672B5C1B" w14:textId="2FB4D034" w:rsidR="00FA0F5D" w:rsidRPr="000743D8" w:rsidRDefault="00FA0F5D" w:rsidP="00FA0F5D">
            <w:pPr>
              <w:spacing w:after="0" w:line="240" w:lineRule="auto"/>
              <w:jc w:val="center"/>
              <w:rPr>
                <w:rFonts w:eastAsia="Calibri" w:cstheme="minorHAnsi"/>
                <w:b/>
                <w:sz w:val="20"/>
                <w:szCs w:val="20"/>
              </w:rPr>
            </w:pPr>
            <w:r w:rsidRPr="00ED6A1D">
              <w:rPr>
                <w:b/>
                <w:sz w:val="20"/>
                <w:szCs w:val="20"/>
              </w:rPr>
              <w:t>% proračun</w:t>
            </w:r>
            <w:r>
              <w:rPr>
                <w:b/>
                <w:sz w:val="20"/>
                <w:szCs w:val="20"/>
              </w:rPr>
              <w:t>a</w:t>
            </w:r>
          </w:p>
        </w:tc>
        <w:tc>
          <w:tcPr>
            <w:tcW w:w="1831" w:type="dxa"/>
            <w:tcBorders>
              <w:bottom w:val="single" w:sz="4" w:space="0" w:color="auto"/>
            </w:tcBorders>
            <w:vAlign w:val="center"/>
          </w:tcPr>
          <w:p w14:paraId="0579631C" w14:textId="77777777" w:rsidR="00FA0F5D" w:rsidRPr="000743D8" w:rsidRDefault="00FA0F5D" w:rsidP="00FA0F5D">
            <w:pPr>
              <w:spacing w:after="0" w:line="240" w:lineRule="auto"/>
              <w:jc w:val="center"/>
              <w:rPr>
                <w:rFonts w:eastAsia="Calibri" w:cstheme="minorHAnsi"/>
                <w:b/>
                <w:sz w:val="20"/>
                <w:szCs w:val="20"/>
              </w:rPr>
            </w:pPr>
            <w:r w:rsidRPr="000743D8">
              <w:rPr>
                <w:rFonts w:eastAsia="Calibri" w:cstheme="minorHAnsi"/>
                <w:b/>
                <w:sz w:val="20"/>
                <w:szCs w:val="20"/>
              </w:rPr>
              <w:t>Odabrano</w:t>
            </w:r>
          </w:p>
        </w:tc>
      </w:tr>
      <w:tr w:rsidR="00FA0F5D" w:rsidRPr="000743D8" w14:paraId="0023C573" w14:textId="77777777" w:rsidTr="00FA0F5D">
        <w:trPr>
          <w:trHeight w:val="244"/>
          <w:jc w:val="center"/>
        </w:trPr>
        <w:tc>
          <w:tcPr>
            <w:tcW w:w="1928" w:type="dxa"/>
            <w:vAlign w:val="center"/>
          </w:tcPr>
          <w:p w14:paraId="3A4D96BC" w14:textId="77777777" w:rsidR="00FA0F5D" w:rsidRPr="000743D8" w:rsidRDefault="00FA0F5D" w:rsidP="00FA0F5D">
            <w:pPr>
              <w:spacing w:after="0" w:line="276" w:lineRule="auto"/>
              <w:jc w:val="center"/>
              <w:rPr>
                <w:rFonts w:eastAsia="Calibri" w:cstheme="minorHAnsi"/>
                <w:b/>
                <w:sz w:val="20"/>
                <w:szCs w:val="20"/>
              </w:rPr>
            </w:pPr>
            <w:r w:rsidRPr="000743D8">
              <w:rPr>
                <w:rFonts w:eastAsia="Calibri" w:cstheme="minorHAnsi"/>
                <w:b/>
                <w:sz w:val="20"/>
                <w:szCs w:val="20"/>
              </w:rPr>
              <w:t>1</w:t>
            </w:r>
          </w:p>
        </w:tc>
        <w:tc>
          <w:tcPr>
            <w:tcW w:w="2320" w:type="dxa"/>
            <w:vAlign w:val="center"/>
          </w:tcPr>
          <w:p w14:paraId="4D9C8316" w14:textId="77777777" w:rsidR="00FA0F5D" w:rsidRPr="000743D8" w:rsidRDefault="00FA0F5D" w:rsidP="00FA0F5D">
            <w:pPr>
              <w:spacing w:after="0" w:line="276" w:lineRule="auto"/>
              <w:jc w:val="center"/>
              <w:rPr>
                <w:rFonts w:eastAsia="Calibri" w:cstheme="minorHAnsi"/>
                <w:sz w:val="20"/>
                <w:szCs w:val="20"/>
              </w:rPr>
            </w:pPr>
            <w:r w:rsidRPr="000743D8">
              <w:rPr>
                <w:rFonts w:eastAsia="Calibri" w:cstheme="minorHAnsi"/>
                <w:sz w:val="20"/>
                <w:szCs w:val="20"/>
              </w:rPr>
              <w:t>Neznatne</w:t>
            </w:r>
          </w:p>
        </w:tc>
        <w:tc>
          <w:tcPr>
            <w:tcW w:w="2710" w:type="dxa"/>
            <w:vAlign w:val="center"/>
          </w:tcPr>
          <w:p w14:paraId="085DC633" w14:textId="23120C6B" w:rsidR="00FA0F5D" w:rsidRPr="000743D8" w:rsidRDefault="00FA0F5D" w:rsidP="00FA0F5D">
            <w:pPr>
              <w:spacing w:after="0" w:line="276" w:lineRule="auto"/>
              <w:jc w:val="center"/>
              <w:rPr>
                <w:rFonts w:eastAsia="Calibri" w:cstheme="minorHAnsi"/>
                <w:sz w:val="20"/>
                <w:szCs w:val="20"/>
              </w:rPr>
            </w:pPr>
            <w:r>
              <w:rPr>
                <w:sz w:val="20"/>
                <w:szCs w:val="20"/>
              </w:rPr>
              <w:t>0,5</w:t>
            </w:r>
            <w:r w:rsidRPr="00ED6A1D">
              <w:rPr>
                <w:sz w:val="20"/>
                <w:szCs w:val="20"/>
              </w:rPr>
              <w:t xml:space="preserve"> – </w:t>
            </w:r>
            <w:r>
              <w:rPr>
                <w:sz w:val="20"/>
                <w:szCs w:val="20"/>
              </w:rPr>
              <w:t>1</w:t>
            </w:r>
          </w:p>
        </w:tc>
        <w:tc>
          <w:tcPr>
            <w:tcW w:w="1831" w:type="dxa"/>
            <w:tcBorders>
              <w:bottom w:val="single" w:sz="4" w:space="0" w:color="auto"/>
            </w:tcBorders>
            <w:vAlign w:val="center"/>
          </w:tcPr>
          <w:p w14:paraId="108958E3" w14:textId="77777777" w:rsidR="00FA0F5D" w:rsidRPr="000743D8" w:rsidRDefault="00FA0F5D" w:rsidP="00FA0F5D">
            <w:pPr>
              <w:spacing w:after="0" w:line="276" w:lineRule="auto"/>
              <w:jc w:val="center"/>
              <w:rPr>
                <w:rFonts w:eastAsia="Calibri" w:cstheme="minorHAnsi"/>
                <w:sz w:val="20"/>
                <w:szCs w:val="20"/>
              </w:rPr>
            </w:pPr>
          </w:p>
        </w:tc>
      </w:tr>
      <w:tr w:rsidR="00FA0F5D" w:rsidRPr="000743D8" w14:paraId="59DD4046" w14:textId="77777777" w:rsidTr="00FA0F5D">
        <w:trPr>
          <w:trHeight w:val="244"/>
          <w:jc w:val="center"/>
        </w:trPr>
        <w:tc>
          <w:tcPr>
            <w:tcW w:w="1928" w:type="dxa"/>
            <w:vAlign w:val="center"/>
          </w:tcPr>
          <w:p w14:paraId="775A7D1A" w14:textId="77777777" w:rsidR="00FA0F5D" w:rsidRPr="000743D8" w:rsidRDefault="00FA0F5D" w:rsidP="00FA0F5D">
            <w:pPr>
              <w:spacing w:after="0" w:line="276" w:lineRule="auto"/>
              <w:jc w:val="center"/>
              <w:rPr>
                <w:rFonts w:eastAsia="Calibri" w:cstheme="minorHAnsi"/>
                <w:b/>
                <w:sz w:val="20"/>
                <w:szCs w:val="20"/>
              </w:rPr>
            </w:pPr>
            <w:r w:rsidRPr="000743D8">
              <w:rPr>
                <w:rFonts w:eastAsia="Calibri" w:cstheme="minorHAnsi"/>
                <w:b/>
                <w:sz w:val="20"/>
                <w:szCs w:val="20"/>
              </w:rPr>
              <w:t>2</w:t>
            </w:r>
          </w:p>
        </w:tc>
        <w:tc>
          <w:tcPr>
            <w:tcW w:w="2320" w:type="dxa"/>
            <w:vAlign w:val="center"/>
          </w:tcPr>
          <w:p w14:paraId="657E54B7" w14:textId="77777777" w:rsidR="00FA0F5D" w:rsidRPr="000743D8" w:rsidRDefault="00FA0F5D" w:rsidP="00FA0F5D">
            <w:pPr>
              <w:spacing w:after="0" w:line="276" w:lineRule="auto"/>
              <w:jc w:val="center"/>
              <w:rPr>
                <w:rFonts w:eastAsia="Calibri" w:cstheme="minorHAnsi"/>
                <w:sz w:val="20"/>
                <w:szCs w:val="20"/>
              </w:rPr>
            </w:pPr>
            <w:r w:rsidRPr="000743D8">
              <w:rPr>
                <w:rFonts w:eastAsia="Calibri" w:cstheme="minorHAnsi"/>
                <w:sz w:val="20"/>
                <w:szCs w:val="20"/>
              </w:rPr>
              <w:t>Malene</w:t>
            </w:r>
          </w:p>
        </w:tc>
        <w:tc>
          <w:tcPr>
            <w:tcW w:w="2710" w:type="dxa"/>
            <w:vAlign w:val="center"/>
          </w:tcPr>
          <w:p w14:paraId="3A84EBE3" w14:textId="0DF4A0E5" w:rsidR="00FA0F5D" w:rsidRPr="000743D8" w:rsidRDefault="00FA0F5D" w:rsidP="00FA0F5D">
            <w:pPr>
              <w:spacing w:after="0" w:line="276" w:lineRule="auto"/>
              <w:jc w:val="center"/>
              <w:rPr>
                <w:rFonts w:eastAsia="Calibri" w:cstheme="minorHAnsi"/>
                <w:sz w:val="20"/>
                <w:szCs w:val="20"/>
              </w:rPr>
            </w:pPr>
            <w:r>
              <w:rPr>
                <w:sz w:val="20"/>
                <w:szCs w:val="20"/>
              </w:rPr>
              <w:t>1</w:t>
            </w:r>
            <w:r w:rsidRPr="00ED6A1D">
              <w:rPr>
                <w:sz w:val="20"/>
                <w:szCs w:val="20"/>
              </w:rPr>
              <w:t xml:space="preserve"> – </w:t>
            </w:r>
            <w:r>
              <w:rPr>
                <w:sz w:val="20"/>
                <w:szCs w:val="20"/>
              </w:rPr>
              <w:t>5</w:t>
            </w:r>
          </w:p>
        </w:tc>
        <w:tc>
          <w:tcPr>
            <w:tcW w:w="1831" w:type="dxa"/>
            <w:tcBorders>
              <w:bottom w:val="single" w:sz="4" w:space="0" w:color="auto"/>
            </w:tcBorders>
            <w:vAlign w:val="center"/>
          </w:tcPr>
          <w:p w14:paraId="185A4387" w14:textId="77777777" w:rsidR="00FA0F5D" w:rsidRPr="000743D8" w:rsidRDefault="00FA0F5D" w:rsidP="00FA0F5D">
            <w:pPr>
              <w:spacing w:after="0" w:line="276" w:lineRule="auto"/>
              <w:jc w:val="center"/>
              <w:rPr>
                <w:rFonts w:eastAsia="Calibri" w:cstheme="minorHAnsi"/>
                <w:sz w:val="20"/>
                <w:szCs w:val="20"/>
              </w:rPr>
            </w:pPr>
          </w:p>
        </w:tc>
      </w:tr>
      <w:tr w:rsidR="00FA0F5D" w:rsidRPr="000743D8" w14:paraId="47B2B1AF" w14:textId="77777777" w:rsidTr="00FA0F5D">
        <w:trPr>
          <w:trHeight w:val="244"/>
          <w:jc w:val="center"/>
        </w:trPr>
        <w:tc>
          <w:tcPr>
            <w:tcW w:w="1928" w:type="dxa"/>
            <w:vAlign w:val="center"/>
          </w:tcPr>
          <w:p w14:paraId="17F79A0B" w14:textId="77777777" w:rsidR="00FA0F5D" w:rsidRPr="000743D8" w:rsidRDefault="00FA0F5D" w:rsidP="00FA0F5D">
            <w:pPr>
              <w:spacing w:after="0" w:line="276" w:lineRule="auto"/>
              <w:jc w:val="center"/>
              <w:rPr>
                <w:rFonts w:eastAsia="Calibri" w:cstheme="minorHAnsi"/>
                <w:b/>
                <w:sz w:val="20"/>
                <w:szCs w:val="20"/>
              </w:rPr>
            </w:pPr>
            <w:r w:rsidRPr="000743D8">
              <w:rPr>
                <w:rFonts w:eastAsia="Calibri" w:cstheme="minorHAnsi"/>
                <w:b/>
                <w:sz w:val="20"/>
                <w:szCs w:val="20"/>
              </w:rPr>
              <w:t>3</w:t>
            </w:r>
          </w:p>
        </w:tc>
        <w:tc>
          <w:tcPr>
            <w:tcW w:w="2320" w:type="dxa"/>
            <w:vAlign w:val="center"/>
          </w:tcPr>
          <w:p w14:paraId="10DD5EF5" w14:textId="77777777" w:rsidR="00FA0F5D" w:rsidRPr="000743D8" w:rsidRDefault="00FA0F5D" w:rsidP="00FA0F5D">
            <w:pPr>
              <w:spacing w:after="0" w:line="276" w:lineRule="auto"/>
              <w:jc w:val="center"/>
              <w:rPr>
                <w:rFonts w:eastAsia="Calibri" w:cstheme="minorHAnsi"/>
                <w:sz w:val="20"/>
                <w:szCs w:val="20"/>
              </w:rPr>
            </w:pPr>
            <w:r w:rsidRPr="000743D8">
              <w:rPr>
                <w:rFonts w:eastAsia="Calibri" w:cstheme="minorHAnsi"/>
                <w:sz w:val="20"/>
                <w:szCs w:val="20"/>
              </w:rPr>
              <w:t>Umjerene</w:t>
            </w:r>
          </w:p>
        </w:tc>
        <w:tc>
          <w:tcPr>
            <w:tcW w:w="2710" w:type="dxa"/>
            <w:vAlign w:val="center"/>
          </w:tcPr>
          <w:p w14:paraId="17909102" w14:textId="68462049" w:rsidR="00FA0F5D" w:rsidRPr="000743D8" w:rsidRDefault="00FA0F5D" w:rsidP="00FA0F5D">
            <w:pPr>
              <w:spacing w:after="0" w:line="276" w:lineRule="auto"/>
              <w:jc w:val="center"/>
              <w:rPr>
                <w:rFonts w:eastAsia="Calibri" w:cstheme="minorHAnsi"/>
                <w:sz w:val="20"/>
                <w:szCs w:val="20"/>
              </w:rPr>
            </w:pPr>
            <w:r>
              <w:rPr>
                <w:sz w:val="20"/>
                <w:szCs w:val="20"/>
              </w:rPr>
              <w:t>5</w:t>
            </w:r>
            <w:r w:rsidRPr="00ED6A1D">
              <w:rPr>
                <w:sz w:val="20"/>
                <w:szCs w:val="20"/>
              </w:rPr>
              <w:t xml:space="preserve"> –</w:t>
            </w:r>
            <w:r>
              <w:rPr>
                <w:sz w:val="20"/>
                <w:szCs w:val="20"/>
              </w:rPr>
              <w:t xml:space="preserve"> 15</w:t>
            </w:r>
          </w:p>
        </w:tc>
        <w:tc>
          <w:tcPr>
            <w:tcW w:w="1831" w:type="dxa"/>
            <w:tcBorders>
              <w:bottom w:val="single" w:sz="4" w:space="0" w:color="auto"/>
            </w:tcBorders>
            <w:vAlign w:val="center"/>
          </w:tcPr>
          <w:p w14:paraId="2017AF74" w14:textId="7D37055B" w:rsidR="00FA0F5D" w:rsidRPr="000743D8" w:rsidRDefault="00FA0F5D" w:rsidP="00FA0F5D">
            <w:pPr>
              <w:spacing w:after="0" w:line="276" w:lineRule="auto"/>
              <w:jc w:val="center"/>
              <w:rPr>
                <w:rFonts w:eastAsia="Calibri" w:cstheme="minorHAnsi"/>
                <w:sz w:val="20"/>
                <w:szCs w:val="20"/>
              </w:rPr>
            </w:pPr>
          </w:p>
        </w:tc>
      </w:tr>
      <w:tr w:rsidR="00FA0F5D" w:rsidRPr="000743D8" w14:paraId="634FB6F5" w14:textId="77777777" w:rsidTr="00FA0F5D">
        <w:trPr>
          <w:trHeight w:val="257"/>
          <w:jc w:val="center"/>
        </w:trPr>
        <w:tc>
          <w:tcPr>
            <w:tcW w:w="1928" w:type="dxa"/>
            <w:vAlign w:val="center"/>
          </w:tcPr>
          <w:p w14:paraId="2D57576C" w14:textId="77777777" w:rsidR="00FA0F5D" w:rsidRPr="000743D8" w:rsidRDefault="00FA0F5D" w:rsidP="00FA0F5D">
            <w:pPr>
              <w:spacing w:after="0" w:line="276" w:lineRule="auto"/>
              <w:jc w:val="center"/>
              <w:rPr>
                <w:rFonts w:eastAsia="Calibri" w:cstheme="minorHAnsi"/>
                <w:b/>
                <w:sz w:val="20"/>
                <w:szCs w:val="20"/>
              </w:rPr>
            </w:pPr>
            <w:r w:rsidRPr="000743D8">
              <w:rPr>
                <w:rFonts w:eastAsia="Calibri" w:cstheme="minorHAnsi"/>
                <w:b/>
                <w:sz w:val="20"/>
                <w:szCs w:val="20"/>
              </w:rPr>
              <w:t>4</w:t>
            </w:r>
          </w:p>
        </w:tc>
        <w:tc>
          <w:tcPr>
            <w:tcW w:w="2320" w:type="dxa"/>
            <w:vAlign w:val="center"/>
          </w:tcPr>
          <w:p w14:paraId="0AC1A3B4" w14:textId="77777777" w:rsidR="00FA0F5D" w:rsidRPr="000743D8" w:rsidRDefault="00FA0F5D" w:rsidP="00FA0F5D">
            <w:pPr>
              <w:spacing w:after="0" w:line="276" w:lineRule="auto"/>
              <w:jc w:val="center"/>
              <w:rPr>
                <w:rFonts w:eastAsia="Calibri" w:cstheme="minorHAnsi"/>
                <w:sz w:val="20"/>
                <w:szCs w:val="20"/>
              </w:rPr>
            </w:pPr>
            <w:r w:rsidRPr="000743D8">
              <w:rPr>
                <w:rFonts w:eastAsia="Calibri" w:cstheme="minorHAnsi"/>
                <w:sz w:val="20"/>
                <w:szCs w:val="20"/>
              </w:rPr>
              <w:t>Značajne</w:t>
            </w:r>
          </w:p>
        </w:tc>
        <w:tc>
          <w:tcPr>
            <w:tcW w:w="2710" w:type="dxa"/>
            <w:vAlign w:val="center"/>
          </w:tcPr>
          <w:p w14:paraId="41B1DF39" w14:textId="043865BF" w:rsidR="00FA0F5D" w:rsidRPr="000743D8" w:rsidRDefault="00FA0F5D" w:rsidP="00FA0F5D">
            <w:pPr>
              <w:spacing w:after="0" w:line="276" w:lineRule="auto"/>
              <w:jc w:val="center"/>
              <w:rPr>
                <w:rFonts w:eastAsia="Calibri" w:cstheme="minorHAnsi"/>
                <w:sz w:val="20"/>
                <w:szCs w:val="20"/>
              </w:rPr>
            </w:pPr>
            <w:r>
              <w:rPr>
                <w:sz w:val="20"/>
                <w:szCs w:val="20"/>
              </w:rPr>
              <w:t xml:space="preserve">15 </w:t>
            </w:r>
            <w:r w:rsidRPr="00ED6A1D">
              <w:rPr>
                <w:sz w:val="20"/>
                <w:szCs w:val="20"/>
              </w:rPr>
              <w:t xml:space="preserve">– </w:t>
            </w:r>
            <w:r>
              <w:rPr>
                <w:sz w:val="20"/>
                <w:szCs w:val="20"/>
              </w:rPr>
              <w:t>25</w:t>
            </w:r>
          </w:p>
        </w:tc>
        <w:tc>
          <w:tcPr>
            <w:tcW w:w="1831" w:type="dxa"/>
            <w:tcBorders>
              <w:bottom w:val="single" w:sz="4" w:space="0" w:color="auto"/>
            </w:tcBorders>
            <w:vAlign w:val="center"/>
          </w:tcPr>
          <w:p w14:paraId="5FCD5556" w14:textId="42D56EA4" w:rsidR="00FA0F5D" w:rsidRPr="000743D8" w:rsidRDefault="00FA0F5D" w:rsidP="00FA0F5D">
            <w:pPr>
              <w:spacing w:after="0" w:line="276" w:lineRule="auto"/>
              <w:jc w:val="center"/>
              <w:rPr>
                <w:rFonts w:eastAsia="Calibri" w:cstheme="minorHAnsi"/>
                <w:sz w:val="20"/>
                <w:szCs w:val="20"/>
              </w:rPr>
            </w:pPr>
            <w:r w:rsidRPr="000743D8">
              <w:rPr>
                <w:rFonts w:eastAsia="Calibri" w:cstheme="minorHAnsi"/>
                <w:sz w:val="20"/>
                <w:szCs w:val="20"/>
              </w:rPr>
              <w:t>X</w:t>
            </w:r>
          </w:p>
        </w:tc>
      </w:tr>
      <w:tr w:rsidR="00FA0F5D" w:rsidRPr="000743D8" w14:paraId="720D7F62" w14:textId="77777777" w:rsidTr="00FA0F5D">
        <w:trPr>
          <w:trHeight w:val="63"/>
          <w:jc w:val="center"/>
        </w:trPr>
        <w:tc>
          <w:tcPr>
            <w:tcW w:w="1928" w:type="dxa"/>
            <w:vAlign w:val="center"/>
          </w:tcPr>
          <w:p w14:paraId="042AB25E" w14:textId="77777777" w:rsidR="00FA0F5D" w:rsidRPr="000743D8" w:rsidRDefault="00FA0F5D" w:rsidP="00FA0F5D">
            <w:pPr>
              <w:spacing w:after="0" w:line="276" w:lineRule="auto"/>
              <w:jc w:val="center"/>
              <w:rPr>
                <w:rFonts w:eastAsia="Calibri" w:cstheme="minorHAnsi"/>
                <w:b/>
                <w:sz w:val="20"/>
                <w:szCs w:val="20"/>
              </w:rPr>
            </w:pPr>
            <w:r w:rsidRPr="000743D8">
              <w:rPr>
                <w:rFonts w:eastAsia="Calibri" w:cstheme="minorHAnsi"/>
                <w:b/>
                <w:sz w:val="20"/>
                <w:szCs w:val="20"/>
              </w:rPr>
              <w:t>5</w:t>
            </w:r>
          </w:p>
        </w:tc>
        <w:tc>
          <w:tcPr>
            <w:tcW w:w="2320" w:type="dxa"/>
            <w:vAlign w:val="center"/>
          </w:tcPr>
          <w:p w14:paraId="7509800F" w14:textId="77777777" w:rsidR="00FA0F5D" w:rsidRPr="000743D8" w:rsidRDefault="00FA0F5D" w:rsidP="00FA0F5D">
            <w:pPr>
              <w:spacing w:after="0" w:line="276" w:lineRule="auto"/>
              <w:jc w:val="center"/>
              <w:rPr>
                <w:rFonts w:eastAsia="Calibri" w:cstheme="minorHAnsi"/>
                <w:sz w:val="20"/>
                <w:szCs w:val="20"/>
              </w:rPr>
            </w:pPr>
            <w:r w:rsidRPr="000743D8">
              <w:rPr>
                <w:rFonts w:eastAsia="Calibri" w:cstheme="minorHAnsi"/>
                <w:sz w:val="20"/>
                <w:szCs w:val="20"/>
              </w:rPr>
              <w:t>Katastrofalne</w:t>
            </w:r>
          </w:p>
        </w:tc>
        <w:tc>
          <w:tcPr>
            <w:tcW w:w="2710" w:type="dxa"/>
            <w:vAlign w:val="center"/>
          </w:tcPr>
          <w:p w14:paraId="0882BD55" w14:textId="6946462E" w:rsidR="00FA0F5D" w:rsidRPr="000743D8" w:rsidRDefault="00FA0F5D" w:rsidP="00FA0F5D">
            <w:pPr>
              <w:spacing w:after="0" w:line="276" w:lineRule="auto"/>
              <w:jc w:val="center"/>
              <w:rPr>
                <w:rFonts w:eastAsia="Calibri" w:cstheme="minorHAnsi"/>
                <w:sz w:val="20"/>
                <w:szCs w:val="20"/>
              </w:rPr>
            </w:pPr>
            <w:r>
              <w:rPr>
                <w:sz w:val="20"/>
                <w:szCs w:val="20"/>
              </w:rPr>
              <w:t>&gt;25</w:t>
            </w:r>
          </w:p>
        </w:tc>
        <w:tc>
          <w:tcPr>
            <w:tcW w:w="1831" w:type="dxa"/>
            <w:tcBorders>
              <w:bottom w:val="single" w:sz="4" w:space="0" w:color="auto"/>
            </w:tcBorders>
            <w:vAlign w:val="center"/>
          </w:tcPr>
          <w:p w14:paraId="1AA61F5A" w14:textId="77777777" w:rsidR="00FA0F5D" w:rsidRPr="000743D8" w:rsidRDefault="00FA0F5D" w:rsidP="00FA0F5D">
            <w:pPr>
              <w:spacing w:after="0" w:line="276" w:lineRule="auto"/>
              <w:jc w:val="center"/>
              <w:rPr>
                <w:rFonts w:eastAsia="Calibri" w:cstheme="minorHAnsi"/>
                <w:sz w:val="20"/>
                <w:szCs w:val="20"/>
              </w:rPr>
            </w:pPr>
          </w:p>
        </w:tc>
      </w:tr>
    </w:tbl>
    <w:p w14:paraId="0F7E917B" w14:textId="7719AC3B" w:rsidR="000743D8" w:rsidRPr="000743D8" w:rsidRDefault="000743D8" w:rsidP="00535666">
      <w:pPr>
        <w:spacing w:before="120" w:line="276" w:lineRule="auto"/>
        <w:jc w:val="both"/>
        <w:rPr>
          <w:rFonts w:cs="Arial"/>
          <w:sz w:val="24"/>
          <w:szCs w:val="24"/>
        </w:rPr>
      </w:pPr>
      <w:r w:rsidRPr="000743D8">
        <w:rPr>
          <w:rFonts w:cs="Arial"/>
          <w:sz w:val="24"/>
          <w:szCs w:val="24"/>
        </w:rPr>
        <w:t>Pojava epidemija i pandemija ne</w:t>
      </w:r>
      <w:r w:rsidR="00535666">
        <w:rPr>
          <w:rFonts w:cs="Arial"/>
          <w:sz w:val="24"/>
          <w:szCs w:val="24"/>
        </w:rPr>
        <w:t xml:space="preserve"> uzrokuje </w:t>
      </w:r>
      <w:r w:rsidRPr="000743D8">
        <w:rPr>
          <w:rFonts w:cs="Arial"/>
          <w:sz w:val="24"/>
          <w:szCs w:val="24"/>
        </w:rPr>
        <w:t xml:space="preserve">štete na građevinama od društvenog i javnog značaja, </w:t>
      </w:r>
      <w:r w:rsidR="00250C20" w:rsidRPr="000743D8">
        <w:rPr>
          <w:rFonts w:cs="Arial"/>
          <w:sz w:val="24"/>
          <w:szCs w:val="24"/>
        </w:rPr>
        <w:t xml:space="preserve">prema </w:t>
      </w:r>
      <w:r w:rsidRPr="000743D8">
        <w:rPr>
          <w:rFonts w:cs="Arial"/>
          <w:sz w:val="24"/>
          <w:szCs w:val="24"/>
        </w:rPr>
        <w:t xml:space="preserve">tome </w:t>
      </w:r>
      <w:r w:rsidR="00250C20">
        <w:rPr>
          <w:rFonts w:cs="Arial"/>
          <w:sz w:val="24"/>
          <w:szCs w:val="24"/>
        </w:rPr>
        <w:t>isto</w:t>
      </w:r>
      <w:r w:rsidRPr="000743D8">
        <w:rPr>
          <w:rFonts w:cs="Arial"/>
          <w:sz w:val="24"/>
          <w:szCs w:val="24"/>
        </w:rPr>
        <w:t xml:space="preserve"> se neće prikazati tablično i putem matrice.</w:t>
      </w:r>
      <w:bookmarkEnd w:id="657"/>
    </w:p>
    <w:p w14:paraId="059FD6F5" w14:textId="77777777" w:rsidR="000743D8" w:rsidRPr="000743D8" w:rsidRDefault="000743D8" w:rsidP="000743D8">
      <w:pPr>
        <w:numPr>
          <w:ilvl w:val="4"/>
          <w:numId w:val="3"/>
        </w:numPr>
        <w:spacing w:before="240" w:after="120" w:line="276" w:lineRule="auto"/>
        <w:jc w:val="both"/>
        <w:outlineLvl w:val="4"/>
        <w:rPr>
          <w:rFonts w:ascii="Calibri" w:hAnsi="Calibri" w:cs="Times New Roman"/>
          <w:bCs/>
          <w:i/>
          <w:iCs/>
          <w:sz w:val="24"/>
          <w:szCs w:val="26"/>
          <w:lang w:eastAsia="zh-CN"/>
        </w:rPr>
      </w:pPr>
      <w:bookmarkStart w:id="658" w:name="_Toc65656193"/>
      <w:bookmarkStart w:id="659" w:name="_Toc66786112"/>
      <w:bookmarkStart w:id="660" w:name="_Toc228354745"/>
      <w:r w:rsidRPr="000743D8">
        <w:rPr>
          <w:rFonts w:ascii="Calibri" w:hAnsi="Calibri" w:cs="Times New Roman"/>
          <w:bCs/>
          <w:i/>
          <w:iCs/>
          <w:sz w:val="24"/>
          <w:szCs w:val="26"/>
          <w:lang w:eastAsia="zh-CN"/>
        </w:rPr>
        <w:t>Vjerojatnost događaja</w:t>
      </w:r>
      <w:bookmarkEnd w:id="658"/>
      <w:bookmarkEnd w:id="659"/>
      <w:bookmarkEnd w:id="660"/>
      <w:r w:rsidRPr="000743D8">
        <w:rPr>
          <w:rFonts w:ascii="Calibri" w:hAnsi="Calibri" w:cs="Times New Roman"/>
          <w:bCs/>
          <w:i/>
          <w:iCs/>
          <w:sz w:val="24"/>
          <w:szCs w:val="26"/>
          <w:lang w:eastAsia="zh-CN"/>
        </w:rPr>
        <w:t xml:space="preserve"> </w:t>
      </w:r>
    </w:p>
    <w:p w14:paraId="5FA16FFB" w14:textId="21F27D9D" w:rsidR="00900F77" w:rsidRDefault="00250C20" w:rsidP="000743D8">
      <w:pPr>
        <w:spacing w:after="120" w:line="276" w:lineRule="auto"/>
        <w:jc w:val="both"/>
        <w:rPr>
          <w:rFonts w:cs="Arial"/>
          <w:sz w:val="24"/>
          <w:szCs w:val="24"/>
        </w:rPr>
      </w:pPr>
      <w:bookmarkStart w:id="661" w:name="_Toc484426827"/>
      <w:r>
        <w:rPr>
          <w:rFonts w:cs="Arial"/>
          <w:sz w:val="24"/>
          <w:szCs w:val="24"/>
        </w:rPr>
        <w:t>Vjerojatnost pojave e</w:t>
      </w:r>
      <w:r w:rsidR="00900F77" w:rsidRPr="00900F77">
        <w:rPr>
          <w:rFonts w:cs="Arial"/>
          <w:sz w:val="24"/>
          <w:szCs w:val="24"/>
        </w:rPr>
        <w:t>pidemije uzrokovane</w:t>
      </w:r>
      <w:r w:rsidRPr="00250C20">
        <w:t xml:space="preserve"> </w:t>
      </w:r>
      <w:r w:rsidRPr="00250C20">
        <w:rPr>
          <w:rFonts w:cs="Arial"/>
          <w:sz w:val="24"/>
          <w:szCs w:val="24"/>
        </w:rPr>
        <w:t>nov</w:t>
      </w:r>
      <w:r>
        <w:rPr>
          <w:rFonts w:cs="Arial"/>
          <w:sz w:val="24"/>
          <w:szCs w:val="24"/>
        </w:rPr>
        <w:t>om vrstom</w:t>
      </w:r>
      <w:r w:rsidRPr="00250C20">
        <w:rPr>
          <w:rFonts w:cs="Arial"/>
          <w:sz w:val="24"/>
          <w:szCs w:val="24"/>
        </w:rPr>
        <w:t xml:space="preserve"> dosad nepoznatog virusa</w:t>
      </w:r>
      <w:r w:rsidR="00900F77" w:rsidRPr="00900F77">
        <w:rPr>
          <w:rFonts w:cs="Arial"/>
          <w:sz w:val="24"/>
          <w:szCs w:val="24"/>
        </w:rPr>
        <w:t xml:space="preserve"> </w:t>
      </w:r>
      <w:r>
        <w:rPr>
          <w:rFonts w:cs="Arial"/>
          <w:sz w:val="24"/>
          <w:szCs w:val="24"/>
        </w:rPr>
        <w:t xml:space="preserve">okarakterizirana je kao umjerena. </w:t>
      </w:r>
      <w:r w:rsidR="00900F77">
        <w:rPr>
          <w:rFonts w:cs="Arial"/>
          <w:sz w:val="24"/>
          <w:szCs w:val="24"/>
        </w:rPr>
        <w:t xml:space="preserve"> </w:t>
      </w:r>
      <w:bookmarkEnd w:id="661"/>
    </w:p>
    <w:p w14:paraId="65717DB1" w14:textId="3CC39D00" w:rsidR="000743D8" w:rsidRPr="000743D8" w:rsidRDefault="000743D8" w:rsidP="00006469">
      <w:pPr>
        <w:keepNext/>
        <w:spacing w:after="0" w:line="276" w:lineRule="auto"/>
        <w:jc w:val="center"/>
        <w:rPr>
          <w:rFonts w:ascii="Calibri" w:eastAsia="Calibri" w:hAnsi="Calibri" w:cs="Arial"/>
          <w:b/>
          <w:bCs/>
          <w:sz w:val="20"/>
          <w:szCs w:val="20"/>
          <w:lang w:eastAsia="zh-CN"/>
        </w:rPr>
      </w:pPr>
      <w:bookmarkStart w:id="662" w:name="_Toc532992578"/>
      <w:bookmarkStart w:id="663" w:name="_Toc4138107"/>
      <w:bookmarkStart w:id="664" w:name="_Toc14434363"/>
      <w:bookmarkStart w:id="665" w:name="_Toc65650968"/>
      <w:bookmarkStart w:id="666" w:name="_Toc66786572"/>
      <w:bookmarkStart w:id="667" w:name="_Toc228354594"/>
      <w:r w:rsidRPr="000743D8">
        <w:rPr>
          <w:rFonts w:ascii="Calibri" w:eastAsia="Calibri" w:hAnsi="Calibri" w:cs="Arial"/>
          <w:b/>
          <w:bCs/>
          <w:sz w:val="20"/>
          <w:szCs w:val="20"/>
          <w:lang w:eastAsia="zh-CN"/>
        </w:rPr>
        <w:t xml:space="preserve">Tablica </w:t>
      </w:r>
      <w:r w:rsidRPr="000743D8">
        <w:rPr>
          <w:rFonts w:ascii="Calibri" w:eastAsia="Calibri" w:hAnsi="Calibri" w:cs="Arial"/>
          <w:b/>
          <w:bCs/>
          <w:noProof/>
          <w:sz w:val="20"/>
          <w:szCs w:val="20"/>
          <w:lang w:eastAsia="zh-CN"/>
        </w:rPr>
        <w:fldChar w:fldCharType="begin"/>
      </w:r>
      <w:r w:rsidRPr="000743D8">
        <w:rPr>
          <w:rFonts w:ascii="Calibri" w:eastAsia="Calibri" w:hAnsi="Calibri" w:cs="Arial"/>
          <w:b/>
          <w:bCs/>
          <w:noProof/>
          <w:sz w:val="20"/>
          <w:szCs w:val="20"/>
          <w:lang w:eastAsia="zh-CN"/>
        </w:rPr>
        <w:instrText xml:space="preserve"> SEQ Tablica \* ARABIC </w:instrText>
      </w:r>
      <w:r w:rsidRPr="000743D8">
        <w:rPr>
          <w:rFonts w:ascii="Calibri" w:eastAsia="Calibri" w:hAnsi="Calibri" w:cs="Arial"/>
          <w:b/>
          <w:bCs/>
          <w:noProof/>
          <w:sz w:val="20"/>
          <w:szCs w:val="20"/>
          <w:lang w:eastAsia="zh-CN"/>
        </w:rPr>
        <w:fldChar w:fldCharType="separate"/>
      </w:r>
      <w:r w:rsidR="00006469">
        <w:rPr>
          <w:rFonts w:ascii="Calibri" w:eastAsia="Calibri" w:hAnsi="Calibri" w:cs="Arial"/>
          <w:b/>
          <w:bCs/>
          <w:noProof/>
          <w:sz w:val="20"/>
          <w:szCs w:val="20"/>
          <w:lang w:eastAsia="zh-CN"/>
        </w:rPr>
        <w:t>56</w:t>
      </w:r>
      <w:r w:rsidRPr="000743D8">
        <w:rPr>
          <w:rFonts w:ascii="Calibri" w:eastAsia="Calibri" w:hAnsi="Calibri" w:cs="Arial"/>
          <w:b/>
          <w:bCs/>
          <w:noProof/>
          <w:sz w:val="20"/>
          <w:szCs w:val="20"/>
          <w:lang w:eastAsia="zh-CN"/>
        </w:rPr>
        <w:fldChar w:fldCharType="end"/>
      </w:r>
      <w:r w:rsidRPr="000743D8">
        <w:rPr>
          <w:rFonts w:ascii="Calibri" w:eastAsia="Calibri" w:hAnsi="Calibri" w:cs="Arial"/>
          <w:b/>
          <w:bCs/>
          <w:sz w:val="20"/>
          <w:szCs w:val="20"/>
          <w:lang w:eastAsia="zh-CN"/>
        </w:rPr>
        <w:t xml:space="preserve">. Vjerojatnost/frekvencija </w:t>
      </w:r>
      <w:r w:rsidR="00EA4680">
        <w:rPr>
          <w:rFonts w:ascii="Calibri" w:eastAsia="Calibri" w:hAnsi="Calibri" w:cs="Arial"/>
          <w:b/>
          <w:bCs/>
          <w:sz w:val="20"/>
          <w:szCs w:val="20"/>
          <w:lang w:eastAsia="zh-CN"/>
        </w:rPr>
        <w:t xml:space="preserve">– događaj s najgorim mogućim posljedicama </w:t>
      </w:r>
      <w:r w:rsidRPr="000743D8">
        <w:rPr>
          <w:rFonts w:ascii="Calibri" w:eastAsia="Calibri" w:hAnsi="Calibri" w:cs="Arial"/>
          <w:b/>
          <w:bCs/>
          <w:sz w:val="20"/>
          <w:szCs w:val="20"/>
          <w:lang w:eastAsia="zh-CN"/>
        </w:rPr>
        <w:sym w:font="Symbol" w:char="F02D"/>
      </w:r>
      <w:r w:rsidRPr="000743D8">
        <w:rPr>
          <w:rFonts w:ascii="Calibri" w:eastAsia="Calibri" w:hAnsi="Calibri" w:cs="Arial"/>
          <w:b/>
          <w:bCs/>
          <w:sz w:val="20"/>
          <w:szCs w:val="20"/>
          <w:lang w:eastAsia="zh-CN"/>
        </w:rPr>
        <w:t xml:space="preserve">  epidemije i pandemije</w:t>
      </w:r>
      <w:bookmarkEnd w:id="662"/>
      <w:bookmarkEnd w:id="663"/>
      <w:bookmarkEnd w:id="664"/>
      <w:bookmarkEnd w:id="665"/>
      <w:bookmarkEnd w:id="666"/>
      <w:bookmarkEnd w:id="667"/>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637"/>
      </w:tblGrid>
      <w:tr w:rsidR="000743D8" w:rsidRPr="000743D8" w14:paraId="0EDA083C" w14:textId="77777777" w:rsidTr="003657ED">
        <w:trPr>
          <w:trHeight w:val="258"/>
        </w:trPr>
        <w:tc>
          <w:tcPr>
            <w:tcW w:w="1461" w:type="dxa"/>
            <w:vMerge w:val="restart"/>
            <w:vAlign w:val="center"/>
          </w:tcPr>
          <w:p w14:paraId="4DEFE47D"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KATEGORIJA</w:t>
            </w:r>
          </w:p>
        </w:tc>
        <w:tc>
          <w:tcPr>
            <w:tcW w:w="7328" w:type="dxa"/>
            <w:gridSpan w:val="4"/>
            <w:vAlign w:val="center"/>
          </w:tcPr>
          <w:p w14:paraId="071D6C8D"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VJEROJATNOST/FREKVENCIJA</w:t>
            </w:r>
          </w:p>
        </w:tc>
      </w:tr>
      <w:tr w:rsidR="000743D8" w:rsidRPr="000743D8" w14:paraId="49864846" w14:textId="77777777" w:rsidTr="003657ED">
        <w:trPr>
          <w:trHeight w:val="156"/>
        </w:trPr>
        <w:tc>
          <w:tcPr>
            <w:tcW w:w="1461" w:type="dxa"/>
            <w:vMerge/>
            <w:vAlign w:val="center"/>
          </w:tcPr>
          <w:p w14:paraId="5D7AA350" w14:textId="77777777" w:rsidR="000743D8" w:rsidRPr="000743D8" w:rsidRDefault="000743D8" w:rsidP="000743D8">
            <w:pPr>
              <w:spacing w:before="120" w:after="120" w:line="276" w:lineRule="auto"/>
              <w:jc w:val="center"/>
              <w:rPr>
                <w:rFonts w:eastAsia="Calibri" w:cstheme="minorHAnsi"/>
                <w:b/>
                <w:sz w:val="18"/>
                <w:szCs w:val="18"/>
              </w:rPr>
            </w:pPr>
          </w:p>
        </w:tc>
        <w:tc>
          <w:tcPr>
            <w:tcW w:w="1470" w:type="dxa"/>
            <w:vAlign w:val="center"/>
          </w:tcPr>
          <w:p w14:paraId="44D812C6"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KVALITATIVNO</w:t>
            </w:r>
          </w:p>
        </w:tc>
        <w:tc>
          <w:tcPr>
            <w:tcW w:w="1707" w:type="dxa"/>
            <w:vAlign w:val="center"/>
          </w:tcPr>
          <w:p w14:paraId="3055002F"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VJEROJATNOST</w:t>
            </w:r>
          </w:p>
        </w:tc>
        <w:tc>
          <w:tcPr>
            <w:tcW w:w="2514" w:type="dxa"/>
            <w:vAlign w:val="center"/>
          </w:tcPr>
          <w:p w14:paraId="47F4E523"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FREKVENCIJA</w:t>
            </w:r>
          </w:p>
        </w:tc>
        <w:tc>
          <w:tcPr>
            <w:tcW w:w="1637" w:type="dxa"/>
            <w:vAlign w:val="center"/>
          </w:tcPr>
          <w:p w14:paraId="1907564B" w14:textId="77777777" w:rsidR="000743D8" w:rsidRPr="000743D8" w:rsidRDefault="000743D8" w:rsidP="000743D8">
            <w:pPr>
              <w:spacing w:before="120" w:after="120" w:line="276" w:lineRule="auto"/>
              <w:jc w:val="center"/>
              <w:rPr>
                <w:rFonts w:eastAsia="Calibri" w:cstheme="minorHAnsi"/>
                <w:b/>
                <w:sz w:val="18"/>
                <w:szCs w:val="18"/>
              </w:rPr>
            </w:pPr>
            <w:r w:rsidRPr="000743D8">
              <w:rPr>
                <w:rFonts w:eastAsia="Calibri" w:cstheme="minorHAnsi"/>
                <w:b/>
                <w:sz w:val="18"/>
                <w:szCs w:val="18"/>
              </w:rPr>
              <w:t>ODABRANO</w:t>
            </w:r>
          </w:p>
        </w:tc>
      </w:tr>
      <w:tr w:rsidR="000743D8" w:rsidRPr="000743D8" w14:paraId="72EB46DF" w14:textId="77777777" w:rsidTr="003657ED">
        <w:trPr>
          <w:trHeight w:val="258"/>
        </w:trPr>
        <w:tc>
          <w:tcPr>
            <w:tcW w:w="1461" w:type="dxa"/>
            <w:vAlign w:val="center"/>
          </w:tcPr>
          <w:p w14:paraId="3F8F74C7"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w:t>
            </w:r>
          </w:p>
        </w:tc>
        <w:tc>
          <w:tcPr>
            <w:tcW w:w="1470" w:type="dxa"/>
            <w:vAlign w:val="center"/>
          </w:tcPr>
          <w:p w14:paraId="7D7FDDD7"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Iznimno mala</w:t>
            </w:r>
          </w:p>
        </w:tc>
        <w:tc>
          <w:tcPr>
            <w:tcW w:w="1707" w:type="dxa"/>
            <w:vAlign w:val="center"/>
          </w:tcPr>
          <w:p w14:paraId="2D6E825C"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&lt;1 %</w:t>
            </w:r>
          </w:p>
        </w:tc>
        <w:tc>
          <w:tcPr>
            <w:tcW w:w="2514" w:type="dxa"/>
            <w:vAlign w:val="center"/>
          </w:tcPr>
          <w:p w14:paraId="038BC3A4"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u 100 godina i rjeđe</w:t>
            </w:r>
          </w:p>
        </w:tc>
        <w:tc>
          <w:tcPr>
            <w:tcW w:w="1637" w:type="dxa"/>
            <w:vAlign w:val="center"/>
          </w:tcPr>
          <w:p w14:paraId="23DD113E" w14:textId="77777777" w:rsidR="000743D8" w:rsidRPr="000743D8" w:rsidRDefault="000743D8" w:rsidP="000743D8">
            <w:pPr>
              <w:spacing w:after="0" w:line="276" w:lineRule="auto"/>
              <w:jc w:val="center"/>
              <w:rPr>
                <w:rFonts w:eastAsia="Calibri" w:cstheme="minorHAnsi"/>
                <w:sz w:val="18"/>
                <w:szCs w:val="18"/>
              </w:rPr>
            </w:pPr>
          </w:p>
        </w:tc>
      </w:tr>
      <w:tr w:rsidR="000743D8" w:rsidRPr="000743D8" w14:paraId="39953FCD" w14:textId="77777777" w:rsidTr="003657ED">
        <w:trPr>
          <w:trHeight w:val="258"/>
        </w:trPr>
        <w:tc>
          <w:tcPr>
            <w:tcW w:w="1461" w:type="dxa"/>
            <w:vAlign w:val="center"/>
          </w:tcPr>
          <w:p w14:paraId="470AC090"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2</w:t>
            </w:r>
          </w:p>
        </w:tc>
        <w:tc>
          <w:tcPr>
            <w:tcW w:w="1470" w:type="dxa"/>
            <w:vAlign w:val="center"/>
          </w:tcPr>
          <w:p w14:paraId="028A2F5B"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Mala</w:t>
            </w:r>
          </w:p>
        </w:tc>
        <w:tc>
          <w:tcPr>
            <w:tcW w:w="1707" w:type="dxa"/>
            <w:vAlign w:val="center"/>
          </w:tcPr>
          <w:p w14:paraId="0A475DC6"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 5 %</w:t>
            </w:r>
          </w:p>
        </w:tc>
        <w:tc>
          <w:tcPr>
            <w:tcW w:w="2514" w:type="dxa"/>
            <w:vAlign w:val="center"/>
          </w:tcPr>
          <w:p w14:paraId="6EE532BF"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u 20 do 100 godina</w:t>
            </w:r>
          </w:p>
        </w:tc>
        <w:tc>
          <w:tcPr>
            <w:tcW w:w="1637" w:type="dxa"/>
            <w:vAlign w:val="center"/>
          </w:tcPr>
          <w:p w14:paraId="69D8B499" w14:textId="77777777" w:rsidR="000743D8" w:rsidRPr="000743D8" w:rsidRDefault="000743D8" w:rsidP="000743D8">
            <w:pPr>
              <w:spacing w:after="0" w:line="276" w:lineRule="auto"/>
              <w:jc w:val="center"/>
              <w:rPr>
                <w:rFonts w:eastAsia="Calibri" w:cstheme="minorHAnsi"/>
                <w:sz w:val="18"/>
                <w:szCs w:val="18"/>
              </w:rPr>
            </w:pPr>
          </w:p>
        </w:tc>
      </w:tr>
      <w:tr w:rsidR="000743D8" w:rsidRPr="000743D8" w14:paraId="63D42FF4" w14:textId="77777777" w:rsidTr="003657ED">
        <w:trPr>
          <w:trHeight w:val="258"/>
        </w:trPr>
        <w:tc>
          <w:tcPr>
            <w:tcW w:w="1461" w:type="dxa"/>
            <w:vAlign w:val="center"/>
          </w:tcPr>
          <w:p w14:paraId="2DBD7CBB"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3</w:t>
            </w:r>
          </w:p>
        </w:tc>
        <w:tc>
          <w:tcPr>
            <w:tcW w:w="1470" w:type="dxa"/>
            <w:vAlign w:val="center"/>
          </w:tcPr>
          <w:p w14:paraId="5966E2EE"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Umjerena</w:t>
            </w:r>
          </w:p>
        </w:tc>
        <w:tc>
          <w:tcPr>
            <w:tcW w:w="1707" w:type="dxa"/>
            <w:vAlign w:val="center"/>
          </w:tcPr>
          <w:p w14:paraId="5B1CABDC"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5 – 50 %</w:t>
            </w:r>
          </w:p>
        </w:tc>
        <w:tc>
          <w:tcPr>
            <w:tcW w:w="2514" w:type="dxa"/>
            <w:vAlign w:val="center"/>
          </w:tcPr>
          <w:p w14:paraId="75FA0A3C"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u 2 do 20 godina</w:t>
            </w:r>
          </w:p>
        </w:tc>
        <w:tc>
          <w:tcPr>
            <w:tcW w:w="1637" w:type="dxa"/>
            <w:vAlign w:val="center"/>
          </w:tcPr>
          <w:p w14:paraId="14678E8B" w14:textId="0C7CAED3" w:rsidR="000743D8" w:rsidRPr="000743D8" w:rsidRDefault="00900F77" w:rsidP="000743D8">
            <w:pPr>
              <w:spacing w:after="0" w:line="276" w:lineRule="auto"/>
              <w:jc w:val="center"/>
              <w:rPr>
                <w:rFonts w:eastAsia="Calibri" w:cstheme="minorHAnsi"/>
                <w:sz w:val="18"/>
                <w:szCs w:val="18"/>
              </w:rPr>
            </w:pPr>
            <w:r w:rsidRPr="000743D8">
              <w:rPr>
                <w:rFonts w:eastAsia="Calibri" w:cstheme="minorHAnsi"/>
                <w:sz w:val="18"/>
                <w:szCs w:val="18"/>
              </w:rPr>
              <w:t>X</w:t>
            </w:r>
          </w:p>
        </w:tc>
      </w:tr>
      <w:tr w:rsidR="000743D8" w:rsidRPr="000743D8" w14:paraId="25B84A81" w14:textId="77777777" w:rsidTr="003657ED">
        <w:trPr>
          <w:trHeight w:val="258"/>
        </w:trPr>
        <w:tc>
          <w:tcPr>
            <w:tcW w:w="1461" w:type="dxa"/>
            <w:vAlign w:val="center"/>
          </w:tcPr>
          <w:p w14:paraId="5E408C17"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4</w:t>
            </w:r>
          </w:p>
        </w:tc>
        <w:tc>
          <w:tcPr>
            <w:tcW w:w="1470" w:type="dxa"/>
            <w:vAlign w:val="center"/>
          </w:tcPr>
          <w:p w14:paraId="6D4B3022"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Velika</w:t>
            </w:r>
          </w:p>
        </w:tc>
        <w:tc>
          <w:tcPr>
            <w:tcW w:w="1707" w:type="dxa"/>
            <w:vAlign w:val="center"/>
          </w:tcPr>
          <w:p w14:paraId="78828A20"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51 – 98 %</w:t>
            </w:r>
          </w:p>
        </w:tc>
        <w:tc>
          <w:tcPr>
            <w:tcW w:w="2514" w:type="dxa"/>
            <w:vAlign w:val="center"/>
          </w:tcPr>
          <w:p w14:paraId="42F9DE8B"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1 do 2 godine</w:t>
            </w:r>
          </w:p>
        </w:tc>
        <w:tc>
          <w:tcPr>
            <w:tcW w:w="1637" w:type="dxa"/>
            <w:vAlign w:val="center"/>
          </w:tcPr>
          <w:p w14:paraId="06DB4A26" w14:textId="77777777" w:rsidR="000743D8" w:rsidRPr="000743D8" w:rsidRDefault="000743D8" w:rsidP="000743D8">
            <w:pPr>
              <w:spacing w:after="0" w:line="276" w:lineRule="auto"/>
              <w:jc w:val="center"/>
              <w:rPr>
                <w:rFonts w:eastAsia="Calibri" w:cstheme="minorHAnsi"/>
                <w:sz w:val="18"/>
                <w:szCs w:val="18"/>
              </w:rPr>
            </w:pPr>
          </w:p>
        </w:tc>
      </w:tr>
      <w:tr w:rsidR="000743D8" w:rsidRPr="000743D8" w14:paraId="29A0C4FF" w14:textId="77777777" w:rsidTr="003657ED">
        <w:trPr>
          <w:trHeight w:val="277"/>
        </w:trPr>
        <w:tc>
          <w:tcPr>
            <w:tcW w:w="1461" w:type="dxa"/>
            <w:vAlign w:val="center"/>
          </w:tcPr>
          <w:p w14:paraId="2A0F0145" w14:textId="77777777" w:rsidR="000743D8" w:rsidRPr="000743D8" w:rsidRDefault="000743D8" w:rsidP="000743D8">
            <w:pPr>
              <w:spacing w:after="0" w:line="276" w:lineRule="auto"/>
              <w:jc w:val="center"/>
              <w:rPr>
                <w:rFonts w:eastAsia="Calibri" w:cstheme="minorHAnsi"/>
                <w:b/>
                <w:sz w:val="18"/>
                <w:szCs w:val="18"/>
              </w:rPr>
            </w:pPr>
            <w:r w:rsidRPr="000743D8">
              <w:rPr>
                <w:rFonts w:eastAsia="Calibri" w:cstheme="minorHAnsi"/>
                <w:b/>
                <w:sz w:val="18"/>
                <w:szCs w:val="18"/>
              </w:rPr>
              <w:t>5</w:t>
            </w:r>
          </w:p>
        </w:tc>
        <w:tc>
          <w:tcPr>
            <w:tcW w:w="1470" w:type="dxa"/>
            <w:vAlign w:val="center"/>
          </w:tcPr>
          <w:p w14:paraId="1CB075B5"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Iznimno velika</w:t>
            </w:r>
          </w:p>
        </w:tc>
        <w:tc>
          <w:tcPr>
            <w:tcW w:w="1707" w:type="dxa"/>
            <w:vAlign w:val="center"/>
          </w:tcPr>
          <w:p w14:paraId="38A058BA"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&gt; 98 %</w:t>
            </w:r>
          </w:p>
        </w:tc>
        <w:tc>
          <w:tcPr>
            <w:tcW w:w="2514" w:type="dxa"/>
            <w:vAlign w:val="center"/>
          </w:tcPr>
          <w:p w14:paraId="7A78A558" w14:textId="77777777" w:rsidR="000743D8" w:rsidRPr="000743D8" w:rsidRDefault="000743D8" w:rsidP="000743D8">
            <w:pPr>
              <w:spacing w:after="0" w:line="276" w:lineRule="auto"/>
              <w:jc w:val="center"/>
              <w:rPr>
                <w:rFonts w:eastAsia="Calibri" w:cstheme="minorHAnsi"/>
                <w:sz w:val="18"/>
                <w:szCs w:val="18"/>
              </w:rPr>
            </w:pPr>
            <w:r w:rsidRPr="000743D8">
              <w:rPr>
                <w:rFonts w:eastAsia="Calibri" w:cstheme="minorHAnsi"/>
                <w:sz w:val="18"/>
                <w:szCs w:val="18"/>
              </w:rPr>
              <w:t>1 događaj godišnje ili češće</w:t>
            </w:r>
          </w:p>
        </w:tc>
        <w:tc>
          <w:tcPr>
            <w:tcW w:w="1637" w:type="dxa"/>
            <w:vAlign w:val="center"/>
          </w:tcPr>
          <w:p w14:paraId="016C0FA4" w14:textId="0A5225B1" w:rsidR="000743D8" w:rsidRPr="000743D8" w:rsidRDefault="000743D8" w:rsidP="000743D8">
            <w:pPr>
              <w:spacing w:after="0" w:line="276" w:lineRule="auto"/>
              <w:jc w:val="center"/>
              <w:rPr>
                <w:rFonts w:eastAsia="Calibri" w:cstheme="minorHAnsi"/>
                <w:sz w:val="18"/>
                <w:szCs w:val="18"/>
              </w:rPr>
            </w:pPr>
          </w:p>
        </w:tc>
      </w:tr>
    </w:tbl>
    <w:p w14:paraId="50BA5D07" w14:textId="7A1FADFA" w:rsidR="000743D8" w:rsidRPr="00FB5B72" w:rsidRDefault="000743D8" w:rsidP="00DD75FB">
      <w:pPr>
        <w:pStyle w:val="Naslov3"/>
      </w:pPr>
      <w:bookmarkStart w:id="668" w:name="_Toc4137293"/>
      <w:bookmarkStart w:id="669" w:name="_Toc19619328"/>
      <w:bookmarkStart w:id="670" w:name="_Toc65656194"/>
      <w:bookmarkStart w:id="671" w:name="_Toc66786113"/>
      <w:bookmarkStart w:id="672" w:name="_Toc228354746"/>
      <w:r w:rsidRPr="00FB5B72">
        <w:t>Podaci, izvori i metode izračuna</w:t>
      </w:r>
      <w:bookmarkEnd w:id="668"/>
      <w:bookmarkEnd w:id="669"/>
      <w:bookmarkEnd w:id="670"/>
      <w:bookmarkEnd w:id="671"/>
      <w:bookmarkEnd w:id="672"/>
    </w:p>
    <w:p w14:paraId="65A513C5" w14:textId="0179E350" w:rsidR="00250C20" w:rsidRDefault="002D3A24">
      <w:pPr>
        <w:numPr>
          <w:ilvl w:val="0"/>
          <w:numId w:val="73"/>
        </w:numPr>
        <w:spacing w:after="0" w:line="276" w:lineRule="auto"/>
        <w:jc w:val="both"/>
        <w:rPr>
          <w:rFonts w:cs="Arial"/>
          <w:sz w:val="24"/>
          <w:szCs w:val="24"/>
        </w:rPr>
      </w:pPr>
      <w:r>
        <w:rPr>
          <w:rFonts w:cs="Arial"/>
          <w:sz w:val="24"/>
          <w:szCs w:val="24"/>
        </w:rPr>
        <w:t>Državni zavod za statistiku, Popis stanovništva 2021.god.,</w:t>
      </w:r>
    </w:p>
    <w:p w14:paraId="6A53CEAC" w14:textId="7DFE4774" w:rsidR="00B91B5C" w:rsidRPr="0055656E" w:rsidRDefault="00EA5578">
      <w:pPr>
        <w:numPr>
          <w:ilvl w:val="0"/>
          <w:numId w:val="73"/>
        </w:numPr>
        <w:spacing w:after="0" w:line="276" w:lineRule="auto"/>
        <w:jc w:val="both"/>
        <w:rPr>
          <w:rFonts w:cs="Arial"/>
          <w:sz w:val="24"/>
          <w:szCs w:val="24"/>
        </w:rPr>
      </w:pPr>
      <w:r>
        <w:rPr>
          <w:rFonts w:cs="Arial"/>
          <w:sz w:val="24"/>
          <w:szCs w:val="24"/>
        </w:rPr>
        <w:t>Hrvatski zavod za javno zdravstvo 2025.god.,</w:t>
      </w:r>
      <w:r w:rsidR="000743D8" w:rsidRPr="0055656E">
        <w:rPr>
          <w:rFonts w:cs="Arial"/>
          <w:sz w:val="24"/>
          <w:szCs w:val="24"/>
        </w:rPr>
        <w:t xml:space="preserve"> </w:t>
      </w:r>
    </w:p>
    <w:p w14:paraId="016AAAEA" w14:textId="60A93B4E" w:rsidR="00B91B5C" w:rsidRPr="00B91B5C" w:rsidRDefault="00191731">
      <w:pPr>
        <w:numPr>
          <w:ilvl w:val="0"/>
          <w:numId w:val="73"/>
        </w:numPr>
        <w:spacing w:after="0" w:line="276" w:lineRule="auto"/>
        <w:jc w:val="both"/>
        <w:rPr>
          <w:rFonts w:cs="Arial"/>
          <w:sz w:val="24"/>
          <w:szCs w:val="24"/>
        </w:rPr>
      </w:pPr>
      <w:r w:rsidRPr="005E156B">
        <w:rPr>
          <w:sz w:val="24"/>
          <w:szCs w:val="24"/>
        </w:rPr>
        <w:t xml:space="preserve">Procjena rizika od katastrofa za Republiku Hrvatsku, studeni 2019. godina, </w:t>
      </w:r>
      <w:r w:rsidR="002D3A24">
        <w:rPr>
          <w:sz w:val="24"/>
          <w:szCs w:val="24"/>
        </w:rPr>
        <w:t>dopune i izmjene 2024.god.,</w:t>
      </w:r>
    </w:p>
    <w:p w14:paraId="0148ACFA" w14:textId="61029FA9" w:rsidR="00B91B5C" w:rsidRPr="00B91B5C" w:rsidRDefault="00B91B5C">
      <w:pPr>
        <w:numPr>
          <w:ilvl w:val="0"/>
          <w:numId w:val="73"/>
        </w:numPr>
        <w:spacing w:after="0" w:line="276" w:lineRule="auto"/>
        <w:jc w:val="both"/>
        <w:rPr>
          <w:rFonts w:cs="Arial"/>
          <w:sz w:val="24"/>
          <w:szCs w:val="24"/>
        </w:rPr>
      </w:pPr>
      <w:r w:rsidRPr="005E156B">
        <w:rPr>
          <w:sz w:val="24"/>
          <w:szCs w:val="24"/>
        </w:rPr>
        <w:t>Procjena rizika od velikih nesreća za Općinu Plitvička Jezera</w:t>
      </w:r>
      <w:r w:rsidR="002D3A24">
        <w:rPr>
          <w:sz w:val="24"/>
          <w:szCs w:val="24"/>
        </w:rPr>
        <w:t>, srpanj 2021.god.</w:t>
      </w:r>
      <w:r w:rsidRPr="005E156B">
        <w:rPr>
          <w:sz w:val="24"/>
          <w:szCs w:val="24"/>
        </w:rPr>
        <w:t>,</w:t>
      </w:r>
    </w:p>
    <w:p w14:paraId="76F0E887" w14:textId="527F861B" w:rsidR="00B91B5C" w:rsidRDefault="00B91B5C">
      <w:pPr>
        <w:numPr>
          <w:ilvl w:val="0"/>
          <w:numId w:val="73"/>
        </w:numPr>
        <w:spacing w:after="0" w:line="276" w:lineRule="auto"/>
        <w:jc w:val="both"/>
        <w:rPr>
          <w:rFonts w:cs="Arial"/>
          <w:sz w:val="24"/>
          <w:szCs w:val="24"/>
        </w:rPr>
      </w:pPr>
      <w:r w:rsidRPr="00B91B5C">
        <w:rPr>
          <w:rFonts w:cs="Arial"/>
          <w:sz w:val="24"/>
          <w:szCs w:val="24"/>
        </w:rPr>
        <w:t xml:space="preserve">Smjernice za izradu procjene rizika od velikih nesreća za područje Ličko-senjske županije („Službeni glasnik Ličko-senjske županije“, broj 1/17, 14/17), </w:t>
      </w:r>
    </w:p>
    <w:p w14:paraId="0D2EDDFC" w14:textId="77777777" w:rsidR="007E721E" w:rsidRDefault="007E721E">
      <w:pPr>
        <w:pStyle w:val="Odlomakpopisa"/>
        <w:numPr>
          <w:ilvl w:val="0"/>
          <w:numId w:val="73"/>
        </w:numPr>
        <w:rPr>
          <w:rFonts w:asciiTheme="minorHAnsi" w:eastAsia="SimSun" w:hAnsiTheme="minorHAnsi" w:cs="Arial"/>
          <w:szCs w:val="24"/>
          <w:lang w:val="hr-HR"/>
        </w:rPr>
      </w:pPr>
      <w:r w:rsidRPr="007E721E">
        <w:rPr>
          <w:rFonts w:asciiTheme="minorHAnsi" w:eastAsia="SimSun" w:hAnsiTheme="minorHAnsi" w:cs="Arial"/>
          <w:szCs w:val="24"/>
          <w:lang w:val="hr-HR"/>
        </w:rPr>
        <w:t>Zakon o sustavu civilne zaštite (“Narodne Novine” br. 82/15, 118/18, 31/20, 20/21, 114/22)</w:t>
      </w:r>
    </w:p>
    <w:p w14:paraId="1F5F7358" w14:textId="12DBC483" w:rsidR="007E721E" w:rsidRPr="007E721E" w:rsidRDefault="007E721E">
      <w:pPr>
        <w:numPr>
          <w:ilvl w:val="0"/>
          <w:numId w:val="73"/>
        </w:numPr>
        <w:spacing w:after="0" w:line="240" w:lineRule="auto"/>
        <w:contextualSpacing/>
        <w:rPr>
          <w:sz w:val="24"/>
          <w:szCs w:val="24"/>
          <w:lang w:val="en-US"/>
        </w:rPr>
      </w:pPr>
      <w:r w:rsidRPr="007E721E">
        <w:rPr>
          <w:sz w:val="24"/>
          <w:szCs w:val="24"/>
          <w:lang w:val="en-US"/>
        </w:rPr>
        <w:lastRenderedPageBreak/>
        <w:t>Kriteriji za izradu smjernica koje donose čelnici područne (regionalne) samouprave za potrebe izrade Procjena rizika od velikih nesreća na razinama jedinica lokalnih i područnih (regionalnih) samouprave, DUZS, 2016.god.</w:t>
      </w:r>
    </w:p>
    <w:p w14:paraId="2EAD6A19" w14:textId="77777777" w:rsidR="007E721E" w:rsidRPr="00B91B5C" w:rsidRDefault="007E721E" w:rsidP="007E721E">
      <w:pPr>
        <w:spacing w:after="0" w:line="276" w:lineRule="auto"/>
        <w:jc w:val="both"/>
        <w:rPr>
          <w:rFonts w:cs="Arial"/>
          <w:sz w:val="24"/>
          <w:szCs w:val="24"/>
        </w:rPr>
      </w:pPr>
    </w:p>
    <w:p w14:paraId="485128C1" w14:textId="5B3882EE" w:rsidR="00900F77" w:rsidRPr="00900F77" w:rsidRDefault="00900F77" w:rsidP="00DD75FB">
      <w:pPr>
        <w:pStyle w:val="Naslov3"/>
      </w:pPr>
      <w:bookmarkStart w:id="673" w:name="_Toc4137294"/>
      <w:bookmarkStart w:id="674" w:name="_Toc19619329"/>
      <w:bookmarkStart w:id="675" w:name="_Toc65656195"/>
      <w:bookmarkStart w:id="676" w:name="_Toc66786114"/>
      <w:bookmarkStart w:id="677" w:name="_Toc228354747"/>
      <w:r w:rsidRPr="00900F77">
        <w:t>Matrice rizike</w:t>
      </w:r>
      <w:bookmarkEnd w:id="673"/>
      <w:bookmarkEnd w:id="674"/>
      <w:bookmarkEnd w:id="675"/>
      <w:bookmarkEnd w:id="676"/>
      <w:bookmarkEnd w:id="677"/>
    </w:p>
    <w:tbl>
      <w:tblPr>
        <w:tblpPr w:leftFromText="180" w:rightFromText="180" w:vertAnchor="page" w:horzAnchor="margin" w:tblpY="381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900F77" w:rsidRPr="00900F77" w14:paraId="2B64C29A" w14:textId="77777777" w:rsidTr="007E721E">
        <w:trPr>
          <w:trHeight w:val="265"/>
        </w:trPr>
        <w:tc>
          <w:tcPr>
            <w:tcW w:w="1271" w:type="dxa"/>
            <w:vAlign w:val="center"/>
          </w:tcPr>
          <w:p w14:paraId="6C953CB7" w14:textId="77777777" w:rsidR="00900F77" w:rsidRPr="00900F77" w:rsidRDefault="00900F77" w:rsidP="007E721E">
            <w:pPr>
              <w:spacing w:after="0" w:line="240" w:lineRule="auto"/>
              <w:rPr>
                <w:b/>
                <w:sz w:val="16"/>
                <w:szCs w:val="16"/>
                <w:lang w:eastAsia="zh-CN"/>
              </w:rPr>
            </w:pPr>
            <w:r w:rsidRPr="00900F77">
              <w:rPr>
                <w:b/>
                <w:sz w:val="16"/>
                <w:szCs w:val="16"/>
                <w:lang w:eastAsia="zh-CN"/>
              </w:rPr>
              <w:t>VRSTA RIZIKA</w:t>
            </w:r>
          </w:p>
        </w:tc>
        <w:tc>
          <w:tcPr>
            <w:tcW w:w="2835" w:type="dxa"/>
          </w:tcPr>
          <w:p w14:paraId="3447390F" w14:textId="77777777" w:rsidR="00900F77" w:rsidRPr="00900F77" w:rsidRDefault="00900F77" w:rsidP="007E721E">
            <w:pPr>
              <w:spacing w:after="0" w:line="240" w:lineRule="auto"/>
              <w:rPr>
                <w:b/>
                <w:sz w:val="16"/>
                <w:szCs w:val="16"/>
                <w:lang w:eastAsia="zh-CN"/>
              </w:rPr>
            </w:pPr>
            <w:r w:rsidRPr="00900F77">
              <w:rPr>
                <w:b/>
                <w:sz w:val="16"/>
                <w:szCs w:val="16"/>
                <w:lang w:eastAsia="zh-CN"/>
              </w:rPr>
              <w:t>OPIS RIZIKA</w:t>
            </w:r>
          </w:p>
        </w:tc>
      </w:tr>
      <w:tr w:rsidR="00900F77" w:rsidRPr="00900F77" w14:paraId="6CCC3369" w14:textId="77777777" w:rsidTr="007E721E">
        <w:trPr>
          <w:trHeight w:val="236"/>
        </w:trPr>
        <w:tc>
          <w:tcPr>
            <w:tcW w:w="1271" w:type="dxa"/>
            <w:shd w:val="clear" w:color="auto" w:fill="A8D08D"/>
            <w:vAlign w:val="center"/>
          </w:tcPr>
          <w:p w14:paraId="538A52BB" w14:textId="77777777" w:rsidR="00900F77" w:rsidRPr="00900F77" w:rsidRDefault="00900F77" w:rsidP="007E721E">
            <w:pPr>
              <w:spacing w:after="0" w:line="240" w:lineRule="auto"/>
              <w:rPr>
                <w:sz w:val="16"/>
                <w:szCs w:val="16"/>
                <w:lang w:eastAsia="zh-CN"/>
              </w:rPr>
            </w:pPr>
            <w:r w:rsidRPr="00900F77">
              <w:rPr>
                <w:sz w:val="16"/>
                <w:szCs w:val="16"/>
                <w:lang w:eastAsia="zh-CN"/>
              </w:rPr>
              <w:t>Nizak rizik</w:t>
            </w:r>
          </w:p>
        </w:tc>
        <w:tc>
          <w:tcPr>
            <w:tcW w:w="2835" w:type="dxa"/>
            <w:shd w:val="clear" w:color="auto" w:fill="FFFFFF"/>
          </w:tcPr>
          <w:p w14:paraId="7C94A007" w14:textId="77777777" w:rsidR="00900F77" w:rsidRPr="00900F77" w:rsidRDefault="00900F77" w:rsidP="007E721E">
            <w:pPr>
              <w:spacing w:after="0" w:line="240" w:lineRule="auto"/>
              <w:rPr>
                <w:sz w:val="16"/>
                <w:szCs w:val="16"/>
                <w:lang w:eastAsia="zh-CN"/>
              </w:rPr>
            </w:pPr>
            <w:r w:rsidRPr="00900F77">
              <w:rPr>
                <w:sz w:val="16"/>
                <w:szCs w:val="16"/>
                <w:lang w:eastAsia="zh-CN"/>
              </w:rPr>
              <w:t>Dodatne mjere nisu potrebne, osim uobičajenih.</w:t>
            </w:r>
          </w:p>
        </w:tc>
      </w:tr>
      <w:tr w:rsidR="00900F77" w:rsidRPr="00900F77" w14:paraId="74171552" w14:textId="77777777" w:rsidTr="007E721E">
        <w:trPr>
          <w:trHeight w:val="236"/>
        </w:trPr>
        <w:tc>
          <w:tcPr>
            <w:tcW w:w="1271" w:type="dxa"/>
            <w:shd w:val="clear" w:color="auto" w:fill="FFFF00"/>
            <w:vAlign w:val="center"/>
          </w:tcPr>
          <w:p w14:paraId="70DD418C" w14:textId="77777777" w:rsidR="00900F77" w:rsidRPr="00900F77" w:rsidRDefault="00900F77" w:rsidP="007E721E">
            <w:pPr>
              <w:spacing w:after="0" w:line="240" w:lineRule="auto"/>
              <w:rPr>
                <w:sz w:val="16"/>
                <w:szCs w:val="16"/>
                <w:lang w:eastAsia="zh-CN"/>
              </w:rPr>
            </w:pPr>
            <w:r w:rsidRPr="00900F77">
              <w:rPr>
                <w:sz w:val="16"/>
                <w:szCs w:val="16"/>
                <w:lang w:eastAsia="zh-CN"/>
              </w:rPr>
              <w:t>Umjeren rizik</w:t>
            </w:r>
          </w:p>
        </w:tc>
        <w:tc>
          <w:tcPr>
            <w:tcW w:w="2835" w:type="dxa"/>
            <w:shd w:val="clear" w:color="auto" w:fill="FFFFFF"/>
          </w:tcPr>
          <w:p w14:paraId="7328822E" w14:textId="77777777" w:rsidR="00900F77" w:rsidRPr="00900F77" w:rsidRDefault="00900F77" w:rsidP="007E721E">
            <w:pPr>
              <w:spacing w:after="0" w:line="240" w:lineRule="auto"/>
              <w:rPr>
                <w:sz w:val="16"/>
                <w:szCs w:val="16"/>
                <w:lang w:eastAsia="zh-CN"/>
              </w:rPr>
            </w:pPr>
            <w:r w:rsidRPr="00900F77">
              <w:rPr>
                <w:sz w:val="16"/>
                <w:szCs w:val="16"/>
                <w:lang w:eastAsia="zh-CN"/>
              </w:rPr>
              <w:t>Rizik se može prihvatiti ukoliko troškovi premašuju dobit.</w:t>
            </w:r>
          </w:p>
        </w:tc>
      </w:tr>
      <w:tr w:rsidR="00900F77" w:rsidRPr="00900F77" w14:paraId="65C6D5FA" w14:textId="77777777" w:rsidTr="007E721E">
        <w:trPr>
          <w:trHeight w:val="242"/>
        </w:trPr>
        <w:tc>
          <w:tcPr>
            <w:tcW w:w="1271" w:type="dxa"/>
            <w:shd w:val="clear" w:color="auto" w:fill="ED7D31"/>
            <w:vAlign w:val="center"/>
          </w:tcPr>
          <w:p w14:paraId="3499D94F" w14:textId="77777777" w:rsidR="00900F77" w:rsidRPr="00900F77" w:rsidRDefault="00900F77" w:rsidP="007E721E">
            <w:pPr>
              <w:spacing w:after="0" w:line="240" w:lineRule="auto"/>
              <w:rPr>
                <w:sz w:val="16"/>
                <w:szCs w:val="16"/>
                <w:lang w:eastAsia="zh-CN"/>
              </w:rPr>
            </w:pPr>
            <w:r w:rsidRPr="00900F77">
              <w:rPr>
                <w:sz w:val="16"/>
                <w:szCs w:val="16"/>
                <w:lang w:eastAsia="zh-CN"/>
              </w:rPr>
              <w:t>Visok rizik</w:t>
            </w:r>
          </w:p>
        </w:tc>
        <w:tc>
          <w:tcPr>
            <w:tcW w:w="2835" w:type="dxa"/>
            <w:shd w:val="clear" w:color="auto" w:fill="FFFFFF"/>
          </w:tcPr>
          <w:p w14:paraId="0D32828B" w14:textId="77777777" w:rsidR="00900F77" w:rsidRPr="00900F77" w:rsidRDefault="00900F77" w:rsidP="007E721E">
            <w:pPr>
              <w:spacing w:after="0" w:line="240" w:lineRule="auto"/>
              <w:rPr>
                <w:sz w:val="16"/>
                <w:szCs w:val="16"/>
                <w:lang w:eastAsia="zh-CN"/>
              </w:rPr>
            </w:pPr>
            <w:r w:rsidRPr="00900F77">
              <w:rPr>
                <w:sz w:val="16"/>
                <w:szCs w:val="16"/>
                <w:lang w:eastAsia="zh-CN"/>
              </w:rPr>
              <w:t>Rizik se može prihvatiti ukoliko je smanjenje nepraktično ili troškovi uvelike premašuju dobit.</w:t>
            </w:r>
          </w:p>
        </w:tc>
      </w:tr>
      <w:tr w:rsidR="00900F77" w:rsidRPr="00900F77" w14:paraId="176C339B" w14:textId="77777777" w:rsidTr="007E721E">
        <w:trPr>
          <w:trHeight w:val="96"/>
        </w:trPr>
        <w:tc>
          <w:tcPr>
            <w:tcW w:w="1271" w:type="dxa"/>
            <w:shd w:val="clear" w:color="auto" w:fill="FF0000"/>
            <w:vAlign w:val="center"/>
          </w:tcPr>
          <w:p w14:paraId="180BBC9A" w14:textId="77777777" w:rsidR="00900F77" w:rsidRPr="00900F77" w:rsidRDefault="00900F77" w:rsidP="007E721E">
            <w:pPr>
              <w:spacing w:after="0" w:line="240" w:lineRule="auto"/>
              <w:rPr>
                <w:sz w:val="16"/>
                <w:szCs w:val="16"/>
                <w:lang w:eastAsia="zh-CN"/>
              </w:rPr>
            </w:pPr>
            <w:r w:rsidRPr="00900F77">
              <w:rPr>
                <w:sz w:val="16"/>
                <w:szCs w:val="16"/>
                <w:lang w:eastAsia="zh-CN"/>
              </w:rPr>
              <w:t>Vrlo visok rizik</w:t>
            </w:r>
          </w:p>
        </w:tc>
        <w:tc>
          <w:tcPr>
            <w:tcW w:w="2835" w:type="dxa"/>
            <w:shd w:val="clear" w:color="auto" w:fill="FFFFFF"/>
          </w:tcPr>
          <w:p w14:paraId="154F1F30" w14:textId="77777777" w:rsidR="00900F77" w:rsidRPr="00900F77" w:rsidRDefault="00900F77" w:rsidP="007E721E">
            <w:pPr>
              <w:spacing w:after="0" w:line="240" w:lineRule="auto"/>
              <w:rPr>
                <w:sz w:val="16"/>
                <w:szCs w:val="16"/>
                <w:lang w:eastAsia="zh-CN"/>
              </w:rPr>
            </w:pPr>
            <w:r w:rsidRPr="00900F77">
              <w:rPr>
                <w:sz w:val="16"/>
                <w:szCs w:val="16"/>
                <w:lang w:eastAsia="zh-CN"/>
              </w:rPr>
              <w:t>Rizik se ne može prihvatiti, izuzev u iznimnim situacijama.</w:t>
            </w:r>
          </w:p>
        </w:tc>
      </w:tr>
    </w:tbl>
    <w:p w14:paraId="01FBB6FD" w14:textId="37DAE5D5" w:rsidR="00C80C27" w:rsidRDefault="00F924DC" w:rsidP="00E66198">
      <w:pPr>
        <w:rPr>
          <w:lang w:eastAsia="zh-CN"/>
        </w:rPr>
      </w:pPr>
      <w:bookmarkStart w:id="678" w:name="_Toc515018568"/>
      <w:r w:rsidRPr="00900F77">
        <w:rPr>
          <w:rFonts w:ascii="Arial" w:eastAsia="Calibri" w:hAnsi="Arial" w:cs="Times New Roman"/>
          <w:noProof/>
          <w:lang w:eastAsia="hr-HR"/>
        </w:rPr>
        <mc:AlternateContent>
          <mc:Choice Requires="wps">
            <w:drawing>
              <wp:anchor distT="45720" distB="45720" distL="114300" distR="114300" simplePos="0" relativeHeight="251661312" behindDoc="0" locked="0" layoutInCell="1" allowOverlap="1" wp14:anchorId="2329860B" wp14:editId="5674D24B">
                <wp:simplePos x="0" y="0"/>
                <wp:positionH relativeFrom="margin">
                  <wp:align>left</wp:align>
                </wp:positionH>
                <wp:positionV relativeFrom="paragraph">
                  <wp:posOffset>1913890</wp:posOffset>
                </wp:positionV>
                <wp:extent cx="2638425" cy="809625"/>
                <wp:effectExtent l="0" t="0" r="28575" b="28575"/>
                <wp:wrapSquare wrapText="bothSides"/>
                <wp:docPr id="6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809625"/>
                        </a:xfrm>
                        <a:prstGeom prst="rect">
                          <a:avLst/>
                        </a:prstGeom>
                        <a:solidFill>
                          <a:srgbClr val="FFFFFF"/>
                        </a:solidFill>
                        <a:ln w="9525">
                          <a:solidFill>
                            <a:sysClr val="window" lastClr="FFFFFF"/>
                          </a:solidFill>
                          <a:miter lim="800000"/>
                          <a:headEnd/>
                          <a:tailEnd/>
                        </a:ln>
                      </wps:spPr>
                      <wps:txbx>
                        <w:txbxContent>
                          <w:p w14:paraId="31F7600B" w14:textId="77777777" w:rsidR="00DF048A" w:rsidRPr="00694198" w:rsidRDefault="00DF048A" w:rsidP="00900F77">
                            <w:pPr>
                              <w:keepNext/>
                              <w:spacing w:after="0"/>
                              <w:rPr>
                                <w:rFonts w:cs="Arial"/>
                                <w:b/>
                              </w:rPr>
                            </w:pPr>
                            <w:r w:rsidRPr="00694198">
                              <w:rPr>
                                <w:rFonts w:cs="Arial"/>
                                <w:b/>
                              </w:rPr>
                              <w:t xml:space="preserve">RIZIK: </w:t>
                            </w:r>
                            <w:r w:rsidRPr="00694198">
                              <w:rPr>
                                <w:rFonts w:cs="Arial"/>
                              </w:rPr>
                              <w:t>Epidemije i pandemije</w:t>
                            </w:r>
                          </w:p>
                          <w:p w14:paraId="1348A7B6" w14:textId="573DB7C9" w:rsidR="00DF048A" w:rsidRDefault="00DF048A" w:rsidP="00900F77">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C80C27">
                              <w:rPr>
                                <w:rFonts w:cs="Arial"/>
                                <w:bCs/>
                              </w:rPr>
                              <w:t>Pojava epidemije</w:t>
                            </w:r>
                            <w:r>
                              <w:rPr>
                                <w:rFonts w:cs="Arial"/>
                                <w:b/>
                              </w:rPr>
                              <w:t xml:space="preserve"> </w:t>
                            </w:r>
                            <w:r w:rsidRPr="004A479C">
                              <w:rPr>
                                <w:rFonts w:cs="Arial"/>
                              </w:rPr>
                              <w:t xml:space="preserve">na području Općine </w:t>
                            </w:r>
                            <w:r w:rsidR="00B91B5C">
                              <w:rPr>
                                <w:rFonts w:cs="Arial"/>
                              </w:rPr>
                              <w:t>Plitvička Jezera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29860B" id="_x0000_s1029" type="#_x0000_t202" style="position:absolute;margin-left:0;margin-top:150.7pt;width:207.75pt;height:63.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" strokecolor="window">
                <v:textbox>
                  <w:txbxContent>
                    <w:p w14:paraId="31F7600B" w14:textId="77777777" w:rsidR="00DF048A" w:rsidRPr="00694198" w:rsidRDefault="00DF048A" w:rsidP="00900F77">
                      <w:pPr>
                        <w:keepNext/>
                        <w:spacing w:after="0"/>
                        <w:rPr>
                          <w:rFonts w:cs="Arial"/>
                          <w:b/>
                        </w:rPr>
                      </w:pPr>
                      <w:r w:rsidRPr="00694198">
                        <w:rPr>
                          <w:rFonts w:cs="Arial"/>
                          <w:b/>
                        </w:rPr>
                        <w:t xml:space="preserve">RIZIK: </w:t>
                      </w:r>
                      <w:r w:rsidRPr="00694198">
                        <w:rPr>
                          <w:rFonts w:cs="Arial"/>
                        </w:rPr>
                        <w:t>Epidemije i pandemije</w:t>
                      </w:r>
                    </w:p>
                    <w:p w14:paraId="1348A7B6" w14:textId="573DB7C9" w:rsidR="00DF048A" w:rsidRDefault="00DF048A" w:rsidP="00900F77">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C80C27">
                        <w:rPr>
                          <w:rFonts w:cs="Arial"/>
                          <w:bCs/>
                        </w:rPr>
                        <w:t>Pojava epidemije</w:t>
                      </w:r>
                      <w:r>
                        <w:rPr>
                          <w:rFonts w:cs="Arial"/>
                          <w:b/>
                        </w:rPr>
                        <w:t xml:space="preserve"> </w:t>
                      </w:r>
                      <w:r w:rsidRPr="004A479C">
                        <w:rPr>
                          <w:rFonts w:cs="Arial"/>
                        </w:rPr>
                        <w:t xml:space="preserve">na području Općine </w:t>
                      </w:r>
                      <w:r w:rsidR="00B91B5C">
                        <w:rPr>
                          <w:rFonts w:cs="Arial"/>
                        </w:rPr>
                        <w:t>Plitvička Jezera</w:t>
                      </w:r>
                    </w:p>
                  </w:txbxContent>
                </v:textbox>
                <w10:wrap type="square" anchorx="margin"/>
              </v:shape>
            </w:pict>
          </mc:Fallback>
        </mc:AlternateContent>
      </w:r>
      <w:bookmarkEnd w:id="678"/>
      <w:r w:rsidR="00C80C27">
        <w:rPr>
          <w:noProof/>
        </w:rPr>
        <w:drawing>
          <wp:inline distT="0" distB="0" distL="0" distR="0" wp14:anchorId="1E93B351" wp14:editId="30DCBFFA">
            <wp:extent cx="2756534" cy="215265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5000" cy="2159261"/>
                    </a:xfrm>
                    <a:prstGeom prst="rect">
                      <a:avLst/>
                    </a:prstGeom>
                    <a:noFill/>
                    <a:ln>
                      <a:noFill/>
                    </a:ln>
                  </pic:spPr>
                </pic:pic>
              </a:graphicData>
            </a:graphic>
          </wp:inline>
        </w:drawing>
      </w:r>
      <w:r w:rsidR="00C80C27">
        <w:rPr>
          <w:noProof/>
        </w:rPr>
        <w:drawing>
          <wp:inline distT="0" distB="0" distL="0" distR="0" wp14:anchorId="40D37E3C" wp14:editId="133E37A2">
            <wp:extent cx="5579745" cy="2345055"/>
            <wp:effectExtent l="0" t="0" r="190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79745" cy="2345055"/>
                    </a:xfrm>
                    <a:prstGeom prst="rect">
                      <a:avLst/>
                    </a:prstGeom>
                    <a:noFill/>
                    <a:ln>
                      <a:noFill/>
                    </a:ln>
                  </pic:spPr>
                </pic:pic>
              </a:graphicData>
            </a:graphic>
          </wp:inline>
        </w:drawing>
      </w:r>
    </w:p>
    <w:p w14:paraId="0FD9B0FA" w14:textId="08128639" w:rsidR="00C80C27" w:rsidRDefault="00C80C27" w:rsidP="00E66198">
      <w:pPr>
        <w:rPr>
          <w:lang w:eastAsia="zh-CN"/>
        </w:rPr>
        <w:sectPr w:rsidR="00C80C27" w:rsidSect="00731F0F">
          <w:pgSz w:w="11906" w:h="16838"/>
          <w:pgMar w:top="1418" w:right="1418" w:bottom="1418" w:left="1701" w:header="709" w:footer="709" w:gutter="0"/>
          <w:cols w:space="708"/>
          <w:docGrid w:linePitch="360"/>
        </w:sectPr>
      </w:pPr>
      <w:r>
        <w:rPr>
          <w:noProof/>
        </w:rPr>
        <w:drawing>
          <wp:inline distT="0" distB="0" distL="0" distR="0" wp14:anchorId="2E9A8912" wp14:editId="60DD7785">
            <wp:extent cx="5579745" cy="2345690"/>
            <wp:effectExtent l="0" t="0" r="19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9745" cy="2345690"/>
                    </a:xfrm>
                    <a:prstGeom prst="rect">
                      <a:avLst/>
                    </a:prstGeom>
                    <a:noFill/>
                    <a:ln>
                      <a:noFill/>
                    </a:ln>
                  </pic:spPr>
                </pic:pic>
              </a:graphicData>
            </a:graphic>
          </wp:inline>
        </w:drawing>
      </w:r>
    </w:p>
    <w:p w14:paraId="3C3405FD" w14:textId="2FED0BD3" w:rsidR="00584EEE" w:rsidRPr="00F05857" w:rsidRDefault="00B91B5C" w:rsidP="00F64952">
      <w:pPr>
        <w:pStyle w:val="Naslov2"/>
      </w:pPr>
      <w:bookmarkStart w:id="679" w:name="_Toc4137296"/>
      <w:bookmarkStart w:id="680" w:name="_Toc19619331"/>
      <w:bookmarkStart w:id="681" w:name="_Toc65656196"/>
      <w:bookmarkStart w:id="682" w:name="_Toc66786115"/>
      <w:r>
        <w:lastRenderedPageBreak/>
        <w:t xml:space="preserve"> </w:t>
      </w:r>
      <w:bookmarkStart w:id="683" w:name="_Toc228354748"/>
      <w:r w:rsidR="00584EEE" w:rsidRPr="00F05857">
        <w:t>EKSTREMNE TEMPERATURE</w:t>
      </w:r>
      <w:bookmarkEnd w:id="679"/>
      <w:bookmarkEnd w:id="680"/>
      <w:bookmarkEnd w:id="681"/>
      <w:bookmarkEnd w:id="682"/>
      <w:bookmarkEnd w:id="683"/>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84EEE" w:rsidRPr="00584EEE" w14:paraId="6A85F8E8" w14:textId="77777777" w:rsidTr="00584EEE">
        <w:trPr>
          <w:trHeight w:val="247"/>
          <w:jc w:val="center"/>
        </w:trPr>
        <w:tc>
          <w:tcPr>
            <w:tcW w:w="8784" w:type="dxa"/>
          </w:tcPr>
          <w:p w14:paraId="32D683AB" w14:textId="77777777" w:rsidR="00584EEE" w:rsidRPr="00584EEE" w:rsidRDefault="00584EEE" w:rsidP="00584EEE">
            <w:pPr>
              <w:spacing w:after="0" w:line="276" w:lineRule="auto"/>
              <w:jc w:val="both"/>
              <w:rPr>
                <w:rFonts w:eastAsia="Calibri" w:cstheme="minorHAnsi"/>
                <w:b/>
              </w:rPr>
            </w:pPr>
            <w:bookmarkStart w:id="684" w:name="_Hlk503800588"/>
            <w:r w:rsidRPr="00584EEE">
              <w:rPr>
                <w:rFonts w:eastAsia="Calibri" w:cstheme="minorHAnsi"/>
                <w:b/>
              </w:rPr>
              <w:t>Naziv scenarija</w:t>
            </w:r>
          </w:p>
        </w:tc>
      </w:tr>
      <w:tr w:rsidR="00584EEE" w:rsidRPr="00584EEE" w14:paraId="22DCB51F" w14:textId="77777777" w:rsidTr="00584EEE">
        <w:trPr>
          <w:trHeight w:val="247"/>
          <w:jc w:val="center"/>
        </w:trPr>
        <w:tc>
          <w:tcPr>
            <w:tcW w:w="8784" w:type="dxa"/>
          </w:tcPr>
          <w:p w14:paraId="30AAC88E" w14:textId="76AC9F88" w:rsidR="00584EEE" w:rsidRPr="00584EEE" w:rsidRDefault="00584EEE" w:rsidP="00584EEE">
            <w:pPr>
              <w:spacing w:after="0" w:line="276" w:lineRule="auto"/>
              <w:jc w:val="both"/>
              <w:rPr>
                <w:rFonts w:eastAsia="Calibri" w:cstheme="minorHAnsi"/>
              </w:rPr>
            </w:pPr>
            <w:r w:rsidRPr="00584EEE">
              <w:rPr>
                <w:rFonts w:eastAsia="Calibri" w:cstheme="minorHAnsi"/>
              </w:rPr>
              <w:t xml:space="preserve">Pojava toplinskog vala na području </w:t>
            </w:r>
            <w:r w:rsidR="008D3995">
              <w:rPr>
                <w:rFonts w:eastAsia="Calibri" w:cstheme="minorHAnsi"/>
              </w:rPr>
              <w:t xml:space="preserve">Općine </w:t>
            </w:r>
            <w:r w:rsidR="00B91B5C">
              <w:rPr>
                <w:rFonts w:eastAsia="Calibri" w:cstheme="minorHAnsi"/>
              </w:rPr>
              <w:t>Plitvička Jezera</w:t>
            </w:r>
          </w:p>
        </w:tc>
      </w:tr>
      <w:tr w:rsidR="00584EEE" w:rsidRPr="00584EEE" w14:paraId="62AD1416" w14:textId="77777777" w:rsidTr="00584EEE">
        <w:trPr>
          <w:trHeight w:val="253"/>
          <w:jc w:val="center"/>
        </w:trPr>
        <w:tc>
          <w:tcPr>
            <w:tcW w:w="8784" w:type="dxa"/>
          </w:tcPr>
          <w:p w14:paraId="081D2F52" w14:textId="77777777" w:rsidR="00584EEE" w:rsidRPr="00584EEE" w:rsidRDefault="00584EEE" w:rsidP="00584EEE">
            <w:pPr>
              <w:spacing w:after="0" w:line="276" w:lineRule="auto"/>
              <w:contextualSpacing/>
              <w:jc w:val="both"/>
              <w:rPr>
                <w:rFonts w:eastAsia="Calibri" w:cstheme="minorHAnsi"/>
                <w:b/>
              </w:rPr>
            </w:pPr>
            <w:r w:rsidRPr="00584EEE">
              <w:rPr>
                <w:rFonts w:eastAsia="Calibri" w:cstheme="minorHAnsi"/>
                <w:b/>
              </w:rPr>
              <w:t>Grupa rizika</w:t>
            </w:r>
          </w:p>
        </w:tc>
      </w:tr>
      <w:tr w:rsidR="00584EEE" w:rsidRPr="00584EEE" w14:paraId="037B9EB1" w14:textId="77777777" w:rsidTr="00584EEE">
        <w:trPr>
          <w:trHeight w:val="247"/>
          <w:jc w:val="center"/>
        </w:trPr>
        <w:tc>
          <w:tcPr>
            <w:tcW w:w="8784" w:type="dxa"/>
          </w:tcPr>
          <w:p w14:paraId="24E86BC8" w14:textId="77777777" w:rsidR="00584EEE" w:rsidRPr="00584EEE" w:rsidRDefault="00584EEE" w:rsidP="00584EEE">
            <w:pPr>
              <w:spacing w:after="0" w:line="276" w:lineRule="auto"/>
              <w:contextualSpacing/>
              <w:jc w:val="both"/>
              <w:rPr>
                <w:rFonts w:eastAsia="Calibri" w:cstheme="minorHAnsi"/>
              </w:rPr>
            </w:pPr>
            <w:r w:rsidRPr="00584EEE">
              <w:rPr>
                <w:rFonts w:eastAsia="Calibri" w:cstheme="minorHAnsi"/>
              </w:rPr>
              <w:t>Ekstremne vremenske pojave</w:t>
            </w:r>
          </w:p>
        </w:tc>
      </w:tr>
      <w:tr w:rsidR="00584EEE" w:rsidRPr="00584EEE" w14:paraId="2DB4DA09" w14:textId="77777777" w:rsidTr="00584EEE">
        <w:trPr>
          <w:trHeight w:val="247"/>
          <w:jc w:val="center"/>
        </w:trPr>
        <w:tc>
          <w:tcPr>
            <w:tcW w:w="8784" w:type="dxa"/>
          </w:tcPr>
          <w:p w14:paraId="3883A745" w14:textId="77777777" w:rsidR="00584EEE" w:rsidRPr="00584EEE" w:rsidRDefault="00584EEE" w:rsidP="00584EEE">
            <w:pPr>
              <w:spacing w:after="0" w:line="276" w:lineRule="auto"/>
              <w:contextualSpacing/>
              <w:jc w:val="both"/>
              <w:rPr>
                <w:rFonts w:eastAsia="Calibri" w:cstheme="minorHAnsi"/>
                <w:b/>
              </w:rPr>
            </w:pPr>
            <w:r w:rsidRPr="00584EEE">
              <w:rPr>
                <w:rFonts w:eastAsia="Calibri" w:cstheme="minorHAnsi"/>
                <w:b/>
              </w:rPr>
              <w:t>Rizik</w:t>
            </w:r>
          </w:p>
        </w:tc>
      </w:tr>
      <w:tr w:rsidR="00584EEE" w:rsidRPr="00584EEE" w14:paraId="146726C4" w14:textId="77777777" w:rsidTr="00584EEE">
        <w:trPr>
          <w:trHeight w:val="247"/>
          <w:jc w:val="center"/>
        </w:trPr>
        <w:tc>
          <w:tcPr>
            <w:tcW w:w="8784" w:type="dxa"/>
          </w:tcPr>
          <w:p w14:paraId="0E1D4831" w14:textId="77777777" w:rsidR="00584EEE" w:rsidRPr="00584EEE" w:rsidRDefault="00584EEE" w:rsidP="00584EEE">
            <w:pPr>
              <w:spacing w:after="0" w:line="276" w:lineRule="auto"/>
              <w:contextualSpacing/>
              <w:jc w:val="both"/>
              <w:rPr>
                <w:rFonts w:eastAsia="Calibri" w:cstheme="minorHAnsi"/>
              </w:rPr>
            </w:pPr>
            <w:r w:rsidRPr="00584EEE">
              <w:rPr>
                <w:rFonts w:eastAsia="Calibri" w:cstheme="minorHAnsi"/>
              </w:rPr>
              <w:t>Ekstremne temperature</w:t>
            </w:r>
          </w:p>
        </w:tc>
      </w:tr>
      <w:tr w:rsidR="00584EEE" w:rsidRPr="00584EEE" w14:paraId="40C126E1" w14:textId="77777777" w:rsidTr="00584EEE">
        <w:trPr>
          <w:trHeight w:val="247"/>
          <w:jc w:val="center"/>
        </w:trPr>
        <w:tc>
          <w:tcPr>
            <w:tcW w:w="8784" w:type="dxa"/>
          </w:tcPr>
          <w:p w14:paraId="5446F210" w14:textId="77777777" w:rsidR="00584EEE" w:rsidRPr="00584EEE" w:rsidRDefault="00584EEE" w:rsidP="00584EEE">
            <w:pPr>
              <w:spacing w:after="0" w:line="276" w:lineRule="auto"/>
              <w:contextualSpacing/>
              <w:jc w:val="both"/>
              <w:rPr>
                <w:rFonts w:eastAsia="Calibri" w:cstheme="minorHAnsi"/>
                <w:b/>
              </w:rPr>
            </w:pPr>
            <w:r w:rsidRPr="00584EEE">
              <w:rPr>
                <w:rFonts w:eastAsia="Calibri" w:cstheme="minorHAnsi"/>
                <w:b/>
              </w:rPr>
              <w:t>Radna skupina</w:t>
            </w:r>
          </w:p>
        </w:tc>
      </w:tr>
      <w:tr w:rsidR="00D4746F" w:rsidRPr="00584EEE" w14:paraId="2FAA3E0B" w14:textId="77777777" w:rsidTr="00584EEE">
        <w:trPr>
          <w:trHeight w:val="247"/>
          <w:jc w:val="center"/>
        </w:trPr>
        <w:tc>
          <w:tcPr>
            <w:tcW w:w="8784" w:type="dxa"/>
          </w:tcPr>
          <w:p w14:paraId="4CFD6220" w14:textId="49FB96EC" w:rsidR="00D4746F" w:rsidRPr="00DF3E52" w:rsidRDefault="00D4746F" w:rsidP="00D4746F">
            <w:pPr>
              <w:spacing w:after="0" w:line="276" w:lineRule="auto"/>
              <w:contextualSpacing/>
              <w:jc w:val="both"/>
              <w:rPr>
                <w:rFonts w:eastAsia="Calibri" w:cstheme="minorHAnsi"/>
                <w:b/>
                <w:highlight w:val="yellow"/>
              </w:rPr>
            </w:pPr>
            <w:r w:rsidRPr="00246702">
              <w:rPr>
                <w:rFonts w:eastAsia="Calibri" w:cstheme="minorHAnsi"/>
                <w:b/>
              </w:rPr>
              <w:t>Koordinator:</w:t>
            </w:r>
          </w:p>
        </w:tc>
      </w:tr>
      <w:tr w:rsidR="00D4746F" w:rsidRPr="00584EEE" w14:paraId="70EA6062" w14:textId="77777777" w:rsidTr="00584EEE">
        <w:trPr>
          <w:trHeight w:val="247"/>
          <w:jc w:val="center"/>
        </w:trPr>
        <w:tc>
          <w:tcPr>
            <w:tcW w:w="8784" w:type="dxa"/>
          </w:tcPr>
          <w:p w14:paraId="311AEC5C" w14:textId="4A16E602" w:rsidR="00D4746F" w:rsidRPr="00DF3E52" w:rsidRDefault="008D3995" w:rsidP="00D4746F">
            <w:pPr>
              <w:spacing w:after="0" w:line="276" w:lineRule="auto"/>
              <w:contextualSpacing/>
              <w:jc w:val="both"/>
              <w:rPr>
                <w:rFonts w:eastAsia="Calibri" w:cstheme="minorHAnsi"/>
                <w:highlight w:val="yellow"/>
              </w:rPr>
            </w:pPr>
            <w:r>
              <w:rPr>
                <w:rFonts w:eastAsia="Calibri" w:cstheme="minorHAnsi"/>
              </w:rPr>
              <w:t xml:space="preserve">Načelnik Stožera civilne zaštite Općine </w:t>
            </w:r>
            <w:r w:rsidR="00B91B5C">
              <w:rPr>
                <w:rFonts w:eastAsia="Calibri" w:cstheme="minorHAnsi"/>
              </w:rPr>
              <w:t>Plitvička Jezera</w:t>
            </w:r>
          </w:p>
        </w:tc>
      </w:tr>
      <w:tr w:rsidR="00D4746F" w:rsidRPr="00584EEE" w14:paraId="5E4B03EA" w14:textId="77777777" w:rsidTr="00584EEE">
        <w:trPr>
          <w:trHeight w:val="247"/>
          <w:jc w:val="center"/>
        </w:trPr>
        <w:tc>
          <w:tcPr>
            <w:tcW w:w="8784" w:type="dxa"/>
          </w:tcPr>
          <w:p w14:paraId="6A807D12" w14:textId="34BDF5C2" w:rsidR="00D4746F" w:rsidRPr="008D3995" w:rsidRDefault="00D4746F" w:rsidP="00D4746F">
            <w:pPr>
              <w:spacing w:after="0" w:line="276" w:lineRule="auto"/>
              <w:contextualSpacing/>
              <w:jc w:val="both"/>
              <w:rPr>
                <w:rFonts w:eastAsia="Calibri" w:cstheme="minorHAnsi"/>
                <w:b/>
                <w:highlight w:val="yellow"/>
              </w:rPr>
            </w:pPr>
            <w:r w:rsidRPr="00D002A0">
              <w:rPr>
                <w:rFonts w:eastAsia="Calibri" w:cstheme="minorHAnsi"/>
                <w:b/>
              </w:rPr>
              <w:t>Nositelj:</w:t>
            </w:r>
          </w:p>
        </w:tc>
      </w:tr>
      <w:tr w:rsidR="00D4746F" w:rsidRPr="00584EEE" w14:paraId="3F9311D3" w14:textId="77777777" w:rsidTr="00584EEE">
        <w:trPr>
          <w:trHeight w:val="247"/>
          <w:jc w:val="center"/>
        </w:trPr>
        <w:tc>
          <w:tcPr>
            <w:tcW w:w="8784" w:type="dxa"/>
          </w:tcPr>
          <w:p w14:paraId="57A2790D" w14:textId="77777777" w:rsidR="00D002A0" w:rsidRDefault="00473DD5" w:rsidP="00D002A0">
            <w:pPr>
              <w:spacing w:after="0" w:line="276" w:lineRule="auto"/>
              <w:contextualSpacing/>
              <w:jc w:val="both"/>
              <w:rPr>
                <w:rFonts w:eastAsia="Calibri" w:cstheme="minorHAnsi"/>
              </w:rPr>
            </w:pPr>
            <w:r>
              <w:rPr>
                <w:rFonts w:eastAsia="Calibri" w:cstheme="minorHAnsi"/>
              </w:rPr>
              <w:t>Elizabeta Dragičević</w:t>
            </w:r>
          </w:p>
          <w:p w14:paraId="661F4F7C" w14:textId="77777777" w:rsidR="00473DD5" w:rsidRPr="00473DD5" w:rsidRDefault="00473DD5" w:rsidP="00D002A0">
            <w:pPr>
              <w:spacing w:after="0" w:line="276" w:lineRule="auto"/>
              <w:contextualSpacing/>
              <w:jc w:val="both"/>
              <w:rPr>
                <w:rFonts w:eastAsia="Calibri" w:cstheme="minorHAnsi"/>
              </w:rPr>
            </w:pPr>
            <w:r w:rsidRPr="00473DD5">
              <w:rPr>
                <w:rFonts w:eastAsia="Calibri" w:cstheme="minorHAnsi"/>
              </w:rPr>
              <w:t>Anita Ugarković</w:t>
            </w:r>
          </w:p>
          <w:p w14:paraId="7EE202D1" w14:textId="717EBDE8" w:rsidR="00473DD5" w:rsidRPr="008D3995" w:rsidRDefault="00473DD5" w:rsidP="00D002A0">
            <w:pPr>
              <w:spacing w:after="0" w:line="276" w:lineRule="auto"/>
              <w:contextualSpacing/>
              <w:jc w:val="both"/>
              <w:rPr>
                <w:rFonts w:eastAsia="Calibri" w:cstheme="minorHAnsi"/>
                <w:highlight w:val="yellow"/>
              </w:rPr>
            </w:pPr>
            <w:r w:rsidRPr="00473DD5">
              <w:rPr>
                <w:rFonts w:eastAsia="Calibri" w:cstheme="minorHAnsi"/>
              </w:rPr>
              <w:t>Vlado Marković</w:t>
            </w:r>
          </w:p>
        </w:tc>
      </w:tr>
      <w:tr w:rsidR="00D4746F" w:rsidRPr="00584EEE" w14:paraId="3EC6BF58" w14:textId="77777777" w:rsidTr="00584EEE">
        <w:trPr>
          <w:trHeight w:val="247"/>
          <w:jc w:val="center"/>
        </w:trPr>
        <w:tc>
          <w:tcPr>
            <w:tcW w:w="8784" w:type="dxa"/>
          </w:tcPr>
          <w:p w14:paraId="081F95E9" w14:textId="74887117" w:rsidR="00D4746F" w:rsidRPr="008D3995" w:rsidRDefault="00D4746F" w:rsidP="00D4746F">
            <w:pPr>
              <w:spacing w:after="0" w:line="276" w:lineRule="auto"/>
              <w:contextualSpacing/>
              <w:jc w:val="both"/>
              <w:rPr>
                <w:rFonts w:eastAsia="Calibri" w:cstheme="minorHAnsi"/>
                <w:b/>
                <w:highlight w:val="yellow"/>
              </w:rPr>
            </w:pPr>
            <w:r w:rsidRPr="00D002A0">
              <w:rPr>
                <w:rFonts w:eastAsia="Calibri" w:cstheme="minorHAnsi"/>
                <w:b/>
              </w:rPr>
              <w:t>Izvršitelj:</w:t>
            </w:r>
          </w:p>
        </w:tc>
      </w:tr>
      <w:tr w:rsidR="00D4746F" w:rsidRPr="00584EEE" w14:paraId="59D11FD0" w14:textId="77777777" w:rsidTr="00584EEE">
        <w:trPr>
          <w:trHeight w:val="247"/>
          <w:jc w:val="center"/>
        </w:trPr>
        <w:tc>
          <w:tcPr>
            <w:tcW w:w="8784" w:type="dxa"/>
          </w:tcPr>
          <w:p w14:paraId="7F7AC43B" w14:textId="77777777" w:rsidR="00473DD5" w:rsidRDefault="00473DD5" w:rsidP="00473DD5">
            <w:pPr>
              <w:spacing w:after="0" w:line="276" w:lineRule="auto"/>
              <w:contextualSpacing/>
              <w:jc w:val="both"/>
              <w:rPr>
                <w:rFonts w:eastAsia="Calibri" w:cstheme="minorHAnsi"/>
              </w:rPr>
            </w:pPr>
            <w:r>
              <w:rPr>
                <w:rFonts w:eastAsia="Calibri" w:cstheme="minorHAnsi"/>
              </w:rPr>
              <w:t>Elizabeta Dragičević</w:t>
            </w:r>
          </w:p>
          <w:p w14:paraId="23C71587" w14:textId="77777777" w:rsidR="00473DD5" w:rsidRPr="00473DD5" w:rsidRDefault="00473DD5" w:rsidP="00473DD5">
            <w:pPr>
              <w:spacing w:after="0" w:line="276" w:lineRule="auto"/>
              <w:contextualSpacing/>
              <w:jc w:val="both"/>
              <w:rPr>
                <w:rFonts w:eastAsia="Calibri" w:cstheme="minorHAnsi"/>
              </w:rPr>
            </w:pPr>
            <w:r w:rsidRPr="00473DD5">
              <w:rPr>
                <w:rFonts w:eastAsia="Calibri" w:cstheme="minorHAnsi"/>
              </w:rPr>
              <w:t>Anita Ugarković</w:t>
            </w:r>
          </w:p>
          <w:p w14:paraId="67209270" w14:textId="77777777" w:rsidR="00D002A0" w:rsidRDefault="00473DD5" w:rsidP="00473DD5">
            <w:pPr>
              <w:spacing w:after="0" w:line="276" w:lineRule="auto"/>
              <w:contextualSpacing/>
              <w:jc w:val="both"/>
              <w:rPr>
                <w:rFonts w:eastAsia="Calibri" w:cstheme="minorHAnsi"/>
              </w:rPr>
            </w:pPr>
            <w:r w:rsidRPr="00473DD5">
              <w:rPr>
                <w:rFonts w:eastAsia="Calibri" w:cstheme="minorHAnsi"/>
              </w:rPr>
              <w:t>Vlado Marković</w:t>
            </w:r>
          </w:p>
          <w:p w14:paraId="20CF55E8" w14:textId="77777777" w:rsidR="00473DD5" w:rsidRDefault="00115020" w:rsidP="00473DD5">
            <w:pPr>
              <w:spacing w:after="0" w:line="276" w:lineRule="auto"/>
              <w:contextualSpacing/>
              <w:jc w:val="both"/>
              <w:rPr>
                <w:rFonts w:eastAsia="Calibri" w:cstheme="minorHAnsi"/>
              </w:rPr>
            </w:pPr>
            <w:r>
              <w:rPr>
                <w:rFonts w:eastAsia="Calibri" w:cstheme="minorHAnsi"/>
              </w:rPr>
              <w:t>Marko Mišić</w:t>
            </w:r>
          </w:p>
          <w:p w14:paraId="58EEBCE2" w14:textId="7B69DEE7" w:rsidR="00115020" w:rsidRPr="00584EEE" w:rsidRDefault="00115020" w:rsidP="00473DD5">
            <w:pPr>
              <w:spacing w:after="0" w:line="276" w:lineRule="auto"/>
              <w:contextualSpacing/>
              <w:jc w:val="both"/>
              <w:rPr>
                <w:rFonts w:eastAsia="Calibri" w:cstheme="minorHAnsi"/>
              </w:rPr>
            </w:pPr>
            <w:r>
              <w:rPr>
                <w:rFonts w:eastAsia="Calibri" w:cstheme="minorHAnsi"/>
              </w:rPr>
              <w:t>Mislav Orešković</w:t>
            </w:r>
          </w:p>
        </w:tc>
      </w:tr>
    </w:tbl>
    <w:p w14:paraId="46BE561D" w14:textId="4D4D200D" w:rsidR="00584EEE" w:rsidRPr="00584EEE" w:rsidRDefault="00584EEE" w:rsidP="00DD75FB">
      <w:pPr>
        <w:pStyle w:val="Naslov3"/>
      </w:pPr>
      <w:bookmarkStart w:id="685" w:name="_Toc4137297"/>
      <w:bookmarkStart w:id="686" w:name="_Toc19619332"/>
      <w:bookmarkStart w:id="687" w:name="_Toc65656197"/>
      <w:bookmarkStart w:id="688" w:name="_Toc66786116"/>
      <w:bookmarkStart w:id="689" w:name="_Toc228354749"/>
      <w:bookmarkEnd w:id="684"/>
      <w:r w:rsidRPr="00584EEE">
        <w:t>Uvod</w:t>
      </w:r>
      <w:bookmarkEnd w:id="685"/>
      <w:bookmarkEnd w:id="686"/>
      <w:bookmarkEnd w:id="687"/>
      <w:bookmarkEnd w:id="688"/>
      <w:bookmarkEnd w:id="689"/>
      <w:r w:rsidRPr="00584EEE">
        <w:t xml:space="preserve"> </w:t>
      </w:r>
    </w:p>
    <w:p w14:paraId="0EFA716D" w14:textId="77777777" w:rsidR="00584EEE" w:rsidRPr="00584EEE" w:rsidRDefault="00584EEE" w:rsidP="00584EEE">
      <w:pPr>
        <w:spacing w:after="120" w:line="276" w:lineRule="auto"/>
        <w:jc w:val="both"/>
        <w:rPr>
          <w:rFonts w:cs="Arial"/>
          <w:sz w:val="24"/>
          <w:szCs w:val="24"/>
        </w:rPr>
      </w:pPr>
      <w:r w:rsidRPr="00584EEE">
        <w:rPr>
          <w:rFonts w:cs="Arial"/>
          <w:sz w:val="24"/>
          <w:szCs w:val="24"/>
        </w:rPr>
        <w:t xml:space="preserve">Toplinski val predstavlja dugotrajnije razdoblje izrazito toplog vremena i visokih temperatura, nerijetko praćenog i visokim postotkom vlage u zraku. </w:t>
      </w:r>
      <w:r w:rsidRPr="00584EEE">
        <w:rPr>
          <w:sz w:val="24"/>
          <w:szCs w:val="24"/>
        </w:rPr>
        <w:t>Mjeri se u odnosu na uobičajene temperature za pojedino razdoblje određenog područja.</w:t>
      </w:r>
    </w:p>
    <w:p w14:paraId="38DE22BD" w14:textId="11B560F8" w:rsidR="00584EEE" w:rsidRDefault="00584EEE" w:rsidP="00584EEE">
      <w:pPr>
        <w:spacing w:after="120" w:line="276" w:lineRule="auto"/>
        <w:jc w:val="both"/>
        <w:rPr>
          <w:rFonts w:cs="Arial"/>
          <w:sz w:val="24"/>
          <w:szCs w:val="24"/>
        </w:rPr>
      </w:pPr>
      <w:r w:rsidRPr="00584EEE">
        <w:rPr>
          <w:rFonts w:cs="Arial"/>
          <w:sz w:val="24"/>
          <w:szCs w:val="24"/>
        </w:rPr>
        <w:t>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w:t>
      </w:r>
    </w:p>
    <w:p w14:paraId="5610B0C6" w14:textId="77777777" w:rsidR="00497DE9" w:rsidRPr="00497DE9" w:rsidRDefault="00497DE9" w:rsidP="00497DE9">
      <w:pPr>
        <w:spacing w:after="120" w:line="276" w:lineRule="auto"/>
        <w:jc w:val="both"/>
        <w:rPr>
          <w:rFonts w:cs="Arial"/>
          <w:sz w:val="24"/>
          <w:szCs w:val="24"/>
        </w:rPr>
      </w:pPr>
      <w:r w:rsidRPr="00497DE9">
        <w:rPr>
          <w:rFonts w:cs="Arial"/>
          <w:sz w:val="24"/>
          <w:szCs w:val="24"/>
        </w:rPr>
        <w:t>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3CE772B8" w14:textId="1C88C8D1" w:rsidR="00584EEE" w:rsidRPr="00584EEE" w:rsidRDefault="00584EEE" w:rsidP="00DD75FB">
      <w:pPr>
        <w:pStyle w:val="Naslov3"/>
      </w:pPr>
      <w:bookmarkStart w:id="690" w:name="_Toc4137298"/>
      <w:bookmarkStart w:id="691" w:name="_Toc19619333"/>
      <w:bookmarkStart w:id="692" w:name="_Toc65656198"/>
      <w:bookmarkStart w:id="693" w:name="_Toc66786117"/>
      <w:bookmarkStart w:id="694" w:name="_Toc228354750"/>
      <w:r w:rsidRPr="00584EEE">
        <w:lastRenderedPageBreak/>
        <w:t>Prikaz utjecaja na kritičnu infrastrukturu</w:t>
      </w:r>
      <w:bookmarkEnd w:id="690"/>
      <w:bookmarkEnd w:id="691"/>
      <w:bookmarkEnd w:id="692"/>
      <w:bookmarkEnd w:id="693"/>
      <w:bookmarkEnd w:id="694"/>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02"/>
      </w:tblGrid>
      <w:tr w:rsidR="00584EEE" w:rsidRPr="00584EEE" w14:paraId="5C942692" w14:textId="77777777" w:rsidTr="006256EA">
        <w:trPr>
          <w:trHeight w:val="384"/>
          <w:tblHeader/>
          <w:jc w:val="center"/>
        </w:trPr>
        <w:tc>
          <w:tcPr>
            <w:tcW w:w="882" w:type="dxa"/>
            <w:vAlign w:val="center"/>
          </w:tcPr>
          <w:p w14:paraId="1628D051" w14:textId="648DB896" w:rsidR="00584EEE" w:rsidRPr="00584EEE" w:rsidRDefault="00DF3E52" w:rsidP="00584EEE">
            <w:pPr>
              <w:spacing w:after="0" w:line="276" w:lineRule="auto"/>
              <w:jc w:val="both"/>
              <w:rPr>
                <w:rFonts w:eastAsia="Calibri" w:cstheme="minorHAnsi"/>
                <w:b/>
                <w:sz w:val="20"/>
                <w:szCs w:val="20"/>
              </w:rPr>
            </w:pPr>
            <w:r w:rsidRPr="00584EEE">
              <w:rPr>
                <w:rFonts w:eastAsia="Calibri" w:cstheme="minorHAnsi"/>
                <w:b/>
                <w:sz w:val="20"/>
                <w:szCs w:val="20"/>
              </w:rPr>
              <w:t>UTJECAJ</w:t>
            </w:r>
          </w:p>
        </w:tc>
        <w:tc>
          <w:tcPr>
            <w:tcW w:w="7823" w:type="dxa"/>
            <w:vAlign w:val="center"/>
          </w:tcPr>
          <w:p w14:paraId="36CC743D" w14:textId="1222A371" w:rsidR="00584EEE" w:rsidRPr="00584EEE" w:rsidRDefault="00DF3E52" w:rsidP="00584EEE">
            <w:pPr>
              <w:spacing w:after="0" w:line="276" w:lineRule="auto"/>
              <w:jc w:val="both"/>
              <w:rPr>
                <w:rFonts w:eastAsia="Calibri" w:cstheme="minorHAnsi"/>
                <w:b/>
                <w:sz w:val="20"/>
                <w:szCs w:val="20"/>
              </w:rPr>
            </w:pPr>
            <w:r w:rsidRPr="00584EEE">
              <w:rPr>
                <w:rFonts w:eastAsia="Calibri" w:cstheme="minorHAnsi"/>
                <w:b/>
                <w:sz w:val="20"/>
                <w:szCs w:val="20"/>
              </w:rPr>
              <w:t>SEKTOR</w:t>
            </w:r>
          </w:p>
        </w:tc>
      </w:tr>
      <w:tr w:rsidR="00584EEE" w:rsidRPr="00584EEE" w14:paraId="2ED101F8" w14:textId="77777777" w:rsidTr="006256EA">
        <w:trPr>
          <w:trHeight w:val="384"/>
          <w:jc w:val="center"/>
        </w:trPr>
        <w:tc>
          <w:tcPr>
            <w:tcW w:w="882" w:type="dxa"/>
            <w:vAlign w:val="center"/>
          </w:tcPr>
          <w:p w14:paraId="3A9883C9"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08047A35"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Komunikacijska i informacijska tehnologija (elektroničke komunikacije, prijenos podataka, informacijski sustavi, pružanje audio i audiovizualnih medijskih usluga)</w:t>
            </w:r>
          </w:p>
        </w:tc>
      </w:tr>
      <w:tr w:rsidR="00584EEE" w:rsidRPr="00584EEE" w14:paraId="0FDC23AC" w14:textId="77777777" w:rsidTr="006256EA">
        <w:trPr>
          <w:trHeight w:val="394"/>
          <w:jc w:val="center"/>
        </w:trPr>
        <w:tc>
          <w:tcPr>
            <w:tcW w:w="882" w:type="dxa"/>
            <w:vAlign w:val="center"/>
          </w:tcPr>
          <w:p w14:paraId="23456235"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37D5604C"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Promet (cestovni, željeznički, zračni, pomorski i promet unutarnjim plovnim putovima)</w:t>
            </w:r>
          </w:p>
        </w:tc>
      </w:tr>
      <w:tr w:rsidR="00584EEE" w:rsidRPr="00584EEE" w14:paraId="5802A7AD" w14:textId="77777777" w:rsidTr="006256EA">
        <w:trPr>
          <w:trHeight w:val="384"/>
          <w:jc w:val="center"/>
        </w:trPr>
        <w:tc>
          <w:tcPr>
            <w:tcW w:w="882" w:type="dxa"/>
            <w:vAlign w:val="center"/>
          </w:tcPr>
          <w:p w14:paraId="0B512BB8"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4406E818"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Zdravstvo (zdravstvena zaštita, proizvodnja, promet i nadzor nad lijekovima)</w:t>
            </w:r>
          </w:p>
        </w:tc>
      </w:tr>
      <w:tr w:rsidR="00584EEE" w:rsidRPr="00584EEE" w14:paraId="68B8A55E" w14:textId="77777777" w:rsidTr="006256EA">
        <w:trPr>
          <w:trHeight w:val="384"/>
          <w:jc w:val="center"/>
        </w:trPr>
        <w:tc>
          <w:tcPr>
            <w:tcW w:w="882" w:type="dxa"/>
            <w:vAlign w:val="center"/>
          </w:tcPr>
          <w:p w14:paraId="78E77235"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62155DB4"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Vodno gospodarstvo (regulacijske i zaštitne vodne građevine i komunalne vodne građevine)</w:t>
            </w:r>
          </w:p>
        </w:tc>
      </w:tr>
      <w:tr w:rsidR="00584EEE" w:rsidRPr="00584EEE" w14:paraId="36D5997E" w14:textId="77777777" w:rsidTr="006256EA">
        <w:trPr>
          <w:trHeight w:val="394"/>
          <w:jc w:val="center"/>
        </w:trPr>
        <w:tc>
          <w:tcPr>
            <w:tcW w:w="882" w:type="dxa"/>
            <w:vAlign w:val="center"/>
          </w:tcPr>
          <w:p w14:paraId="0EAD0555"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1EB23CDC"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 xml:space="preserve">Hrana (proizvodnja i opskrba hranom i sustav sigurnosti hrane, robne zalihe) </w:t>
            </w:r>
          </w:p>
        </w:tc>
      </w:tr>
      <w:tr w:rsidR="00584EEE" w:rsidRPr="00584EEE" w14:paraId="3B54CCDA" w14:textId="77777777" w:rsidTr="006256EA">
        <w:trPr>
          <w:trHeight w:val="394"/>
          <w:jc w:val="center"/>
        </w:trPr>
        <w:tc>
          <w:tcPr>
            <w:tcW w:w="882" w:type="dxa"/>
            <w:vAlign w:val="center"/>
          </w:tcPr>
          <w:p w14:paraId="3B6E3AE2"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0ED5CE37"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Financije (bankarstvo, burze, investicije, sustavi osiguranja i plaćanja)</w:t>
            </w:r>
          </w:p>
        </w:tc>
      </w:tr>
      <w:tr w:rsidR="00584EEE" w:rsidRPr="00584EEE" w14:paraId="098E177D" w14:textId="77777777" w:rsidTr="006256EA">
        <w:trPr>
          <w:trHeight w:val="394"/>
          <w:jc w:val="center"/>
        </w:trPr>
        <w:tc>
          <w:tcPr>
            <w:tcW w:w="882" w:type="dxa"/>
            <w:vAlign w:val="center"/>
          </w:tcPr>
          <w:p w14:paraId="3F439BDD"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1FBF50DE"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Proizvodnja, skladištenje i prijevoz opasnih tvari (kemijski, biološki, radiološki i nuklearni materijali)</w:t>
            </w:r>
          </w:p>
        </w:tc>
      </w:tr>
      <w:tr w:rsidR="00584EEE" w:rsidRPr="00584EEE" w14:paraId="52C89DCB" w14:textId="77777777" w:rsidTr="006256EA">
        <w:trPr>
          <w:trHeight w:val="394"/>
          <w:jc w:val="center"/>
        </w:trPr>
        <w:tc>
          <w:tcPr>
            <w:tcW w:w="882" w:type="dxa"/>
            <w:vAlign w:val="center"/>
          </w:tcPr>
          <w:p w14:paraId="2B27CAC9" w14:textId="77777777" w:rsidR="00584EEE" w:rsidRPr="00584EEE" w:rsidRDefault="00584EEE" w:rsidP="00584EEE">
            <w:pPr>
              <w:spacing w:after="0" w:line="276" w:lineRule="auto"/>
              <w:jc w:val="center"/>
              <w:rPr>
                <w:rFonts w:eastAsia="Calibri" w:cstheme="minorHAnsi"/>
                <w:b/>
                <w:sz w:val="20"/>
                <w:szCs w:val="20"/>
              </w:rPr>
            </w:pPr>
            <w:r w:rsidRPr="00584EEE">
              <w:rPr>
                <w:rFonts w:eastAsia="Calibri" w:cstheme="minorHAnsi"/>
                <w:b/>
                <w:sz w:val="20"/>
                <w:szCs w:val="20"/>
              </w:rPr>
              <w:t>x</w:t>
            </w:r>
          </w:p>
        </w:tc>
        <w:tc>
          <w:tcPr>
            <w:tcW w:w="7823" w:type="dxa"/>
            <w:vAlign w:val="center"/>
          </w:tcPr>
          <w:p w14:paraId="309B5996"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Javne službe (osiguranje javnog reda i mira, zaštita i spašavanje, hitna medicinska pomoć)</w:t>
            </w:r>
          </w:p>
        </w:tc>
      </w:tr>
      <w:tr w:rsidR="00584EEE" w:rsidRPr="00584EEE" w14:paraId="4989B31C" w14:textId="77777777" w:rsidTr="006256EA">
        <w:trPr>
          <w:trHeight w:val="394"/>
          <w:jc w:val="center"/>
        </w:trPr>
        <w:tc>
          <w:tcPr>
            <w:tcW w:w="882" w:type="dxa"/>
            <w:vAlign w:val="center"/>
          </w:tcPr>
          <w:p w14:paraId="755A4777" w14:textId="77777777" w:rsidR="00584EEE" w:rsidRPr="00584EEE" w:rsidRDefault="00584EEE" w:rsidP="00584EEE">
            <w:pPr>
              <w:spacing w:after="0" w:line="276" w:lineRule="auto"/>
              <w:jc w:val="center"/>
              <w:rPr>
                <w:rFonts w:eastAsia="Calibri" w:cstheme="minorHAnsi"/>
                <w:b/>
                <w:sz w:val="20"/>
                <w:szCs w:val="20"/>
              </w:rPr>
            </w:pPr>
          </w:p>
        </w:tc>
        <w:tc>
          <w:tcPr>
            <w:tcW w:w="7823" w:type="dxa"/>
            <w:vAlign w:val="center"/>
          </w:tcPr>
          <w:p w14:paraId="23748E74" w14:textId="77777777" w:rsidR="00584EEE" w:rsidRPr="00584EEE" w:rsidRDefault="00584EEE" w:rsidP="00584EEE">
            <w:pPr>
              <w:spacing w:after="0" w:line="276" w:lineRule="auto"/>
              <w:jc w:val="both"/>
              <w:rPr>
                <w:rFonts w:eastAsia="Calibri" w:cstheme="minorHAnsi"/>
                <w:sz w:val="20"/>
                <w:szCs w:val="20"/>
              </w:rPr>
            </w:pPr>
            <w:r w:rsidRPr="00584EEE">
              <w:rPr>
                <w:rFonts w:eastAsia="Calibri" w:cstheme="minorHAnsi"/>
                <w:sz w:val="20"/>
                <w:szCs w:val="20"/>
              </w:rPr>
              <w:t>Nacionalni spomenici i vrijednosti</w:t>
            </w:r>
          </w:p>
        </w:tc>
      </w:tr>
    </w:tbl>
    <w:p w14:paraId="42A91123" w14:textId="185D0288" w:rsidR="00584EEE" w:rsidRPr="00584EEE" w:rsidRDefault="00584EEE" w:rsidP="00DD75FB">
      <w:pPr>
        <w:pStyle w:val="Naslov3"/>
      </w:pPr>
      <w:bookmarkStart w:id="695" w:name="_Toc4137299"/>
      <w:bookmarkStart w:id="696" w:name="_Toc19619334"/>
      <w:bookmarkStart w:id="697" w:name="_Toc65656199"/>
      <w:bookmarkStart w:id="698" w:name="_Toc66786118"/>
      <w:bookmarkStart w:id="699" w:name="_Toc228354751"/>
      <w:r w:rsidRPr="00584EEE">
        <w:t>Kontekst</w:t>
      </w:r>
      <w:bookmarkEnd w:id="695"/>
      <w:bookmarkEnd w:id="696"/>
      <w:bookmarkEnd w:id="697"/>
      <w:bookmarkEnd w:id="698"/>
      <w:bookmarkEnd w:id="699"/>
      <w:r w:rsidRPr="00584EEE">
        <w:t xml:space="preserve"> </w:t>
      </w:r>
    </w:p>
    <w:p w14:paraId="0CED5B7B" w14:textId="614718CA" w:rsidR="009476C8" w:rsidRPr="009476C8" w:rsidRDefault="009476C8" w:rsidP="00A87E53">
      <w:pPr>
        <w:pStyle w:val="Odlomakpopisa"/>
        <w:rPr>
          <w:rFonts w:asciiTheme="minorHAnsi" w:hAnsiTheme="minorHAnsi" w:cstheme="minorHAnsi"/>
          <w:szCs w:val="24"/>
          <w:lang w:val="hr-HR"/>
        </w:rPr>
      </w:pPr>
      <w:r w:rsidRPr="009476C8">
        <w:rPr>
          <w:lang w:val="hr-HR"/>
        </w:rPr>
        <w:t xml:space="preserve">Sustavnim praćenjem klimatoloških prilika Hrvatske utvrđen je trend porasta prosječne temperature, promjene količine padalina, kao i veće varijacije klime. Nastavi li se sadašnji trend, u idućih 30 godina na području Hrvatske zimi se očekuje porast temperature do 0,6 °C, a ljeti do 1 °C, dok se će se količina oborina neznatno mijenjati. U razdoblju između 2040. i 2070. godine očekuje se još veći porast prosječne mjesečne temperature između 1,6 °C i 3 °C, a količina oborina na obali značajno će se smanjiti tijekom ljetnih mjeseci. Promjena klime direktno utječe na način gospodarenja vodama, bilo da se radi o većoj potrebi za navodnjavanjem poljoprivrednih površina (povećanje temperature) ili potrebi za većim stupnjem obrane od visokih voda (povećanje oborina). Smanjenjem količine oborina dolazi do pada vodnoga lica te je potrebno uložiti veću energiju za crpljenje podzemne vode. Slijedom navedenoga, klimatološke značajke prepoznate su kao izražen i bitan problem te </w:t>
      </w:r>
      <w:r w:rsidRPr="009476C8">
        <w:rPr>
          <w:rFonts w:asciiTheme="minorHAnsi" w:hAnsiTheme="minorHAnsi" w:cstheme="minorHAnsi"/>
          <w:szCs w:val="24"/>
          <w:lang w:val="hr-HR"/>
        </w:rPr>
        <w:t>izazov u budućem planiranju korištenja voda u Republici Hrvatskoj.</w:t>
      </w:r>
    </w:p>
    <w:p w14:paraId="7E868D26" w14:textId="7EEBB503" w:rsidR="009476C8" w:rsidRDefault="009476C8" w:rsidP="00A87E53">
      <w:pPr>
        <w:pStyle w:val="Tekstfusnote"/>
        <w:spacing w:line="276" w:lineRule="auto"/>
        <w:rPr>
          <w:rFonts w:asciiTheme="minorHAnsi" w:hAnsiTheme="minorHAnsi" w:cstheme="minorHAnsi"/>
          <w:sz w:val="24"/>
          <w:szCs w:val="24"/>
          <w:shd w:val="clear" w:color="auto" w:fill="FFFFFF"/>
        </w:rPr>
      </w:pPr>
      <w:r w:rsidRPr="009476C8">
        <w:rPr>
          <w:rFonts w:asciiTheme="minorHAnsi" w:hAnsiTheme="minorHAnsi" w:cstheme="minorHAnsi"/>
          <w:sz w:val="24"/>
          <w:szCs w:val="24"/>
          <w:shd w:val="clear" w:color="auto" w:fill="FFFFFF"/>
        </w:rPr>
        <w:t xml:space="preserve">Prema Köppenovoj klasifikaciji klime definiranoj prema srednjem godišnjem hodu temperature zraka i količine oborine, najveći dio Hrvatske ima umjereno toplu kišnu klimu sa srednjom mjesečnom temperaturom najhladnijeg mjeseca višom od -3 °C i nižom od 18 °C (oznaka C). Samo najviša planinska područja (&gt;1200 m nm) imaju snježno šumsku klimu sa srednjom temperaturom najhladnijeg mjeseca nižom od -3 °C (oznaka D). U unutrašnjosti najtopliji mjesec u godini ima srednju temperaturu nižu od 22 °C (oznaka b), u priobalnom području višu od 22 °C (oznaka a), a više od četiri mjeseca u godini imaju srednju mjesečnu temperaturu višu od 10 °C. Nizinski kontinentalni dio Hrvatske ima klimu Cfwbx”. Uz spomenute temperaturne karakteristike (oznake C i b), tijekom godine nema izrazito suhih mjeseci, a mjesec s najmanje oborine u hladnom je dijelu godine (fw). U godišnjem hodu oborine javljaju se dva maksimuma (x”). Lika i Gorski kotar te viši dijelovi Istre spadaju u klasu klime Cfsbx”, a vršni dijelovi planina (viši od 1200 m nm) u klimu Dfsbx”. </w:t>
      </w:r>
      <w:r w:rsidRPr="009476C8">
        <w:rPr>
          <w:rFonts w:asciiTheme="minorHAnsi" w:hAnsiTheme="minorHAnsi" w:cstheme="minorHAnsi"/>
          <w:sz w:val="24"/>
          <w:szCs w:val="24"/>
          <w:shd w:val="clear" w:color="auto" w:fill="FFFFFF"/>
        </w:rPr>
        <w:lastRenderedPageBreak/>
        <w:t>U tim područjima nema sušnih razdoblja, najviše oborine padne u mjesecu hladnog dijela godine (fs), a zimsko je kišno razdoblje široko rascijepano u jesensko-zimski i proljetni maksimum (x”). Na otocima i na obalnom području srednjeg i južnog Jadrana prevladava klima masline (Csa), u kojoj je suho razdoblje u toplom dijelu godine, najsuši mjesec ima manje od 40 mm oborine i manje od trećine najkišovitijeg mjeseca u hladnom dijelu godine (oznaka s), a u većem dijelu toga područja također se javljaju dva maksimuma oborine (x”).</w:t>
      </w:r>
    </w:p>
    <w:p w14:paraId="2462F722" w14:textId="77777777" w:rsidR="00A87E53" w:rsidRPr="00A87E53" w:rsidRDefault="00A87E53" w:rsidP="00A87E53">
      <w:pPr>
        <w:pStyle w:val="Tekstfusnote"/>
        <w:spacing w:line="276" w:lineRule="auto"/>
        <w:rPr>
          <w:rFonts w:asciiTheme="minorHAnsi" w:hAnsiTheme="minorHAnsi" w:cstheme="minorHAnsi"/>
          <w:sz w:val="24"/>
          <w:szCs w:val="24"/>
          <w:shd w:val="clear" w:color="auto" w:fill="FFFFFF"/>
        </w:rPr>
      </w:pPr>
    </w:p>
    <w:p w14:paraId="04E69154" w14:textId="77777777" w:rsidR="00A87E53" w:rsidRDefault="009476C8" w:rsidP="00A87E53">
      <w:pPr>
        <w:spacing w:line="276" w:lineRule="auto"/>
        <w:jc w:val="both"/>
        <w:rPr>
          <w:rFonts w:cstheme="minorHAnsi"/>
          <w:sz w:val="24"/>
          <w:szCs w:val="24"/>
          <w:shd w:val="clear" w:color="auto" w:fill="FFFFFF"/>
        </w:rPr>
      </w:pPr>
      <w:r w:rsidRPr="009476C8">
        <w:rPr>
          <w:rFonts w:cstheme="minorHAnsi"/>
          <w:sz w:val="24"/>
          <w:szCs w:val="24"/>
        </w:rPr>
        <w:t>U ličkom zaleđu ističu se umjereno kontinentalna i planinska, a u primorskom prostoru submediteranska i mediteranska klimatska obilježja. Unutar ličkog zaleđa velika raznolikost klime osobito dolazi do izražaja pod utjecajem reljefa, jer su velike razlike između zavala, odnosno polja i planina, prisojnih i osojnih padina, privjetrine i zavjetrine. Klima je oštrija od sjeverozapada prema jugoistoku. Tu su i niske zimske temperature, veće količine padalina, znatni snježni nanosi. Lička je zavala veliki spremnik hladnog zraka odakle, osobito zimi, prema obali i moru puše snažna i hladna bura. Podvelebitsko podgorje i dijelovi otoka Paga imaju prevladavajuća submediteranska i mediteranska klimatska obilježja (manje padalina, ljetne suše, blaže zime), ali su pod negativnim utjecajem jake i hladne bure, osobito u zimsko doba godine. U Velebitskom kanalu slabiji je utjecaj maestrala i juga nego na otvorenom moru.</w:t>
      </w:r>
    </w:p>
    <w:p w14:paraId="18353B26" w14:textId="03523C79" w:rsidR="009476C8" w:rsidRPr="009476C8" w:rsidRDefault="009476C8" w:rsidP="00A87E53">
      <w:pPr>
        <w:spacing w:line="276" w:lineRule="auto"/>
        <w:jc w:val="both"/>
        <w:rPr>
          <w:rFonts w:cstheme="minorHAnsi"/>
          <w:sz w:val="24"/>
          <w:szCs w:val="24"/>
          <w:shd w:val="clear" w:color="auto" w:fill="FFFFFF"/>
        </w:rPr>
      </w:pPr>
      <w:r w:rsidRPr="009476C8">
        <w:rPr>
          <w:rFonts w:cstheme="minorHAnsi"/>
          <w:sz w:val="24"/>
          <w:szCs w:val="24"/>
          <w:shd w:val="clear" w:color="auto" w:fill="FFFFFF"/>
        </w:rPr>
        <w:t>Kontinentalni dio - klima oštra s relativno kratkim vegetacijskim periodom. Srednja siječanjska temperatura naglo opada od morske obale prema grebenu Velebita i predgorju Velike Kapele, tako da su izoterme od -2°C do -5°C. Dio zaravni i polja ima srednju siječanjsku temperaturu od oko -2°C, a planine od -4°C do -5°C. 5 mjeseci godišnje minimalna temperatura se spušta ispod 0°C. Snježni pokrivač bude visok do 3 m, a zadržava se oko 4 mjeseca. U srpnju u zaravnima srednja temperatura je 18°C, a opada s povišenjem reljefa, tako da najviši planinski dijelovi imaju temperaturu od 12°C-14°C. Godišnja amplituda temperatura iznosi malo više od 19°C u višem dijelu, a u nižem više od 20°C. U Gospiću srednja temperatura u siječnju iznosi -1.9°C. Apsolutne maksimalne temperature najviše su u dnu polja u kršu i u dolinama, one mogu biti vrlo visoke - do 35°C.</w:t>
      </w:r>
    </w:p>
    <w:p w14:paraId="39B213EF" w14:textId="283D755F" w:rsidR="002E10E5" w:rsidRDefault="009476C8" w:rsidP="00A87E53">
      <w:pPr>
        <w:spacing w:line="276" w:lineRule="auto"/>
        <w:jc w:val="both"/>
        <w:rPr>
          <w:rFonts w:cstheme="minorHAnsi"/>
          <w:sz w:val="24"/>
          <w:szCs w:val="24"/>
        </w:rPr>
      </w:pPr>
      <w:r w:rsidRPr="009476C8">
        <w:rPr>
          <w:rFonts w:cstheme="minorHAnsi"/>
          <w:sz w:val="24"/>
          <w:szCs w:val="24"/>
        </w:rPr>
        <w:t xml:space="preserve">Općina </w:t>
      </w:r>
      <w:r>
        <w:rPr>
          <w:rFonts w:cstheme="minorHAnsi"/>
          <w:sz w:val="24"/>
          <w:szCs w:val="24"/>
        </w:rPr>
        <w:t>Plitvička Jezera</w:t>
      </w:r>
      <w:r w:rsidRPr="009476C8">
        <w:rPr>
          <w:rFonts w:cstheme="minorHAnsi"/>
          <w:sz w:val="24"/>
          <w:szCs w:val="24"/>
        </w:rPr>
        <w:t xml:space="preserve"> nalazi se na gorsko-planinskom području s kontinentalno-planinskom klimom izrazito oštrih zima. Hladna klima je rezultat položaja Velebita koji ograničava toplinski utjecaj Jadranskog mora. Karakteristike klime su kratka i suha ljeta, duge i hladne zime kao i dugi kišni periodi, snažni snježni nanosi te niske temperature. Područje Brinjskog kraja jedno je od najhladnijih krajeva Hrvatske. Hladna klima ograničava poljoprivredne mogućnosti s obzirom da je vegetacijski period izuzetno kratak.</w:t>
      </w:r>
    </w:p>
    <w:p w14:paraId="10D610F7" w14:textId="29D8E56B" w:rsidR="003750B5" w:rsidRDefault="003750B5" w:rsidP="00A87E53">
      <w:pPr>
        <w:spacing w:line="276" w:lineRule="auto"/>
        <w:jc w:val="both"/>
        <w:rPr>
          <w:rFonts w:cstheme="minorHAnsi"/>
          <w:sz w:val="24"/>
          <w:szCs w:val="24"/>
        </w:rPr>
      </w:pPr>
      <w:r>
        <w:rPr>
          <w:noProof/>
        </w:rPr>
        <w:lastRenderedPageBreak/>
        <w:drawing>
          <wp:inline distT="0" distB="0" distL="0" distR="0" wp14:anchorId="00E5F60B" wp14:editId="4E071EEA">
            <wp:extent cx="5579110" cy="5292252"/>
            <wp:effectExtent l="0" t="0" r="2540" b="3810"/>
            <wp:docPr id="76366242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0">
                      <a:extLst>
                        <a:ext uri="{28A0092B-C50C-407E-A947-70E740481C1C}">
                          <a14:useLocalDpi xmlns:a14="http://schemas.microsoft.com/office/drawing/2010/main" val="0"/>
                        </a:ext>
                      </a:extLst>
                    </a:blip>
                    <a:srcRect l="-2049" b="3198"/>
                    <a:stretch>
                      <a:fillRect/>
                    </a:stretch>
                  </pic:blipFill>
                  <pic:spPr bwMode="auto">
                    <a:xfrm>
                      <a:off x="0" y="0"/>
                      <a:ext cx="5579110" cy="5292252"/>
                    </a:xfrm>
                    <a:prstGeom prst="rect">
                      <a:avLst/>
                    </a:prstGeom>
                    <a:noFill/>
                    <a:ln>
                      <a:noFill/>
                    </a:ln>
                    <a:extLst>
                      <a:ext uri="{53640926-AAD7-44D8-BBD7-CCE9431645EC}">
                        <a14:shadowObscured xmlns:a14="http://schemas.microsoft.com/office/drawing/2010/main"/>
                      </a:ext>
                    </a:extLst>
                  </pic:spPr>
                </pic:pic>
              </a:graphicData>
            </a:graphic>
          </wp:inline>
        </w:drawing>
      </w:r>
    </w:p>
    <w:p w14:paraId="3072DC48" w14:textId="35B44261" w:rsidR="003750B5" w:rsidRPr="00584EEE" w:rsidRDefault="003750B5" w:rsidP="003750B5">
      <w:pPr>
        <w:spacing w:after="0" w:line="276" w:lineRule="auto"/>
        <w:jc w:val="center"/>
        <w:rPr>
          <w:rFonts w:ascii="Calibri" w:eastAsia="Calibri" w:hAnsi="Calibri" w:cs="Arial"/>
          <w:b/>
          <w:bCs/>
          <w:sz w:val="20"/>
          <w:szCs w:val="20"/>
          <w:lang w:eastAsia="zh-CN"/>
        </w:rPr>
      </w:pPr>
      <w:bookmarkStart w:id="700" w:name="_Toc228354257"/>
      <w:r w:rsidRPr="00584EEE">
        <w:rPr>
          <w:rFonts w:ascii="Calibri" w:eastAsia="Calibri" w:hAnsi="Calibri" w:cs="Arial"/>
          <w:b/>
          <w:bCs/>
          <w:sz w:val="20"/>
          <w:szCs w:val="20"/>
          <w:lang w:eastAsia="zh-CN"/>
        </w:rPr>
        <w:t xml:space="preserve">Slika </w:t>
      </w:r>
      <w:r w:rsidRPr="00584EEE">
        <w:rPr>
          <w:rFonts w:ascii="Calibri" w:eastAsia="Calibri" w:hAnsi="Calibri" w:cs="Arial"/>
          <w:b/>
          <w:bCs/>
          <w:noProof/>
          <w:sz w:val="20"/>
          <w:szCs w:val="20"/>
          <w:lang w:eastAsia="zh-CN"/>
        </w:rPr>
        <w:fldChar w:fldCharType="begin"/>
      </w:r>
      <w:r w:rsidRPr="00584EEE">
        <w:rPr>
          <w:rFonts w:ascii="Calibri" w:eastAsia="Calibri" w:hAnsi="Calibri" w:cs="Arial"/>
          <w:b/>
          <w:bCs/>
          <w:noProof/>
          <w:sz w:val="20"/>
          <w:szCs w:val="20"/>
          <w:lang w:eastAsia="zh-CN"/>
        </w:rPr>
        <w:instrText xml:space="preserve"> SEQ Slika \* ARABIC </w:instrText>
      </w:r>
      <w:r w:rsidRPr="00584EEE">
        <w:rPr>
          <w:rFonts w:ascii="Calibri" w:eastAsia="Calibri" w:hAnsi="Calibri" w:cs="Arial"/>
          <w:b/>
          <w:bCs/>
          <w:noProof/>
          <w:sz w:val="20"/>
          <w:szCs w:val="20"/>
          <w:lang w:eastAsia="zh-CN"/>
        </w:rPr>
        <w:fldChar w:fldCharType="separate"/>
      </w:r>
      <w:r>
        <w:rPr>
          <w:rFonts w:ascii="Calibri" w:eastAsia="Calibri" w:hAnsi="Calibri" w:cs="Arial"/>
          <w:b/>
          <w:bCs/>
          <w:noProof/>
          <w:sz w:val="20"/>
          <w:szCs w:val="20"/>
          <w:lang w:eastAsia="zh-CN"/>
        </w:rPr>
        <w:t>7</w:t>
      </w:r>
      <w:r w:rsidRPr="00584EEE">
        <w:rPr>
          <w:rFonts w:ascii="Calibri" w:eastAsia="Calibri" w:hAnsi="Calibri" w:cs="Arial"/>
          <w:b/>
          <w:bCs/>
          <w:noProof/>
          <w:sz w:val="20"/>
          <w:szCs w:val="20"/>
          <w:lang w:eastAsia="zh-CN"/>
        </w:rPr>
        <w:fldChar w:fldCharType="end"/>
      </w:r>
      <w:r w:rsidRPr="00584EEE">
        <w:rPr>
          <w:rFonts w:ascii="Calibri" w:eastAsia="Calibri" w:hAnsi="Calibri" w:cs="Arial"/>
          <w:b/>
          <w:bCs/>
          <w:sz w:val="20"/>
          <w:szCs w:val="20"/>
          <w:lang w:eastAsia="zh-CN"/>
        </w:rPr>
        <w:t>. Odstupanje srednje sezonske temperature zraka (</w:t>
      </w:r>
      <w:r w:rsidRPr="00584EEE">
        <w:rPr>
          <w:rFonts w:ascii="Calibri" w:eastAsia="Calibri" w:hAnsi="Calibri" w:cs="Arial"/>
          <w:b/>
          <w:bCs/>
          <w:sz w:val="20"/>
          <w:szCs w:val="20"/>
          <w:vertAlign w:val="superscript"/>
          <w:lang w:eastAsia="zh-CN"/>
        </w:rPr>
        <w:t>o</w:t>
      </w:r>
      <w:r w:rsidRPr="00584EEE">
        <w:rPr>
          <w:rFonts w:ascii="Calibri" w:eastAsia="Calibri" w:hAnsi="Calibri" w:cs="Arial"/>
          <w:b/>
          <w:bCs/>
          <w:sz w:val="20"/>
          <w:szCs w:val="20"/>
          <w:lang w:eastAsia="zh-CN"/>
        </w:rPr>
        <w:t xml:space="preserve">C) od višegodišnjeg prosjeka za razdoblje 1961. - 1990. godina za Hrvatsku za </w:t>
      </w:r>
      <w:r>
        <w:rPr>
          <w:rFonts w:ascii="Calibri" w:eastAsia="Calibri" w:hAnsi="Calibri" w:cs="Arial"/>
          <w:b/>
          <w:bCs/>
          <w:sz w:val="20"/>
          <w:szCs w:val="20"/>
          <w:lang w:eastAsia="zh-CN"/>
        </w:rPr>
        <w:t>lipanj 2025</w:t>
      </w:r>
      <w:r w:rsidRPr="00584EEE">
        <w:rPr>
          <w:rFonts w:ascii="Calibri" w:eastAsia="Calibri" w:hAnsi="Calibri" w:cs="Arial"/>
          <w:b/>
          <w:bCs/>
          <w:sz w:val="20"/>
          <w:szCs w:val="20"/>
          <w:lang w:eastAsia="zh-CN"/>
        </w:rPr>
        <w:t>. godine</w:t>
      </w:r>
      <w:bookmarkEnd w:id="700"/>
    </w:p>
    <w:p w14:paraId="4179873B" w14:textId="66A4FC49" w:rsidR="003750B5" w:rsidRPr="00584EEE" w:rsidRDefault="003750B5" w:rsidP="003750B5">
      <w:pPr>
        <w:spacing w:after="200" w:line="276" w:lineRule="auto"/>
        <w:jc w:val="center"/>
        <w:rPr>
          <w:rFonts w:eastAsia="Calibri" w:cstheme="minorHAnsi"/>
          <w:sz w:val="18"/>
          <w:szCs w:val="18"/>
          <w:shd w:val="clear" w:color="auto" w:fill="FFFFFF"/>
          <w:lang w:eastAsia="zh-CN"/>
        </w:rPr>
      </w:pPr>
      <w:r w:rsidRPr="00584EEE">
        <w:rPr>
          <w:rFonts w:eastAsia="Calibri" w:cstheme="minorHAnsi"/>
          <w:sz w:val="18"/>
          <w:szCs w:val="18"/>
          <w:shd w:val="clear" w:color="auto" w:fill="FFFFFF"/>
          <w:lang w:eastAsia="zh-CN"/>
        </w:rPr>
        <w:t>Izvor: Državni hidrometeorološki zavod</w:t>
      </w:r>
      <w:r w:rsidR="00FB5395">
        <w:rPr>
          <w:rFonts w:eastAsia="Calibri" w:cstheme="minorHAnsi"/>
          <w:sz w:val="18"/>
          <w:szCs w:val="18"/>
          <w:shd w:val="clear" w:color="auto" w:fill="FFFFFF"/>
          <w:lang w:eastAsia="zh-CN"/>
        </w:rPr>
        <w:t>, 2026. god.</w:t>
      </w:r>
    </w:p>
    <w:p w14:paraId="295477A8" w14:textId="77777777" w:rsidR="00FB5395" w:rsidRPr="00FB5395" w:rsidRDefault="00FB5395" w:rsidP="00FB5395">
      <w:pPr>
        <w:spacing w:line="276" w:lineRule="auto"/>
        <w:jc w:val="both"/>
        <w:rPr>
          <w:rFonts w:cstheme="minorHAnsi"/>
          <w:sz w:val="24"/>
          <w:szCs w:val="24"/>
        </w:rPr>
      </w:pPr>
      <w:r w:rsidRPr="00FB5395">
        <w:rPr>
          <w:rFonts w:cstheme="minorHAnsi"/>
          <w:sz w:val="24"/>
          <w:szCs w:val="24"/>
        </w:rPr>
        <w:t>Odstupanja srednje temperature zraka u odnosu na normalu 1991. – 2020. nalaze se u rasponu od 2,4 °C (Dubrovnik, Zadar) do 3,9 °C (Bilogora).</w:t>
      </w:r>
    </w:p>
    <w:p w14:paraId="7E3BA57B" w14:textId="0476F979" w:rsidR="003750B5" w:rsidRDefault="00FB5395" w:rsidP="00A87E53">
      <w:pPr>
        <w:spacing w:line="276" w:lineRule="auto"/>
        <w:jc w:val="both"/>
        <w:rPr>
          <w:rFonts w:cstheme="minorHAnsi"/>
          <w:sz w:val="24"/>
          <w:szCs w:val="24"/>
        </w:rPr>
      </w:pPr>
      <w:r w:rsidRPr="00FB5395">
        <w:rPr>
          <w:rFonts w:cstheme="minorHAnsi"/>
          <w:sz w:val="24"/>
          <w:szCs w:val="24"/>
        </w:rPr>
        <w:t>Prema raspodjeli percentila, lipanj je u gotovo cijeloj Hrvatskoj bio ekstremno topao. Na nekoliko postaja zabilježen je najtopliji lipanj otkad postoje mjerenja, uključujući Bilogoru, Knin, Ogulin, Parg, Pazin, Ploče i Zagreb-Maksimir. U okolici Zadra i Dubrovnika temperaturne su prilike ocijenjene kao vrlo tople, ali uz vrlo visoke vrijednosti percentila, blizu granice za kategoriju ekstremno toplog mjeseca.</w:t>
      </w:r>
    </w:p>
    <w:p w14:paraId="252DAD05" w14:textId="77777777" w:rsidR="00FB5395" w:rsidRDefault="00FB5395" w:rsidP="00A87E53">
      <w:pPr>
        <w:spacing w:line="276" w:lineRule="auto"/>
        <w:jc w:val="both"/>
        <w:rPr>
          <w:rFonts w:cstheme="minorHAnsi"/>
          <w:sz w:val="24"/>
          <w:szCs w:val="24"/>
        </w:rPr>
      </w:pPr>
    </w:p>
    <w:p w14:paraId="019AAC4E" w14:textId="687C066F" w:rsidR="00020A60" w:rsidRPr="009476C8" w:rsidRDefault="00020A60" w:rsidP="00A87E53">
      <w:pPr>
        <w:spacing w:line="276" w:lineRule="auto"/>
        <w:jc w:val="both"/>
        <w:rPr>
          <w:rFonts w:cstheme="minorHAnsi"/>
          <w:color w:val="222222"/>
          <w:sz w:val="24"/>
          <w:szCs w:val="24"/>
          <w:shd w:val="clear" w:color="auto" w:fill="FFFFFF"/>
        </w:rPr>
      </w:pPr>
    </w:p>
    <w:p w14:paraId="78FA59F6" w14:textId="1D0D8DC3" w:rsidR="00584EEE" w:rsidRPr="00584EEE" w:rsidRDefault="00584EEE" w:rsidP="00DD75FB">
      <w:pPr>
        <w:pStyle w:val="Naslov3"/>
      </w:pPr>
      <w:bookmarkStart w:id="701" w:name="_Toc4137300"/>
      <w:bookmarkStart w:id="702" w:name="_Toc19619335"/>
      <w:bookmarkStart w:id="703" w:name="_Toc65656200"/>
      <w:bookmarkStart w:id="704" w:name="_Toc66786119"/>
      <w:bookmarkStart w:id="705" w:name="_Toc228354752"/>
      <w:r w:rsidRPr="00584EEE">
        <w:lastRenderedPageBreak/>
        <w:t>Uzrok</w:t>
      </w:r>
      <w:bookmarkEnd w:id="701"/>
      <w:bookmarkEnd w:id="702"/>
      <w:bookmarkEnd w:id="703"/>
      <w:bookmarkEnd w:id="704"/>
      <w:r w:rsidRPr="00584EEE">
        <w:t xml:space="preserve"> </w:t>
      </w:r>
      <w:r w:rsidR="004560A6">
        <w:t>ekstremnih temperatura</w:t>
      </w:r>
      <w:bookmarkEnd w:id="705"/>
    </w:p>
    <w:p w14:paraId="4F31C1B4" w14:textId="77777777" w:rsidR="004560A6" w:rsidRPr="004560A6" w:rsidRDefault="004560A6" w:rsidP="004560A6">
      <w:pPr>
        <w:jc w:val="both"/>
        <w:rPr>
          <w:rFonts w:cs="Calibri"/>
          <w:sz w:val="24"/>
          <w:szCs w:val="24"/>
          <w:shd w:val="clear" w:color="auto" w:fill="FFFFFF"/>
        </w:rPr>
      </w:pPr>
      <w:r w:rsidRPr="004560A6">
        <w:rPr>
          <w:rFonts w:cs="Calibri"/>
          <w:bCs/>
          <w:sz w:val="24"/>
          <w:szCs w:val="24"/>
          <w:shd w:val="clear" w:color="auto" w:fill="FFFFFF"/>
        </w:rPr>
        <w:t>Toplinski val,</w:t>
      </w:r>
      <w:r w:rsidRPr="004560A6">
        <w:rPr>
          <w:rFonts w:cs="Calibri"/>
          <w:color w:val="4E4E4E"/>
          <w:sz w:val="24"/>
          <w:szCs w:val="24"/>
        </w:rPr>
        <w:t xml:space="preserve"> </w:t>
      </w:r>
      <w:r w:rsidRPr="004560A6">
        <w:rPr>
          <w:rFonts w:cs="Calibri"/>
          <w:sz w:val="24"/>
          <w:szCs w:val="24"/>
        </w:rPr>
        <w:t>odnosno ekstremna toplina nekog kraja </w:t>
      </w:r>
      <w:r w:rsidRPr="004560A6">
        <w:rPr>
          <w:rFonts w:cs="Calibri"/>
          <w:sz w:val="24"/>
          <w:szCs w:val="24"/>
          <w:shd w:val="clear" w:color="auto" w:fill="FFFFFF"/>
        </w:rPr>
        <w:t>je dugotrajnije razdoblje izrazito toplog vremena, točnije</w:t>
      </w:r>
      <w:r w:rsidRPr="004560A6">
        <w:rPr>
          <w:rFonts w:cs="Calibri"/>
          <w:color w:val="4E4E4E"/>
          <w:sz w:val="24"/>
          <w:szCs w:val="24"/>
        </w:rPr>
        <w:t xml:space="preserve"> </w:t>
      </w:r>
      <w:r w:rsidRPr="004560A6">
        <w:rPr>
          <w:rFonts w:cs="Calibri"/>
          <w:sz w:val="24"/>
          <w:szCs w:val="24"/>
        </w:rPr>
        <w:t>definira se kao ljetna temperatura zraka koja je značajno viša od prosječne temperature u istom periodu godine</w:t>
      </w:r>
      <w:r w:rsidRPr="004560A6">
        <w:rPr>
          <w:rFonts w:cs="Calibri"/>
          <w:sz w:val="24"/>
          <w:szCs w:val="24"/>
          <w:shd w:val="clear" w:color="auto" w:fill="FFFFFF"/>
        </w:rPr>
        <w:t xml:space="preserve">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ako su izvan uobičajenog vremenskog obrasca tog područja.</w:t>
      </w:r>
    </w:p>
    <w:p w14:paraId="42E0EB0F" w14:textId="77777777" w:rsidR="004560A6" w:rsidRPr="004560A6" w:rsidRDefault="004560A6" w:rsidP="004560A6">
      <w:pPr>
        <w:jc w:val="both"/>
        <w:rPr>
          <w:rFonts w:cs="Calibri"/>
          <w:sz w:val="24"/>
          <w:szCs w:val="24"/>
          <w:shd w:val="clear" w:color="auto" w:fill="FFFFFF"/>
        </w:rPr>
      </w:pPr>
      <w:r w:rsidRPr="004560A6">
        <w:rPr>
          <w:sz w:val="24"/>
          <w:szCs w:val="24"/>
        </w:rPr>
        <w:t>Uzrok pojave toplinskih valova je utjecaj povišenog tlaka zraka i prostrane anticiklone. Temperatura zraka se mjeri na visini od 2 metra iznad tla. Ona se mijenja tijekom dana i tijekom godine. Dnevni hod temperature zraka ovisi o dobu dana te veličini i vrsti naoblake, a može se znatno promijeniti pri naglim prodorima toploga ili hladnoga zraka te pri termički jako izraženim vjetrovima. Glavnim uzrokom ekstremnih temperatura smatraju se klimatske promjene.</w:t>
      </w:r>
    </w:p>
    <w:p w14:paraId="4E7B18DB" w14:textId="2AA88D2D" w:rsidR="00D002A0" w:rsidRDefault="00D002A0" w:rsidP="00FB5395">
      <w:pPr>
        <w:spacing w:line="276" w:lineRule="auto"/>
        <w:jc w:val="both"/>
        <w:rPr>
          <w:rFonts w:cs="Arial"/>
          <w:sz w:val="24"/>
          <w:szCs w:val="24"/>
        </w:rPr>
        <w:sectPr w:rsidR="00D002A0" w:rsidSect="006603E7">
          <w:pgSz w:w="11906" w:h="16838"/>
          <w:pgMar w:top="1134" w:right="1418" w:bottom="1134" w:left="1418" w:header="709" w:footer="709" w:gutter="284"/>
          <w:cols w:space="708"/>
          <w:docGrid w:linePitch="360"/>
        </w:sectPr>
      </w:pPr>
    </w:p>
    <w:p w14:paraId="4FD2169D" w14:textId="66DE1EFC" w:rsidR="00584EEE" w:rsidRPr="00584EEE" w:rsidRDefault="00584EEE" w:rsidP="00DD75FB">
      <w:pPr>
        <w:pStyle w:val="Naslov3"/>
      </w:pPr>
      <w:bookmarkStart w:id="706" w:name="_Toc4137301"/>
      <w:bookmarkStart w:id="707" w:name="_Toc19619336"/>
      <w:bookmarkStart w:id="708" w:name="_Toc65656203"/>
      <w:bookmarkStart w:id="709" w:name="_Toc66786122"/>
      <w:bookmarkStart w:id="710" w:name="_Toc228354753"/>
      <w:r w:rsidRPr="00584EEE">
        <w:t>Opis događaja</w:t>
      </w:r>
      <w:bookmarkEnd w:id="706"/>
      <w:bookmarkEnd w:id="707"/>
      <w:bookmarkEnd w:id="708"/>
      <w:bookmarkEnd w:id="709"/>
      <w:bookmarkEnd w:id="710"/>
    </w:p>
    <w:p w14:paraId="4FF9235E" w14:textId="08C550CD" w:rsidR="00497DE9" w:rsidRDefault="00497DE9" w:rsidP="00497DE9">
      <w:pPr>
        <w:spacing w:line="276" w:lineRule="auto"/>
        <w:jc w:val="both"/>
        <w:rPr>
          <w:rFonts w:cs="Arial"/>
          <w:sz w:val="24"/>
          <w:szCs w:val="24"/>
        </w:rPr>
      </w:pPr>
      <w:bookmarkStart w:id="711" w:name="_Hlk15463718"/>
      <w:r w:rsidRPr="00497DE9">
        <w:rPr>
          <w:rFonts w:cs="Arial"/>
          <w:sz w:val="24"/>
          <w:szCs w:val="24"/>
        </w:rPr>
        <w:t xml:space="preserve">Toplinski valovi predstavljaju produženi period izrazito toplog vremena i visokih temperatura, udruženi s visokim postotkom vlage u zraku. Toplinski valovi, uz porast dnevne, ali i noćne temperature, ugrožavaju zdravlje ljudi. </w:t>
      </w:r>
    </w:p>
    <w:p w14:paraId="2EC9AEC7" w14:textId="77777777" w:rsidR="008D3995" w:rsidRPr="008D3995" w:rsidRDefault="008D3995" w:rsidP="008D3995">
      <w:pPr>
        <w:keepNext/>
        <w:keepLines/>
        <w:numPr>
          <w:ilvl w:val="3"/>
          <w:numId w:val="3"/>
        </w:numPr>
        <w:spacing w:before="200" w:after="240" w:line="276" w:lineRule="auto"/>
        <w:jc w:val="both"/>
        <w:outlineLvl w:val="3"/>
        <w:rPr>
          <w:rFonts w:asciiTheme="majorHAnsi" w:eastAsia="Times New Roman" w:hAnsiTheme="majorHAnsi" w:cs="Times New Roman"/>
          <w:bCs/>
          <w:iCs/>
          <w:sz w:val="24"/>
          <w:u w:val="single"/>
          <w:lang w:eastAsia="zh-CN"/>
        </w:rPr>
      </w:pPr>
      <w:bookmarkStart w:id="712" w:name="_Toc66786123"/>
      <w:bookmarkStart w:id="713" w:name="_Toc228354754"/>
      <w:r w:rsidRPr="008D3995">
        <w:rPr>
          <w:rFonts w:asciiTheme="majorHAnsi" w:eastAsia="Times New Roman" w:hAnsiTheme="majorHAnsi" w:cs="Times New Roman"/>
          <w:bCs/>
          <w:iCs/>
          <w:sz w:val="24"/>
          <w:u w:val="single"/>
          <w:lang w:eastAsia="zh-CN"/>
        </w:rPr>
        <w:t>Najvjerojatniji neželjeni događaj</w:t>
      </w:r>
      <w:bookmarkEnd w:id="712"/>
      <w:bookmarkEnd w:id="713"/>
      <w:r w:rsidRPr="008D3995">
        <w:rPr>
          <w:rFonts w:asciiTheme="majorHAnsi" w:eastAsia="Times New Roman" w:hAnsiTheme="majorHAnsi" w:cs="Times New Roman"/>
          <w:bCs/>
          <w:iCs/>
          <w:sz w:val="24"/>
          <w:u w:val="single"/>
          <w:lang w:eastAsia="zh-CN"/>
        </w:rPr>
        <w:t xml:space="preserve"> </w:t>
      </w:r>
    </w:p>
    <w:p w14:paraId="0A42C60A" w14:textId="77777777" w:rsidR="008D3995" w:rsidRPr="008D3995" w:rsidRDefault="008D3995" w:rsidP="008D3995">
      <w:pPr>
        <w:spacing w:after="120" w:line="276" w:lineRule="auto"/>
        <w:jc w:val="both"/>
        <w:rPr>
          <w:rFonts w:cs="Arial"/>
          <w:sz w:val="24"/>
          <w:szCs w:val="24"/>
        </w:rPr>
      </w:pPr>
      <w:r w:rsidRPr="008D3995">
        <w:rPr>
          <w:rFonts w:cs="Arial"/>
          <w:sz w:val="24"/>
          <w:szCs w:val="24"/>
        </w:rPr>
        <w:t>Toplinski valovi predstavljaju produženi period izrazito toplog vremena i visokih temperatura, udruženi s visokim postotkom vlage u zraku. Te toplinske ekstremne događaje karakteriziraju maksimalne temperature zraka iznad 38</w:t>
      </w:r>
      <w:r w:rsidRPr="008D3995">
        <w:rPr>
          <w:rFonts w:cs="Arial"/>
          <w:sz w:val="24"/>
          <w:szCs w:val="24"/>
          <w:vertAlign w:val="superscript"/>
        </w:rPr>
        <w:t>o</w:t>
      </w:r>
      <w:r w:rsidRPr="008D3995">
        <w:rPr>
          <w:rFonts w:cs="Arial"/>
          <w:sz w:val="24"/>
          <w:szCs w:val="24"/>
        </w:rPr>
        <w:t>C, odnosno minimalne temperature zraka od 17</w:t>
      </w:r>
      <w:r w:rsidRPr="008D3995">
        <w:rPr>
          <w:rFonts w:cs="Arial"/>
          <w:sz w:val="24"/>
          <w:szCs w:val="24"/>
          <w:vertAlign w:val="superscript"/>
        </w:rPr>
        <w:t xml:space="preserve"> o</w:t>
      </w:r>
      <w:r w:rsidRPr="008D3995">
        <w:rPr>
          <w:rFonts w:cs="Arial"/>
          <w:sz w:val="24"/>
          <w:szCs w:val="24"/>
        </w:rPr>
        <w:t xml:space="preserve">C u trajanju od najmanje 4 dana. Toplinski valovi, uz porast dnevne, ali i noćne temperature, ugrožavaju zdravlje ljudi. </w:t>
      </w:r>
    </w:p>
    <w:p w14:paraId="3EB41485" w14:textId="77777777" w:rsidR="008D3995" w:rsidRPr="008D3995" w:rsidRDefault="008D3995" w:rsidP="008D3995">
      <w:pPr>
        <w:spacing w:after="120" w:line="276" w:lineRule="auto"/>
        <w:jc w:val="both"/>
        <w:rPr>
          <w:rFonts w:cs="Arial"/>
          <w:sz w:val="24"/>
          <w:szCs w:val="24"/>
        </w:rPr>
      </w:pPr>
      <w:r w:rsidRPr="008D3995">
        <w:rPr>
          <w:rFonts w:cs="Arial"/>
          <w:sz w:val="24"/>
          <w:szCs w:val="24"/>
        </w:rPr>
        <w:t xml:space="preserve">Posljedice pojave naglog toplinskog vala u trajanju od 4 dana najviše će osjetiti kronični bolesnici, radnici na otvorenome, djeca starosti od 0-6 godina te osobe starije životne dobi iznad 60 godina života. Toplinska bolest koja se javlja karakterizirana je dehidracijom, ubrzanim radom srca, ubrzanim i plitkim disanjem te ortostatskom hipotenzijom. Simptomi toplinske iscrpljenosti manifestiraju se uslijed neravnoteže vode i NaCl u organizmu, a uključuju mučnine, malaksalost te klinički sindrom slabosti. Također se mogu pojaviti blaži oblici sunčanice. </w:t>
      </w:r>
    </w:p>
    <w:p w14:paraId="1D841693" w14:textId="77777777" w:rsidR="008D3995" w:rsidRPr="008D3995" w:rsidRDefault="008D3995" w:rsidP="008D3995">
      <w:pPr>
        <w:numPr>
          <w:ilvl w:val="4"/>
          <w:numId w:val="3"/>
        </w:numPr>
        <w:spacing w:before="240" w:after="120" w:line="276" w:lineRule="auto"/>
        <w:jc w:val="both"/>
        <w:outlineLvl w:val="4"/>
        <w:rPr>
          <w:rFonts w:ascii="Calibri" w:hAnsi="Calibri" w:cs="Times New Roman"/>
          <w:bCs/>
          <w:i/>
          <w:iCs/>
          <w:sz w:val="24"/>
          <w:szCs w:val="26"/>
          <w:lang w:eastAsia="zh-CN"/>
        </w:rPr>
      </w:pPr>
      <w:bookmarkStart w:id="714" w:name="_Toc66786124"/>
      <w:bookmarkStart w:id="715" w:name="_Toc228354755"/>
      <w:r w:rsidRPr="008D3995">
        <w:rPr>
          <w:rFonts w:ascii="Calibri" w:hAnsi="Calibri" w:cs="Times New Roman"/>
          <w:bCs/>
          <w:i/>
          <w:iCs/>
          <w:sz w:val="24"/>
          <w:szCs w:val="26"/>
          <w:lang w:eastAsia="zh-CN"/>
        </w:rPr>
        <w:t>Posljedice na život i zdravlje ljudi</w:t>
      </w:r>
      <w:bookmarkEnd w:id="714"/>
      <w:bookmarkEnd w:id="715"/>
      <w:r w:rsidRPr="008D3995">
        <w:rPr>
          <w:rFonts w:ascii="Calibri" w:hAnsi="Calibri" w:cs="Times New Roman"/>
          <w:bCs/>
          <w:i/>
          <w:iCs/>
          <w:sz w:val="24"/>
          <w:szCs w:val="26"/>
          <w:lang w:eastAsia="zh-CN"/>
        </w:rPr>
        <w:t xml:space="preserve"> </w:t>
      </w:r>
    </w:p>
    <w:p w14:paraId="28A41B0A" w14:textId="77777777" w:rsidR="008073F4" w:rsidRDefault="008D3995" w:rsidP="008D3995">
      <w:pPr>
        <w:spacing w:after="120" w:line="276" w:lineRule="auto"/>
        <w:jc w:val="both"/>
        <w:rPr>
          <w:sz w:val="24"/>
          <w:szCs w:val="24"/>
          <w:lang w:eastAsia="zh-CN"/>
        </w:rPr>
      </w:pPr>
      <w:r w:rsidRPr="008D3995">
        <w:rPr>
          <w:sz w:val="24"/>
          <w:szCs w:val="24"/>
          <w:lang w:eastAsia="zh-CN"/>
        </w:rPr>
        <w:t>Posljedice na život i zdravlje ljudi prikazuju se ukupnim brojem ljudi za koje se procjenjuje kako mogu biti u sastavu od nekog od procesa nastalih kao posljedica događaja opisanih scenarijem – poginuli, ozlijeđeni, oboljeli, evakuirani i sklonjeni.</w:t>
      </w:r>
      <w:r w:rsidRPr="008D3995">
        <w:t xml:space="preserve"> </w:t>
      </w:r>
      <w:r w:rsidRPr="008D3995">
        <w:rPr>
          <w:sz w:val="24"/>
          <w:szCs w:val="24"/>
          <w:lang w:eastAsia="zh-CN"/>
        </w:rPr>
        <w:t xml:space="preserve">S obzirom na broj osoba koja pripadaju ugroženim skupinama stanovništva (djeca, trudnice, osobe starije životne </w:t>
      </w:r>
      <w:r w:rsidRPr="008D3995">
        <w:rPr>
          <w:sz w:val="24"/>
          <w:szCs w:val="24"/>
          <w:lang w:eastAsia="zh-CN"/>
        </w:rPr>
        <w:lastRenderedPageBreak/>
        <w:t>dobi, kronični bolesnici te osobe koje rade na otvorenim prostorima), posljedice na život i zdravlja ljudi možemo okarakterizirati kao katastrofalne.</w:t>
      </w:r>
    </w:p>
    <w:p w14:paraId="42A84491" w14:textId="28B45599" w:rsidR="008D3995" w:rsidRPr="008D3995" w:rsidRDefault="008D3995" w:rsidP="00006469">
      <w:pPr>
        <w:keepNext/>
        <w:spacing w:after="0" w:line="276" w:lineRule="auto"/>
        <w:jc w:val="center"/>
        <w:rPr>
          <w:rFonts w:ascii="Calibri" w:eastAsia="Calibri" w:hAnsi="Calibri" w:cs="Arial"/>
          <w:b/>
          <w:bCs/>
          <w:sz w:val="20"/>
          <w:szCs w:val="20"/>
          <w:lang w:eastAsia="zh-CN"/>
        </w:rPr>
      </w:pPr>
      <w:bookmarkStart w:id="716" w:name="_Toc532992583"/>
      <w:bookmarkStart w:id="717" w:name="_Toc4138112"/>
      <w:bookmarkStart w:id="718" w:name="_Toc66786574"/>
      <w:bookmarkStart w:id="719" w:name="_Toc228354595"/>
      <w:r w:rsidRPr="008D3995">
        <w:rPr>
          <w:rFonts w:ascii="Calibri" w:eastAsia="Calibri" w:hAnsi="Calibri" w:cs="Arial"/>
          <w:b/>
          <w:bCs/>
          <w:sz w:val="20"/>
          <w:szCs w:val="20"/>
          <w:lang w:eastAsia="zh-CN"/>
        </w:rPr>
        <w:t xml:space="preserve">Tablica </w:t>
      </w:r>
      <w:r w:rsidRPr="008D3995">
        <w:rPr>
          <w:rFonts w:ascii="Calibri" w:eastAsia="Calibri" w:hAnsi="Calibri" w:cs="Arial"/>
          <w:b/>
          <w:bCs/>
          <w:noProof/>
          <w:sz w:val="20"/>
          <w:szCs w:val="20"/>
          <w:lang w:eastAsia="zh-CN"/>
        </w:rPr>
        <w:fldChar w:fldCharType="begin"/>
      </w:r>
      <w:r w:rsidRPr="008D3995">
        <w:rPr>
          <w:rFonts w:ascii="Calibri" w:eastAsia="Calibri" w:hAnsi="Calibri" w:cs="Arial"/>
          <w:b/>
          <w:bCs/>
          <w:noProof/>
          <w:sz w:val="20"/>
          <w:szCs w:val="20"/>
          <w:lang w:eastAsia="zh-CN"/>
        </w:rPr>
        <w:instrText xml:space="preserve"> SEQ Tablica \* ARABIC </w:instrText>
      </w:r>
      <w:r w:rsidRPr="008D3995">
        <w:rPr>
          <w:rFonts w:ascii="Calibri" w:eastAsia="Calibri" w:hAnsi="Calibri" w:cs="Arial"/>
          <w:b/>
          <w:bCs/>
          <w:noProof/>
          <w:sz w:val="20"/>
          <w:szCs w:val="20"/>
          <w:lang w:eastAsia="zh-CN"/>
        </w:rPr>
        <w:fldChar w:fldCharType="separate"/>
      </w:r>
      <w:r w:rsidR="00006469">
        <w:rPr>
          <w:rFonts w:ascii="Calibri" w:eastAsia="Calibri" w:hAnsi="Calibri" w:cs="Arial"/>
          <w:b/>
          <w:bCs/>
          <w:noProof/>
          <w:sz w:val="20"/>
          <w:szCs w:val="20"/>
          <w:lang w:eastAsia="zh-CN"/>
        </w:rPr>
        <w:t>57</w:t>
      </w:r>
      <w:r w:rsidRPr="008D3995">
        <w:rPr>
          <w:rFonts w:ascii="Calibri" w:eastAsia="Calibri" w:hAnsi="Calibri" w:cs="Arial"/>
          <w:b/>
          <w:bCs/>
          <w:noProof/>
          <w:sz w:val="20"/>
          <w:szCs w:val="20"/>
          <w:lang w:eastAsia="zh-CN"/>
        </w:rPr>
        <w:fldChar w:fldCharType="end"/>
      </w:r>
      <w:r w:rsidRPr="008D3995">
        <w:rPr>
          <w:rFonts w:ascii="Calibri" w:eastAsia="Calibri" w:hAnsi="Calibri" w:cs="Arial"/>
          <w:b/>
          <w:bCs/>
          <w:sz w:val="20"/>
          <w:szCs w:val="20"/>
          <w:lang w:eastAsia="zh-CN"/>
        </w:rPr>
        <w:t xml:space="preserve">. Posljedice na život i zdravlje ljudi </w:t>
      </w:r>
      <w:r w:rsidRPr="008D3995">
        <w:rPr>
          <w:rFonts w:ascii="Calibri" w:eastAsia="Calibri" w:hAnsi="Calibri" w:cs="Arial"/>
          <w:b/>
          <w:bCs/>
          <w:sz w:val="20"/>
          <w:szCs w:val="20"/>
          <w:lang w:eastAsia="zh-CN"/>
        </w:rPr>
        <w:sym w:font="Symbol" w:char="F02D"/>
      </w:r>
      <w:r w:rsidRPr="008D3995">
        <w:rPr>
          <w:rFonts w:ascii="Calibri" w:eastAsia="Calibri" w:hAnsi="Calibri" w:cs="Arial"/>
          <w:b/>
          <w:bCs/>
          <w:sz w:val="20"/>
          <w:szCs w:val="20"/>
          <w:lang w:eastAsia="zh-CN"/>
        </w:rPr>
        <w:t xml:space="preserve"> najvjerojatniji neželjeni događaj </w:t>
      </w:r>
      <w:r w:rsidRPr="008D3995">
        <w:rPr>
          <w:rFonts w:ascii="Calibri" w:eastAsia="Calibri" w:hAnsi="Calibri" w:cs="Arial"/>
          <w:b/>
          <w:bCs/>
          <w:sz w:val="20"/>
          <w:szCs w:val="20"/>
          <w:lang w:eastAsia="zh-CN"/>
        </w:rPr>
        <w:sym w:font="Symbol" w:char="F02D"/>
      </w:r>
      <w:r w:rsidRPr="008D3995">
        <w:rPr>
          <w:rFonts w:ascii="Calibri" w:eastAsia="Calibri" w:hAnsi="Calibri" w:cs="Arial"/>
          <w:b/>
          <w:bCs/>
          <w:sz w:val="20"/>
          <w:szCs w:val="20"/>
          <w:lang w:eastAsia="zh-CN"/>
        </w:rPr>
        <w:t xml:space="preserve"> ekstremne temperature</w:t>
      </w:r>
      <w:bookmarkEnd w:id="716"/>
      <w:bookmarkEnd w:id="717"/>
      <w:bookmarkEnd w:id="718"/>
      <w:bookmarkEnd w:id="719"/>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842"/>
      </w:tblGrid>
      <w:tr w:rsidR="008D3995" w:rsidRPr="008D3995" w14:paraId="643EEA07" w14:textId="77777777" w:rsidTr="008D3995">
        <w:trPr>
          <w:trHeight w:val="317"/>
        </w:trPr>
        <w:tc>
          <w:tcPr>
            <w:tcW w:w="9072" w:type="dxa"/>
            <w:gridSpan w:val="4"/>
            <w:vAlign w:val="center"/>
          </w:tcPr>
          <w:p w14:paraId="4C5B43A5" w14:textId="77777777" w:rsidR="008D3995" w:rsidRPr="008D3995" w:rsidRDefault="008D3995" w:rsidP="008D3995">
            <w:pPr>
              <w:spacing w:after="0" w:line="276" w:lineRule="auto"/>
              <w:jc w:val="center"/>
              <w:rPr>
                <w:rFonts w:eastAsia="Calibri" w:cstheme="minorHAnsi"/>
                <w:b/>
                <w:sz w:val="20"/>
                <w:szCs w:val="20"/>
              </w:rPr>
            </w:pPr>
            <w:r w:rsidRPr="008D3995">
              <w:rPr>
                <w:rFonts w:eastAsia="Calibri" w:cstheme="minorHAnsi"/>
                <w:b/>
                <w:sz w:val="20"/>
                <w:szCs w:val="20"/>
              </w:rPr>
              <w:t>Život i zdravlje ljudi</w:t>
            </w:r>
          </w:p>
        </w:tc>
      </w:tr>
      <w:tr w:rsidR="00324900" w:rsidRPr="008D3995" w14:paraId="1FD2F43D" w14:textId="77777777" w:rsidTr="00202FCC">
        <w:trPr>
          <w:trHeight w:val="394"/>
        </w:trPr>
        <w:tc>
          <w:tcPr>
            <w:tcW w:w="2127" w:type="dxa"/>
            <w:vAlign w:val="center"/>
          </w:tcPr>
          <w:p w14:paraId="5CA50D9F" w14:textId="77777777" w:rsidR="00324900" w:rsidRPr="008D3995" w:rsidRDefault="00324900" w:rsidP="00324900">
            <w:pPr>
              <w:spacing w:after="0" w:line="240" w:lineRule="auto"/>
              <w:jc w:val="center"/>
              <w:rPr>
                <w:rFonts w:eastAsia="Calibri" w:cstheme="minorHAnsi"/>
                <w:b/>
                <w:sz w:val="20"/>
                <w:szCs w:val="20"/>
              </w:rPr>
            </w:pPr>
            <w:r w:rsidRPr="008D3995">
              <w:rPr>
                <w:rFonts w:eastAsia="Calibri" w:cstheme="minorHAnsi"/>
                <w:b/>
                <w:sz w:val="20"/>
                <w:szCs w:val="20"/>
              </w:rPr>
              <w:t>Kategorija</w:t>
            </w:r>
          </w:p>
        </w:tc>
        <w:tc>
          <w:tcPr>
            <w:tcW w:w="2126" w:type="dxa"/>
            <w:vAlign w:val="center"/>
          </w:tcPr>
          <w:p w14:paraId="43086900" w14:textId="77777777" w:rsidR="00324900" w:rsidRPr="008D3995" w:rsidRDefault="00324900" w:rsidP="00324900">
            <w:pPr>
              <w:spacing w:after="0" w:line="240" w:lineRule="auto"/>
              <w:jc w:val="center"/>
              <w:rPr>
                <w:rFonts w:eastAsia="Calibri" w:cstheme="minorHAnsi"/>
                <w:b/>
                <w:sz w:val="20"/>
                <w:szCs w:val="20"/>
              </w:rPr>
            </w:pPr>
            <w:r w:rsidRPr="008D3995">
              <w:rPr>
                <w:rFonts w:eastAsia="Calibri" w:cstheme="minorHAnsi"/>
                <w:b/>
                <w:sz w:val="20"/>
                <w:szCs w:val="20"/>
              </w:rPr>
              <w:t>Posljedice</w:t>
            </w:r>
          </w:p>
        </w:tc>
        <w:tc>
          <w:tcPr>
            <w:tcW w:w="2977" w:type="dxa"/>
          </w:tcPr>
          <w:p w14:paraId="02E00A4B" w14:textId="177BC1CA" w:rsidR="00324900" w:rsidRPr="008D3995" w:rsidRDefault="00324900" w:rsidP="00324900">
            <w:pPr>
              <w:spacing w:after="0" w:line="240" w:lineRule="auto"/>
              <w:jc w:val="center"/>
              <w:rPr>
                <w:rFonts w:eastAsia="Calibri" w:cstheme="minorHAnsi"/>
                <w:b/>
                <w:sz w:val="20"/>
                <w:szCs w:val="20"/>
              </w:rPr>
            </w:pPr>
            <w:r w:rsidRPr="00A343A8">
              <w:rPr>
                <w:b/>
                <w:sz w:val="20"/>
                <w:szCs w:val="20"/>
              </w:rPr>
              <w:t>Broj stanovnika</w:t>
            </w:r>
          </w:p>
        </w:tc>
        <w:tc>
          <w:tcPr>
            <w:tcW w:w="1842" w:type="dxa"/>
            <w:vAlign w:val="center"/>
          </w:tcPr>
          <w:p w14:paraId="67F79318" w14:textId="77777777" w:rsidR="00324900" w:rsidRPr="008D3995" w:rsidRDefault="00324900" w:rsidP="00324900">
            <w:pPr>
              <w:spacing w:after="0" w:line="240" w:lineRule="auto"/>
              <w:jc w:val="center"/>
              <w:rPr>
                <w:rFonts w:eastAsia="Calibri" w:cstheme="minorHAnsi"/>
                <w:b/>
                <w:sz w:val="20"/>
                <w:szCs w:val="20"/>
              </w:rPr>
            </w:pPr>
            <w:r w:rsidRPr="008D3995">
              <w:rPr>
                <w:rFonts w:eastAsia="Calibri" w:cstheme="minorHAnsi"/>
                <w:b/>
                <w:sz w:val="20"/>
                <w:szCs w:val="20"/>
              </w:rPr>
              <w:t>Odabrano</w:t>
            </w:r>
          </w:p>
        </w:tc>
      </w:tr>
      <w:tr w:rsidR="00324900" w:rsidRPr="008D3995" w14:paraId="7AA0933C" w14:textId="77777777" w:rsidTr="00202FCC">
        <w:trPr>
          <w:trHeight w:val="197"/>
        </w:trPr>
        <w:tc>
          <w:tcPr>
            <w:tcW w:w="2127" w:type="dxa"/>
            <w:vAlign w:val="center"/>
          </w:tcPr>
          <w:p w14:paraId="7AF07D95" w14:textId="77777777" w:rsidR="00324900" w:rsidRPr="008D3995" w:rsidRDefault="00324900" w:rsidP="00324900">
            <w:pPr>
              <w:spacing w:after="0" w:line="276" w:lineRule="auto"/>
              <w:jc w:val="center"/>
              <w:rPr>
                <w:rFonts w:eastAsia="Calibri" w:cstheme="minorHAnsi"/>
                <w:b/>
                <w:sz w:val="20"/>
                <w:szCs w:val="20"/>
              </w:rPr>
            </w:pPr>
            <w:r w:rsidRPr="008D3995">
              <w:rPr>
                <w:rFonts w:eastAsia="Calibri" w:cstheme="minorHAnsi"/>
                <w:b/>
                <w:sz w:val="20"/>
                <w:szCs w:val="20"/>
              </w:rPr>
              <w:t>1</w:t>
            </w:r>
          </w:p>
        </w:tc>
        <w:tc>
          <w:tcPr>
            <w:tcW w:w="2126" w:type="dxa"/>
            <w:vAlign w:val="center"/>
          </w:tcPr>
          <w:p w14:paraId="770EAA85" w14:textId="77777777" w:rsidR="00324900" w:rsidRPr="008D3995" w:rsidRDefault="00324900" w:rsidP="00324900">
            <w:pPr>
              <w:spacing w:after="0" w:line="276" w:lineRule="auto"/>
              <w:jc w:val="center"/>
              <w:rPr>
                <w:rFonts w:eastAsia="Calibri" w:cstheme="minorHAnsi"/>
                <w:sz w:val="20"/>
                <w:szCs w:val="20"/>
              </w:rPr>
            </w:pPr>
            <w:r w:rsidRPr="008D3995">
              <w:rPr>
                <w:rFonts w:eastAsia="Calibri" w:cstheme="minorHAnsi"/>
                <w:sz w:val="20"/>
                <w:szCs w:val="20"/>
              </w:rPr>
              <w:t>Neznatne</w:t>
            </w:r>
          </w:p>
        </w:tc>
        <w:tc>
          <w:tcPr>
            <w:tcW w:w="2977" w:type="dxa"/>
          </w:tcPr>
          <w:p w14:paraId="08B0B804" w14:textId="2BA55807" w:rsidR="00324900" w:rsidRPr="008D3995" w:rsidRDefault="00324900" w:rsidP="00324900">
            <w:pPr>
              <w:spacing w:after="0" w:line="276" w:lineRule="auto"/>
              <w:jc w:val="center"/>
              <w:rPr>
                <w:rFonts w:eastAsia="Calibri" w:cstheme="minorHAnsi"/>
                <w:sz w:val="20"/>
                <w:szCs w:val="20"/>
              </w:rPr>
            </w:pPr>
            <w:r w:rsidRPr="00A343A8">
              <w:rPr>
                <w:sz w:val="20"/>
                <w:szCs w:val="20"/>
              </w:rPr>
              <w:t>&lt; 0,0</w:t>
            </w:r>
            <w:r>
              <w:rPr>
                <w:sz w:val="20"/>
                <w:szCs w:val="20"/>
              </w:rPr>
              <w:t>01</w:t>
            </w:r>
          </w:p>
        </w:tc>
        <w:tc>
          <w:tcPr>
            <w:tcW w:w="1842" w:type="dxa"/>
            <w:vAlign w:val="center"/>
          </w:tcPr>
          <w:p w14:paraId="7E902321" w14:textId="77777777" w:rsidR="00324900" w:rsidRPr="008D3995" w:rsidRDefault="00324900" w:rsidP="00324900">
            <w:pPr>
              <w:spacing w:after="0" w:line="276" w:lineRule="auto"/>
              <w:jc w:val="center"/>
              <w:rPr>
                <w:rFonts w:eastAsia="Calibri" w:cstheme="minorHAnsi"/>
                <w:sz w:val="20"/>
                <w:szCs w:val="20"/>
              </w:rPr>
            </w:pPr>
          </w:p>
        </w:tc>
      </w:tr>
      <w:tr w:rsidR="00324900" w:rsidRPr="008D3995" w14:paraId="7270689C" w14:textId="77777777" w:rsidTr="00202FCC">
        <w:trPr>
          <w:trHeight w:val="197"/>
        </w:trPr>
        <w:tc>
          <w:tcPr>
            <w:tcW w:w="2127" w:type="dxa"/>
            <w:vAlign w:val="center"/>
          </w:tcPr>
          <w:p w14:paraId="7D3D5483" w14:textId="77777777" w:rsidR="00324900" w:rsidRPr="008D3995" w:rsidRDefault="00324900" w:rsidP="00324900">
            <w:pPr>
              <w:spacing w:after="0" w:line="276" w:lineRule="auto"/>
              <w:jc w:val="center"/>
              <w:rPr>
                <w:rFonts w:eastAsia="Calibri" w:cstheme="minorHAnsi"/>
                <w:b/>
                <w:sz w:val="20"/>
                <w:szCs w:val="20"/>
              </w:rPr>
            </w:pPr>
            <w:r w:rsidRPr="008D3995">
              <w:rPr>
                <w:rFonts w:eastAsia="Calibri" w:cstheme="minorHAnsi"/>
                <w:b/>
                <w:sz w:val="20"/>
                <w:szCs w:val="20"/>
              </w:rPr>
              <w:t>2</w:t>
            </w:r>
          </w:p>
        </w:tc>
        <w:tc>
          <w:tcPr>
            <w:tcW w:w="2126" w:type="dxa"/>
            <w:vAlign w:val="center"/>
          </w:tcPr>
          <w:p w14:paraId="34E01F33" w14:textId="77777777" w:rsidR="00324900" w:rsidRPr="008D3995" w:rsidRDefault="00324900" w:rsidP="00324900">
            <w:pPr>
              <w:spacing w:after="0" w:line="276" w:lineRule="auto"/>
              <w:jc w:val="center"/>
              <w:rPr>
                <w:rFonts w:eastAsia="Calibri" w:cstheme="minorHAnsi"/>
                <w:sz w:val="20"/>
                <w:szCs w:val="20"/>
              </w:rPr>
            </w:pPr>
            <w:r w:rsidRPr="008D3995">
              <w:rPr>
                <w:rFonts w:eastAsia="Calibri" w:cstheme="minorHAnsi"/>
                <w:sz w:val="20"/>
                <w:szCs w:val="20"/>
              </w:rPr>
              <w:t>Malene</w:t>
            </w:r>
          </w:p>
        </w:tc>
        <w:tc>
          <w:tcPr>
            <w:tcW w:w="2977" w:type="dxa"/>
          </w:tcPr>
          <w:p w14:paraId="1519B9E0" w14:textId="7E021F2E" w:rsidR="00324900" w:rsidRPr="008D3995" w:rsidRDefault="00324900" w:rsidP="00324900">
            <w:pPr>
              <w:spacing w:after="0" w:line="276" w:lineRule="auto"/>
              <w:jc w:val="center"/>
              <w:rPr>
                <w:rFonts w:eastAsia="Calibri" w:cstheme="minorHAnsi"/>
                <w:sz w:val="20"/>
                <w:szCs w:val="20"/>
              </w:rPr>
            </w:pPr>
            <w:r w:rsidRPr="00A343A8">
              <w:rPr>
                <w:sz w:val="20"/>
                <w:szCs w:val="20"/>
              </w:rPr>
              <w:t>0,0</w:t>
            </w:r>
            <w:r>
              <w:rPr>
                <w:sz w:val="20"/>
                <w:szCs w:val="20"/>
              </w:rPr>
              <w:t>01</w:t>
            </w:r>
            <w:r w:rsidRPr="00A343A8">
              <w:rPr>
                <w:sz w:val="20"/>
                <w:szCs w:val="20"/>
              </w:rPr>
              <w:t xml:space="preserve"> – 0,</w:t>
            </w:r>
            <w:r>
              <w:rPr>
                <w:sz w:val="20"/>
                <w:szCs w:val="20"/>
              </w:rPr>
              <w:t>0046</w:t>
            </w:r>
          </w:p>
        </w:tc>
        <w:tc>
          <w:tcPr>
            <w:tcW w:w="1842" w:type="dxa"/>
            <w:vAlign w:val="center"/>
          </w:tcPr>
          <w:p w14:paraId="16FC91C1" w14:textId="77777777" w:rsidR="00324900" w:rsidRPr="008D3995" w:rsidRDefault="00324900" w:rsidP="00324900">
            <w:pPr>
              <w:spacing w:after="0" w:line="276" w:lineRule="auto"/>
              <w:jc w:val="center"/>
              <w:rPr>
                <w:rFonts w:eastAsia="Calibri" w:cstheme="minorHAnsi"/>
                <w:sz w:val="20"/>
                <w:szCs w:val="20"/>
              </w:rPr>
            </w:pPr>
          </w:p>
        </w:tc>
      </w:tr>
      <w:tr w:rsidR="00324900" w:rsidRPr="008D3995" w14:paraId="72997FCE" w14:textId="77777777" w:rsidTr="00202FCC">
        <w:trPr>
          <w:trHeight w:val="197"/>
        </w:trPr>
        <w:tc>
          <w:tcPr>
            <w:tcW w:w="2127" w:type="dxa"/>
            <w:vAlign w:val="center"/>
          </w:tcPr>
          <w:p w14:paraId="5D6A1E28" w14:textId="77777777" w:rsidR="00324900" w:rsidRPr="008D3995" w:rsidRDefault="00324900" w:rsidP="00324900">
            <w:pPr>
              <w:spacing w:after="0" w:line="276" w:lineRule="auto"/>
              <w:jc w:val="center"/>
              <w:rPr>
                <w:rFonts w:eastAsia="Calibri" w:cstheme="minorHAnsi"/>
                <w:b/>
                <w:sz w:val="20"/>
                <w:szCs w:val="20"/>
              </w:rPr>
            </w:pPr>
            <w:r w:rsidRPr="008D3995">
              <w:rPr>
                <w:rFonts w:eastAsia="Calibri" w:cstheme="minorHAnsi"/>
                <w:b/>
                <w:sz w:val="20"/>
                <w:szCs w:val="20"/>
              </w:rPr>
              <w:t>3</w:t>
            </w:r>
          </w:p>
        </w:tc>
        <w:tc>
          <w:tcPr>
            <w:tcW w:w="2126" w:type="dxa"/>
            <w:vAlign w:val="center"/>
          </w:tcPr>
          <w:p w14:paraId="4B13DD8A" w14:textId="77777777" w:rsidR="00324900" w:rsidRPr="008D3995" w:rsidRDefault="00324900" w:rsidP="00324900">
            <w:pPr>
              <w:spacing w:after="0" w:line="276" w:lineRule="auto"/>
              <w:jc w:val="center"/>
              <w:rPr>
                <w:rFonts w:eastAsia="Calibri" w:cstheme="minorHAnsi"/>
                <w:sz w:val="20"/>
                <w:szCs w:val="20"/>
              </w:rPr>
            </w:pPr>
            <w:r w:rsidRPr="008D3995">
              <w:rPr>
                <w:rFonts w:eastAsia="Calibri" w:cstheme="minorHAnsi"/>
                <w:sz w:val="20"/>
                <w:szCs w:val="20"/>
              </w:rPr>
              <w:t>Umjerene</w:t>
            </w:r>
          </w:p>
        </w:tc>
        <w:tc>
          <w:tcPr>
            <w:tcW w:w="2977" w:type="dxa"/>
          </w:tcPr>
          <w:p w14:paraId="5426DE62" w14:textId="03F4FA25" w:rsidR="00324900" w:rsidRPr="008D3995" w:rsidRDefault="00324900" w:rsidP="00324900">
            <w:pPr>
              <w:spacing w:after="0" w:line="276" w:lineRule="auto"/>
              <w:jc w:val="center"/>
              <w:rPr>
                <w:rFonts w:eastAsia="Calibri" w:cstheme="minorHAnsi"/>
                <w:sz w:val="20"/>
                <w:szCs w:val="20"/>
              </w:rPr>
            </w:pPr>
            <w:r w:rsidRPr="00A343A8">
              <w:rPr>
                <w:sz w:val="20"/>
                <w:szCs w:val="20"/>
              </w:rPr>
              <w:t>0,</w:t>
            </w:r>
            <w:r>
              <w:rPr>
                <w:sz w:val="20"/>
                <w:szCs w:val="20"/>
              </w:rPr>
              <w:t>0047</w:t>
            </w:r>
            <w:r w:rsidRPr="00A343A8">
              <w:rPr>
                <w:sz w:val="20"/>
                <w:szCs w:val="20"/>
              </w:rPr>
              <w:t xml:space="preserve"> – 0,</w:t>
            </w:r>
            <w:r>
              <w:rPr>
                <w:sz w:val="20"/>
                <w:szCs w:val="20"/>
              </w:rPr>
              <w:t>011</w:t>
            </w:r>
          </w:p>
        </w:tc>
        <w:tc>
          <w:tcPr>
            <w:tcW w:w="1842" w:type="dxa"/>
            <w:vAlign w:val="center"/>
          </w:tcPr>
          <w:p w14:paraId="722E3AFA" w14:textId="77777777" w:rsidR="00324900" w:rsidRPr="008D3995" w:rsidRDefault="00324900" w:rsidP="00324900">
            <w:pPr>
              <w:spacing w:after="0" w:line="276" w:lineRule="auto"/>
              <w:jc w:val="center"/>
              <w:rPr>
                <w:rFonts w:eastAsia="Calibri" w:cstheme="minorHAnsi"/>
                <w:sz w:val="20"/>
                <w:szCs w:val="20"/>
              </w:rPr>
            </w:pPr>
          </w:p>
        </w:tc>
      </w:tr>
      <w:tr w:rsidR="00324900" w:rsidRPr="008D3995" w14:paraId="185E6246" w14:textId="77777777" w:rsidTr="00202FCC">
        <w:trPr>
          <w:trHeight w:val="205"/>
        </w:trPr>
        <w:tc>
          <w:tcPr>
            <w:tcW w:w="2127" w:type="dxa"/>
            <w:vAlign w:val="center"/>
          </w:tcPr>
          <w:p w14:paraId="05C8ECC3" w14:textId="77777777" w:rsidR="00324900" w:rsidRPr="008D3995" w:rsidRDefault="00324900" w:rsidP="00324900">
            <w:pPr>
              <w:spacing w:after="0" w:line="276" w:lineRule="auto"/>
              <w:jc w:val="center"/>
              <w:rPr>
                <w:rFonts w:eastAsia="Calibri" w:cstheme="minorHAnsi"/>
                <w:b/>
                <w:sz w:val="20"/>
                <w:szCs w:val="20"/>
              </w:rPr>
            </w:pPr>
            <w:r w:rsidRPr="008D3995">
              <w:rPr>
                <w:rFonts w:eastAsia="Calibri" w:cstheme="minorHAnsi"/>
                <w:b/>
                <w:sz w:val="20"/>
                <w:szCs w:val="20"/>
              </w:rPr>
              <w:t>4</w:t>
            </w:r>
          </w:p>
        </w:tc>
        <w:tc>
          <w:tcPr>
            <w:tcW w:w="2126" w:type="dxa"/>
            <w:vAlign w:val="center"/>
          </w:tcPr>
          <w:p w14:paraId="082FB01D" w14:textId="77777777" w:rsidR="00324900" w:rsidRPr="008D3995" w:rsidRDefault="00324900" w:rsidP="00324900">
            <w:pPr>
              <w:spacing w:after="0" w:line="276" w:lineRule="auto"/>
              <w:jc w:val="center"/>
              <w:rPr>
                <w:rFonts w:eastAsia="Calibri" w:cstheme="minorHAnsi"/>
                <w:sz w:val="20"/>
                <w:szCs w:val="20"/>
              </w:rPr>
            </w:pPr>
            <w:r w:rsidRPr="008D3995">
              <w:rPr>
                <w:rFonts w:eastAsia="Calibri" w:cstheme="minorHAnsi"/>
                <w:sz w:val="20"/>
                <w:szCs w:val="20"/>
              </w:rPr>
              <w:t>Značajne</w:t>
            </w:r>
          </w:p>
        </w:tc>
        <w:tc>
          <w:tcPr>
            <w:tcW w:w="2977" w:type="dxa"/>
          </w:tcPr>
          <w:p w14:paraId="2883EFA6" w14:textId="26645CB9" w:rsidR="00324900" w:rsidRPr="008D3995" w:rsidRDefault="00324900" w:rsidP="00324900">
            <w:pPr>
              <w:spacing w:after="0" w:line="276" w:lineRule="auto"/>
              <w:jc w:val="center"/>
              <w:rPr>
                <w:rFonts w:eastAsia="Calibri" w:cstheme="minorHAnsi"/>
                <w:sz w:val="20"/>
                <w:szCs w:val="20"/>
              </w:rPr>
            </w:pPr>
            <w:r w:rsidRPr="00A343A8">
              <w:rPr>
                <w:sz w:val="20"/>
                <w:szCs w:val="20"/>
              </w:rPr>
              <w:t>0,</w:t>
            </w:r>
            <w:r>
              <w:rPr>
                <w:sz w:val="20"/>
                <w:szCs w:val="20"/>
              </w:rPr>
              <w:t>012</w:t>
            </w:r>
            <w:r w:rsidRPr="00A343A8">
              <w:rPr>
                <w:sz w:val="20"/>
                <w:szCs w:val="20"/>
              </w:rPr>
              <w:t xml:space="preserve"> – </w:t>
            </w:r>
            <w:r>
              <w:rPr>
                <w:sz w:val="20"/>
                <w:szCs w:val="20"/>
              </w:rPr>
              <w:t>0,035</w:t>
            </w:r>
          </w:p>
        </w:tc>
        <w:tc>
          <w:tcPr>
            <w:tcW w:w="1842" w:type="dxa"/>
            <w:vAlign w:val="center"/>
          </w:tcPr>
          <w:p w14:paraId="688D8619" w14:textId="77777777" w:rsidR="00324900" w:rsidRPr="008D3995" w:rsidRDefault="00324900" w:rsidP="00324900">
            <w:pPr>
              <w:spacing w:after="0" w:line="276" w:lineRule="auto"/>
              <w:jc w:val="center"/>
              <w:rPr>
                <w:rFonts w:eastAsia="Calibri" w:cstheme="minorHAnsi"/>
                <w:sz w:val="20"/>
                <w:szCs w:val="20"/>
              </w:rPr>
            </w:pPr>
          </w:p>
        </w:tc>
      </w:tr>
      <w:tr w:rsidR="00324900" w:rsidRPr="008D3995" w14:paraId="5F7B261F" w14:textId="77777777" w:rsidTr="00202FCC">
        <w:trPr>
          <w:trHeight w:val="49"/>
        </w:trPr>
        <w:tc>
          <w:tcPr>
            <w:tcW w:w="2127" w:type="dxa"/>
            <w:vAlign w:val="center"/>
          </w:tcPr>
          <w:p w14:paraId="77ECCE33" w14:textId="77777777" w:rsidR="00324900" w:rsidRPr="008D3995" w:rsidRDefault="00324900" w:rsidP="00324900">
            <w:pPr>
              <w:spacing w:after="0" w:line="276" w:lineRule="auto"/>
              <w:jc w:val="center"/>
              <w:rPr>
                <w:rFonts w:eastAsia="Calibri" w:cstheme="minorHAnsi"/>
                <w:sz w:val="20"/>
                <w:szCs w:val="20"/>
              </w:rPr>
            </w:pPr>
            <w:r w:rsidRPr="008D3995">
              <w:rPr>
                <w:rFonts w:eastAsia="Calibri" w:cstheme="minorHAnsi"/>
                <w:sz w:val="20"/>
                <w:szCs w:val="20"/>
              </w:rPr>
              <w:t>5</w:t>
            </w:r>
          </w:p>
        </w:tc>
        <w:tc>
          <w:tcPr>
            <w:tcW w:w="2126" w:type="dxa"/>
            <w:vAlign w:val="center"/>
          </w:tcPr>
          <w:p w14:paraId="52AF7243" w14:textId="77777777" w:rsidR="00324900" w:rsidRPr="008D3995" w:rsidRDefault="00324900" w:rsidP="00324900">
            <w:pPr>
              <w:spacing w:after="0" w:line="276" w:lineRule="auto"/>
              <w:jc w:val="center"/>
              <w:rPr>
                <w:rFonts w:eastAsia="Calibri" w:cstheme="minorHAnsi"/>
                <w:sz w:val="20"/>
                <w:szCs w:val="20"/>
              </w:rPr>
            </w:pPr>
            <w:r w:rsidRPr="008D3995">
              <w:rPr>
                <w:rFonts w:eastAsia="Calibri" w:cstheme="minorHAnsi"/>
                <w:sz w:val="20"/>
                <w:szCs w:val="20"/>
              </w:rPr>
              <w:t>Katastrofalne</w:t>
            </w:r>
          </w:p>
        </w:tc>
        <w:tc>
          <w:tcPr>
            <w:tcW w:w="2977" w:type="dxa"/>
          </w:tcPr>
          <w:p w14:paraId="2FBF585F" w14:textId="5C3FC498" w:rsidR="00324900" w:rsidRPr="008D3995" w:rsidRDefault="00324900" w:rsidP="00324900">
            <w:pPr>
              <w:spacing w:after="0" w:line="276" w:lineRule="auto"/>
              <w:jc w:val="center"/>
              <w:rPr>
                <w:rFonts w:eastAsia="Calibri" w:cstheme="minorHAnsi"/>
                <w:sz w:val="20"/>
                <w:szCs w:val="20"/>
              </w:rPr>
            </w:pPr>
            <w:r>
              <w:rPr>
                <w:sz w:val="20"/>
                <w:szCs w:val="20"/>
                <w:lang w:val="en-US"/>
              </w:rPr>
              <w:t>&gt;0,036</w:t>
            </w:r>
          </w:p>
        </w:tc>
        <w:tc>
          <w:tcPr>
            <w:tcW w:w="1842" w:type="dxa"/>
            <w:vAlign w:val="center"/>
          </w:tcPr>
          <w:p w14:paraId="5AADFACB" w14:textId="77777777" w:rsidR="00324900" w:rsidRPr="008D3995" w:rsidRDefault="00324900" w:rsidP="00324900">
            <w:pPr>
              <w:spacing w:after="0" w:line="276" w:lineRule="auto"/>
              <w:jc w:val="center"/>
              <w:rPr>
                <w:rFonts w:eastAsia="Calibri" w:cstheme="minorHAnsi"/>
                <w:sz w:val="20"/>
                <w:szCs w:val="20"/>
              </w:rPr>
            </w:pPr>
            <w:r w:rsidRPr="008D3995">
              <w:rPr>
                <w:rFonts w:eastAsia="Calibri" w:cstheme="minorHAnsi"/>
                <w:sz w:val="20"/>
                <w:szCs w:val="20"/>
              </w:rPr>
              <w:t>X</w:t>
            </w:r>
          </w:p>
        </w:tc>
      </w:tr>
    </w:tbl>
    <w:p w14:paraId="12724E14" w14:textId="77777777" w:rsidR="008D3995" w:rsidRPr="008D3995" w:rsidRDefault="008D3995" w:rsidP="008D3995">
      <w:pPr>
        <w:numPr>
          <w:ilvl w:val="4"/>
          <w:numId w:val="3"/>
        </w:numPr>
        <w:spacing w:before="240" w:after="120" w:line="276" w:lineRule="auto"/>
        <w:jc w:val="both"/>
        <w:outlineLvl w:val="4"/>
        <w:rPr>
          <w:rFonts w:ascii="Calibri" w:hAnsi="Calibri" w:cs="Times New Roman"/>
          <w:bCs/>
          <w:i/>
          <w:iCs/>
          <w:sz w:val="24"/>
          <w:szCs w:val="26"/>
          <w:lang w:eastAsia="zh-CN"/>
        </w:rPr>
      </w:pPr>
      <w:bookmarkStart w:id="720" w:name="_Toc66786125"/>
      <w:bookmarkStart w:id="721" w:name="_Toc228354756"/>
      <w:r w:rsidRPr="008D3995">
        <w:rPr>
          <w:rFonts w:ascii="Calibri" w:hAnsi="Calibri" w:cs="Times New Roman"/>
          <w:bCs/>
          <w:i/>
          <w:iCs/>
          <w:sz w:val="24"/>
          <w:szCs w:val="26"/>
          <w:lang w:eastAsia="zh-CN"/>
        </w:rPr>
        <w:t>Posljedice na gospodarstvo</w:t>
      </w:r>
      <w:bookmarkEnd w:id="720"/>
      <w:bookmarkEnd w:id="721"/>
    </w:p>
    <w:p w14:paraId="462A0E70" w14:textId="09951556" w:rsidR="008D3995" w:rsidRPr="008D3995" w:rsidRDefault="008D3995" w:rsidP="008D3995">
      <w:pPr>
        <w:jc w:val="both"/>
        <w:rPr>
          <w:sz w:val="24"/>
          <w:szCs w:val="24"/>
        </w:rPr>
      </w:pPr>
      <w:r w:rsidRPr="008D3995">
        <w:rPr>
          <w:sz w:val="24"/>
          <w:szCs w:val="24"/>
        </w:rPr>
        <w:t xml:space="preserve">Posljedice na gospodarstvo odnose se na ukupnu materijalnu i financijsku štetu u gospodarstvu nastalu utjecajem prijetnje u odnosu na proračun </w:t>
      </w:r>
      <w:r>
        <w:rPr>
          <w:sz w:val="24"/>
          <w:szCs w:val="24"/>
        </w:rPr>
        <w:t xml:space="preserve">Općine </w:t>
      </w:r>
      <w:r w:rsidR="008073F4">
        <w:rPr>
          <w:sz w:val="24"/>
          <w:szCs w:val="24"/>
        </w:rPr>
        <w:t>Plitvička Jezera</w:t>
      </w:r>
      <w:r w:rsidRPr="008D3995">
        <w:rPr>
          <w:sz w:val="24"/>
          <w:szCs w:val="24"/>
        </w:rPr>
        <w:t xml:space="preserve">. </w:t>
      </w:r>
    </w:p>
    <w:p w14:paraId="2D151D13" w14:textId="77777777" w:rsidR="008D3995" w:rsidRDefault="008D3995" w:rsidP="008D3995">
      <w:pPr>
        <w:spacing w:after="120" w:line="276" w:lineRule="auto"/>
        <w:jc w:val="both"/>
        <w:rPr>
          <w:sz w:val="24"/>
          <w:szCs w:val="24"/>
          <w:lang w:eastAsia="zh-CN"/>
        </w:rPr>
      </w:pPr>
      <w:r w:rsidRPr="008D3995">
        <w:rPr>
          <w:sz w:val="24"/>
          <w:szCs w:val="24"/>
          <w:lang w:eastAsia="zh-CN"/>
        </w:rPr>
        <w:t>Direktni gubici vezani su uz troškove intervencija te troškovi liječenja oboljelih od toplotnog udara, dok se indirektni gubici odnose na troškove povećane potrošnje energenata (struje i vode), troškove izostanaka radnika s posla, pad prihoda i dr.</w:t>
      </w:r>
    </w:p>
    <w:p w14:paraId="6DF31FBE" w14:textId="50DBE0CE" w:rsidR="008D3995" w:rsidRPr="008D3995" w:rsidRDefault="008D3995" w:rsidP="00006469">
      <w:pPr>
        <w:keepNext/>
        <w:spacing w:after="0" w:line="276" w:lineRule="auto"/>
        <w:jc w:val="center"/>
        <w:rPr>
          <w:rFonts w:ascii="Calibri" w:eastAsia="Calibri" w:hAnsi="Calibri" w:cs="Arial"/>
          <w:b/>
          <w:bCs/>
          <w:sz w:val="20"/>
          <w:szCs w:val="20"/>
          <w:lang w:eastAsia="zh-CN"/>
        </w:rPr>
      </w:pPr>
      <w:bookmarkStart w:id="722" w:name="_Toc532992584"/>
      <w:bookmarkStart w:id="723" w:name="_Toc4138113"/>
      <w:bookmarkStart w:id="724" w:name="_Toc66786575"/>
      <w:bookmarkStart w:id="725" w:name="_Toc228354596"/>
      <w:r w:rsidRPr="008D3995">
        <w:rPr>
          <w:rFonts w:ascii="Calibri" w:eastAsia="Calibri" w:hAnsi="Calibri" w:cs="Arial"/>
          <w:b/>
          <w:bCs/>
          <w:sz w:val="20"/>
          <w:szCs w:val="20"/>
          <w:lang w:eastAsia="zh-CN"/>
        </w:rPr>
        <w:t xml:space="preserve">Tablica </w:t>
      </w:r>
      <w:r w:rsidRPr="008D3995">
        <w:rPr>
          <w:rFonts w:ascii="Calibri" w:eastAsia="Calibri" w:hAnsi="Calibri" w:cs="Arial"/>
          <w:b/>
          <w:bCs/>
          <w:noProof/>
          <w:sz w:val="20"/>
          <w:szCs w:val="20"/>
          <w:lang w:eastAsia="zh-CN"/>
        </w:rPr>
        <w:fldChar w:fldCharType="begin"/>
      </w:r>
      <w:r w:rsidRPr="008D3995">
        <w:rPr>
          <w:rFonts w:ascii="Calibri" w:eastAsia="Calibri" w:hAnsi="Calibri" w:cs="Arial"/>
          <w:b/>
          <w:bCs/>
          <w:noProof/>
          <w:sz w:val="20"/>
          <w:szCs w:val="20"/>
          <w:lang w:eastAsia="zh-CN"/>
        </w:rPr>
        <w:instrText xml:space="preserve"> SEQ Tablica \* ARABIC </w:instrText>
      </w:r>
      <w:r w:rsidRPr="008D3995">
        <w:rPr>
          <w:rFonts w:ascii="Calibri" w:eastAsia="Calibri" w:hAnsi="Calibri" w:cs="Arial"/>
          <w:b/>
          <w:bCs/>
          <w:noProof/>
          <w:sz w:val="20"/>
          <w:szCs w:val="20"/>
          <w:lang w:eastAsia="zh-CN"/>
        </w:rPr>
        <w:fldChar w:fldCharType="separate"/>
      </w:r>
      <w:r w:rsidR="00006469">
        <w:rPr>
          <w:rFonts w:ascii="Calibri" w:eastAsia="Calibri" w:hAnsi="Calibri" w:cs="Arial"/>
          <w:b/>
          <w:bCs/>
          <w:noProof/>
          <w:sz w:val="20"/>
          <w:szCs w:val="20"/>
          <w:lang w:eastAsia="zh-CN"/>
        </w:rPr>
        <w:t>58</w:t>
      </w:r>
      <w:r w:rsidRPr="008D3995">
        <w:rPr>
          <w:rFonts w:ascii="Calibri" w:eastAsia="Calibri" w:hAnsi="Calibri" w:cs="Arial"/>
          <w:b/>
          <w:bCs/>
          <w:noProof/>
          <w:sz w:val="20"/>
          <w:szCs w:val="20"/>
          <w:lang w:eastAsia="zh-CN"/>
        </w:rPr>
        <w:fldChar w:fldCharType="end"/>
      </w:r>
      <w:r w:rsidRPr="008D3995">
        <w:rPr>
          <w:rFonts w:ascii="Calibri" w:eastAsia="Calibri" w:hAnsi="Calibri" w:cs="Arial"/>
          <w:b/>
          <w:bCs/>
          <w:sz w:val="20"/>
          <w:szCs w:val="20"/>
          <w:lang w:eastAsia="zh-CN"/>
        </w:rPr>
        <w:t xml:space="preserve">. Posljedice na gospodarstvo </w:t>
      </w:r>
      <w:r w:rsidRPr="008D3995">
        <w:rPr>
          <w:rFonts w:ascii="Calibri" w:eastAsia="Calibri" w:hAnsi="Calibri" w:cs="Arial"/>
          <w:b/>
          <w:bCs/>
          <w:sz w:val="20"/>
          <w:szCs w:val="20"/>
          <w:lang w:eastAsia="zh-CN"/>
        </w:rPr>
        <w:sym w:font="Symbol" w:char="F02D"/>
      </w:r>
      <w:r w:rsidRPr="008D3995">
        <w:rPr>
          <w:rFonts w:ascii="Calibri" w:eastAsia="Calibri" w:hAnsi="Calibri" w:cs="Arial"/>
          <w:b/>
          <w:bCs/>
          <w:sz w:val="20"/>
          <w:szCs w:val="20"/>
          <w:lang w:eastAsia="zh-CN"/>
        </w:rPr>
        <w:t xml:space="preserve"> najvjerojatniji neželjeni događaj </w:t>
      </w:r>
      <w:r w:rsidRPr="008D3995">
        <w:rPr>
          <w:rFonts w:ascii="Calibri" w:eastAsia="Calibri" w:hAnsi="Calibri" w:cs="Arial"/>
          <w:b/>
          <w:bCs/>
          <w:sz w:val="20"/>
          <w:szCs w:val="20"/>
          <w:lang w:eastAsia="zh-CN"/>
        </w:rPr>
        <w:sym w:font="Symbol" w:char="F02D"/>
      </w:r>
      <w:r w:rsidRPr="008D3995">
        <w:rPr>
          <w:rFonts w:ascii="Calibri" w:eastAsia="Calibri" w:hAnsi="Calibri" w:cs="Arial"/>
          <w:b/>
          <w:bCs/>
          <w:sz w:val="20"/>
          <w:szCs w:val="20"/>
          <w:lang w:eastAsia="zh-CN"/>
        </w:rPr>
        <w:t xml:space="preserve"> ekstremne temperature</w:t>
      </w:r>
      <w:bookmarkEnd w:id="722"/>
      <w:bookmarkEnd w:id="723"/>
      <w:bookmarkEnd w:id="724"/>
      <w:bookmarkEnd w:id="72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71"/>
        <w:gridCol w:w="2959"/>
        <w:gridCol w:w="1831"/>
      </w:tblGrid>
      <w:tr w:rsidR="008D3995" w:rsidRPr="008D3995" w14:paraId="10A9D3DD" w14:textId="77777777" w:rsidTr="008D3995">
        <w:trPr>
          <w:trHeight w:val="327"/>
          <w:jc w:val="center"/>
        </w:trPr>
        <w:tc>
          <w:tcPr>
            <w:tcW w:w="8926" w:type="dxa"/>
            <w:gridSpan w:val="4"/>
            <w:vAlign w:val="center"/>
          </w:tcPr>
          <w:p w14:paraId="2315A6B9" w14:textId="77777777" w:rsidR="008D3995" w:rsidRPr="008D3995" w:rsidRDefault="008D3995" w:rsidP="008D3995">
            <w:pPr>
              <w:spacing w:after="0" w:line="276" w:lineRule="auto"/>
              <w:jc w:val="center"/>
              <w:rPr>
                <w:rFonts w:eastAsia="Calibri" w:cstheme="minorHAnsi"/>
                <w:b/>
                <w:sz w:val="20"/>
                <w:szCs w:val="20"/>
              </w:rPr>
            </w:pPr>
            <w:r w:rsidRPr="008D3995">
              <w:rPr>
                <w:rFonts w:eastAsia="Calibri" w:cstheme="minorHAnsi"/>
                <w:b/>
                <w:sz w:val="20"/>
                <w:szCs w:val="20"/>
              </w:rPr>
              <w:t>Gospodarstvo</w:t>
            </w:r>
          </w:p>
        </w:tc>
      </w:tr>
      <w:tr w:rsidR="001B2C04" w:rsidRPr="008D3995" w14:paraId="303BA73C" w14:textId="77777777" w:rsidTr="008D3995">
        <w:trPr>
          <w:trHeight w:val="244"/>
          <w:jc w:val="center"/>
        </w:trPr>
        <w:tc>
          <w:tcPr>
            <w:tcW w:w="2065" w:type="dxa"/>
            <w:vAlign w:val="center"/>
          </w:tcPr>
          <w:p w14:paraId="5E3171CB" w14:textId="77777777" w:rsidR="001B2C04" w:rsidRPr="008D3995" w:rsidRDefault="001B2C04" w:rsidP="001B2C04">
            <w:pPr>
              <w:spacing w:after="0" w:line="240" w:lineRule="auto"/>
              <w:jc w:val="center"/>
              <w:rPr>
                <w:rFonts w:eastAsia="Calibri" w:cstheme="minorHAnsi"/>
                <w:b/>
                <w:sz w:val="20"/>
                <w:szCs w:val="20"/>
              </w:rPr>
            </w:pPr>
            <w:r w:rsidRPr="008D3995">
              <w:rPr>
                <w:rFonts w:eastAsia="Calibri" w:cstheme="minorHAnsi"/>
                <w:b/>
                <w:sz w:val="20"/>
                <w:szCs w:val="20"/>
              </w:rPr>
              <w:t>Kategorija</w:t>
            </w:r>
          </w:p>
        </w:tc>
        <w:tc>
          <w:tcPr>
            <w:tcW w:w="2071" w:type="dxa"/>
            <w:vAlign w:val="center"/>
          </w:tcPr>
          <w:p w14:paraId="29E74E8A" w14:textId="77777777" w:rsidR="001B2C04" w:rsidRPr="008D3995" w:rsidRDefault="001B2C04" w:rsidP="001B2C04">
            <w:pPr>
              <w:spacing w:after="0" w:line="240" w:lineRule="auto"/>
              <w:jc w:val="center"/>
              <w:rPr>
                <w:rFonts w:eastAsia="Calibri" w:cstheme="minorHAnsi"/>
                <w:b/>
                <w:sz w:val="20"/>
                <w:szCs w:val="20"/>
              </w:rPr>
            </w:pPr>
            <w:r w:rsidRPr="008D3995">
              <w:rPr>
                <w:rFonts w:eastAsia="Calibri" w:cstheme="minorHAnsi"/>
                <w:b/>
                <w:sz w:val="20"/>
                <w:szCs w:val="20"/>
              </w:rPr>
              <w:t>Posljedice</w:t>
            </w:r>
          </w:p>
        </w:tc>
        <w:tc>
          <w:tcPr>
            <w:tcW w:w="2959" w:type="dxa"/>
            <w:tcBorders>
              <w:bottom w:val="single" w:sz="4" w:space="0" w:color="auto"/>
            </w:tcBorders>
            <w:vAlign w:val="center"/>
          </w:tcPr>
          <w:p w14:paraId="4D7CCC8D" w14:textId="191BEA8B" w:rsidR="001B2C04" w:rsidRPr="008D3995" w:rsidRDefault="001B2C04" w:rsidP="001B2C04">
            <w:pPr>
              <w:spacing w:after="0" w:line="240" w:lineRule="auto"/>
              <w:jc w:val="center"/>
              <w:rPr>
                <w:rFonts w:eastAsia="Calibri" w:cstheme="minorHAnsi"/>
                <w:b/>
                <w:sz w:val="20"/>
                <w:szCs w:val="20"/>
              </w:rPr>
            </w:pPr>
            <w:r w:rsidRPr="00A343A8">
              <w:rPr>
                <w:b/>
                <w:sz w:val="20"/>
                <w:szCs w:val="20"/>
              </w:rPr>
              <w:t>% proračun</w:t>
            </w:r>
            <w:r>
              <w:rPr>
                <w:b/>
                <w:sz w:val="20"/>
                <w:szCs w:val="20"/>
              </w:rPr>
              <w:t>a</w:t>
            </w:r>
          </w:p>
        </w:tc>
        <w:tc>
          <w:tcPr>
            <w:tcW w:w="1831" w:type="dxa"/>
            <w:tcBorders>
              <w:bottom w:val="single" w:sz="4" w:space="0" w:color="auto"/>
            </w:tcBorders>
            <w:vAlign w:val="center"/>
          </w:tcPr>
          <w:p w14:paraId="47C01D95" w14:textId="77777777" w:rsidR="001B2C04" w:rsidRPr="008D3995" w:rsidRDefault="001B2C04" w:rsidP="001B2C04">
            <w:pPr>
              <w:spacing w:after="0" w:line="240" w:lineRule="auto"/>
              <w:jc w:val="center"/>
              <w:rPr>
                <w:rFonts w:eastAsia="Calibri" w:cstheme="minorHAnsi"/>
                <w:b/>
                <w:sz w:val="20"/>
                <w:szCs w:val="20"/>
              </w:rPr>
            </w:pPr>
            <w:r w:rsidRPr="008D3995">
              <w:rPr>
                <w:rFonts w:eastAsia="Calibri" w:cstheme="minorHAnsi"/>
                <w:b/>
                <w:sz w:val="20"/>
                <w:szCs w:val="20"/>
              </w:rPr>
              <w:t>Odabrano</w:t>
            </w:r>
          </w:p>
        </w:tc>
      </w:tr>
      <w:tr w:rsidR="001B2C04" w:rsidRPr="008D3995" w14:paraId="3DF60023" w14:textId="77777777" w:rsidTr="008D3995">
        <w:trPr>
          <w:trHeight w:val="244"/>
          <w:jc w:val="center"/>
        </w:trPr>
        <w:tc>
          <w:tcPr>
            <w:tcW w:w="2065" w:type="dxa"/>
            <w:vAlign w:val="center"/>
          </w:tcPr>
          <w:p w14:paraId="7B8B74EC" w14:textId="77777777" w:rsidR="001B2C04" w:rsidRPr="008D3995" w:rsidRDefault="001B2C04" w:rsidP="001B2C04">
            <w:pPr>
              <w:spacing w:after="0" w:line="276" w:lineRule="auto"/>
              <w:jc w:val="center"/>
              <w:rPr>
                <w:rFonts w:eastAsia="Calibri" w:cstheme="minorHAnsi"/>
                <w:b/>
                <w:sz w:val="20"/>
                <w:szCs w:val="20"/>
              </w:rPr>
            </w:pPr>
            <w:r w:rsidRPr="008D3995">
              <w:rPr>
                <w:rFonts w:eastAsia="Calibri" w:cstheme="minorHAnsi"/>
                <w:b/>
                <w:sz w:val="20"/>
                <w:szCs w:val="20"/>
              </w:rPr>
              <w:t>1</w:t>
            </w:r>
          </w:p>
        </w:tc>
        <w:tc>
          <w:tcPr>
            <w:tcW w:w="2071" w:type="dxa"/>
            <w:vAlign w:val="center"/>
          </w:tcPr>
          <w:p w14:paraId="3011708E" w14:textId="77777777" w:rsidR="001B2C04" w:rsidRPr="008D3995" w:rsidRDefault="001B2C04" w:rsidP="001B2C04">
            <w:pPr>
              <w:spacing w:after="0" w:line="276" w:lineRule="auto"/>
              <w:jc w:val="center"/>
              <w:rPr>
                <w:rFonts w:eastAsia="Calibri" w:cstheme="minorHAnsi"/>
                <w:sz w:val="20"/>
                <w:szCs w:val="20"/>
              </w:rPr>
            </w:pPr>
            <w:r w:rsidRPr="008D3995">
              <w:rPr>
                <w:rFonts w:eastAsia="Calibri" w:cstheme="minorHAnsi"/>
                <w:sz w:val="20"/>
                <w:szCs w:val="20"/>
              </w:rPr>
              <w:t>Neznatne</w:t>
            </w:r>
          </w:p>
        </w:tc>
        <w:tc>
          <w:tcPr>
            <w:tcW w:w="2959" w:type="dxa"/>
            <w:vAlign w:val="center"/>
          </w:tcPr>
          <w:p w14:paraId="2817C3F1" w14:textId="5C55A1C1" w:rsidR="001B2C04" w:rsidRPr="008D3995" w:rsidRDefault="001B2C04" w:rsidP="001B2C04">
            <w:pPr>
              <w:spacing w:after="0" w:line="276" w:lineRule="auto"/>
              <w:jc w:val="center"/>
              <w:rPr>
                <w:rFonts w:eastAsia="Calibri" w:cstheme="minorHAnsi"/>
                <w:sz w:val="20"/>
                <w:szCs w:val="20"/>
              </w:rPr>
            </w:pPr>
            <w:r>
              <w:rPr>
                <w:sz w:val="20"/>
                <w:szCs w:val="20"/>
              </w:rPr>
              <w:t xml:space="preserve">0,5 </w:t>
            </w:r>
            <w:r w:rsidRPr="00A343A8">
              <w:rPr>
                <w:sz w:val="20"/>
                <w:szCs w:val="20"/>
              </w:rPr>
              <w:t xml:space="preserve">– </w:t>
            </w:r>
            <w:r>
              <w:rPr>
                <w:sz w:val="20"/>
                <w:szCs w:val="20"/>
              </w:rPr>
              <w:t>1</w:t>
            </w:r>
          </w:p>
        </w:tc>
        <w:tc>
          <w:tcPr>
            <w:tcW w:w="1831" w:type="dxa"/>
            <w:tcBorders>
              <w:bottom w:val="single" w:sz="4" w:space="0" w:color="auto"/>
            </w:tcBorders>
            <w:vAlign w:val="center"/>
          </w:tcPr>
          <w:p w14:paraId="32C4AB8D" w14:textId="77777777" w:rsidR="001B2C04" w:rsidRPr="008D3995" w:rsidRDefault="001B2C04" w:rsidP="001B2C04">
            <w:pPr>
              <w:spacing w:after="0" w:line="276" w:lineRule="auto"/>
              <w:jc w:val="center"/>
              <w:rPr>
                <w:rFonts w:eastAsia="Calibri" w:cstheme="minorHAnsi"/>
                <w:sz w:val="20"/>
                <w:szCs w:val="20"/>
              </w:rPr>
            </w:pPr>
          </w:p>
        </w:tc>
      </w:tr>
      <w:tr w:rsidR="001B2C04" w:rsidRPr="008D3995" w14:paraId="61FF6830" w14:textId="77777777" w:rsidTr="008D3995">
        <w:trPr>
          <w:trHeight w:val="244"/>
          <w:jc w:val="center"/>
        </w:trPr>
        <w:tc>
          <w:tcPr>
            <w:tcW w:w="2065" w:type="dxa"/>
            <w:vAlign w:val="center"/>
          </w:tcPr>
          <w:p w14:paraId="2170163C" w14:textId="77777777" w:rsidR="001B2C04" w:rsidRPr="008D3995" w:rsidRDefault="001B2C04" w:rsidP="001B2C04">
            <w:pPr>
              <w:spacing w:after="0" w:line="276" w:lineRule="auto"/>
              <w:jc w:val="center"/>
              <w:rPr>
                <w:rFonts w:eastAsia="Calibri" w:cstheme="minorHAnsi"/>
                <w:b/>
                <w:sz w:val="20"/>
                <w:szCs w:val="20"/>
              </w:rPr>
            </w:pPr>
            <w:r w:rsidRPr="008D3995">
              <w:rPr>
                <w:rFonts w:eastAsia="Calibri" w:cstheme="minorHAnsi"/>
                <w:b/>
                <w:sz w:val="20"/>
                <w:szCs w:val="20"/>
              </w:rPr>
              <w:t>2</w:t>
            </w:r>
          </w:p>
        </w:tc>
        <w:tc>
          <w:tcPr>
            <w:tcW w:w="2071" w:type="dxa"/>
            <w:vAlign w:val="center"/>
          </w:tcPr>
          <w:p w14:paraId="6411B544" w14:textId="77777777" w:rsidR="001B2C04" w:rsidRPr="008D3995" w:rsidRDefault="001B2C04" w:rsidP="001B2C04">
            <w:pPr>
              <w:spacing w:after="0" w:line="276" w:lineRule="auto"/>
              <w:jc w:val="center"/>
              <w:rPr>
                <w:rFonts w:eastAsia="Calibri" w:cstheme="minorHAnsi"/>
                <w:sz w:val="20"/>
                <w:szCs w:val="20"/>
              </w:rPr>
            </w:pPr>
            <w:r w:rsidRPr="008D3995">
              <w:rPr>
                <w:rFonts w:eastAsia="Calibri" w:cstheme="minorHAnsi"/>
                <w:sz w:val="20"/>
                <w:szCs w:val="20"/>
              </w:rPr>
              <w:t>Malene</w:t>
            </w:r>
          </w:p>
        </w:tc>
        <w:tc>
          <w:tcPr>
            <w:tcW w:w="2959" w:type="dxa"/>
            <w:vAlign w:val="center"/>
          </w:tcPr>
          <w:p w14:paraId="1663D7C2" w14:textId="02610011" w:rsidR="001B2C04" w:rsidRPr="008D3995" w:rsidRDefault="001B2C04" w:rsidP="001B2C04">
            <w:pPr>
              <w:spacing w:after="0" w:line="276" w:lineRule="auto"/>
              <w:jc w:val="center"/>
              <w:rPr>
                <w:rFonts w:eastAsia="Calibri" w:cstheme="minorHAnsi"/>
                <w:sz w:val="20"/>
                <w:szCs w:val="20"/>
              </w:rPr>
            </w:pPr>
            <w:r>
              <w:rPr>
                <w:sz w:val="20"/>
                <w:szCs w:val="20"/>
              </w:rPr>
              <w:t>1</w:t>
            </w:r>
            <w:r w:rsidRPr="00A343A8">
              <w:rPr>
                <w:sz w:val="20"/>
                <w:szCs w:val="20"/>
              </w:rPr>
              <w:t xml:space="preserve"> –</w:t>
            </w:r>
            <w:r>
              <w:rPr>
                <w:sz w:val="20"/>
                <w:szCs w:val="20"/>
              </w:rPr>
              <w:t xml:space="preserve"> 5</w:t>
            </w:r>
            <w:r w:rsidRPr="00A343A8">
              <w:rPr>
                <w:sz w:val="20"/>
                <w:szCs w:val="20"/>
              </w:rPr>
              <w:t xml:space="preserve"> </w:t>
            </w:r>
          </w:p>
        </w:tc>
        <w:tc>
          <w:tcPr>
            <w:tcW w:w="1831" w:type="dxa"/>
            <w:tcBorders>
              <w:bottom w:val="single" w:sz="4" w:space="0" w:color="auto"/>
            </w:tcBorders>
            <w:vAlign w:val="center"/>
          </w:tcPr>
          <w:p w14:paraId="0F58F017" w14:textId="77777777" w:rsidR="001B2C04" w:rsidRPr="008D3995" w:rsidRDefault="001B2C04" w:rsidP="001B2C04">
            <w:pPr>
              <w:spacing w:after="0" w:line="276" w:lineRule="auto"/>
              <w:jc w:val="center"/>
              <w:rPr>
                <w:rFonts w:eastAsia="Calibri" w:cstheme="minorHAnsi"/>
                <w:sz w:val="20"/>
                <w:szCs w:val="20"/>
              </w:rPr>
            </w:pPr>
            <w:r w:rsidRPr="008D3995">
              <w:rPr>
                <w:rFonts w:eastAsia="Calibri" w:cstheme="minorHAnsi"/>
                <w:sz w:val="20"/>
                <w:szCs w:val="20"/>
              </w:rPr>
              <w:t>X</w:t>
            </w:r>
          </w:p>
        </w:tc>
      </w:tr>
      <w:tr w:rsidR="001B2C04" w:rsidRPr="008D3995" w14:paraId="4F6ADF46" w14:textId="77777777" w:rsidTr="008D3995">
        <w:trPr>
          <w:trHeight w:val="244"/>
          <w:jc w:val="center"/>
        </w:trPr>
        <w:tc>
          <w:tcPr>
            <w:tcW w:w="2065" w:type="dxa"/>
            <w:vAlign w:val="center"/>
          </w:tcPr>
          <w:p w14:paraId="1E4CDE5E" w14:textId="77777777" w:rsidR="001B2C04" w:rsidRPr="008D3995" w:rsidRDefault="001B2C04" w:rsidP="001B2C04">
            <w:pPr>
              <w:spacing w:after="0" w:line="276" w:lineRule="auto"/>
              <w:jc w:val="center"/>
              <w:rPr>
                <w:rFonts w:eastAsia="Calibri" w:cstheme="minorHAnsi"/>
                <w:b/>
                <w:sz w:val="20"/>
                <w:szCs w:val="20"/>
              </w:rPr>
            </w:pPr>
            <w:r w:rsidRPr="008D3995">
              <w:rPr>
                <w:rFonts w:eastAsia="Calibri" w:cstheme="minorHAnsi"/>
                <w:b/>
                <w:sz w:val="20"/>
                <w:szCs w:val="20"/>
              </w:rPr>
              <w:t>3</w:t>
            </w:r>
          </w:p>
        </w:tc>
        <w:tc>
          <w:tcPr>
            <w:tcW w:w="2071" w:type="dxa"/>
            <w:vAlign w:val="center"/>
          </w:tcPr>
          <w:p w14:paraId="05FB8954" w14:textId="77777777" w:rsidR="001B2C04" w:rsidRPr="008D3995" w:rsidRDefault="001B2C04" w:rsidP="001B2C04">
            <w:pPr>
              <w:spacing w:after="0" w:line="276" w:lineRule="auto"/>
              <w:jc w:val="center"/>
              <w:rPr>
                <w:rFonts w:eastAsia="Calibri" w:cstheme="minorHAnsi"/>
                <w:sz w:val="20"/>
                <w:szCs w:val="20"/>
              </w:rPr>
            </w:pPr>
            <w:r w:rsidRPr="008D3995">
              <w:rPr>
                <w:rFonts w:eastAsia="Calibri" w:cstheme="minorHAnsi"/>
                <w:sz w:val="20"/>
                <w:szCs w:val="20"/>
              </w:rPr>
              <w:t>Umjerene</w:t>
            </w:r>
          </w:p>
        </w:tc>
        <w:tc>
          <w:tcPr>
            <w:tcW w:w="2959" w:type="dxa"/>
            <w:vAlign w:val="center"/>
          </w:tcPr>
          <w:p w14:paraId="1DD01271" w14:textId="2ECB147D" w:rsidR="001B2C04" w:rsidRPr="008D3995" w:rsidRDefault="001B2C04" w:rsidP="001B2C04">
            <w:pPr>
              <w:spacing w:after="0" w:line="276" w:lineRule="auto"/>
              <w:jc w:val="center"/>
              <w:rPr>
                <w:rFonts w:eastAsia="Calibri" w:cstheme="minorHAnsi"/>
                <w:sz w:val="20"/>
                <w:szCs w:val="20"/>
              </w:rPr>
            </w:pPr>
            <w:r>
              <w:rPr>
                <w:sz w:val="20"/>
                <w:szCs w:val="20"/>
              </w:rPr>
              <w:t xml:space="preserve">5 </w:t>
            </w:r>
            <w:r w:rsidRPr="00A343A8">
              <w:rPr>
                <w:sz w:val="20"/>
                <w:szCs w:val="20"/>
              </w:rPr>
              <w:t>–</w:t>
            </w:r>
            <w:r>
              <w:rPr>
                <w:sz w:val="20"/>
                <w:szCs w:val="20"/>
              </w:rPr>
              <w:t xml:space="preserve"> 15</w:t>
            </w:r>
          </w:p>
        </w:tc>
        <w:tc>
          <w:tcPr>
            <w:tcW w:w="1831" w:type="dxa"/>
            <w:tcBorders>
              <w:bottom w:val="single" w:sz="4" w:space="0" w:color="auto"/>
            </w:tcBorders>
            <w:vAlign w:val="center"/>
          </w:tcPr>
          <w:p w14:paraId="526031FF" w14:textId="77777777" w:rsidR="001B2C04" w:rsidRPr="008D3995" w:rsidRDefault="001B2C04" w:rsidP="001B2C04">
            <w:pPr>
              <w:spacing w:after="0" w:line="276" w:lineRule="auto"/>
              <w:jc w:val="center"/>
              <w:rPr>
                <w:rFonts w:eastAsia="Calibri" w:cstheme="minorHAnsi"/>
                <w:sz w:val="20"/>
                <w:szCs w:val="20"/>
              </w:rPr>
            </w:pPr>
          </w:p>
        </w:tc>
      </w:tr>
      <w:tr w:rsidR="001B2C04" w:rsidRPr="008D3995" w14:paraId="2A72DCC8" w14:textId="77777777" w:rsidTr="008D3995">
        <w:trPr>
          <w:trHeight w:val="257"/>
          <w:jc w:val="center"/>
        </w:trPr>
        <w:tc>
          <w:tcPr>
            <w:tcW w:w="2065" w:type="dxa"/>
            <w:vAlign w:val="center"/>
          </w:tcPr>
          <w:p w14:paraId="52045FE3" w14:textId="77777777" w:rsidR="001B2C04" w:rsidRPr="008D3995" w:rsidRDefault="001B2C04" w:rsidP="001B2C04">
            <w:pPr>
              <w:spacing w:after="0" w:line="276" w:lineRule="auto"/>
              <w:jc w:val="center"/>
              <w:rPr>
                <w:rFonts w:eastAsia="Calibri" w:cstheme="minorHAnsi"/>
                <w:b/>
                <w:sz w:val="20"/>
                <w:szCs w:val="20"/>
              </w:rPr>
            </w:pPr>
            <w:r w:rsidRPr="008D3995">
              <w:rPr>
                <w:rFonts w:eastAsia="Calibri" w:cstheme="minorHAnsi"/>
                <w:b/>
                <w:sz w:val="20"/>
                <w:szCs w:val="20"/>
              </w:rPr>
              <w:t>4</w:t>
            </w:r>
          </w:p>
        </w:tc>
        <w:tc>
          <w:tcPr>
            <w:tcW w:w="2071" w:type="dxa"/>
            <w:vAlign w:val="center"/>
          </w:tcPr>
          <w:p w14:paraId="0CDF710B" w14:textId="77777777" w:rsidR="001B2C04" w:rsidRPr="008D3995" w:rsidRDefault="001B2C04" w:rsidP="001B2C04">
            <w:pPr>
              <w:spacing w:after="0" w:line="276" w:lineRule="auto"/>
              <w:jc w:val="center"/>
              <w:rPr>
                <w:rFonts w:eastAsia="Calibri" w:cstheme="minorHAnsi"/>
                <w:sz w:val="20"/>
                <w:szCs w:val="20"/>
              </w:rPr>
            </w:pPr>
            <w:r w:rsidRPr="008D3995">
              <w:rPr>
                <w:rFonts w:eastAsia="Calibri" w:cstheme="minorHAnsi"/>
                <w:sz w:val="20"/>
                <w:szCs w:val="20"/>
              </w:rPr>
              <w:t>Značajne</w:t>
            </w:r>
          </w:p>
        </w:tc>
        <w:tc>
          <w:tcPr>
            <w:tcW w:w="2959" w:type="dxa"/>
            <w:vAlign w:val="center"/>
          </w:tcPr>
          <w:p w14:paraId="730063D9" w14:textId="3C4904E8" w:rsidR="001B2C04" w:rsidRPr="008D3995" w:rsidRDefault="001B2C04" w:rsidP="001B2C04">
            <w:pPr>
              <w:spacing w:after="0" w:line="276" w:lineRule="auto"/>
              <w:jc w:val="center"/>
              <w:rPr>
                <w:rFonts w:eastAsia="Calibri" w:cstheme="minorHAnsi"/>
                <w:sz w:val="20"/>
                <w:szCs w:val="20"/>
              </w:rPr>
            </w:pPr>
            <w:r>
              <w:rPr>
                <w:sz w:val="20"/>
                <w:szCs w:val="20"/>
              </w:rPr>
              <w:t>15</w:t>
            </w:r>
            <w:r w:rsidRPr="00A343A8">
              <w:rPr>
                <w:sz w:val="20"/>
                <w:szCs w:val="20"/>
              </w:rPr>
              <w:t xml:space="preserve"> – </w:t>
            </w:r>
            <w:r>
              <w:rPr>
                <w:sz w:val="20"/>
                <w:szCs w:val="20"/>
              </w:rPr>
              <w:t>25</w:t>
            </w:r>
          </w:p>
        </w:tc>
        <w:tc>
          <w:tcPr>
            <w:tcW w:w="1831" w:type="dxa"/>
            <w:tcBorders>
              <w:bottom w:val="single" w:sz="4" w:space="0" w:color="auto"/>
            </w:tcBorders>
            <w:vAlign w:val="center"/>
          </w:tcPr>
          <w:p w14:paraId="71036627" w14:textId="77777777" w:rsidR="001B2C04" w:rsidRPr="008D3995" w:rsidRDefault="001B2C04" w:rsidP="001B2C04">
            <w:pPr>
              <w:spacing w:after="0" w:line="276" w:lineRule="auto"/>
              <w:jc w:val="center"/>
              <w:rPr>
                <w:rFonts w:eastAsia="Calibri" w:cstheme="minorHAnsi"/>
                <w:sz w:val="20"/>
                <w:szCs w:val="20"/>
              </w:rPr>
            </w:pPr>
          </w:p>
        </w:tc>
      </w:tr>
      <w:tr w:rsidR="001B2C04" w:rsidRPr="008D3995" w14:paraId="11FA624D" w14:textId="77777777" w:rsidTr="008D3995">
        <w:trPr>
          <w:trHeight w:val="63"/>
          <w:jc w:val="center"/>
        </w:trPr>
        <w:tc>
          <w:tcPr>
            <w:tcW w:w="2065" w:type="dxa"/>
            <w:vAlign w:val="center"/>
          </w:tcPr>
          <w:p w14:paraId="138CACD1" w14:textId="77777777" w:rsidR="001B2C04" w:rsidRPr="008D3995" w:rsidRDefault="001B2C04" w:rsidP="001B2C04">
            <w:pPr>
              <w:spacing w:after="0" w:line="276" w:lineRule="auto"/>
              <w:jc w:val="center"/>
              <w:rPr>
                <w:rFonts w:eastAsia="Calibri" w:cstheme="minorHAnsi"/>
                <w:b/>
                <w:sz w:val="20"/>
                <w:szCs w:val="20"/>
              </w:rPr>
            </w:pPr>
            <w:r w:rsidRPr="008D3995">
              <w:rPr>
                <w:rFonts w:eastAsia="Calibri" w:cstheme="minorHAnsi"/>
                <w:b/>
                <w:sz w:val="20"/>
                <w:szCs w:val="20"/>
              </w:rPr>
              <w:t>5</w:t>
            </w:r>
          </w:p>
        </w:tc>
        <w:tc>
          <w:tcPr>
            <w:tcW w:w="2071" w:type="dxa"/>
            <w:vAlign w:val="center"/>
          </w:tcPr>
          <w:p w14:paraId="16CE7E55" w14:textId="77777777" w:rsidR="001B2C04" w:rsidRPr="008D3995" w:rsidRDefault="001B2C04" w:rsidP="001B2C04">
            <w:pPr>
              <w:spacing w:after="0" w:line="276" w:lineRule="auto"/>
              <w:jc w:val="center"/>
              <w:rPr>
                <w:rFonts w:eastAsia="Calibri" w:cstheme="minorHAnsi"/>
                <w:sz w:val="20"/>
                <w:szCs w:val="20"/>
              </w:rPr>
            </w:pPr>
            <w:r w:rsidRPr="008D3995">
              <w:rPr>
                <w:rFonts w:eastAsia="Calibri" w:cstheme="minorHAnsi"/>
                <w:sz w:val="20"/>
                <w:szCs w:val="20"/>
              </w:rPr>
              <w:t>Katastrofalne</w:t>
            </w:r>
          </w:p>
        </w:tc>
        <w:tc>
          <w:tcPr>
            <w:tcW w:w="2959" w:type="dxa"/>
            <w:vAlign w:val="center"/>
          </w:tcPr>
          <w:p w14:paraId="0AD14365" w14:textId="44E38EE7" w:rsidR="001B2C04" w:rsidRPr="008D3995" w:rsidRDefault="001B2C04" w:rsidP="001B2C04">
            <w:pPr>
              <w:spacing w:after="0" w:line="276" w:lineRule="auto"/>
              <w:jc w:val="center"/>
              <w:rPr>
                <w:rFonts w:eastAsia="Calibri" w:cstheme="minorHAnsi"/>
                <w:sz w:val="20"/>
                <w:szCs w:val="20"/>
              </w:rPr>
            </w:pPr>
            <w:r>
              <w:rPr>
                <w:sz w:val="20"/>
                <w:szCs w:val="20"/>
              </w:rPr>
              <w:t>&lt; 25</w:t>
            </w:r>
          </w:p>
        </w:tc>
        <w:tc>
          <w:tcPr>
            <w:tcW w:w="1831" w:type="dxa"/>
            <w:tcBorders>
              <w:bottom w:val="single" w:sz="4" w:space="0" w:color="auto"/>
            </w:tcBorders>
            <w:vAlign w:val="center"/>
          </w:tcPr>
          <w:p w14:paraId="19133C3B" w14:textId="77777777" w:rsidR="001B2C04" w:rsidRPr="008D3995" w:rsidRDefault="001B2C04" w:rsidP="001B2C04">
            <w:pPr>
              <w:spacing w:after="0" w:line="276" w:lineRule="auto"/>
              <w:jc w:val="center"/>
              <w:rPr>
                <w:rFonts w:eastAsia="Calibri" w:cstheme="minorHAnsi"/>
                <w:sz w:val="20"/>
                <w:szCs w:val="20"/>
              </w:rPr>
            </w:pPr>
          </w:p>
        </w:tc>
      </w:tr>
    </w:tbl>
    <w:p w14:paraId="4D99E6A9" w14:textId="77777777" w:rsidR="008D3995" w:rsidRPr="008D3995" w:rsidRDefault="008D3995" w:rsidP="008D3995">
      <w:pPr>
        <w:numPr>
          <w:ilvl w:val="4"/>
          <w:numId w:val="3"/>
        </w:numPr>
        <w:spacing w:before="240" w:after="120" w:line="276" w:lineRule="auto"/>
        <w:jc w:val="both"/>
        <w:outlineLvl w:val="4"/>
        <w:rPr>
          <w:rFonts w:ascii="Calibri" w:hAnsi="Calibri" w:cs="Times New Roman"/>
          <w:bCs/>
          <w:i/>
          <w:iCs/>
          <w:sz w:val="24"/>
          <w:szCs w:val="26"/>
          <w:lang w:eastAsia="zh-CN"/>
        </w:rPr>
      </w:pPr>
      <w:bookmarkStart w:id="726" w:name="_Toc66786126"/>
      <w:bookmarkStart w:id="727" w:name="_Toc228354757"/>
      <w:r w:rsidRPr="008D3995">
        <w:rPr>
          <w:rFonts w:ascii="Calibri" w:hAnsi="Calibri" w:cs="Times New Roman"/>
          <w:bCs/>
          <w:i/>
          <w:iCs/>
          <w:sz w:val="24"/>
          <w:szCs w:val="26"/>
          <w:lang w:eastAsia="zh-CN"/>
        </w:rPr>
        <w:t>Posljedice na društvenu stabilnost i politiku</w:t>
      </w:r>
      <w:bookmarkEnd w:id="726"/>
      <w:bookmarkEnd w:id="727"/>
    </w:p>
    <w:p w14:paraId="2432AE33" w14:textId="6D858071" w:rsidR="008D3995" w:rsidRPr="008D3995" w:rsidRDefault="008D3995" w:rsidP="008D3995">
      <w:pPr>
        <w:spacing w:line="276" w:lineRule="auto"/>
        <w:jc w:val="both"/>
        <w:rPr>
          <w:sz w:val="24"/>
          <w:szCs w:val="24"/>
          <w:lang w:eastAsia="zh-CN"/>
        </w:rPr>
      </w:pPr>
      <w:r w:rsidRPr="008D3995">
        <w:rPr>
          <w:sz w:val="24"/>
          <w:szCs w:val="24"/>
          <w:lang w:eastAsia="zh-CN"/>
        </w:rPr>
        <w:t xml:space="preserve">Obzirom da se posljedice društvene stabilnosti i politike iskazuju u materijalnoj šteti i to za štetu na kritičnoj infrastrukturi i šteti na građevinama od društvenog značaja procijenjeno je da bi ukupna materijalna šteta uzrokovana ekstremnim temperaturama imala zanemariv utjecaj na proračun </w:t>
      </w:r>
      <w:r>
        <w:rPr>
          <w:sz w:val="24"/>
          <w:szCs w:val="24"/>
          <w:lang w:eastAsia="zh-CN"/>
        </w:rPr>
        <w:t>Općine</w:t>
      </w:r>
      <w:r w:rsidR="008073F4">
        <w:rPr>
          <w:sz w:val="24"/>
          <w:szCs w:val="24"/>
          <w:lang w:eastAsia="zh-CN"/>
        </w:rPr>
        <w:t xml:space="preserve"> Plitvička Jezera</w:t>
      </w:r>
      <w:r w:rsidRPr="008D3995">
        <w:rPr>
          <w:sz w:val="24"/>
          <w:szCs w:val="24"/>
          <w:lang w:eastAsia="zh-CN"/>
        </w:rPr>
        <w:t xml:space="preserve"> te se neće prikazati tablično i putem matrice.</w:t>
      </w:r>
    </w:p>
    <w:p w14:paraId="475194F9" w14:textId="77777777" w:rsidR="008D3995" w:rsidRPr="008D3995" w:rsidRDefault="008D3995" w:rsidP="008D3995">
      <w:pPr>
        <w:numPr>
          <w:ilvl w:val="4"/>
          <w:numId w:val="3"/>
        </w:numPr>
        <w:spacing w:before="240" w:after="120" w:line="276" w:lineRule="auto"/>
        <w:jc w:val="both"/>
        <w:outlineLvl w:val="4"/>
        <w:rPr>
          <w:rFonts w:ascii="Calibri" w:hAnsi="Calibri" w:cs="Times New Roman"/>
          <w:bCs/>
          <w:i/>
          <w:iCs/>
          <w:sz w:val="24"/>
          <w:szCs w:val="26"/>
          <w:lang w:eastAsia="zh-CN"/>
        </w:rPr>
      </w:pPr>
      <w:bookmarkStart w:id="728" w:name="_Toc66786127"/>
      <w:bookmarkStart w:id="729" w:name="_Toc228354758"/>
      <w:r w:rsidRPr="008D3995">
        <w:rPr>
          <w:rFonts w:ascii="Calibri" w:hAnsi="Calibri" w:cs="Times New Roman"/>
          <w:bCs/>
          <w:i/>
          <w:iCs/>
          <w:sz w:val="24"/>
          <w:szCs w:val="26"/>
          <w:lang w:eastAsia="zh-CN"/>
        </w:rPr>
        <w:t>Vjerojatnost događaja</w:t>
      </w:r>
      <w:bookmarkEnd w:id="728"/>
      <w:bookmarkEnd w:id="729"/>
      <w:r w:rsidRPr="008D3995">
        <w:rPr>
          <w:rFonts w:ascii="Calibri" w:hAnsi="Calibri" w:cs="Times New Roman"/>
          <w:bCs/>
          <w:i/>
          <w:iCs/>
          <w:sz w:val="24"/>
          <w:szCs w:val="26"/>
          <w:lang w:eastAsia="zh-CN"/>
        </w:rPr>
        <w:t xml:space="preserve"> </w:t>
      </w:r>
    </w:p>
    <w:p w14:paraId="2EE5673B" w14:textId="77777777" w:rsidR="008073F4" w:rsidRDefault="008D3995" w:rsidP="008D3995">
      <w:pPr>
        <w:spacing w:line="276" w:lineRule="auto"/>
        <w:jc w:val="both"/>
        <w:sectPr w:rsidR="008073F4" w:rsidSect="00006469">
          <w:type w:val="continuous"/>
          <w:pgSz w:w="11906" w:h="16838" w:code="9"/>
          <w:pgMar w:top="1134" w:right="1418" w:bottom="1134" w:left="1418" w:header="709" w:footer="709" w:gutter="284"/>
          <w:cols w:space="708"/>
          <w:docGrid w:linePitch="360"/>
        </w:sectPr>
      </w:pPr>
      <w:r w:rsidRPr="008D3995">
        <w:rPr>
          <w:sz w:val="24"/>
          <w:szCs w:val="24"/>
          <w:lang w:eastAsia="zh-CN"/>
        </w:rPr>
        <w:t xml:space="preserve">Pojava događaja toplinskog vala u trajanju od 4 i više uzastopnih na području </w:t>
      </w:r>
      <w:r>
        <w:rPr>
          <w:sz w:val="24"/>
          <w:szCs w:val="24"/>
          <w:lang w:eastAsia="zh-CN"/>
        </w:rPr>
        <w:t xml:space="preserve">Općine </w:t>
      </w:r>
      <w:r w:rsidR="008073F4">
        <w:rPr>
          <w:sz w:val="24"/>
          <w:szCs w:val="24"/>
          <w:lang w:eastAsia="zh-CN"/>
        </w:rPr>
        <w:t>Plitvička Jezera</w:t>
      </w:r>
      <w:r w:rsidRPr="008D3995">
        <w:rPr>
          <w:sz w:val="24"/>
          <w:szCs w:val="24"/>
          <w:lang w:eastAsia="zh-CN"/>
        </w:rPr>
        <w:t xml:space="preserve"> okarakterizirana je kao velika.</w:t>
      </w:r>
      <w:r w:rsidRPr="008D3995">
        <w:t xml:space="preserve"> </w:t>
      </w:r>
    </w:p>
    <w:p w14:paraId="1207407E" w14:textId="11666243" w:rsidR="008D3995" w:rsidRPr="008D3995" w:rsidRDefault="008D3995" w:rsidP="00006469">
      <w:pPr>
        <w:keepNext/>
        <w:spacing w:after="0" w:line="276" w:lineRule="auto"/>
        <w:jc w:val="center"/>
        <w:rPr>
          <w:rFonts w:ascii="Calibri" w:eastAsia="Calibri" w:hAnsi="Calibri" w:cs="Arial"/>
          <w:b/>
          <w:bCs/>
          <w:sz w:val="20"/>
          <w:szCs w:val="20"/>
          <w:lang w:eastAsia="zh-CN"/>
        </w:rPr>
      </w:pPr>
      <w:bookmarkStart w:id="730" w:name="_Toc532992585"/>
      <w:bookmarkStart w:id="731" w:name="_Toc4138114"/>
      <w:bookmarkStart w:id="732" w:name="_Toc66786576"/>
      <w:bookmarkStart w:id="733" w:name="_Toc228354597"/>
      <w:r w:rsidRPr="008D3995">
        <w:rPr>
          <w:rFonts w:ascii="Calibri" w:eastAsia="Calibri" w:hAnsi="Calibri" w:cs="Arial"/>
          <w:b/>
          <w:bCs/>
          <w:sz w:val="20"/>
          <w:szCs w:val="20"/>
          <w:lang w:eastAsia="zh-CN"/>
        </w:rPr>
        <w:lastRenderedPageBreak/>
        <w:t xml:space="preserve">Tablica </w:t>
      </w:r>
      <w:r w:rsidRPr="008D3995">
        <w:rPr>
          <w:rFonts w:ascii="Calibri" w:eastAsia="Calibri" w:hAnsi="Calibri" w:cs="Arial"/>
          <w:b/>
          <w:bCs/>
          <w:noProof/>
          <w:sz w:val="20"/>
          <w:szCs w:val="20"/>
          <w:lang w:eastAsia="zh-CN"/>
        </w:rPr>
        <w:fldChar w:fldCharType="begin"/>
      </w:r>
      <w:r w:rsidRPr="008D3995">
        <w:rPr>
          <w:rFonts w:ascii="Calibri" w:eastAsia="Calibri" w:hAnsi="Calibri" w:cs="Arial"/>
          <w:b/>
          <w:bCs/>
          <w:noProof/>
          <w:sz w:val="20"/>
          <w:szCs w:val="20"/>
          <w:lang w:eastAsia="zh-CN"/>
        </w:rPr>
        <w:instrText xml:space="preserve"> SEQ Tablica \* ARABIC </w:instrText>
      </w:r>
      <w:r w:rsidRPr="008D3995">
        <w:rPr>
          <w:rFonts w:ascii="Calibri" w:eastAsia="Calibri" w:hAnsi="Calibri" w:cs="Arial"/>
          <w:b/>
          <w:bCs/>
          <w:noProof/>
          <w:sz w:val="20"/>
          <w:szCs w:val="20"/>
          <w:lang w:eastAsia="zh-CN"/>
        </w:rPr>
        <w:fldChar w:fldCharType="separate"/>
      </w:r>
      <w:r w:rsidR="00006469">
        <w:rPr>
          <w:rFonts w:ascii="Calibri" w:eastAsia="Calibri" w:hAnsi="Calibri" w:cs="Arial"/>
          <w:b/>
          <w:bCs/>
          <w:noProof/>
          <w:sz w:val="20"/>
          <w:szCs w:val="20"/>
          <w:lang w:eastAsia="zh-CN"/>
        </w:rPr>
        <w:t>59</w:t>
      </w:r>
      <w:r w:rsidRPr="008D3995">
        <w:rPr>
          <w:rFonts w:ascii="Calibri" w:eastAsia="Calibri" w:hAnsi="Calibri" w:cs="Arial"/>
          <w:b/>
          <w:bCs/>
          <w:noProof/>
          <w:sz w:val="20"/>
          <w:szCs w:val="20"/>
          <w:lang w:eastAsia="zh-CN"/>
        </w:rPr>
        <w:fldChar w:fldCharType="end"/>
      </w:r>
      <w:r w:rsidRPr="008D3995">
        <w:rPr>
          <w:rFonts w:ascii="Calibri" w:eastAsia="Calibri" w:hAnsi="Calibri" w:cs="Arial"/>
          <w:b/>
          <w:bCs/>
          <w:sz w:val="20"/>
          <w:szCs w:val="20"/>
          <w:lang w:eastAsia="zh-CN"/>
        </w:rPr>
        <w:t xml:space="preserve">. Vjerojatnost/frekvencija </w:t>
      </w:r>
      <w:r w:rsidRPr="008D3995">
        <w:rPr>
          <w:rFonts w:ascii="Calibri" w:eastAsia="Calibri" w:hAnsi="Calibri" w:cs="Arial"/>
          <w:b/>
          <w:bCs/>
          <w:sz w:val="20"/>
          <w:szCs w:val="20"/>
          <w:lang w:eastAsia="zh-CN"/>
        </w:rPr>
        <w:sym w:font="Symbol" w:char="F02D"/>
      </w:r>
      <w:r w:rsidRPr="008D3995">
        <w:rPr>
          <w:rFonts w:ascii="Calibri" w:eastAsia="Calibri" w:hAnsi="Calibri" w:cs="Arial"/>
          <w:b/>
          <w:bCs/>
          <w:sz w:val="20"/>
          <w:szCs w:val="20"/>
          <w:lang w:eastAsia="zh-CN"/>
        </w:rPr>
        <w:t xml:space="preserve"> najvjerojatniji neželjeni događaj </w:t>
      </w:r>
      <w:r w:rsidRPr="008D3995">
        <w:rPr>
          <w:rFonts w:ascii="Calibri" w:eastAsia="Calibri" w:hAnsi="Calibri" w:cs="Arial"/>
          <w:b/>
          <w:bCs/>
          <w:sz w:val="20"/>
          <w:szCs w:val="20"/>
          <w:lang w:eastAsia="zh-CN"/>
        </w:rPr>
        <w:sym w:font="Symbol" w:char="F02D"/>
      </w:r>
      <w:r w:rsidRPr="008D3995">
        <w:rPr>
          <w:rFonts w:ascii="Calibri" w:eastAsia="Calibri" w:hAnsi="Calibri" w:cs="Arial"/>
          <w:b/>
          <w:bCs/>
          <w:sz w:val="20"/>
          <w:szCs w:val="20"/>
          <w:lang w:eastAsia="zh-CN"/>
        </w:rPr>
        <w:t xml:space="preserve"> ekstremne temperature</w:t>
      </w:r>
      <w:bookmarkEnd w:id="730"/>
      <w:bookmarkEnd w:id="731"/>
      <w:bookmarkEnd w:id="732"/>
      <w:bookmarkEnd w:id="733"/>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8D3995" w:rsidRPr="008D3995" w14:paraId="5AF9763A" w14:textId="77777777" w:rsidTr="008D3995">
        <w:trPr>
          <w:trHeight w:val="258"/>
        </w:trPr>
        <w:tc>
          <w:tcPr>
            <w:tcW w:w="1461" w:type="dxa"/>
            <w:vMerge w:val="restart"/>
            <w:vAlign w:val="center"/>
          </w:tcPr>
          <w:p w14:paraId="3B41EC7A" w14:textId="77777777" w:rsidR="008D3995" w:rsidRPr="008D3995" w:rsidRDefault="008D3995" w:rsidP="008D3995">
            <w:pPr>
              <w:spacing w:before="120" w:after="120" w:line="276" w:lineRule="auto"/>
              <w:jc w:val="center"/>
              <w:rPr>
                <w:rFonts w:eastAsia="Calibri" w:cstheme="minorHAnsi"/>
                <w:b/>
                <w:sz w:val="18"/>
                <w:szCs w:val="18"/>
              </w:rPr>
            </w:pPr>
            <w:r w:rsidRPr="008D3995">
              <w:rPr>
                <w:rFonts w:eastAsia="Calibri" w:cstheme="minorHAnsi"/>
                <w:b/>
                <w:sz w:val="18"/>
                <w:szCs w:val="18"/>
              </w:rPr>
              <w:t>KATEGORIJA</w:t>
            </w:r>
          </w:p>
        </w:tc>
        <w:tc>
          <w:tcPr>
            <w:tcW w:w="7441" w:type="dxa"/>
            <w:gridSpan w:val="4"/>
            <w:vAlign w:val="center"/>
          </w:tcPr>
          <w:p w14:paraId="6B19E1D4" w14:textId="77777777" w:rsidR="008D3995" w:rsidRPr="008D3995" w:rsidRDefault="008D3995" w:rsidP="008D3995">
            <w:pPr>
              <w:spacing w:before="120" w:after="120" w:line="276" w:lineRule="auto"/>
              <w:jc w:val="center"/>
              <w:rPr>
                <w:rFonts w:eastAsia="Calibri" w:cstheme="minorHAnsi"/>
                <w:b/>
                <w:sz w:val="18"/>
                <w:szCs w:val="18"/>
              </w:rPr>
            </w:pPr>
            <w:r w:rsidRPr="008D3995">
              <w:rPr>
                <w:rFonts w:eastAsia="Calibri" w:cstheme="minorHAnsi"/>
                <w:b/>
                <w:sz w:val="18"/>
                <w:szCs w:val="18"/>
              </w:rPr>
              <w:t>VJEROJATNOST/FREKVENCIJA</w:t>
            </w:r>
          </w:p>
        </w:tc>
      </w:tr>
      <w:tr w:rsidR="008D3995" w:rsidRPr="008D3995" w14:paraId="6A8469E8" w14:textId="77777777" w:rsidTr="008D3995">
        <w:trPr>
          <w:trHeight w:val="156"/>
        </w:trPr>
        <w:tc>
          <w:tcPr>
            <w:tcW w:w="1461" w:type="dxa"/>
            <w:vMerge/>
            <w:vAlign w:val="center"/>
          </w:tcPr>
          <w:p w14:paraId="2F3984C9" w14:textId="77777777" w:rsidR="008D3995" w:rsidRPr="008D3995" w:rsidRDefault="008D3995" w:rsidP="008D3995">
            <w:pPr>
              <w:spacing w:before="120" w:after="120" w:line="276" w:lineRule="auto"/>
              <w:jc w:val="center"/>
              <w:rPr>
                <w:rFonts w:eastAsia="Calibri" w:cstheme="minorHAnsi"/>
                <w:b/>
                <w:sz w:val="18"/>
                <w:szCs w:val="18"/>
              </w:rPr>
            </w:pPr>
          </w:p>
        </w:tc>
        <w:tc>
          <w:tcPr>
            <w:tcW w:w="1470" w:type="dxa"/>
            <w:vAlign w:val="center"/>
          </w:tcPr>
          <w:p w14:paraId="4CA7D435" w14:textId="77777777" w:rsidR="008D3995" w:rsidRPr="008D3995" w:rsidRDefault="008D3995" w:rsidP="008D3995">
            <w:pPr>
              <w:spacing w:before="120" w:after="120" w:line="276" w:lineRule="auto"/>
              <w:jc w:val="center"/>
              <w:rPr>
                <w:rFonts w:eastAsia="Calibri" w:cstheme="minorHAnsi"/>
                <w:b/>
                <w:sz w:val="18"/>
                <w:szCs w:val="18"/>
              </w:rPr>
            </w:pPr>
            <w:r w:rsidRPr="008D3995">
              <w:rPr>
                <w:rFonts w:eastAsia="Calibri" w:cstheme="minorHAnsi"/>
                <w:b/>
                <w:sz w:val="18"/>
                <w:szCs w:val="18"/>
              </w:rPr>
              <w:t>KVALITATIVNO</w:t>
            </w:r>
          </w:p>
        </w:tc>
        <w:tc>
          <w:tcPr>
            <w:tcW w:w="1707" w:type="dxa"/>
            <w:vAlign w:val="center"/>
          </w:tcPr>
          <w:p w14:paraId="5D84D024" w14:textId="77777777" w:rsidR="008D3995" w:rsidRPr="008D3995" w:rsidRDefault="008D3995" w:rsidP="008D3995">
            <w:pPr>
              <w:spacing w:before="120" w:after="120" w:line="276" w:lineRule="auto"/>
              <w:jc w:val="center"/>
              <w:rPr>
                <w:rFonts w:eastAsia="Calibri" w:cstheme="minorHAnsi"/>
                <w:b/>
                <w:sz w:val="18"/>
                <w:szCs w:val="18"/>
              </w:rPr>
            </w:pPr>
            <w:r w:rsidRPr="008D3995">
              <w:rPr>
                <w:rFonts w:eastAsia="Calibri" w:cstheme="minorHAnsi"/>
                <w:b/>
                <w:sz w:val="18"/>
                <w:szCs w:val="18"/>
              </w:rPr>
              <w:t>VJEROJATNOST</w:t>
            </w:r>
          </w:p>
        </w:tc>
        <w:tc>
          <w:tcPr>
            <w:tcW w:w="2514" w:type="dxa"/>
            <w:vAlign w:val="center"/>
          </w:tcPr>
          <w:p w14:paraId="4B31DB94" w14:textId="77777777" w:rsidR="008D3995" w:rsidRPr="008D3995" w:rsidRDefault="008D3995" w:rsidP="008D3995">
            <w:pPr>
              <w:spacing w:before="120" w:after="120" w:line="276" w:lineRule="auto"/>
              <w:jc w:val="center"/>
              <w:rPr>
                <w:rFonts w:eastAsia="Calibri" w:cstheme="minorHAnsi"/>
                <w:b/>
                <w:sz w:val="18"/>
                <w:szCs w:val="18"/>
              </w:rPr>
            </w:pPr>
            <w:r w:rsidRPr="008D3995">
              <w:rPr>
                <w:rFonts w:eastAsia="Calibri" w:cstheme="minorHAnsi"/>
                <w:b/>
                <w:sz w:val="18"/>
                <w:szCs w:val="18"/>
              </w:rPr>
              <w:t>FREKVENCIJA</w:t>
            </w:r>
          </w:p>
        </w:tc>
        <w:tc>
          <w:tcPr>
            <w:tcW w:w="1750" w:type="dxa"/>
            <w:vAlign w:val="center"/>
          </w:tcPr>
          <w:p w14:paraId="52C1A930" w14:textId="77777777" w:rsidR="008D3995" w:rsidRPr="008D3995" w:rsidRDefault="008D3995" w:rsidP="008D3995">
            <w:pPr>
              <w:spacing w:before="120" w:after="120" w:line="276" w:lineRule="auto"/>
              <w:jc w:val="center"/>
              <w:rPr>
                <w:rFonts w:eastAsia="Calibri" w:cstheme="minorHAnsi"/>
                <w:b/>
                <w:sz w:val="18"/>
                <w:szCs w:val="18"/>
              </w:rPr>
            </w:pPr>
            <w:r w:rsidRPr="008D3995">
              <w:rPr>
                <w:rFonts w:eastAsia="Calibri" w:cstheme="minorHAnsi"/>
                <w:b/>
                <w:sz w:val="18"/>
                <w:szCs w:val="18"/>
              </w:rPr>
              <w:t>ODABRANO</w:t>
            </w:r>
          </w:p>
        </w:tc>
      </w:tr>
      <w:tr w:rsidR="008D3995" w:rsidRPr="008D3995" w14:paraId="38FAE20D" w14:textId="77777777" w:rsidTr="008D3995">
        <w:trPr>
          <w:trHeight w:val="258"/>
        </w:trPr>
        <w:tc>
          <w:tcPr>
            <w:tcW w:w="1461" w:type="dxa"/>
            <w:vAlign w:val="center"/>
          </w:tcPr>
          <w:p w14:paraId="74DFD074"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1</w:t>
            </w:r>
          </w:p>
        </w:tc>
        <w:tc>
          <w:tcPr>
            <w:tcW w:w="1470" w:type="dxa"/>
            <w:vAlign w:val="center"/>
          </w:tcPr>
          <w:p w14:paraId="494CF6EA"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Iznimno mala</w:t>
            </w:r>
          </w:p>
        </w:tc>
        <w:tc>
          <w:tcPr>
            <w:tcW w:w="1707" w:type="dxa"/>
            <w:vAlign w:val="center"/>
          </w:tcPr>
          <w:p w14:paraId="28A943C1"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&lt;1 %</w:t>
            </w:r>
          </w:p>
        </w:tc>
        <w:tc>
          <w:tcPr>
            <w:tcW w:w="2514" w:type="dxa"/>
            <w:vAlign w:val="center"/>
          </w:tcPr>
          <w:p w14:paraId="0099074D"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1 događaj u 100 godina i rjeđe</w:t>
            </w:r>
          </w:p>
        </w:tc>
        <w:tc>
          <w:tcPr>
            <w:tcW w:w="1750" w:type="dxa"/>
            <w:vAlign w:val="center"/>
          </w:tcPr>
          <w:p w14:paraId="09B9D3B1" w14:textId="77777777" w:rsidR="008D3995" w:rsidRPr="008D3995" w:rsidRDefault="008D3995" w:rsidP="008D3995">
            <w:pPr>
              <w:spacing w:after="0" w:line="276" w:lineRule="auto"/>
              <w:jc w:val="center"/>
              <w:rPr>
                <w:rFonts w:eastAsia="Calibri" w:cstheme="minorHAnsi"/>
                <w:sz w:val="18"/>
                <w:szCs w:val="18"/>
              </w:rPr>
            </w:pPr>
          </w:p>
        </w:tc>
      </w:tr>
      <w:tr w:rsidR="008D3995" w:rsidRPr="008D3995" w14:paraId="0759F822" w14:textId="77777777" w:rsidTr="008D3995">
        <w:trPr>
          <w:trHeight w:val="258"/>
        </w:trPr>
        <w:tc>
          <w:tcPr>
            <w:tcW w:w="1461" w:type="dxa"/>
            <w:vAlign w:val="center"/>
          </w:tcPr>
          <w:p w14:paraId="0BBEED45" w14:textId="77777777" w:rsidR="008D3995" w:rsidRPr="008D3995" w:rsidRDefault="008D3995" w:rsidP="008D3995">
            <w:pPr>
              <w:spacing w:after="0" w:line="276" w:lineRule="auto"/>
              <w:jc w:val="center"/>
              <w:rPr>
                <w:rFonts w:eastAsia="Calibri" w:cstheme="minorHAnsi"/>
                <w:b/>
                <w:sz w:val="18"/>
                <w:szCs w:val="18"/>
              </w:rPr>
            </w:pPr>
            <w:r w:rsidRPr="008D3995">
              <w:rPr>
                <w:rFonts w:eastAsia="Calibri" w:cstheme="minorHAnsi"/>
                <w:b/>
                <w:sz w:val="18"/>
                <w:szCs w:val="18"/>
              </w:rPr>
              <w:t>2</w:t>
            </w:r>
          </w:p>
        </w:tc>
        <w:tc>
          <w:tcPr>
            <w:tcW w:w="1470" w:type="dxa"/>
            <w:vAlign w:val="center"/>
          </w:tcPr>
          <w:p w14:paraId="36A13873"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Mala</w:t>
            </w:r>
          </w:p>
        </w:tc>
        <w:tc>
          <w:tcPr>
            <w:tcW w:w="1707" w:type="dxa"/>
            <w:vAlign w:val="center"/>
          </w:tcPr>
          <w:p w14:paraId="61FF5916"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1 – 5 %</w:t>
            </w:r>
          </w:p>
        </w:tc>
        <w:tc>
          <w:tcPr>
            <w:tcW w:w="2514" w:type="dxa"/>
            <w:vAlign w:val="center"/>
          </w:tcPr>
          <w:p w14:paraId="1C097B82"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1 događaj u 20 do 100 godina</w:t>
            </w:r>
          </w:p>
        </w:tc>
        <w:tc>
          <w:tcPr>
            <w:tcW w:w="1750" w:type="dxa"/>
            <w:vAlign w:val="center"/>
          </w:tcPr>
          <w:p w14:paraId="32D3EDE3" w14:textId="77777777" w:rsidR="008D3995" w:rsidRPr="008D3995" w:rsidRDefault="008D3995" w:rsidP="008D3995">
            <w:pPr>
              <w:spacing w:after="0" w:line="276" w:lineRule="auto"/>
              <w:jc w:val="center"/>
              <w:rPr>
                <w:rFonts w:eastAsia="Calibri" w:cstheme="minorHAnsi"/>
                <w:sz w:val="18"/>
                <w:szCs w:val="18"/>
              </w:rPr>
            </w:pPr>
          </w:p>
        </w:tc>
      </w:tr>
      <w:tr w:rsidR="008D3995" w:rsidRPr="008D3995" w14:paraId="69F5D0A2" w14:textId="77777777" w:rsidTr="008D3995">
        <w:trPr>
          <w:trHeight w:val="258"/>
        </w:trPr>
        <w:tc>
          <w:tcPr>
            <w:tcW w:w="1461" w:type="dxa"/>
            <w:vAlign w:val="center"/>
          </w:tcPr>
          <w:p w14:paraId="2190DB96" w14:textId="77777777" w:rsidR="008D3995" w:rsidRPr="008D3995" w:rsidRDefault="008D3995" w:rsidP="008D3995">
            <w:pPr>
              <w:spacing w:after="0" w:line="276" w:lineRule="auto"/>
              <w:jc w:val="center"/>
              <w:rPr>
                <w:rFonts w:eastAsia="Calibri" w:cstheme="minorHAnsi"/>
                <w:b/>
                <w:sz w:val="18"/>
                <w:szCs w:val="18"/>
              </w:rPr>
            </w:pPr>
            <w:r w:rsidRPr="008D3995">
              <w:rPr>
                <w:rFonts w:eastAsia="Calibri" w:cstheme="minorHAnsi"/>
                <w:b/>
                <w:sz w:val="18"/>
                <w:szCs w:val="18"/>
              </w:rPr>
              <w:t>3</w:t>
            </w:r>
          </w:p>
        </w:tc>
        <w:tc>
          <w:tcPr>
            <w:tcW w:w="1470" w:type="dxa"/>
            <w:vAlign w:val="center"/>
          </w:tcPr>
          <w:p w14:paraId="4D44DBEA"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Umjerena</w:t>
            </w:r>
          </w:p>
        </w:tc>
        <w:tc>
          <w:tcPr>
            <w:tcW w:w="1707" w:type="dxa"/>
            <w:vAlign w:val="center"/>
          </w:tcPr>
          <w:p w14:paraId="65B5725A"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5 – 50 %</w:t>
            </w:r>
          </w:p>
        </w:tc>
        <w:tc>
          <w:tcPr>
            <w:tcW w:w="2514" w:type="dxa"/>
            <w:vAlign w:val="center"/>
          </w:tcPr>
          <w:p w14:paraId="7CF0D86F"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1 događaj u 2 do 20 godina</w:t>
            </w:r>
          </w:p>
        </w:tc>
        <w:tc>
          <w:tcPr>
            <w:tcW w:w="1750" w:type="dxa"/>
            <w:vAlign w:val="center"/>
          </w:tcPr>
          <w:p w14:paraId="3EAC1030" w14:textId="77777777" w:rsidR="008D3995" w:rsidRPr="008D3995" w:rsidRDefault="008D3995" w:rsidP="008D3995">
            <w:pPr>
              <w:spacing w:after="0" w:line="276" w:lineRule="auto"/>
              <w:jc w:val="center"/>
              <w:rPr>
                <w:rFonts w:eastAsia="Calibri" w:cstheme="minorHAnsi"/>
                <w:sz w:val="18"/>
                <w:szCs w:val="18"/>
              </w:rPr>
            </w:pPr>
          </w:p>
        </w:tc>
      </w:tr>
      <w:tr w:rsidR="008D3995" w:rsidRPr="008D3995" w14:paraId="015F8C40" w14:textId="77777777" w:rsidTr="008D3995">
        <w:trPr>
          <w:trHeight w:val="258"/>
        </w:trPr>
        <w:tc>
          <w:tcPr>
            <w:tcW w:w="1461" w:type="dxa"/>
            <w:vAlign w:val="center"/>
          </w:tcPr>
          <w:p w14:paraId="1651D6D5" w14:textId="77777777" w:rsidR="008D3995" w:rsidRPr="008D3995" w:rsidRDefault="008D3995" w:rsidP="008D3995">
            <w:pPr>
              <w:spacing w:after="0" w:line="276" w:lineRule="auto"/>
              <w:jc w:val="center"/>
              <w:rPr>
                <w:rFonts w:eastAsia="Calibri" w:cstheme="minorHAnsi"/>
                <w:b/>
                <w:sz w:val="18"/>
                <w:szCs w:val="18"/>
              </w:rPr>
            </w:pPr>
            <w:r w:rsidRPr="008D3995">
              <w:rPr>
                <w:rFonts w:eastAsia="Calibri" w:cstheme="minorHAnsi"/>
                <w:b/>
                <w:sz w:val="18"/>
                <w:szCs w:val="18"/>
              </w:rPr>
              <w:t>4</w:t>
            </w:r>
          </w:p>
        </w:tc>
        <w:tc>
          <w:tcPr>
            <w:tcW w:w="1470" w:type="dxa"/>
            <w:vAlign w:val="center"/>
          </w:tcPr>
          <w:p w14:paraId="5CAB6625"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Velika</w:t>
            </w:r>
          </w:p>
        </w:tc>
        <w:tc>
          <w:tcPr>
            <w:tcW w:w="1707" w:type="dxa"/>
            <w:vAlign w:val="center"/>
          </w:tcPr>
          <w:p w14:paraId="367A7F32"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51 – 98 %</w:t>
            </w:r>
          </w:p>
        </w:tc>
        <w:tc>
          <w:tcPr>
            <w:tcW w:w="2514" w:type="dxa"/>
            <w:vAlign w:val="center"/>
          </w:tcPr>
          <w:p w14:paraId="146E6E45"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1 događaj 1 do 2 godine</w:t>
            </w:r>
          </w:p>
        </w:tc>
        <w:tc>
          <w:tcPr>
            <w:tcW w:w="1750" w:type="dxa"/>
            <w:vAlign w:val="center"/>
          </w:tcPr>
          <w:p w14:paraId="6B88FD05" w14:textId="674E6ED2"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X</w:t>
            </w:r>
          </w:p>
        </w:tc>
      </w:tr>
      <w:tr w:rsidR="008D3995" w:rsidRPr="008D3995" w14:paraId="74F99059" w14:textId="77777777" w:rsidTr="008D3995">
        <w:trPr>
          <w:trHeight w:val="277"/>
        </w:trPr>
        <w:tc>
          <w:tcPr>
            <w:tcW w:w="1461" w:type="dxa"/>
            <w:vAlign w:val="center"/>
          </w:tcPr>
          <w:p w14:paraId="49942839" w14:textId="77777777" w:rsidR="008D3995" w:rsidRPr="008D3995" w:rsidRDefault="008D3995" w:rsidP="008D3995">
            <w:pPr>
              <w:spacing w:after="0" w:line="276" w:lineRule="auto"/>
              <w:jc w:val="center"/>
              <w:rPr>
                <w:rFonts w:eastAsia="Calibri" w:cstheme="minorHAnsi"/>
                <w:b/>
                <w:sz w:val="18"/>
                <w:szCs w:val="18"/>
              </w:rPr>
            </w:pPr>
            <w:r w:rsidRPr="008D3995">
              <w:rPr>
                <w:rFonts w:eastAsia="Calibri" w:cstheme="minorHAnsi"/>
                <w:b/>
                <w:sz w:val="18"/>
                <w:szCs w:val="18"/>
              </w:rPr>
              <w:t>5</w:t>
            </w:r>
          </w:p>
        </w:tc>
        <w:tc>
          <w:tcPr>
            <w:tcW w:w="1470" w:type="dxa"/>
            <w:vAlign w:val="center"/>
          </w:tcPr>
          <w:p w14:paraId="53D7FCA8"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Iznimno velika</w:t>
            </w:r>
          </w:p>
        </w:tc>
        <w:tc>
          <w:tcPr>
            <w:tcW w:w="1707" w:type="dxa"/>
            <w:vAlign w:val="center"/>
          </w:tcPr>
          <w:p w14:paraId="20049831"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&gt; 98 %</w:t>
            </w:r>
          </w:p>
        </w:tc>
        <w:tc>
          <w:tcPr>
            <w:tcW w:w="2514" w:type="dxa"/>
            <w:vAlign w:val="center"/>
          </w:tcPr>
          <w:p w14:paraId="6B4F5D80" w14:textId="77777777" w:rsidR="008D3995" w:rsidRPr="008D3995" w:rsidRDefault="008D3995" w:rsidP="008D3995">
            <w:pPr>
              <w:spacing w:after="0" w:line="276" w:lineRule="auto"/>
              <w:jc w:val="center"/>
              <w:rPr>
                <w:rFonts w:eastAsia="Calibri" w:cstheme="minorHAnsi"/>
                <w:sz w:val="18"/>
                <w:szCs w:val="18"/>
              </w:rPr>
            </w:pPr>
            <w:r w:rsidRPr="008D3995">
              <w:rPr>
                <w:rFonts w:eastAsia="Calibri" w:cstheme="minorHAnsi"/>
                <w:sz w:val="18"/>
                <w:szCs w:val="18"/>
              </w:rPr>
              <w:t>1 događaj godišnje ili češće</w:t>
            </w:r>
          </w:p>
        </w:tc>
        <w:tc>
          <w:tcPr>
            <w:tcW w:w="1750" w:type="dxa"/>
            <w:vAlign w:val="center"/>
          </w:tcPr>
          <w:p w14:paraId="5EC2DF33" w14:textId="59E2A7DB" w:rsidR="008D3995" w:rsidRPr="008D3995" w:rsidRDefault="008D3995" w:rsidP="008D3995">
            <w:pPr>
              <w:spacing w:after="0" w:line="276" w:lineRule="auto"/>
              <w:jc w:val="center"/>
              <w:rPr>
                <w:rFonts w:eastAsia="Calibri" w:cstheme="minorHAnsi"/>
                <w:sz w:val="18"/>
                <w:szCs w:val="18"/>
              </w:rPr>
            </w:pPr>
          </w:p>
        </w:tc>
      </w:tr>
    </w:tbl>
    <w:p w14:paraId="0815D949" w14:textId="19EEE7C3" w:rsidR="00191CEC" w:rsidRPr="00006469" w:rsidRDefault="00191CEC" w:rsidP="00006469">
      <w:pPr>
        <w:keepNext/>
        <w:keepLines/>
        <w:spacing w:before="200" w:after="240" w:line="276" w:lineRule="auto"/>
        <w:jc w:val="both"/>
        <w:outlineLvl w:val="3"/>
        <w:rPr>
          <w:rFonts w:asciiTheme="majorHAnsi" w:eastAsia="Times New Roman" w:hAnsiTheme="majorHAnsi" w:cs="Times New Roman"/>
          <w:bCs/>
          <w:iCs/>
          <w:sz w:val="24"/>
          <w:u w:val="single"/>
          <w:lang w:eastAsia="zh-CN"/>
        </w:rPr>
      </w:pPr>
      <w:bookmarkStart w:id="734" w:name="_Toc228354759"/>
      <w:bookmarkEnd w:id="711"/>
      <w:r w:rsidRPr="00006469">
        <w:rPr>
          <w:rFonts w:cs="Arial"/>
          <w:sz w:val="24"/>
          <w:szCs w:val="24"/>
        </w:rPr>
        <w:t>Događaj s najgorim mogućim posljedicama karakterizira nagli nastup toplinskog vala tijekom ljetnih vrućina, s maksimalnom dnevnom temperaturom zraka iznad 38</w:t>
      </w:r>
      <w:r w:rsidRPr="00006469">
        <w:rPr>
          <w:rFonts w:cs="Arial"/>
          <w:sz w:val="24"/>
          <w:szCs w:val="24"/>
          <w:vertAlign w:val="superscript"/>
        </w:rPr>
        <w:t xml:space="preserve"> o</w:t>
      </w:r>
      <w:r w:rsidRPr="00006469">
        <w:rPr>
          <w:rFonts w:cs="Arial"/>
          <w:sz w:val="24"/>
          <w:szCs w:val="24"/>
        </w:rPr>
        <w:t>C u trajanju najmanje 10 dana. Nakon izlaganja ekstremnim temperaturama zraka ljudski organizam ulazi u stanje šoka tzv. toplinskog udara. Simptomi su tjelesna temperatura veća od 40</w:t>
      </w:r>
      <w:r w:rsidRPr="00006469">
        <w:rPr>
          <w:rFonts w:cs="Arial"/>
          <w:sz w:val="24"/>
          <w:szCs w:val="24"/>
          <w:vertAlign w:val="superscript"/>
        </w:rPr>
        <w:t>o</w:t>
      </w:r>
      <w:r w:rsidRPr="00006469">
        <w:rPr>
          <w:rFonts w:cs="Arial"/>
          <w:sz w:val="24"/>
          <w:szCs w:val="24"/>
        </w:rPr>
        <w:t>C i promijenjeno psihičko stanje. Toplinski udar može se pojaviti iznenada, bez prethodnih simptoma iscrpljenosti vrućinom i opasno je stanje iz kojeg se organizam ne može izvući sam.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nedostatak zraka pa sve do grčeva te krvi u urinu ili stolici.</w:t>
      </w:r>
      <w:bookmarkEnd w:id="734"/>
    </w:p>
    <w:p w14:paraId="493D740D" w14:textId="77777777" w:rsidR="00191CEC" w:rsidRPr="00191CEC" w:rsidRDefault="00191CEC" w:rsidP="00191CEC">
      <w:pPr>
        <w:spacing w:after="120" w:line="276" w:lineRule="auto"/>
        <w:jc w:val="both"/>
        <w:rPr>
          <w:rFonts w:cs="Arial"/>
          <w:sz w:val="24"/>
          <w:szCs w:val="24"/>
        </w:rPr>
      </w:pPr>
      <w:r w:rsidRPr="00191CEC">
        <w:rPr>
          <w:rFonts w:cs="Arial"/>
          <w:sz w:val="24"/>
          <w:szCs w:val="24"/>
        </w:rPr>
        <w:t xml:space="preserve">Sunčanica nastaje kao rezultat zajedničkog djelovanja opće hipertermije i lokalnog ozračenja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ubrzani srčani ritam i disanje, zatim glavobolja, problemi s vidom, vrtoglavica, šum u ušima, nemir, pospanost, nemogućnost orijentacije u vremenu i prostoru i dr. U težim slučajevima može nastati proširenje zjenica, omamljenost, nesvjestica te na kraju koma i smrt. </w:t>
      </w:r>
    </w:p>
    <w:p w14:paraId="341ED970" w14:textId="77777777" w:rsidR="00E93BE9" w:rsidRDefault="00191CEC" w:rsidP="00191CEC">
      <w:pPr>
        <w:spacing w:after="120" w:line="276" w:lineRule="auto"/>
        <w:jc w:val="both"/>
        <w:rPr>
          <w:rFonts w:cs="Arial"/>
          <w:sz w:val="24"/>
          <w:szCs w:val="24"/>
          <w:lang w:val="pl-PL"/>
        </w:rPr>
      </w:pPr>
      <w:r w:rsidRPr="00191CEC">
        <w:rPr>
          <w:rFonts w:cs="Arial"/>
          <w:sz w:val="24"/>
          <w:szCs w:val="24"/>
        </w:rPr>
        <w:t xml:space="preserve">Toplinski grčevi nastaju zbog posljedice opadanja koncentracije NaCl u krvi kod osoba koje su zbog znojenja izgubile mnogo soli. </w:t>
      </w:r>
      <w:r w:rsidRPr="00C75617">
        <w:rPr>
          <w:rFonts w:cs="Arial"/>
          <w:sz w:val="24"/>
          <w:szCs w:val="24"/>
        </w:rPr>
        <w:t>Obi</w:t>
      </w:r>
      <w:r w:rsidRPr="00191CEC">
        <w:rPr>
          <w:rFonts w:cs="Arial"/>
          <w:sz w:val="24"/>
          <w:szCs w:val="24"/>
        </w:rPr>
        <w:t>č</w:t>
      </w:r>
      <w:r w:rsidRPr="00C75617">
        <w:rPr>
          <w:rFonts w:cs="Arial"/>
          <w:sz w:val="24"/>
          <w:szCs w:val="24"/>
        </w:rPr>
        <w:t>no</w:t>
      </w:r>
      <w:r w:rsidRPr="00191CEC">
        <w:rPr>
          <w:rFonts w:cs="Arial"/>
          <w:sz w:val="24"/>
          <w:szCs w:val="24"/>
        </w:rPr>
        <w:t xml:space="preserve"> </w:t>
      </w:r>
      <w:r w:rsidRPr="00C75617">
        <w:rPr>
          <w:rFonts w:cs="Arial"/>
          <w:sz w:val="24"/>
          <w:szCs w:val="24"/>
        </w:rPr>
        <w:t>se</w:t>
      </w:r>
      <w:r w:rsidRPr="00191CEC">
        <w:rPr>
          <w:rFonts w:cs="Arial"/>
          <w:sz w:val="24"/>
          <w:szCs w:val="24"/>
        </w:rPr>
        <w:t xml:space="preserve"> </w:t>
      </w:r>
      <w:r w:rsidRPr="00C75617">
        <w:rPr>
          <w:rFonts w:cs="Arial"/>
          <w:sz w:val="24"/>
          <w:szCs w:val="24"/>
        </w:rPr>
        <w:t>javljaju</w:t>
      </w:r>
      <w:r w:rsidRPr="00191CEC">
        <w:rPr>
          <w:rFonts w:cs="Arial"/>
          <w:sz w:val="24"/>
          <w:szCs w:val="24"/>
        </w:rPr>
        <w:t xml:space="preserve"> </w:t>
      </w:r>
      <w:r w:rsidRPr="00C75617">
        <w:rPr>
          <w:rFonts w:cs="Arial"/>
          <w:sz w:val="24"/>
          <w:szCs w:val="24"/>
        </w:rPr>
        <w:t>kao</w:t>
      </w:r>
      <w:r w:rsidRPr="00191CEC">
        <w:rPr>
          <w:rFonts w:cs="Arial"/>
          <w:sz w:val="24"/>
          <w:szCs w:val="24"/>
        </w:rPr>
        <w:t xml:space="preserve"> </w:t>
      </w:r>
      <w:r w:rsidRPr="00C75617">
        <w:rPr>
          <w:rFonts w:cs="Arial"/>
          <w:sz w:val="24"/>
          <w:szCs w:val="24"/>
        </w:rPr>
        <w:t>posljedica</w:t>
      </w:r>
      <w:r w:rsidRPr="00191CEC">
        <w:rPr>
          <w:rFonts w:cs="Arial"/>
          <w:sz w:val="24"/>
          <w:szCs w:val="24"/>
        </w:rPr>
        <w:t xml:space="preserve"> </w:t>
      </w:r>
      <w:r w:rsidRPr="00C75617">
        <w:rPr>
          <w:rFonts w:cs="Arial"/>
          <w:sz w:val="24"/>
          <w:szCs w:val="24"/>
        </w:rPr>
        <w:t>intenzivnog</w:t>
      </w:r>
      <w:r w:rsidRPr="00191CEC">
        <w:rPr>
          <w:rFonts w:cs="Arial"/>
          <w:sz w:val="24"/>
          <w:szCs w:val="24"/>
        </w:rPr>
        <w:t xml:space="preserve"> </w:t>
      </w:r>
      <w:r w:rsidRPr="00C75617">
        <w:rPr>
          <w:rFonts w:cs="Arial"/>
          <w:sz w:val="24"/>
          <w:szCs w:val="24"/>
        </w:rPr>
        <w:t>i</w:t>
      </w:r>
      <w:r w:rsidRPr="00191CEC">
        <w:rPr>
          <w:rFonts w:cs="Arial"/>
          <w:sz w:val="24"/>
          <w:szCs w:val="24"/>
        </w:rPr>
        <w:t xml:space="preserve"> </w:t>
      </w:r>
      <w:r w:rsidRPr="00C75617">
        <w:rPr>
          <w:rFonts w:cs="Arial"/>
          <w:sz w:val="24"/>
          <w:szCs w:val="24"/>
        </w:rPr>
        <w:t>te</w:t>
      </w:r>
      <w:r w:rsidRPr="00191CEC">
        <w:rPr>
          <w:rFonts w:cs="Arial"/>
          <w:sz w:val="24"/>
          <w:szCs w:val="24"/>
        </w:rPr>
        <w:t>š</w:t>
      </w:r>
      <w:r w:rsidRPr="00C75617">
        <w:rPr>
          <w:rFonts w:cs="Arial"/>
          <w:sz w:val="24"/>
          <w:szCs w:val="24"/>
        </w:rPr>
        <w:t>kog</w:t>
      </w:r>
      <w:r w:rsidRPr="00191CEC">
        <w:rPr>
          <w:rFonts w:cs="Arial"/>
          <w:sz w:val="24"/>
          <w:szCs w:val="24"/>
        </w:rPr>
        <w:t xml:space="preserve"> </w:t>
      </w:r>
      <w:r w:rsidRPr="00C75617">
        <w:rPr>
          <w:rFonts w:cs="Arial"/>
          <w:sz w:val="24"/>
          <w:szCs w:val="24"/>
        </w:rPr>
        <w:t>fizi</w:t>
      </w:r>
      <w:r w:rsidRPr="00191CEC">
        <w:rPr>
          <w:rFonts w:cs="Arial"/>
          <w:sz w:val="24"/>
          <w:szCs w:val="24"/>
        </w:rPr>
        <w:t>č</w:t>
      </w:r>
      <w:r w:rsidRPr="00C75617">
        <w:rPr>
          <w:rFonts w:cs="Arial"/>
          <w:sz w:val="24"/>
          <w:szCs w:val="24"/>
        </w:rPr>
        <w:t>kog</w:t>
      </w:r>
      <w:r w:rsidRPr="00191CEC">
        <w:rPr>
          <w:rFonts w:cs="Arial"/>
          <w:sz w:val="24"/>
          <w:szCs w:val="24"/>
        </w:rPr>
        <w:t xml:space="preserve"> </w:t>
      </w:r>
      <w:r w:rsidRPr="00C75617">
        <w:rPr>
          <w:rFonts w:cs="Arial"/>
          <w:sz w:val="24"/>
          <w:szCs w:val="24"/>
        </w:rPr>
        <w:t>rada</w:t>
      </w:r>
      <w:r w:rsidRPr="00191CEC">
        <w:rPr>
          <w:rFonts w:cs="Arial"/>
          <w:sz w:val="24"/>
          <w:szCs w:val="24"/>
        </w:rPr>
        <w:t xml:space="preserve"> </w:t>
      </w:r>
      <w:r w:rsidRPr="00C75617">
        <w:rPr>
          <w:rFonts w:cs="Arial"/>
          <w:sz w:val="24"/>
          <w:szCs w:val="24"/>
        </w:rPr>
        <w:t>neaklimatiziranih</w:t>
      </w:r>
      <w:r w:rsidRPr="00191CEC">
        <w:rPr>
          <w:rFonts w:cs="Arial"/>
          <w:sz w:val="24"/>
          <w:szCs w:val="24"/>
        </w:rPr>
        <w:t xml:space="preserve"> </w:t>
      </w:r>
      <w:r w:rsidRPr="00C75617">
        <w:rPr>
          <w:rFonts w:cs="Arial"/>
          <w:sz w:val="24"/>
          <w:szCs w:val="24"/>
        </w:rPr>
        <w:t>osoba</w:t>
      </w:r>
      <w:r w:rsidRPr="00191CEC">
        <w:rPr>
          <w:rFonts w:cs="Arial"/>
          <w:sz w:val="24"/>
          <w:szCs w:val="24"/>
        </w:rPr>
        <w:t xml:space="preserve"> </w:t>
      </w:r>
      <w:r w:rsidRPr="00C75617">
        <w:rPr>
          <w:rFonts w:cs="Arial"/>
          <w:sz w:val="24"/>
          <w:szCs w:val="24"/>
        </w:rPr>
        <w:t>u</w:t>
      </w:r>
      <w:r w:rsidRPr="00191CEC">
        <w:rPr>
          <w:rFonts w:cs="Arial"/>
          <w:sz w:val="24"/>
          <w:szCs w:val="24"/>
        </w:rPr>
        <w:t xml:space="preserve"> </w:t>
      </w:r>
      <w:r w:rsidRPr="00C75617">
        <w:rPr>
          <w:rFonts w:cs="Arial"/>
          <w:sz w:val="24"/>
          <w:szCs w:val="24"/>
        </w:rPr>
        <w:t>ambijentu</w:t>
      </w:r>
      <w:r w:rsidRPr="00191CEC">
        <w:rPr>
          <w:rFonts w:cs="Arial"/>
          <w:sz w:val="24"/>
          <w:szCs w:val="24"/>
        </w:rPr>
        <w:t xml:space="preserve"> </w:t>
      </w:r>
      <w:r w:rsidRPr="00C75617">
        <w:rPr>
          <w:rFonts w:cs="Arial"/>
          <w:sz w:val="24"/>
          <w:szCs w:val="24"/>
        </w:rPr>
        <w:t>s</w:t>
      </w:r>
      <w:r w:rsidRPr="00191CEC">
        <w:rPr>
          <w:rFonts w:cs="Arial"/>
          <w:sz w:val="24"/>
          <w:szCs w:val="24"/>
        </w:rPr>
        <w:t xml:space="preserve"> </w:t>
      </w:r>
      <w:r w:rsidRPr="00C75617">
        <w:rPr>
          <w:rFonts w:cs="Arial"/>
          <w:sz w:val="24"/>
          <w:szCs w:val="24"/>
        </w:rPr>
        <w:t>visokom</w:t>
      </w:r>
      <w:r w:rsidRPr="00191CEC">
        <w:rPr>
          <w:rFonts w:cs="Arial"/>
          <w:sz w:val="24"/>
          <w:szCs w:val="24"/>
        </w:rPr>
        <w:t xml:space="preserve"> </w:t>
      </w:r>
      <w:r w:rsidRPr="00C75617">
        <w:rPr>
          <w:rFonts w:cs="Arial"/>
          <w:sz w:val="24"/>
          <w:szCs w:val="24"/>
        </w:rPr>
        <w:t>temperaturom</w:t>
      </w:r>
      <w:r w:rsidRPr="00191CEC">
        <w:rPr>
          <w:rFonts w:cs="Arial"/>
          <w:sz w:val="24"/>
          <w:szCs w:val="24"/>
        </w:rPr>
        <w:t xml:space="preserve">. </w:t>
      </w:r>
      <w:r w:rsidRPr="00191CEC">
        <w:rPr>
          <w:rFonts w:cs="Arial"/>
          <w:sz w:val="24"/>
          <w:szCs w:val="24"/>
          <w:lang w:val="pl-PL"/>
        </w:rPr>
        <w:t xml:space="preserve">Nastup grčeva je nagao i unesrećeni obično pada na pod sa savijenim nogama. Zahvaćeni su obično listovi nogu, mišići ruku i trbušni mišići. Koža je blijeda i znojna, temperatura normalna, a na zgrčenom mišiću možemo opipati zadebljanja. Grčevi obično dolaze u napadima te se mogu intenzivno ponavljati popraćeni boli. </w:t>
      </w:r>
    </w:p>
    <w:p w14:paraId="17AEA92A" w14:textId="77777777" w:rsidR="00A915B9" w:rsidRDefault="00A915B9" w:rsidP="00191CEC">
      <w:pPr>
        <w:spacing w:after="120" w:line="276" w:lineRule="auto"/>
        <w:jc w:val="both"/>
        <w:rPr>
          <w:rFonts w:cs="Arial"/>
          <w:sz w:val="24"/>
          <w:szCs w:val="24"/>
          <w:lang w:val="pl-PL"/>
        </w:rPr>
      </w:pPr>
    </w:p>
    <w:p w14:paraId="51788F89" w14:textId="0CB63A1D" w:rsidR="00543D43" w:rsidRPr="00FB4270" w:rsidRDefault="00401372">
      <w:pPr>
        <w:pStyle w:val="Naslov4"/>
        <w:numPr>
          <w:ilvl w:val="3"/>
          <w:numId w:val="76"/>
        </w:numPr>
      </w:pPr>
      <w:bookmarkStart w:id="735" w:name="_Toc228354760"/>
      <w:r w:rsidRPr="00FB4270">
        <w:lastRenderedPageBreak/>
        <w:t>Događaj s najgorim mogućim posljedicama</w:t>
      </w:r>
      <w:bookmarkEnd w:id="735"/>
      <w:r w:rsidR="00A915B9" w:rsidRPr="00FB4270">
        <w:t xml:space="preserve"> </w:t>
      </w:r>
    </w:p>
    <w:p w14:paraId="543E8FC7" w14:textId="77777777" w:rsidR="004F7FD0" w:rsidRPr="004F7FD0" w:rsidRDefault="004F7FD0" w:rsidP="004F7FD0">
      <w:pPr>
        <w:jc w:val="both"/>
        <w:rPr>
          <w:sz w:val="24"/>
          <w:szCs w:val="24"/>
        </w:rPr>
      </w:pPr>
      <w:bookmarkStart w:id="736" w:name="_Hlk506289955"/>
      <w:r w:rsidRPr="004F7FD0">
        <w:rPr>
          <w:sz w:val="24"/>
          <w:szCs w:val="24"/>
        </w:rPr>
        <w:t>Nastupilo je vrijeme klimatskih promjena. Česte promjene vremena koje variraju na većim ljestvicama izrazito negativno utječu na ljudski organizam. Toplinski valovi predstavljaju dugotrajnije razdoblje i produženi period izrazito toplog vremena i visokih temperatura, udruženi s visokim postotkom vlage u zraku. Ekstremne toplinske događaje karakteriziraju povišene temperature, više i od 38°C kroz duži niz dana te ustajala i topla zračna masa s toplim noćima iznad uobičajenog prosjeka. Toplinski valovi, uz porast dnevne, ali i noćne temperature, ugrožavaju zdravlje ljudi.</w:t>
      </w:r>
    </w:p>
    <w:p w14:paraId="7F1EA3A0" w14:textId="77777777" w:rsidR="004F7FD0" w:rsidRPr="004F7FD0" w:rsidRDefault="004F7FD0" w:rsidP="004F7FD0">
      <w:pPr>
        <w:jc w:val="both"/>
        <w:rPr>
          <w:sz w:val="24"/>
          <w:szCs w:val="24"/>
        </w:rPr>
      </w:pPr>
      <w:r w:rsidRPr="004F7FD0">
        <w:rPr>
          <w:sz w:val="24"/>
          <w:szCs w:val="24"/>
        </w:rPr>
        <w:t xml:space="preserve">Zdravstveni problemi javljaju se kada organizam više nije u mogućnosti održavati normalnu tjelesnu temperaturu. Kod nagle pojave toplinskog vala u pretpostavljenom trajanju od 10 dana javljaju se poremećaji u prehrani stanovništva što uzrokuje poremećaje u organizmu nastale lošom i nepravilnom prehranom u vrijeme velikih vrućina. </w:t>
      </w:r>
    </w:p>
    <w:bookmarkEnd w:id="736"/>
    <w:p w14:paraId="55782543" w14:textId="77777777" w:rsidR="004F7FD0" w:rsidRPr="004F7FD0" w:rsidRDefault="004F7FD0" w:rsidP="004F7FD0">
      <w:pPr>
        <w:jc w:val="both"/>
        <w:rPr>
          <w:sz w:val="24"/>
          <w:szCs w:val="24"/>
        </w:rPr>
      </w:pPr>
      <w:r w:rsidRPr="004F7FD0">
        <w:rPr>
          <w:sz w:val="24"/>
          <w:szCs w:val="24"/>
          <w:u w:val="single"/>
        </w:rPr>
        <w:t>Učinci toplinskih valova u dužem trajanju od 10 dana</w:t>
      </w:r>
    </w:p>
    <w:p w14:paraId="7D3A6A28" w14:textId="77777777" w:rsidR="004F7FD0" w:rsidRPr="004F7FD0" w:rsidRDefault="004F7FD0">
      <w:pPr>
        <w:numPr>
          <w:ilvl w:val="0"/>
          <w:numId w:val="74"/>
        </w:numPr>
        <w:autoSpaceDN w:val="0"/>
        <w:spacing w:after="200" w:line="276" w:lineRule="auto"/>
        <w:jc w:val="both"/>
        <w:rPr>
          <w:sz w:val="24"/>
          <w:szCs w:val="24"/>
        </w:rPr>
      </w:pPr>
      <w:r w:rsidRPr="004F7FD0">
        <w:rPr>
          <w:sz w:val="24"/>
          <w:szCs w:val="24"/>
        </w:rPr>
        <w:t>Sunčanica</w:t>
      </w:r>
    </w:p>
    <w:p w14:paraId="4507732C" w14:textId="77777777" w:rsidR="004F7FD0" w:rsidRPr="004F7FD0" w:rsidRDefault="004F7FD0" w:rsidP="004F7FD0">
      <w:pPr>
        <w:jc w:val="both"/>
        <w:rPr>
          <w:sz w:val="24"/>
          <w:szCs w:val="24"/>
        </w:rPr>
      </w:pPr>
      <w:r w:rsidRPr="004F7FD0">
        <w:rPr>
          <w:sz w:val="24"/>
          <w:szCs w:val="24"/>
        </w:rPr>
        <w:t xml:space="preserve">Nastaje i kao rezultat zajedničkog djelovanja opće hipertermije i lokalnog ozračenja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srčani ritam i disanje su ubrzani, zatim glavobolja, problemi s vidom, vrtoglavica, šum u ušima, nemir, pospanost, nemogućnost orijentacije u vremenu i prostoru. U težim slučajevima može nastati proširenje zjenica, omamljenost, nesvjestica te na kraju koma i smrt. </w:t>
      </w:r>
    </w:p>
    <w:p w14:paraId="49DA3587" w14:textId="77777777" w:rsidR="004F7FD0" w:rsidRPr="004F7FD0" w:rsidRDefault="004F7FD0">
      <w:pPr>
        <w:numPr>
          <w:ilvl w:val="0"/>
          <w:numId w:val="74"/>
        </w:numPr>
        <w:autoSpaceDN w:val="0"/>
        <w:spacing w:after="200" w:line="276" w:lineRule="auto"/>
        <w:jc w:val="both"/>
        <w:rPr>
          <w:sz w:val="24"/>
          <w:szCs w:val="24"/>
        </w:rPr>
      </w:pPr>
      <w:r w:rsidRPr="004F7FD0">
        <w:rPr>
          <w:sz w:val="24"/>
          <w:szCs w:val="24"/>
        </w:rPr>
        <w:t>Toplinski udar</w:t>
      </w:r>
    </w:p>
    <w:p w14:paraId="53444E03" w14:textId="77777777" w:rsidR="004F7FD0" w:rsidRPr="004F7FD0" w:rsidRDefault="004F7FD0" w:rsidP="004F7FD0">
      <w:pPr>
        <w:jc w:val="both"/>
        <w:rPr>
          <w:sz w:val="24"/>
          <w:szCs w:val="24"/>
        </w:rPr>
      </w:pPr>
      <w:r w:rsidRPr="004F7FD0">
        <w:rPr>
          <w:sz w:val="24"/>
          <w:szCs w:val="24"/>
        </w:rPr>
        <w:t>Nastaje nakon dugog i intenzivnog izlaganja visokim temperaturama, kada tijelo više ne može regulirati tjelesnu temperaturu i ne može se rashladiti. U takvim slučajevima tjelesna temperatura može naglo narasti te u razmaku od 10 do 15 minuta dosegnuti i preko 41°C. Toplinski udar može se pojaviti iznenada, bez prethodnih simptoma iscrpljenosti vrućinom i opasno je stanje iz kojeg se organizam ne može izvući sam. Svi takvi bolesnici umiru ako im se ne pruži pomoć. Potrebno je hitno pružanje liječničke pomoći, jer može uzrokovati trajni invaliditet ili smrt. Simptomi toplinskog udara su: vrlo visoka tjelesna temperatura iznad 40°C, crvena, suha i vruća koža, bez znoja, izuzetno brzi otkucaji srca, vrtoglavica, glavobolja, umor, mučnina i povraćanje, zbunjenost, delirij ili gubitak svijesti, nedostatak zraka pa sve do grčeva te krvi u urinu ili stolici.</w:t>
      </w:r>
    </w:p>
    <w:p w14:paraId="7E71BE59" w14:textId="77777777" w:rsidR="004F7FD0" w:rsidRPr="004F7FD0" w:rsidRDefault="004F7FD0">
      <w:pPr>
        <w:numPr>
          <w:ilvl w:val="0"/>
          <w:numId w:val="74"/>
        </w:numPr>
        <w:autoSpaceDN w:val="0"/>
        <w:spacing w:after="200" w:line="276" w:lineRule="auto"/>
        <w:jc w:val="both"/>
        <w:rPr>
          <w:sz w:val="24"/>
          <w:szCs w:val="24"/>
        </w:rPr>
      </w:pPr>
      <w:r w:rsidRPr="004F7FD0">
        <w:rPr>
          <w:sz w:val="24"/>
          <w:szCs w:val="24"/>
        </w:rPr>
        <w:t>Toplinski grčevi</w:t>
      </w:r>
    </w:p>
    <w:p w14:paraId="6CA066CC" w14:textId="77777777" w:rsidR="004F7FD0" w:rsidRPr="004F7FD0" w:rsidRDefault="004F7FD0" w:rsidP="004F7FD0">
      <w:pPr>
        <w:jc w:val="both"/>
        <w:rPr>
          <w:sz w:val="24"/>
          <w:szCs w:val="24"/>
        </w:rPr>
      </w:pPr>
      <w:r w:rsidRPr="004F7FD0">
        <w:rPr>
          <w:sz w:val="24"/>
          <w:szCs w:val="24"/>
        </w:rPr>
        <w:t xml:space="preserve">Nastaju zbog posljedice opadanja koncentracije NaCl u krvi kod osoba koje su zbog znojenja izgubile mnogo soli. Obično se javljaju kao posljedica intenzivnog i teškog fizičkog rada ne </w:t>
      </w:r>
      <w:r w:rsidRPr="004F7FD0">
        <w:rPr>
          <w:sz w:val="24"/>
          <w:szCs w:val="24"/>
        </w:rPr>
        <w:lastRenderedPageBreak/>
        <w:t xml:space="preserve">aklimatiziranih osoba u ambijentu s visokom temperaturom. Nastup grčeva je nagao i unesrećeni obično pada na pod sa savijenim nogama. Zahvaćeni su obično listovi nogu, mišići ruku i trbušni mišići. Koža je blijeda i znojna, temperatura normalna, a na zgrčenom mišiću možemo opipati zadebljanja. Grčevi obično dolaze u napadima te se mogu intenzivno ponavljati popraćeni boli. </w:t>
      </w:r>
    </w:p>
    <w:p w14:paraId="609493B9" w14:textId="77777777" w:rsidR="004F7FD0" w:rsidRPr="004F7FD0" w:rsidRDefault="004F7FD0">
      <w:pPr>
        <w:pStyle w:val="Odlomakpopisa"/>
        <w:numPr>
          <w:ilvl w:val="0"/>
          <w:numId w:val="75"/>
        </w:numPr>
        <w:spacing w:after="200"/>
        <w:ind w:firstLine="273"/>
        <w:contextualSpacing/>
        <w:rPr>
          <w:szCs w:val="24"/>
        </w:rPr>
      </w:pPr>
      <w:r w:rsidRPr="004F7FD0">
        <w:rPr>
          <w:szCs w:val="24"/>
        </w:rPr>
        <w:t>Toplinska iscrpljenost</w:t>
      </w:r>
    </w:p>
    <w:p w14:paraId="3EF40489" w14:textId="77777777" w:rsidR="004F7FD0" w:rsidRPr="004F7FD0" w:rsidRDefault="004F7FD0" w:rsidP="004F7FD0">
      <w:pPr>
        <w:jc w:val="both"/>
        <w:rPr>
          <w:rFonts w:cs="Calibri"/>
          <w:sz w:val="24"/>
          <w:szCs w:val="24"/>
        </w:rPr>
      </w:pPr>
      <w:r w:rsidRPr="004F7FD0">
        <w:rPr>
          <w:rFonts w:cs="Calibri"/>
          <w:sz w:val="24"/>
          <w:szCs w:val="24"/>
        </w:rPr>
        <w:t>Toplinska iscrpljenost je klinički sindrom slabosti, malaksalosti, mučnine, sinkope i drugih nespecifičnih simptoma izazvanih izlaganjem toplini, a koji nije opasan po život. Termoregulacija nije oštećena.</w:t>
      </w:r>
    </w:p>
    <w:p w14:paraId="325EDDED" w14:textId="77777777" w:rsidR="004F7FD0" w:rsidRPr="004F7FD0" w:rsidRDefault="004F7FD0" w:rsidP="004F7FD0">
      <w:pPr>
        <w:jc w:val="both"/>
        <w:rPr>
          <w:rFonts w:cs="Calibri"/>
          <w:sz w:val="24"/>
          <w:szCs w:val="24"/>
        </w:rPr>
      </w:pPr>
      <w:r w:rsidRPr="004F7FD0">
        <w:rPr>
          <w:rFonts w:cs="Calibri"/>
          <w:sz w:val="24"/>
          <w:szCs w:val="24"/>
        </w:rPr>
        <w:t>Toplinska iscrpljenost je posljedica neravnoteže vode i elektrolita izazvana izlaganjem toplini, uz tjelesni napor ili bez njega.</w:t>
      </w:r>
    </w:p>
    <w:p w14:paraId="7C74A4FC" w14:textId="77777777" w:rsidR="004F7FD0" w:rsidRPr="004F7FD0" w:rsidRDefault="004F7FD0" w:rsidP="004F7FD0">
      <w:pPr>
        <w:jc w:val="both"/>
        <w:rPr>
          <w:rFonts w:cs="Calibri"/>
          <w:sz w:val="24"/>
          <w:szCs w:val="24"/>
        </w:rPr>
      </w:pPr>
      <w:r w:rsidRPr="004F7FD0">
        <w:rPr>
          <w:rFonts w:cs="Calibri"/>
          <w:sz w:val="24"/>
          <w:szCs w:val="24"/>
        </w:rPr>
        <w:t>Simptomi su često neodređeni pa bolesnici ne moraju shvatiti kako im je uzrok toplina. Simptomi mogu uključivati slabost, vrtoglavicu, glavobolju, mučninu i ponekad, povraćanje. Sinkopa uslijed dugog stajanja na vrućini (toplinska sinkopa) je česta i može oponašati kardiovaskularne poremećaje. Prilikom pregleda se bolesnici doimaju umornima, a obično su oznojeni i imaju tahikardiju. Psihičko stanje je tipično nepromijenjeno, za razliku od toplotnog udara. Temperatura je obično normalna, a kad je povišena, ne prelazi 40 °C.</w:t>
      </w:r>
    </w:p>
    <w:p w14:paraId="21EA5A39" w14:textId="77777777" w:rsidR="004F7FD0" w:rsidRPr="004F7FD0" w:rsidRDefault="004F7FD0" w:rsidP="004F7FD0">
      <w:pPr>
        <w:jc w:val="both"/>
        <w:rPr>
          <w:rFonts w:cs="Calibri"/>
          <w:sz w:val="24"/>
          <w:szCs w:val="24"/>
        </w:rPr>
      </w:pPr>
      <w:r w:rsidRPr="004F7FD0">
        <w:rPr>
          <w:rFonts w:cs="Calibri"/>
          <w:sz w:val="24"/>
          <w:szCs w:val="24"/>
        </w:rPr>
        <w:t>Dijagnoza se postavlja klinički, a za to je potrebno isključivanje drugih mogućih uzroka (npr. hipoglikemije, akutnog koronarnog sindroma, raznih infekcija). Laboratorijske pretrage su potrebne samo ako je potrebno isključiti nabrojana stanja.</w:t>
      </w:r>
    </w:p>
    <w:p w14:paraId="63E18533" w14:textId="0248082B" w:rsidR="004F7FD0" w:rsidRPr="004F7FD0" w:rsidRDefault="004F7FD0" w:rsidP="004F7FD0">
      <w:pPr>
        <w:keepNext/>
        <w:keepLines/>
        <w:spacing w:before="200" w:after="240" w:line="276" w:lineRule="auto"/>
        <w:jc w:val="both"/>
        <w:outlineLvl w:val="3"/>
        <w:rPr>
          <w:rFonts w:asciiTheme="majorHAnsi" w:eastAsia="Times New Roman" w:hAnsiTheme="majorHAnsi" w:cs="Times New Roman"/>
          <w:bCs/>
          <w:iCs/>
          <w:sz w:val="24"/>
          <w:szCs w:val="24"/>
          <w:u w:val="single"/>
          <w:lang w:eastAsia="zh-CN"/>
        </w:rPr>
      </w:pPr>
      <w:bookmarkStart w:id="737" w:name="_Toc228354761"/>
      <w:r w:rsidRPr="004F7FD0">
        <w:rPr>
          <w:rFonts w:cs="Calibri"/>
          <w:sz w:val="24"/>
          <w:szCs w:val="24"/>
        </w:rPr>
        <w:t>Liječenje obuhvaća smještanje bolesnika u hladno okruženje, u ležeći ispruženi položaj uz IV nadoknadu tekućine, u pravilu se daje 0,9%–tna fiziološka otopina; peroralnom se rehidracijom ne mogu u dovoljnoj mjeri nadoknaditi elektroliti. Brzina i količina rehidracije ovise o dobi, osnovnim bolestima i kliničkom odgovoru. Često je dovoljno nadomještanje od 1–2 L brzinom od 500 ml/h. Starijim i srčanim bolesnicima može biti potrebna tek nešto sporija nadoknada; bolesnicima u kojih se sumnja na hipovolemiju u početku može biti potrebna brža nadoknada. Hlađenje tijela izvana nije potrebno. Rijetko, tešku toplinsku iscrpljenost nakon teškog rada može komplicirati rabdomioliza, mioglobinurija, akutno zatajenje bubrega i diseminirana intravaskularna koagulacija.</w:t>
      </w:r>
      <w:bookmarkEnd w:id="737"/>
    </w:p>
    <w:p w14:paraId="0C86834F"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738" w:name="_Toc65656205"/>
      <w:bookmarkStart w:id="739" w:name="_Toc66786129"/>
      <w:bookmarkStart w:id="740" w:name="_Toc228354762"/>
      <w:r w:rsidRPr="00191CEC">
        <w:rPr>
          <w:rFonts w:ascii="Calibri" w:hAnsi="Calibri" w:cs="Times New Roman"/>
          <w:bCs/>
          <w:i/>
          <w:iCs/>
          <w:sz w:val="24"/>
          <w:szCs w:val="26"/>
          <w:lang w:val="pl-PL" w:eastAsia="zh-CN"/>
        </w:rPr>
        <w:t>Posljedice na život i zdravlje ljudi</w:t>
      </w:r>
      <w:bookmarkEnd w:id="738"/>
      <w:bookmarkEnd w:id="739"/>
      <w:bookmarkEnd w:id="740"/>
      <w:r w:rsidRPr="00191CEC">
        <w:rPr>
          <w:rFonts w:ascii="Calibri" w:hAnsi="Calibri" w:cs="Times New Roman"/>
          <w:bCs/>
          <w:i/>
          <w:iCs/>
          <w:sz w:val="24"/>
          <w:szCs w:val="26"/>
          <w:lang w:val="pl-PL" w:eastAsia="zh-CN"/>
        </w:rPr>
        <w:t xml:space="preserve"> </w:t>
      </w:r>
    </w:p>
    <w:p w14:paraId="1F682333" w14:textId="77777777" w:rsidR="00191CEC" w:rsidRPr="00191CEC" w:rsidRDefault="00191CEC" w:rsidP="00191CEC">
      <w:pPr>
        <w:spacing w:after="120"/>
        <w:jc w:val="both"/>
        <w:rPr>
          <w:sz w:val="24"/>
          <w:szCs w:val="24"/>
        </w:rPr>
      </w:pPr>
      <w:r w:rsidRPr="00191CEC">
        <w:rPr>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293AA654" w14:textId="77777777" w:rsidR="00BA7910" w:rsidRDefault="00191CEC" w:rsidP="00191CEC">
      <w:pPr>
        <w:spacing w:after="120" w:line="276" w:lineRule="auto"/>
        <w:jc w:val="both"/>
        <w:rPr>
          <w:sz w:val="24"/>
          <w:szCs w:val="24"/>
          <w:lang w:val="pl-PL" w:eastAsia="zh-CN"/>
        </w:rPr>
      </w:pPr>
      <w:r w:rsidRPr="00191CEC">
        <w:rPr>
          <w:sz w:val="24"/>
          <w:szCs w:val="24"/>
          <w:lang w:val="pl-PL" w:eastAsia="zh-CN"/>
        </w:rPr>
        <w:t>U slučaju pojave toplinskog vala ekstremnog rizika predviđa veći broj oboljenja najteže ugroženih osoba, veći broj bolovanja kod radno aktivnog stanovništva te više komplikacija i smrtnih ishoda kod ranjivih skupina stanovništva.</w:t>
      </w:r>
    </w:p>
    <w:p w14:paraId="2214FD42" w14:textId="48931BB7" w:rsidR="00191CEC" w:rsidRPr="00191CEC" w:rsidRDefault="00191CEC" w:rsidP="00932096">
      <w:pPr>
        <w:keepNext/>
        <w:spacing w:after="0" w:line="276" w:lineRule="auto"/>
        <w:jc w:val="center"/>
        <w:rPr>
          <w:rFonts w:ascii="Calibri" w:eastAsia="Calibri" w:hAnsi="Calibri" w:cs="Arial"/>
          <w:b/>
          <w:bCs/>
          <w:sz w:val="20"/>
          <w:szCs w:val="20"/>
          <w:lang w:eastAsia="zh-CN"/>
        </w:rPr>
      </w:pPr>
      <w:bookmarkStart w:id="741" w:name="_Toc532992586"/>
      <w:bookmarkStart w:id="742" w:name="_Toc4138115"/>
      <w:bookmarkStart w:id="743" w:name="_Toc14434365"/>
      <w:bookmarkStart w:id="744" w:name="_Toc65650970"/>
      <w:bookmarkStart w:id="745" w:name="_Toc66786577"/>
      <w:bookmarkStart w:id="746" w:name="_Toc228354598"/>
      <w:r w:rsidRPr="00191CEC">
        <w:rPr>
          <w:rFonts w:ascii="Calibri" w:eastAsia="Calibri" w:hAnsi="Calibri" w:cs="Arial"/>
          <w:b/>
          <w:bCs/>
          <w:sz w:val="20"/>
          <w:szCs w:val="20"/>
          <w:lang w:eastAsia="zh-CN"/>
        </w:rPr>
        <w:lastRenderedPageBreak/>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60</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Posljedice na život i zdravlje ljudi </w:t>
      </w:r>
      <w:r w:rsidR="008D3995">
        <w:rPr>
          <w:rFonts w:ascii="Calibri" w:eastAsia="Calibri" w:hAnsi="Calibri" w:cs="Arial"/>
          <w:b/>
          <w:bCs/>
          <w:sz w:val="20"/>
          <w:szCs w:val="20"/>
          <w:lang w:eastAsia="zh-CN"/>
        </w:rPr>
        <w:t xml:space="preserve">– događaj s najgorim mogućim posljedicama </w:t>
      </w:r>
      <w:r w:rsidRPr="00191CEC">
        <w:rPr>
          <w:rFonts w:ascii="Calibri" w:eastAsia="Calibri" w:hAnsi="Calibri" w:cs="Arial"/>
          <w:b/>
          <w:bCs/>
          <w:sz w:val="20"/>
          <w:szCs w:val="20"/>
          <w:lang w:eastAsia="zh-CN"/>
        </w:rPr>
        <w:sym w:font="Symbol" w:char="F02D"/>
      </w:r>
      <w:r w:rsidRPr="00191CEC">
        <w:rPr>
          <w:rFonts w:ascii="Calibri" w:eastAsia="Calibri" w:hAnsi="Calibri" w:cs="Arial"/>
          <w:b/>
          <w:bCs/>
          <w:sz w:val="20"/>
          <w:szCs w:val="20"/>
          <w:lang w:eastAsia="zh-CN"/>
        </w:rPr>
        <w:t xml:space="preserve"> ekstremne temperature</w:t>
      </w:r>
      <w:bookmarkEnd w:id="741"/>
      <w:bookmarkEnd w:id="742"/>
      <w:bookmarkEnd w:id="743"/>
      <w:bookmarkEnd w:id="744"/>
      <w:bookmarkEnd w:id="745"/>
      <w:bookmarkEnd w:id="74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191CEC" w:rsidRPr="00191CEC" w14:paraId="50C73666" w14:textId="77777777" w:rsidTr="003657ED">
        <w:trPr>
          <w:trHeight w:val="317"/>
        </w:trPr>
        <w:tc>
          <w:tcPr>
            <w:tcW w:w="8789" w:type="dxa"/>
            <w:gridSpan w:val="4"/>
            <w:vAlign w:val="center"/>
          </w:tcPr>
          <w:p w14:paraId="1A447EF5" w14:textId="77777777" w:rsidR="00191CEC" w:rsidRPr="00191CEC" w:rsidRDefault="00191CEC" w:rsidP="00191CEC">
            <w:pPr>
              <w:spacing w:after="0" w:line="276" w:lineRule="auto"/>
              <w:jc w:val="center"/>
              <w:rPr>
                <w:rFonts w:eastAsia="Calibri" w:cstheme="minorHAnsi"/>
                <w:b/>
                <w:sz w:val="20"/>
                <w:szCs w:val="20"/>
              </w:rPr>
            </w:pPr>
            <w:bookmarkStart w:id="747" w:name="_Hlk66773019"/>
            <w:r w:rsidRPr="00191CEC">
              <w:rPr>
                <w:rFonts w:eastAsia="Calibri" w:cstheme="minorHAnsi"/>
                <w:b/>
                <w:sz w:val="20"/>
                <w:szCs w:val="20"/>
              </w:rPr>
              <w:t>Život i zdravlje ljudi</w:t>
            </w:r>
          </w:p>
        </w:tc>
      </w:tr>
      <w:tr w:rsidR="007F2D34" w:rsidRPr="00191CEC" w14:paraId="043F6A5B" w14:textId="77777777" w:rsidTr="001D7CEE">
        <w:trPr>
          <w:trHeight w:val="394"/>
        </w:trPr>
        <w:tc>
          <w:tcPr>
            <w:tcW w:w="2127" w:type="dxa"/>
            <w:vAlign w:val="center"/>
          </w:tcPr>
          <w:p w14:paraId="057EC625" w14:textId="77777777" w:rsidR="007F2D34" w:rsidRPr="00191CEC" w:rsidRDefault="007F2D34" w:rsidP="007F2D34">
            <w:pPr>
              <w:spacing w:after="0" w:line="240" w:lineRule="auto"/>
              <w:jc w:val="center"/>
              <w:rPr>
                <w:rFonts w:eastAsia="Calibri" w:cstheme="minorHAnsi"/>
                <w:b/>
                <w:sz w:val="20"/>
                <w:szCs w:val="20"/>
              </w:rPr>
            </w:pPr>
            <w:r w:rsidRPr="00191CEC">
              <w:rPr>
                <w:rFonts w:eastAsia="Calibri" w:cstheme="minorHAnsi"/>
                <w:b/>
                <w:sz w:val="20"/>
                <w:szCs w:val="20"/>
              </w:rPr>
              <w:t>Kategorija</w:t>
            </w:r>
          </w:p>
        </w:tc>
        <w:tc>
          <w:tcPr>
            <w:tcW w:w="2126" w:type="dxa"/>
            <w:vAlign w:val="center"/>
          </w:tcPr>
          <w:p w14:paraId="6B8419CF" w14:textId="77777777" w:rsidR="007F2D34" w:rsidRPr="00191CEC" w:rsidRDefault="007F2D34" w:rsidP="007F2D34">
            <w:pPr>
              <w:spacing w:after="0" w:line="240" w:lineRule="auto"/>
              <w:jc w:val="center"/>
              <w:rPr>
                <w:rFonts w:eastAsia="Calibri" w:cstheme="minorHAnsi"/>
                <w:b/>
                <w:sz w:val="20"/>
                <w:szCs w:val="20"/>
              </w:rPr>
            </w:pPr>
            <w:r w:rsidRPr="00191CEC">
              <w:rPr>
                <w:rFonts w:eastAsia="Calibri" w:cstheme="minorHAnsi"/>
                <w:b/>
                <w:sz w:val="20"/>
                <w:szCs w:val="20"/>
              </w:rPr>
              <w:t>Posljedice</w:t>
            </w:r>
          </w:p>
        </w:tc>
        <w:tc>
          <w:tcPr>
            <w:tcW w:w="2977" w:type="dxa"/>
          </w:tcPr>
          <w:p w14:paraId="17F6D658" w14:textId="72A31C38" w:rsidR="007F2D34" w:rsidRPr="00191CEC" w:rsidRDefault="007F2D34" w:rsidP="007F2D34">
            <w:pPr>
              <w:spacing w:after="0" w:line="240" w:lineRule="auto"/>
              <w:jc w:val="center"/>
              <w:rPr>
                <w:rFonts w:eastAsia="Calibri" w:cstheme="minorHAnsi"/>
                <w:b/>
                <w:sz w:val="20"/>
                <w:szCs w:val="20"/>
              </w:rPr>
            </w:pPr>
            <w:r w:rsidRPr="000B0925">
              <w:rPr>
                <w:b/>
                <w:sz w:val="20"/>
                <w:szCs w:val="20"/>
              </w:rPr>
              <w:t>Broj stanovnika</w:t>
            </w:r>
          </w:p>
        </w:tc>
        <w:tc>
          <w:tcPr>
            <w:tcW w:w="1559" w:type="dxa"/>
            <w:vAlign w:val="center"/>
          </w:tcPr>
          <w:p w14:paraId="7389B05A" w14:textId="77777777" w:rsidR="007F2D34" w:rsidRPr="00191CEC" w:rsidRDefault="007F2D34" w:rsidP="007F2D34">
            <w:pPr>
              <w:spacing w:after="0" w:line="240" w:lineRule="auto"/>
              <w:jc w:val="center"/>
              <w:rPr>
                <w:rFonts w:eastAsia="Calibri" w:cstheme="minorHAnsi"/>
                <w:b/>
                <w:sz w:val="20"/>
                <w:szCs w:val="20"/>
              </w:rPr>
            </w:pPr>
            <w:r w:rsidRPr="00191CEC">
              <w:rPr>
                <w:rFonts w:eastAsia="Calibri" w:cstheme="minorHAnsi"/>
                <w:b/>
                <w:sz w:val="20"/>
                <w:szCs w:val="20"/>
              </w:rPr>
              <w:t>Odabrano</w:t>
            </w:r>
          </w:p>
        </w:tc>
      </w:tr>
      <w:tr w:rsidR="007F2D34" w:rsidRPr="00191CEC" w14:paraId="336CA27D" w14:textId="77777777" w:rsidTr="001D7CEE">
        <w:trPr>
          <w:trHeight w:val="197"/>
        </w:trPr>
        <w:tc>
          <w:tcPr>
            <w:tcW w:w="2127" w:type="dxa"/>
            <w:vAlign w:val="center"/>
          </w:tcPr>
          <w:p w14:paraId="0FDFC9B4"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1</w:t>
            </w:r>
          </w:p>
        </w:tc>
        <w:tc>
          <w:tcPr>
            <w:tcW w:w="2126" w:type="dxa"/>
            <w:vAlign w:val="center"/>
          </w:tcPr>
          <w:p w14:paraId="1749AB0D"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Neznatne</w:t>
            </w:r>
          </w:p>
        </w:tc>
        <w:tc>
          <w:tcPr>
            <w:tcW w:w="2977" w:type="dxa"/>
          </w:tcPr>
          <w:p w14:paraId="0033CF18" w14:textId="70EF176E" w:rsidR="007F2D34" w:rsidRPr="00191CEC" w:rsidRDefault="007F2D34" w:rsidP="007F2D34">
            <w:pPr>
              <w:spacing w:after="0" w:line="276" w:lineRule="auto"/>
              <w:jc w:val="center"/>
              <w:rPr>
                <w:rFonts w:eastAsia="Calibri" w:cstheme="minorHAnsi"/>
                <w:sz w:val="20"/>
                <w:szCs w:val="20"/>
              </w:rPr>
            </w:pPr>
            <w:r w:rsidRPr="000B0925">
              <w:rPr>
                <w:sz w:val="20"/>
                <w:szCs w:val="20"/>
              </w:rPr>
              <w:t>&lt; 0,0</w:t>
            </w:r>
            <w:r>
              <w:rPr>
                <w:sz w:val="20"/>
                <w:szCs w:val="20"/>
              </w:rPr>
              <w:t>01</w:t>
            </w:r>
          </w:p>
        </w:tc>
        <w:tc>
          <w:tcPr>
            <w:tcW w:w="1559" w:type="dxa"/>
            <w:vAlign w:val="center"/>
          </w:tcPr>
          <w:p w14:paraId="5E9C7620" w14:textId="77777777" w:rsidR="007F2D34" w:rsidRPr="00191CEC" w:rsidRDefault="007F2D34" w:rsidP="007F2D34">
            <w:pPr>
              <w:spacing w:after="0" w:line="276" w:lineRule="auto"/>
              <w:jc w:val="center"/>
              <w:rPr>
                <w:rFonts w:eastAsia="Calibri" w:cstheme="minorHAnsi"/>
                <w:sz w:val="20"/>
                <w:szCs w:val="20"/>
              </w:rPr>
            </w:pPr>
          </w:p>
        </w:tc>
      </w:tr>
      <w:tr w:rsidR="007F2D34" w:rsidRPr="00191CEC" w14:paraId="4940C849" w14:textId="77777777" w:rsidTr="001D7CEE">
        <w:trPr>
          <w:trHeight w:val="197"/>
        </w:trPr>
        <w:tc>
          <w:tcPr>
            <w:tcW w:w="2127" w:type="dxa"/>
            <w:vAlign w:val="center"/>
          </w:tcPr>
          <w:p w14:paraId="69A256BF"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2</w:t>
            </w:r>
          </w:p>
        </w:tc>
        <w:tc>
          <w:tcPr>
            <w:tcW w:w="2126" w:type="dxa"/>
            <w:vAlign w:val="center"/>
          </w:tcPr>
          <w:p w14:paraId="13E6C637"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Malene</w:t>
            </w:r>
          </w:p>
        </w:tc>
        <w:tc>
          <w:tcPr>
            <w:tcW w:w="2977" w:type="dxa"/>
          </w:tcPr>
          <w:p w14:paraId="174EE3E1" w14:textId="2D2D4048" w:rsidR="007F2D34" w:rsidRPr="00191CEC" w:rsidRDefault="007F2D34" w:rsidP="007F2D34">
            <w:pPr>
              <w:spacing w:after="0" w:line="276" w:lineRule="auto"/>
              <w:jc w:val="center"/>
              <w:rPr>
                <w:rFonts w:eastAsia="Calibri" w:cstheme="minorHAnsi"/>
                <w:sz w:val="20"/>
                <w:szCs w:val="20"/>
              </w:rPr>
            </w:pPr>
            <w:r w:rsidRPr="000B0925">
              <w:rPr>
                <w:sz w:val="20"/>
                <w:szCs w:val="20"/>
              </w:rPr>
              <w:t>0,0</w:t>
            </w:r>
            <w:r>
              <w:rPr>
                <w:sz w:val="20"/>
                <w:szCs w:val="20"/>
              </w:rPr>
              <w:t>01</w:t>
            </w:r>
            <w:r w:rsidRPr="000B0925">
              <w:rPr>
                <w:sz w:val="20"/>
                <w:szCs w:val="20"/>
              </w:rPr>
              <w:t xml:space="preserve"> – 0,</w:t>
            </w:r>
            <w:r>
              <w:rPr>
                <w:sz w:val="20"/>
                <w:szCs w:val="20"/>
              </w:rPr>
              <w:t>0046</w:t>
            </w:r>
          </w:p>
        </w:tc>
        <w:tc>
          <w:tcPr>
            <w:tcW w:w="1559" w:type="dxa"/>
            <w:vAlign w:val="center"/>
          </w:tcPr>
          <w:p w14:paraId="4888F58C" w14:textId="77777777" w:rsidR="007F2D34" w:rsidRPr="00191CEC" w:rsidRDefault="007F2D34" w:rsidP="007F2D34">
            <w:pPr>
              <w:spacing w:after="0" w:line="276" w:lineRule="auto"/>
              <w:jc w:val="center"/>
              <w:rPr>
                <w:rFonts w:eastAsia="Calibri" w:cstheme="minorHAnsi"/>
                <w:sz w:val="20"/>
                <w:szCs w:val="20"/>
              </w:rPr>
            </w:pPr>
          </w:p>
        </w:tc>
      </w:tr>
      <w:tr w:rsidR="007F2D34" w:rsidRPr="00191CEC" w14:paraId="5E7A7777" w14:textId="77777777" w:rsidTr="001D7CEE">
        <w:trPr>
          <w:trHeight w:val="197"/>
        </w:trPr>
        <w:tc>
          <w:tcPr>
            <w:tcW w:w="2127" w:type="dxa"/>
            <w:vAlign w:val="center"/>
          </w:tcPr>
          <w:p w14:paraId="55507CD9"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3</w:t>
            </w:r>
          </w:p>
        </w:tc>
        <w:tc>
          <w:tcPr>
            <w:tcW w:w="2126" w:type="dxa"/>
            <w:vAlign w:val="center"/>
          </w:tcPr>
          <w:p w14:paraId="0BD272FE"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Umjerene</w:t>
            </w:r>
          </w:p>
        </w:tc>
        <w:tc>
          <w:tcPr>
            <w:tcW w:w="2977" w:type="dxa"/>
          </w:tcPr>
          <w:p w14:paraId="23922BCE" w14:textId="16049C56" w:rsidR="007F2D34" w:rsidRPr="00191CEC" w:rsidRDefault="007F2D34" w:rsidP="007F2D34">
            <w:pPr>
              <w:spacing w:after="0" w:line="276" w:lineRule="auto"/>
              <w:jc w:val="center"/>
              <w:rPr>
                <w:rFonts w:eastAsia="Calibri" w:cstheme="minorHAnsi"/>
                <w:sz w:val="20"/>
                <w:szCs w:val="20"/>
              </w:rPr>
            </w:pPr>
            <w:r w:rsidRPr="000B0925">
              <w:rPr>
                <w:sz w:val="20"/>
                <w:szCs w:val="20"/>
              </w:rPr>
              <w:t>0,</w:t>
            </w:r>
            <w:r>
              <w:rPr>
                <w:sz w:val="20"/>
                <w:szCs w:val="20"/>
              </w:rPr>
              <w:t>0047</w:t>
            </w:r>
            <w:r w:rsidRPr="000B0925">
              <w:rPr>
                <w:sz w:val="20"/>
                <w:szCs w:val="20"/>
              </w:rPr>
              <w:t xml:space="preserve"> – 0,</w:t>
            </w:r>
            <w:r>
              <w:rPr>
                <w:sz w:val="20"/>
                <w:szCs w:val="20"/>
              </w:rPr>
              <w:t>011</w:t>
            </w:r>
          </w:p>
        </w:tc>
        <w:tc>
          <w:tcPr>
            <w:tcW w:w="1559" w:type="dxa"/>
            <w:vAlign w:val="center"/>
          </w:tcPr>
          <w:p w14:paraId="39A733C9" w14:textId="77777777" w:rsidR="007F2D34" w:rsidRPr="00191CEC" w:rsidRDefault="007F2D34" w:rsidP="007F2D34">
            <w:pPr>
              <w:spacing w:after="0" w:line="276" w:lineRule="auto"/>
              <w:jc w:val="center"/>
              <w:rPr>
                <w:rFonts w:eastAsia="Calibri" w:cstheme="minorHAnsi"/>
                <w:sz w:val="20"/>
                <w:szCs w:val="20"/>
              </w:rPr>
            </w:pPr>
          </w:p>
        </w:tc>
      </w:tr>
      <w:tr w:rsidR="007F2D34" w:rsidRPr="00191CEC" w14:paraId="61749E27" w14:textId="77777777" w:rsidTr="001D7CEE">
        <w:trPr>
          <w:trHeight w:val="205"/>
        </w:trPr>
        <w:tc>
          <w:tcPr>
            <w:tcW w:w="2127" w:type="dxa"/>
            <w:vAlign w:val="center"/>
          </w:tcPr>
          <w:p w14:paraId="1B45FB15"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4</w:t>
            </w:r>
          </w:p>
        </w:tc>
        <w:tc>
          <w:tcPr>
            <w:tcW w:w="2126" w:type="dxa"/>
            <w:vAlign w:val="center"/>
          </w:tcPr>
          <w:p w14:paraId="66BE08DA"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Značajne</w:t>
            </w:r>
          </w:p>
        </w:tc>
        <w:tc>
          <w:tcPr>
            <w:tcW w:w="2977" w:type="dxa"/>
          </w:tcPr>
          <w:p w14:paraId="23668430" w14:textId="577C1C3E" w:rsidR="007F2D34" w:rsidRPr="00191CEC" w:rsidRDefault="007F2D34" w:rsidP="007F2D34">
            <w:pPr>
              <w:spacing w:after="0" w:line="276" w:lineRule="auto"/>
              <w:jc w:val="center"/>
              <w:rPr>
                <w:rFonts w:eastAsia="Calibri" w:cstheme="minorHAnsi"/>
                <w:sz w:val="20"/>
                <w:szCs w:val="20"/>
              </w:rPr>
            </w:pPr>
            <w:r w:rsidRPr="000B0925">
              <w:rPr>
                <w:sz w:val="20"/>
                <w:szCs w:val="20"/>
              </w:rPr>
              <w:t>0,</w:t>
            </w:r>
            <w:r>
              <w:rPr>
                <w:sz w:val="20"/>
                <w:szCs w:val="20"/>
              </w:rPr>
              <w:t>012</w:t>
            </w:r>
            <w:r w:rsidRPr="000B0925">
              <w:rPr>
                <w:sz w:val="20"/>
                <w:szCs w:val="20"/>
              </w:rPr>
              <w:t xml:space="preserve"> – </w:t>
            </w:r>
            <w:r>
              <w:rPr>
                <w:sz w:val="20"/>
                <w:szCs w:val="20"/>
              </w:rPr>
              <w:t>0,035</w:t>
            </w:r>
          </w:p>
        </w:tc>
        <w:tc>
          <w:tcPr>
            <w:tcW w:w="1559" w:type="dxa"/>
            <w:vAlign w:val="center"/>
          </w:tcPr>
          <w:p w14:paraId="2EE9FBFB" w14:textId="77777777" w:rsidR="007F2D34" w:rsidRPr="00191CEC" w:rsidRDefault="007F2D34" w:rsidP="007F2D34">
            <w:pPr>
              <w:spacing w:after="0" w:line="276" w:lineRule="auto"/>
              <w:jc w:val="center"/>
              <w:rPr>
                <w:rFonts w:eastAsia="Calibri" w:cstheme="minorHAnsi"/>
                <w:sz w:val="20"/>
                <w:szCs w:val="20"/>
              </w:rPr>
            </w:pPr>
          </w:p>
        </w:tc>
      </w:tr>
      <w:tr w:rsidR="007F2D34" w:rsidRPr="00191CEC" w14:paraId="6C689F61" w14:textId="77777777" w:rsidTr="001D7CEE">
        <w:trPr>
          <w:trHeight w:val="49"/>
        </w:trPr>
        <w:tc>
          <w:tcPr>
            <w:tcW w:w="2127" w:type="dxa"/>
            <w:vAlign w:val="center"/>
          </w:tcPr>
          <w:p w14:paraId="51E4336E"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5</w:t>
            </w:r>
          </w:p>
        </w:tc>
        <w:tc>
          <w:tcPr>
            <w:tcW w:w="2126" w:type="dxa"/>
            <w:vAlign w:val="center"/>
          </w:tcPr>
          <w:p w14:paraId="3A95E711"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Katastrofalne</w:t>
            </w:r>
          </w:p>
        </w:tc>
        <w:tc>
          <w:tcPr>
            <w:tcW w:w="2977" w:type="dxa"/>
          </w:tcPr>
          <w:p w14:paraId="23CE446E" w14:textId="739B4EED" w:rsidR="007F2D34" w:rsidRPr="00191CEC" w:rsidRDefault="007F2D34" w:rsidP="007F2D34">
            <w:pPr>
              <w:spacing w:after="0" w:line="276" w:lineRule="auto"/>
              <w:jc w:val="center"/>
              <w:rPr>
                <w:rFonts w:eastAsia="Calibri" w:cstheme="minorHAnsi"/>
                <w:sz w:val="20"/>
                <w:szCs w:val="20"/>
              </w:rPr>
            </w:pPr>
            <w:r>
              <w:rPr>
                <w:sz w:val="20"/>
                <w:szCs w:val="20"/>
                <w:lang w:val="en-US"/>
              </w:rPr>
              <w:t>&gt;0,036</w:t>
            </w:r>
          </w:p>
        </w:tc>
        <w:tc>
          <w:tcPr>
            <w:tcW w:w="1559" w:type="dxa"/>
            <w:vAlign w:val="center"/>
          </w:tcPr>
          <w:p w14:paraId="3B23EDDA"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X</w:t>
            </w:r>
          </w:p>
        </w:tc>
      </w:tr>
    </w:tbl>
    <w:p w14:paraId="04B74E9E" w14:textId="2B7CCB28"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748" w:name="_Toc65656206"/>
      <w:bookmarkStart w:id="749" w:name="_Toc66786130"/>
      <w:bookmarkStart w:id="750" w:name="_Toc228354763"/>
      <w:r w:rsidRPr="00191CEC">
        <w:rPr>
          <w:rFonts w:ascii="Calibri" w:hAnsi="Calibri" w:cs="Times New Roman"/>
          <w:bCs/>
          <w:i/>
          <w:iCs/>
          <w:sz w:val="24"/>
          <w:szCs w:val="26"/>
          <w:lang w:val="pl-PL" w:eastAsia="zh-CN"/>
        </w:rPr>
        <w:t>Posljedice na gospodarstvo</w:t>
      </w:r>
      <w:bookmarkEnd w:id="748"/>
      <w:bookmarkEnd w:id="749"/>
      <w:bookmarkEnd w:id="750"/>
    </w:p>
    <w:p w14:paraId="074FB8FA" w14:textId="77777777" w:rsidR="00191CEC" w:rsidRPr="00191CEC" w:rsidRDefault="00191CEC" w:rsidP="00191CEC">
      <w:pPr>
        <w:spacing w:after="120" w:line="276" w:lineRule="auto"/>
        <w:jc w:val="both"/>
        <w:rPr>
          <w:sz w:val="24"/>
          <w:szCs w:val="24"/>
          <w:lang w:val="pl-PL" w:eastAsia="zh-CN"/>
        </w:rPr>
      </w:pPr>
      <w:r w:rsidRPr="00191CEC">
        <w:rPr>
          <w:sz w:val="24"/>
          <w:szCs w:val="24"/>
          <w:lang w:val="pl-PL" w:eastAsia="zh-CN"/>
        </w:rPr>
        <w:t xml:space="preserve">Posljedice na gospodarstvo odnose se na ukupnu materijalnu i financijsku štetu u gospodarstvu nastalu utjecajem prijetnje. </w:t>
      </w:r>
    </w:p>
    <w:p w14:paraId="1CA2DFB1" w14:textId="77777777" w:rsidR="00191CEC" w:rsidRDefault="00191CEC" w:rsidP="00191CEC">
      <w:pPr>
        <w:spacing w:line="276" w:lineRule="auto"/>
        <w:jc w:val="both"/>
        <w:rPr>
          <w:sz w:val="24"/>
          <w:szCs w:val="24"/>
          <w:lang w:val="pl-PL" w:eastAsia="zh-CN"/>
        </w:rPr>
      </w:pPr>
      <w:r w:rsidRPr="00191CEC">
        <w:rPr>
          <w:sz w:val="24"/>
          <w:szCs w:val="24"/>
          <w:lang w:val="pl-PL" w:eastAsia="zh-CN"/>
        </w:rPr>
        <w:t>Direktni gubici vezani su uz troškove intervencija te troškovi liječenja oboljelih od toplotnog udara, dok se indirektni gubici odnose na troškove povećane potrošnje energenata (struje i vode), troškove izostanaka radnika s posla, pad prihoda i dr.</w:t>
      </w:r>
    </w:p>
    <w:p w14:paraId="2A714F86" w14:textId="0E40E04E" w:rsidR="008D3995" w:rsidRPr="008D3995" w:rsidRDefault="00191CEC" w:rsidP="00932096">
      <w:pPr>
        <w:keepNext/>
        <w:spacing w:after="0" w:line="276" w:lineRule="auto"/>
        <w:jc w:val="center"/>
        <w:rPr>
          <w:rFonts w:ascii="Calibri" w:eastAsia="Calibri" w:hAnsi="Calibri" w:cs="Arial"/>
          <w:b/>
          <w:bCs/>
          <w:sz w:val="20"/>
          <w:szCs w:val="20"/>
          <w:lang w:eastAsia="zh-CN"/>
        </w:rPr>
      </w:pPr>
      <w:bookmarkStart w:id="751" w:name="_Toc532992587"/>
      <w:bookmarkStart w:id="752" w:name="_Toc4138116"/>
      <w:bookmarkStart w:id="753" w:name="_Toc14434366"/>
      <w:bookmarkStart w:id="754" w:name="_Toc65650971"/>
      <w:bookmarkStart w:id="755" w:name="_Toc66786578"/>
      <w:bookmarkStart w:id="756" w:name="_Toc228354599"/>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61</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Posljedice na gospodarstvo </w:t>
      </w:r>
      <w:bookmarkEnd w:id="751"/>
      <w:bookmarkEnd w:id="752"/>
      <w:bookmarkEnd w:id="753"/>
      <w:bookmarkEnd w:id="754"/>
      <w:r w:rsidR="008D3995" w:rsidRPr="008D3995">
        <w:rPr>
          <w:rFonts w:ascii="Calibri" w:eastAsia="Calibri" w:hAnsi="Calibri" w:cs="Arial"/>
          <w:b/>
          <w:bCs/>
          <w:sz w:val="20"/>
          <w:szCs w:val="20"/>
          <w:lang w:eastAsia="zh-CN"/>
        </w:rPr>
        <w:t xml:space="preserve">– događaj s najgorim mogućim posljedicama </w:t>
      </w:r>
      <w:r w:rsidR="008D3995" w:rsidRPr="008D3995">
        <w:rPr>
          <w:rFonts w:ascii="Calibri" w:eastAsia="Calibri" w:hAnsi="Calibri" w:cs="Arial"/>
          <w:b/>
          <w:bCs/>
          <w:sz w:val="20"/>
          <w:szCs w:val="20"/>
          <w:lang w:eastAsia="zh-CN"/>
        </w:rPr>
        <w:sym w:font="Symbol" w:char="F02D"/>
      </w:r>
      <w:r w:rsidR="008D3995" w:rsidRPr="008D3995">
        <w:rPr>
          <w:rFonts w:ascii="Calibri" w:eastAsia="Calibri" w:hAnsi="Calibri" w:cs="Arial"/>
          <w:b/>
          <w:bCs/>
          <w:sz w:val="20"/>
          <w:szCs w:val="20"/>
          <w:lang w:eastAsia="zh-CN"/>
        </w:rPr>
        <w:t xml:space="preserve"> ekstremne temperature</w:t>
      </w:r>
      <w:bookmarkEnd w:id="755"/>
      <w:bookmarkEnd w:id="756"/>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3119"/>
        <w:gridCol w:w="1559"/>
      </w:tblGrid>
      <w:tr w:rsidR="00191CEC" w:rsidRPr="00191CEC" w14:paraId="309449E8" w14:textId="77777777" w:rsidTr="003657ED">
        <w:trPr>
          <w:trHeight w:val="160"/>
          <w:tblHeader/>
        </w:trPr>
        <w:tc>
          <w:tcPr>
            <w:tcW w:w="8789" w:type="dxa"/>
            <w:gridSpan w:val="4"/>
            <w:vAlign w:val="center"/>
          </w:tcPr>
          <w:p w14:paraId="589393A7" w14:textId="202FDEA0" w:rsidR="00191CEC" w:rsidRPr="00191CEC" w:rsidRDefault="00E93BE9" w:rsidP="00191CEC">
            <w:pPr>
              <w:spacing w:after="0" w:line="276" w:lineRule="auto"/>
              <w:jc w:val="center"/>
              <w:rPr>
                <w:rFonts w:eastAsia="Calibri" w:cstheme="minorHAnsi"/>
                <w:b/>
                <w:sz w:val="20"/>
                <w:szCs w:val="20"/>
              </w:rPr>
            </w:pPr>
            <w:r>
              <w:rPr>
                <w:rFonts w:eastAsia="Calibri" w:cstheme="minorHAnsi"/>
                <w:b/>
                <w:sz w:val="20"/>
                <w:szCs w:val="20"/>
              </w:rPr>
              <w:t>Gospodarstvo</w:t>
            </w:r>
          </w:p>
        </w:tc>
      </w:tr>
      <w:tr w:rsidR="007F2D34" w:rsidRPr="00191CEC" w14:paraId="3D7026B7" w14:textId="77777777" w:rsidTr="003657ED">
        <w:trPr>
          <w:trHeight w:val="160"/>
          <w:tblHeader/>
        </w:trPr>
        <w:tc>
          <w:tcPr>
            <w:tcW w:w="2127" w:type="dxa"/>
            <w:vAlign w:val="center"/>
          </w:tcPr>
          <w:p w14:paraId="12A037A1"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Kategorija</w:t>
            </w:r>
          </w:p>
        </w:tc>
        <w:tc>
          <w:tcPr>
            <w:tcW w:w="1984" w:type="dxa"/>
            <w:vAlign w:val="center"/>
          </w:tcPr>
          <w:p w14:paraId="2782E9A4"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Posljedice</w:t>
            </w:r>
          </w:p>
        </w:tc>
        <w:tc>
          <w:tcPr>
            <w:tcW w:w="3119" w:type="dxa"/>
            <w:vAlign w:val="center"/>
          </w:tcPr>
          <w:p w14:paraId="0589A8E3" w14:textId="6BEEDD37" w:rsidR="007F2D34" w:rsidRPr="00191CEC" w:rsidRDefault="007F2D34" w:rsidP="007F2D34">
            <w:pPr>
              <w:spacing w:after="0" w:line="276" w:lineRule="auto"/>
              <w:jc w:val="center"/>
              <w:rPr>
                <w:rFonts w:eastAsia="Calibri" w:cstheme="minorHAnsi"/>
                <w:b/>
                <w:sz w:val="20"/>
                <w:szCs w:val="20"/>
              </w:rPr>
            </w:pPr>
            <w:r w:rsidRPr="00F53DC4">
              <w:rPr>
                <w:b/>
                <w:sz w:val="20"/>
                <w:szCs w:val="20"/>
              </w:rPr>
              <w:t>% proračun</w:t>
            </w:r>
            <w:r>
              <w:rPr>
                <w:b/>
                <w:sz w:val="20"/>
                <w:szCs w:val="20"/>
              </w:rPr>
              <w:t>a</w:t>
            </w:r>
          </w:p>
        </w:tc>
        <w:tc>
          <w:tcPr>
            <w:tcW w:w="1559" w:type="dxa"/>
            <w:vAlign w:val="center"/>
          </w:tcPr>
          <w:p w14:paraId="0D20C69D"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Odabrano</w:t>
            </w:r>
          </w:p>
        </w:tc>
      </w:tr>
      <w:tr w:rsidR="007F2D34" w:rsidRPr="00191CEC" w14:paraId="1E656488" w14:textId="77777777" w:rsidTr="003657ED">
        <w:trPr>
          <w:trHeight w:val="160"/>
        </w:trPr>
        <w:tc>
          <w:tcPr>
            <w:tcW w:w="2127" w:type="dxa"/>
            <w:vAlign w:val="center"/>
          </w:tcPr>
          <w:p w14:paraId="1289FE5E"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1</w:t>
            </w:r>
          </w:p>
        </w:tc>
        <w:tc>
          <w:tcPr>
            <w:tcW w:w="1984" w:type="dxa"/>
            <w:vAlign w:val="center"/>
          </w:tcPr>
          <w:p w14:paraId="52F0255A"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Neznatne</w:t>
            </w:r>
          </w:p>
        </w:tc>
        <w:tc>
          <w:tcPr>
            <w:tcW w:w="3119" w:type="dxa"/>
            <w:vAlign w:val="center"/>
          </w:tcPr>
          <w:p w14:paraId="61D5D94A" w14:textId="13E1E5C1" w:rsidR="007F2D34" w:rsidRPr="00191CEC" w:rsidRDefault="007F2D34" w:rsidP="007F2D34">
            <w:pPr>
              <w:spacing w:after="0" w:line="276" w:lineRule="auto"/>
              <w:jc w:val="center"/>
              <w:rPr>
                <w:rFonts w:eastAsia="Calibri" w:cstheme="minorHAnsi"/>
                <w:sz w:val="20"/>
                <w:szCs w:val="20"/>
              </w:rPr>
            </w:pPr>
            <w:r>
              <w:rPr>
                <w:sz w:val="20"/>
                <w:szCs w:val="20"/>
              </w:rPr>
              <w:t>0,5</w:t>
            </w:r>
            <w:r w:rsidRPr="00F53DC4">
              <w:rPr>
                <w:sz w:val="20"/>
                <w:szCs w:val="20"/>
              </w:rPr>
              <w:t xml:space="preserve"> – </w:t>
            </w:r>
            <w:r>
              <w:rPr>
                <w:sz w:val="20"/>
                <w:szCs w:val="20"/>
              </w:rPr>
              <w:t>1</w:t>
            </w:r>
          </w:p>
        </w:tc>
        <w:tc>
          <w:tcPr>
            <w:tcW w:w="1559" w:type="dxa"/>
          </w:tcPr>
          <w:p w14:paraId="63FDE5CA" w14:textId="77777777" w:rsidR="007F2D34" w:rsidRPr="00191CEC" w:rsidRDefault="007F2D34" w:rsidP="007F2D34">
            <w:pPr>
              <w:spacing w:after="0" w:line="276" w:lineRule="auto"/>
              <w:jc w:val="center"/>
              <w:rPr>
                <w:rFonts w:eastAsia="Calibri" w:cstheme="minorHAnsi"/>
                <w:sz w:val="20"/>
                <w:szCs w:val="20"/>
              </w:rPr>
            </w:pPr>
          </w:p>
        </w:tc>
      </w:tr>
      <w:tr w:rsidR="007F2D34" w:rsidRPr="00191CEC" w14:paraId="0C0FE96C" w14:textId="77777777" w:rsidTr="003657ED">
        <w:trPr>
          <w:trHeight w:val="160"/>
        </w:trPr>
        <w:tc>
          <w:tcPr>
            <w:tcW w:w="2127" w:type="dxa"/>
            <w:vAlign w:val="center"/>
          </w:tcPr>
          <w:p w14:paraId="32CE6955"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2</w:t>
            </w:r>
          </w:p>
        </w:tc>
        <w:tc>
          <w:tcPr>
            <w:tcW w:w="1984" w:type="dxa"/>
            <w:vAlign w:val="center"/>
          </w:tcPr>
          <w:p w14:paraId="33ABB700"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Malene</w:t>
            </w:r>
          </w:p>
        </w:tc>
        <w:tc>
          <w:tcPr>
            <w:tcW w:w="3119" w:type="dxa"/>
            <w:vAlign w:val="center"/>
          </w:tcPr>
          <w:p w14:paraId="5D983BA9" w14:textId="66E204A7" w:rsidR="007F2D34" w:rsidRPr="00191CEC" w:rsidRDefault="007F2D34" w:rsidP="007F2D34">
            <w:pPr>
              <w:spacing w:after="0" w:line="276" w:lineRule="auto"/>
              <w:jc w:val="center"/>
              <w:rPr>
                <w:rFonts w:eastAsia="Calibri" w:cstheme="minorHAnsi"/>
                <w:sz w:val="20"/>
                <w:szCs w:val="20"/>
              </w:rPr>
            </w:pPr>
            <w:r>
              <w:rPr>
                <w:sz w:val="20"/>
                <w:szCs w:val="20"/>
              </w:rPr>
              <w:t>1</w:t>
            </w:r>
            <w:r w:rsidRPr="00F53DC4">
              <w:rPr>
                <w:sz w:val="20"/>
                <w:szCs w:val="20"/>
              </w:rPr>
              <w:t xml:space="preserve"> – </w:t>
            </w:r>
            <w:r>
              <w:rPr>
                <w:sz w:val="20"/>
                <w:szCs w:val="20"/>
              </w:rPr>
              <w:t>5</w:t>
            </w:r>
          </w:p>
        </w:tc>
        <w:tc>
          <w:tcPr>
            <w:tcW w:w="1559" w:type="dxa"/>
          </w:tcPr>
          <w:p w14:paraId="3435B93B" w14:textId="50C73F1E" w:rsidR="007F2D34" w:rsidRPr="00191CEC" w:rsidRDefault="007F2D34" w:rsidP="007F2D34">
            <w:pPr>
              <w:spacing w:after="0" w:line="276" w:lineRule="auto"/>
              <w:jc w:val="center"/>
              <w:rPr>
                <w:rFonts w:eastAsia="Calibri" w:cstheme="minorHAnsi"/>
                <w:sz w:val="20"/>
                <w:szCs w:val="20"/>
              </w:rPr>
            </w:pPr>
          </w:p>
        </w:tc>
      </w:tr>
      <w:tr w:rsidR="007F2D34" w:rsidRPr="00191CEC" w14:paraId="5F8A85E1" w14:textId="77777777" w:rsidTr="003657ED">
        <w:trPr>
          <w:trHeight w:val="160"/>
        </w:trPr>
        <w:tc>
          <w:tcPr>
            <w:tcW w:w="2127" w:type="dxa"/>
            <w:vAlign w:val="center"/>
          </w:tcPr>
          <w:p w14:paraId="597A97AB"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3</w:t>
            </w:r>
          </w:p>
        </w:tc>
        <w:tc>
          <w:tcPr>
            <w:tcW w:w="1984" w:type="dxa"/>
            <w:vAlign w:val="center"/>
          </w:tcPr>
          <w:p w14:paraId="4F19673E"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Umjerene</w:t>
            </w:r>
          </w:p>
        </w:tc>
        <w:tc>
          <w:tcPr>
            <w:tcW w:w="3119" w:type="dxa"/>
            <w:vAlign w:val="center"/>
          </w:tcPr>
          <w:p w14:paraId="1C9A937C" w14:textId="388BA564" w:rsidR="007F2D34" w:rsidRPr="00191CEC" w:rsidRDefault="007F2D34" w:rsidP="007F2D34">
            <w:pPr>
              <w:spacing w:after="0" w:line="276" w:lineRule="auto"/>
              <w:jc w:val="center"/>
              <w:rPr>
                <w:rFonts w:eastAsia="Calibri" w:cstheme="minorHAnsi"/>
                <w:sz w:val="20"/>
                <w:szCs w:val="20"/>
              </w:rPr>
            </w:pPr>
            <w:r>
              <w:rPr>
                <w:sz w:val="20"/>
                <w:szCs w:val="20"/>
              </w:rPr>
              <w:t>5</w:t>
            </w:r>
            <w:r w:rsidRPr="00F53DC4">
              <w:rPr>
                <w:sz w:val="20"/>
                <w:szCs w:val="20"/>
              </w:rPr>
              <w:t xml:space="preserve"> – </w:t>
            </w:r>
            <w:r>
              <w:rPr>
                <w:sz w:val="20"/>
                <w:szCs w:val="20"/>
              </w:rPr>
              <w:t>15</w:t>
            </w:r>
          </w:p>
        </w:tc>
        <w:tc>
          <w:tcPr>
            <w:tcW w:w="1559" w:type="dxa"/>
          </w:tcPr>
          <w:p w14:paraId="7118CD57" w14:textId="06009D4F" w:rsidR="007F2D34" w:rsidRPr="00191CEC" w:rsidRDefault="007F2D34" w:rsidP="007F2D34">
            <w:pPr>
              <w:spacing w:after="0" w:line="276" w:lineRule="auto"/>
              <w:jc w:val="center"/>
              <w:rPr>
                <w:rFonts w:eastAsia="Calibri" w:cstheme="minorHAnsi"/>
                <w:sz w:val="20"/>
                <w:szCs w:val="20"/>
              </w:rPr>
            </w:pPr>
          </w:p>
        </w:tc>
      </w:tr>
      <w:tr w:rsidR="007F2D34" w:rsidRPr="00191CEC" w14:paraId="18B9C9CF" w14:textId="77777777" w:rsidTr="003657ED">
        <w:trPr>
          <w:trHeight w:val="167"/>
        </w:trPr>
        <w:tc>
          <w:tcPr>
            <w:tcW w:w="2127" w:type="dxa"/>
            <w:vAlign w:val="center"/>
          </w:tcPr>
          <w:p w14:paraId="603EEB91"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4</w:t>
            </w:r>
          </w:p>
        </w:tc>
        <w:tc>
          <w:tcPr>
            <w:tcW w:w="1984" w:type="dxa"/>
            <w:vAlign w:val="center"/>
          </w:tcPr>
          <w:p w14:paraId="68E009EB"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Značajne</w:t>
            </w:r>
          </w:p>
        </w:tc>
        <w:tc>
          <w:tcPr>
            <w:tcW w:w="3119" w:type="dxa"/>
            <w:vAlign w:val="center"/>
          </w:tcPr>
          <w:p w14:paraId="75E959F4" w14:textId="2C1F5430" w:rsidR="007F2D34" w:rsidRPr="00191CEC" w:rsidRDefault="007F2D34" w:rsidP="007F2D34">
            <w:pPr>
              <w:spacing w:after="0" w:line="276" w:lineRule="auto"/>
              <w:jc w:val="center"/>
              <w:rPr>
                <w:rFonts w:eastAsia="Calibri" w:cstheme="minorHAnsi"/>
                <w:sz w:val="20"/>
                <w:szCs w:val="20"/>
              </w:rPr>
            </w:pPr>
            <w:r>
              <w:rPr>
                <w:sz w:val="20"/>
                <w:szCs w:val="20"/>
              </w:rPr>
              <w:t>15</w:t>
            </w:r>
            <w:r w:rsidRPr="00F53DC4">
              <w:rPr>
                <w:sz w:val="20"/>
                <w:szCs w:val="20"/>
              </w:rPr>
              <w:t xml:space="preserve"> – </w:t>
            </w:r>
            <w:r>
              <w:rPr>
                <w:sz w:val="20"/>
                <w:szCs w:val="20"/>
              </w:rPr>
              <w:t>25</w:t>
            </w:r>
          </w:p>
        </w:tc>
        <w:tc>
          <w:tcPr>
            <w:tcW w:w="1559" w:type="dxa"/>
          </w:tcPr>
          <w:p w14:paraId="142CE0D3" w14:textId="06CD354C"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X</w:t>
            </w:r>
          </w:p>
        </w:tc>
      </w:tr>
      <w:tr w:rsidR="007F2D34" w:rsidRPr="00191CEC" w14:paraId="71BEC6FE" w14:textId="77777777" w:rsidTr="003657ED">
        <w:trPr>
          <w:trHeight w:val="160"/>
        </w:trPr>
        <w:tc>
          <w:tcPr>
            <w:tcW w:w="2127" w:type="dxa"/>
            <w:vAlign w:val="center"/>
          </w:tcPr>
          <w:p w14:paraId="2A7FC4CB" w14:textId="77777777" w:rsidR="007F2D34" w:rsidRPr="00191CEC" w:rsidRDefault="007F2D34" w:rsidP="007F2D34">
            <w:pPr>
              <w:spacing w:after="0" w:line="276" w:lineRule="auto"/>
              <w:jc w:val="center"/>
              <w:rPr>
                <w:rFonts w:eastAsia="Calibri" w:cstheme="minorHAnsi"/>
                <w:b/>
                <w:sz w:val="20"/>
                <w:szCs w:val="20"/>
              </w:rPr>
            </w:pPr>
            <w:r w:rsidRPr="00191CEC">
              <w:rPr>
                <w:rFonts w:eastAsia="Calibri" w:cstheme="minorHAnsi"/>
                <w:b/>
                <w:sz w:val="20"/>
                <w:szCs w:val="20"/>
              </w:rPr>
              <w:t>5</w:t>
            </w:r>
          </w:p>
        </w:tc>
        <w:tc>
          <w:tcPr>
            <w:tcW w:w="1984" w:type="dxa"/>
            <w:vAlign w:val="center"/>
          </w:tcPr>
          <w:p w14:paraId="02AD7B3D" w14:textId="77777777" w:rsidR="007F2D34" w:rsidRPr="00191CEC" w:rsidRDefault="007F2D34" w:rsidP="007F2D34">
            <w:pPr>
              <w:spacing w:after="0" w:line="276" w:lineRule="auto"/>
              <w:jc w:val="center"/>
              <w:rPr>
                <w:rFonts w:eastAsia="Calibri" w:cstheme="minorHAnsi"/>
                <w:sz w:val="20"/>
                <w:szCs w:val="20"/>
              </w:rPr>
            </w:pPr>
            <w:r w:rsidRPr="00191CEC">
              <w:rPr>
                <w:rFonts w:eastAsia="Calibri" w:cstheme="minorHAnsi"/>
                <w:sz w:val="20"/>
                <w:szCs w:val="20"/>
              </w:rPr>
              <w:t>Katastrofalne</w:t>
            </w:r>
          </w:p>
        </w:tc>
        <w:tc>
          <w:tcPr>
            <w:tcW w:w="3119" w:type="dxa"/>
            <w:vAlign w:val="center"/>
          </w:tcPr>
          <w:p w14:paraId="545D7E51" w14:textId="5987EC07" w:rsidR="007F2D34" w:rsidRPr="00191CEC" w:rsidRDefault="007F2D34" w:rsidP="007F2D34">
            <w:pPr>
              <w:spacing w:after="0" w:line="276" w:lineRule="auto"/>
              <w:jc w:val="center"/>
              <w:rPr>
                <w:rFonts w:eastAsia="Calibri" w:cstheme="minorHAnsi"/>
                <w:sz w:val="20"/>
                <w:szCs w:val="20"/>
              </w:rPr>
            </w:pPr>
            <w:r>
              <w:rPr>
                <w:sz w:val="20"/>
                <w:szCs w:val="20"/>
              </w:rPr>
              <w:t>&gt;25</w:t>
            </w:r>
          </w:p>
        </w:tc>
        <w:tc>
          <w:tcPr>
            <w:tcW w:w="1559" w:type="dxa"/>
          </w:tcPr>
          <w:p w14:paraId="21C3DB3F" w14:textId="77777777" w:rsidR="007F2D34" w:rsidRPr="00191CEC" w:rsidRDefault="007F2D34" w:rsidP="007F2D34">
            <w:pPr>
              <w:spacing w:after="0" w:line="276" w:lineRule="auto"/>
              <w:jc w:val="center"/>
              <w:rPr>
                <w:rFonts w:eastAsia="Calibri" w:cstheme="minorHAnsi"/>
                <w:sz w:val="20"/>
                <w:szCs w:val="20"/>
              </w:rPr>
            </w:pPr>
          </w:p>
        </w:tc>
      </w:tr>
    </w:tbl>
    <w:p w14:paraId="3EE4E693"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757" w:name="_Toc65656207"/>
      <w:bookmarkStart w:id="758" w:name="_Toc66786131"/>
      <w:bookmarkStart w:id="759" w:name="_Toc228354764"/>
      <w:bookmarkEnd w:id="747"/>
      <w:r w:rsidRPr="00191CEC">
        <w:rPr>
          <w:rFonts w:ascii="Calibri" w:hAnsi="Calibri" w:cs="Times New Roman"/>
          <w:bCs/>
          <w:i/>
          <w:iCs/>
          <w:sz w:val="24"/>
          <w:szCs w:val="26"/>
          <w:lang w:val="pl-PL" w:eastAsia="zh-CN"/>
        </w:rPr>
        <w:t>Posljedice na društvenu stabilnost i politiku</w:t>
      </w:r>
      <w:bookmarkEnd w:id="757"/>
      <w:bookmarkEnd w:id="758"/>
      <w:bookmarkEnd w:id="759"/>
    </w:p>
    <w:p w14:paraId="63F31048" w14:textId="77777777" w:rsidR="00E93BE9" w:rsidRDefault="00191CEC" w:rsidP="00191CEC">
      <w:pPr>
        <w:jc w:val="both"/>
        <w:rPr>
          <w:sz w:val="24"/>
          <w:szCs w:val="24"/>
          <w:lang w:val="pl-PL" w:eastAsia="zh-CN"/>
        </w:rPr>
        <w:sectPr w:rsidR="00E93BE9" w:rsidSect="006603E7">
          <w:pgSz w:w="11906" w:h="16838"/>
          <w:pgMar w:top="1134" w:right="1418" w:bottom="1134" w:left="1418" w:header="709" w:footer="709" w:gutter="284"/>
          <w:cols w:space="708"/>
          <w:docGrid w:linePitch="360"/>
        </w:sectPr>
      </w:pPr>
      <w:r w:rsidRPr="00191CEC">
        <w:rPr>
          <w:sz w:val="24"/>
          <w:szCs w:val="24"/>
          <w:lang w:val="pl-PL" w:eastAsia="zh-CN"/>
        </w:rPr>
        <w:t>Obzirom da se posljedice društvene stabilnosti i politike iskazuju u materijalnoj šteti i to za štetu na kritičnoj infrastrukturi i šteti na građevinama od društvenog značaja procijenjeno je da bi ukupna materijalna šteta uzrokovana ekstremnim temperaturama imala zanemariv utjecaj na proračun te se neće prikazati tablično i putem matrice.</w:t>
      </w:r>
    </w:p>
    <w:p w14:paraId="1CC8798B" w14:textId="77777777" w:rsidR="00191CEC" w:rsidRPr="00191CEC" w:rsidRDefault="00191CEC" w:rsidP="00191CEC">
      <w:pPr>
        <w:numPr>
          <w:ilvl w:val="4"/>
          <w:numId w:val="3"/>
        </w:numPr>
        <w:spacing w:before="240" w:after="120" w:line="276" w:lineRule="auto"/>
        <w:jc w:val="both"/>
        <w:outlineLvl w:val="4"/>
        <w:rPr>
          <w:rFonts w:ascii="Calibri" w:hAnsi="Calibri" w:cs="Times New Roman"/>
          <w:bCs/>
          <w:i/>
          <w:iCs/>
          <w:sz w:val="24"/>
          <w:szCs w:val="26"/>
          <w:lang w:val="pl-PL" w:eastAsia="zh-CN"/>
        </w:rPr>
      </w:pPr>
      <w:bookmarkStart w:id="760" w:name="_Toc65656208"/>
      <w:bookmarkStart w:id="761" w:name="_Toc66786132"/>
      <w:bookmarkStart w:id="762" w:name="_Toc228354765"/>
      <w:r w:rsidRPr="00191CEC">
        <w:rPr>
          <w:rFonts w:ascii="Calibri" w:hAnsi="Calibri" w:cs="Times New Roman"/>
          <w:bCs/>
          <w:i/>
          <w:iCs/>
          <w:sz w:val="24"/>
          <w:szCs w:val="26"/>
          <w:lang w:val="pl-PL" w:eastAsia="zh-CN"/>
        </w:rPr>
        <w:lastRenderedPageBreak/>
        <w:t>Vjerojatnost događaja</w:t>
      </w:r>
      <w:bookmarkEnd w:id="760"/>
      <w:bookmarkEnd w:id="761"/>
      <w:bookmarkEnd w:id="762"/>
    </w:p>
    <w:p w14:paraId="696E6AAB" w14:textId="25CEDFB6" w:rsidR="008D3995" w:rsidRDefault="008D3995" w:rsidP="008D3995">
      <w:pPr>
        <w:spacing w:after="120" w:line="276" w:lineRule="auto"/>
        <w:jc w:val="both"/>
        <w:rPr>
          <w:sz w:val="24"/>
          <w:szCs w:val="24"/>
          <w:lang w:val="pl-PL" w:eastAsia="zh-CN"/>
        </w:rPr>
      </w:pPr>
      <w:bookmarkStart w:id="763" w:name="_Toc532992588"/>
      <w:bookmarkStart w:id="764" w:name="_Toc4138117"/>
      <w:bookmarkStart w:id="765" w:name="_Toc14434367"/>
      <w:bookmarkStart w:id="766" w:name="_Toc65650972"/>
      <w:r w:rsidRPr="00107557">
        <w:rPr>
          <w:sz w:val="24"/>
          <w:szCs w:val="24"/>
          <w:lang w:val="pl-PL" w:eastAsia="zh-CN"/>
        </w:rPr>
        <w:t xml:space="preserve">Pojava događaja toplinskog vala u trajanju od 10 i više uzastopnih dana </w:t>
      </w:r>
      <w:r w:rsidRPr="00CD30D7">
        <w:rPr>
          <w:sz w:val="24"/>
          <w:szCs w:val="24"/>
          <w:lang w:val="pl-PL" w:eastAsia="zh-CN"/>
        </w:rPr>
        <w:t xml:space="preserve">s obzirom na klimatske uvjete okarakterizirana je kao </w:t>
      </w:r>
      <w:r w:rsidR="00097926">
        <w:rPr>
          <w:sz w:val="24"/>
          <w:szCs w:val="24"/>
          <w:lang w:val="pl-PL" w:eastAsia="zh-CN"/>
        </w:rPr>
        <w:t>umjerena</w:t>
      </w:r>
      <w:r w:rsidRPr="00CD30D7">
        <w:rPr>
          <w:sz w:val="24"/>
          <w:szCs w:val="24"/>
          <w:lang w:val="pl-PL" w:eastAsia="zh-CN"/>
        </w:rPr>
        <w:t>.</w:t>
      </w:r>
    </w:p>
    <w:p w14:paraId="07D2DB63" w14:textId="48A04770" w:rsidR="008D3995" w:rsidRPr="00191CEC" w:rsidRDefault="00191CEC" w:rsidP="00932096">
      <w:pPr>
        <w:keepNext/>
        <w:spacing w:after="0" w:line="276" w:lineRule="auto"/>
        <w:jc w:val="center"/>
        <w:rPr>
          <w:rFonts w:ascii="Calibri" w:eastAsia="Calibri" w:hAnsi="Calibri" w:cs="Arial"/>
          <w:b/>
          <w:bCs/>
          <w:sz w:val="20"/>
          <w:szCs w:val="20"/>
          <w:lang w:eastAsia="zh-CN"/>
        </w:rPr>
      </w:pPr>
      <w:bookmarkStart w:id="767" w:name="_Toc66786579"/>
      <w:bookmarkStart w:id="768" w:name="_Toc228354600"/>
      <w:r w:rsidRPr="00191CEC">
        <w:rPr>
          <w:rFonts w:ascii="Calibri" w:eastAsia="Calibri" w:hAnsi="Calibri" w:cs="Arial"/>
          <w:b/>
          <w:bCs/>
          <w:sz w:val="20"/>
          <w:szCs w:val="20"/>
          <w:lang w:eastAsia="zh-CN"/>
        </w:rPr>
        <w:t xml:space="preserve">Tablica </w:t>
      </w:r>
      <w:r w:rsidRPr="00191CEC">
        <w:rPr>
          <w:rFonts w:ascii="Calibri" w:eastAsia="Calibri" w:hAnsi="Calibri" w:cs="Arial"/>
          <w:b/>
          <w:bCs/>
          <w:noProof/>
          <w:sz w:val="20"/>
          <w:szCs w:val="20"/>
          <w:lang w:eastAsia="zh-CN"/>
        </w:rPr>
        <w:fldChar w:fldCharType="begin"/>
      </w:r>
      <w:r w:rsidRPr="00191CEC">
        <w:rPr>
          <w:rFonts w:ascii="Calibri" w:eastAsia="Calibri" w:hAnsi="Calibri" w:cs="Arial"/>
          <w:b/>
          <w:bCs/>
          <w:noProof/>
          <w:sz w:val="20"/>
          <w:szCs w:val="20"/>
          <w:lang w:eastAsia="zh-CN"/>
        </w:rPr>
        <w:instrText xml:space="preserve"> SEQ Tablica \* ARABIC </w:instrText>
      </w:r>
      <w:r w:rsidRPr="00191CEC">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62</w:t>
      </w:r>
      <w:r w:rsidRPr="00191CEC">
        <w:rPr>
          <w:rFonts w:ascii="Calibri" w:eastAsia="Calibri" w:hAnsi="Calibri" w:cs="Arial"/>
          <w:b/>
          <w:bCs/>
          <w:noProof/>
          <w:sz w:val="20"/>
          <w:szCs w:val="20"/>
          <w:lang w:eastAsia="zh-CN"/>
        </w:rPr>
        <w:fldChar w:fldCharType="end"/>
      </w:r>
      <w:r w:rsidRPr="00191CEC">
        <w:rPr>
          <w:rFonts w:ascii="Calibri" w:eastAsia="Calibri" w:hAnsi="Calibri" w:cs="Arial"/>
          <w:b/>
          <w:bCs/>
          <w:sz w:val="20"/>
          <w:szCs w:val="20"/>
          <w:lang w:eastAsia="zh-CN"/>
        </w:rPr>
        <w:t xml:space="preserve">. Vjerojatnost/frekvencija </w:t>
      </w:r>
      <w:bookmarkEnd w:id="763"/>
      <w:bookmarkEnd w:id="764"/>
      <w:bookmarkEnd w:id="765"/>
      <w:bookmarkEnd w:id="766"/>
      <w:r w:rsidR="008D3995">
        <w:rPr>
          <w:rFonts w:ascii="Calibri" w:eastAsia="Calibri" w:hAnsi="Calibri" w:cs="Arial"/>
          <w:b/>
          <w:bCs/>
          <w:sz w:val="20"/>
          <w:szCs w:val="20"/>
          <w:lang w:eastAsia="zh-CN"/>
        </w:rPr>
        <w:t xml:space="preserve">– događaj s najgorim mogućim posljedicama </w:t>
      </w:r>
      <w:r w:rsidR="008D3995" w:rsidRPr="00191CEC">
        <w:rPr>
          <w:rFonts w:ascii="Calibri" w:eastAsia="Calibri" w:hAnsi="Calibri" w:cs="Arial"/>
          <w:b/>
          <w:bCs/>
          <w:sz w:val="20"/>
          <w:szCs w:val="20"/>
          <w:lang w:eastAsia="zh-CN"/>
        </w:rPr>
        <w:sym w:font="Symbol" w:char="F02D"/>
      </w:r>
      <w:r w:rsidR="008D3995" w:rsidRPr="00191CEC">
        <w:rPr>
          <w:rFonts w:ascii="Calibri" w:eastAsia="Calibri" w:hAnsi="Calibri" w:cs="Arial"/>
          <w:b/>
          <w:bCs/>
          <w:sz w:val="20"/>
          <w:szCs w:val="20"/>
          <w:lang w:eastAsia="zh-CN"/>
        </w:rPr>
        <w:t xml:space="preserve"> ekstremne temperature</w:t>
      </w:r>
      <w:bookmarkEnd w:id="767"/>
      <w:bookmarkEnd w:id="768"/>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191CEC" w:rsidRPr="00191CEC" w14:paraId="78F9E7AE" w14:textId="77777777" w:rsidTr="00BA7910">
        <w:trPr>
          <w:trHeight w:val="258"/>
          <w:tblHeader/>
        </w:trPr>
        <w:tc>
          <w:tcPr>
            <w:tcW w:w="1461" w:type="dxa"/>
            <w:vMerge w:val="restart"/>
            <w:vAlign w:val="center"/>
          </w:tcPr>
          <w:p w14:paraId="58489893"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KATEGORIJA</w:t>
            </w:r>
          </w:p>
        </w:tc>
        <w:tc>
          <w:tcPr>
            <w:tcW w:w="7441" w:type="dxa"/>
            <w:gridSpan w:val="4"/>
            <w:vAlign w:val="center"/>
          </w:tcPr>
          <w:p w14:paraId="7412314A"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VJEROJATNOST/FREKVENCIJA</w:t>
            </w:r>
          </w:p>
        </w:tc>
      </w:tr>
      <w:tr w:rsidR="00191CEC" w:rsidRPr="00191CEC" w14:paraId="6FE82FF4" w14:textId="77777777" w:rsidTr="00BA7910">
        <w:trPr>
          <w:trHeight w:val="156"/>
          <w:tblHeader/>
        </w:trPr>
        <w:tc>
          <w:tcPr>
            <w:tcW w:w="1461" w:type="dxa"/>
            <w:vMerge/>
            <w:vAlign w:val="center"/>
          </w:tcPr>
          <w:p w14:paraId="2639EB89" w14:textId="77777777" w:rsidR="00191CEC" w:rsidRPr="00191CEC" w:rsidRDefault="00191CEC" w:rsidP="00191CEC">
            <w:pPr>
              <w:spacing w:before="120" w:after="120" w:line="276" w:lineRule="auto"/>
              <w:jc w:val="center"/>
              <w:rPr>
                <w:rFonts w:eastAsia="Calibri" w:cstheme="minorHAnsi"/>
                <w:b/>
                <w:sz w:val="18"/>
                <w:szCs w:val="18"/>
              </w:rPr>
            </w:pPr>
          </w:p>
        </w:tc>
        <w:tc>
          <w:tcPr>
            <w:tcW w:w="1470" w:type="dxa"/>
            <w:vAlign w:val="center"/>
          </w:tcPr>
          <w:p w14:paraId="170D9AD9"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KVALITATIVNO</w:t>
            </w:r>
          </w:p>
        </w:tc>
        <w:tc>
          <w:tcPr>
            <w:tcW w:w="1707" w:type="dxa"/>
            <w:vAlign w:val="center"/>
          </w:tcPr>
          <w:p w14:paraId="7FFA3385"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VJEROJATNOST</w:t>
            </w:r>
          </w:p>
        </w:tc>
        <w:tc>
          <w:tcPr>
            <w:tcW w:w="2514" w:type="dxa"/>
            <w:vAlign w:val="center"/>
          </w:tcPr>
          <w:p w14:paraId="3C977A77"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FREKVENCIJA</w:t>
            </w:r>
          </w:p>
        </w:tc>
        <w:tc>
          <w:tcPr>
            <w:tcW w:w="1750" w:type="dxa"/>
            <w:vAlign w:val="center"/>
          </w:tcPr>
          <w:p w14:paraId="1A41F888" w14:textId="77777777" w:rsidR="00191CEC" w:rsidRPr="00191CEC" w:rsidRDefault="00191CEC" w:rsidP="00191CEC">
            <w:pPr>
              <w:spacing w:before="120" w:after="120" w:line="276" w:lineRule="auto"/>
              <w:jc w:val="center"/>
              <w:rPr>
                <w:rFonts w:eastAsia="Calibri" w:cstheme="minorHAnsi"/>
                <w:b/>
                <w:sz w:val="18"/>
                <w:szCs w:val="18"/>
              </w:rPr>
            </w:pPr>
            <w:r w:rsidRPr="00191CEC">
              <w:rPr>
                <w:rFonts w:eastAsia="Calibri" w:cstheme="minorHAnsi"/>
                <w:b/>
                <w:sz w:val="18"/>
                <w:szCs w:val="18"/>
              </w:rPr>
              <w:t>ODABRANO</w:t>
            </w:r>
          </w:p>
        </w:tc>
      </w:tr>
      <w:tr w:rsidR="00191CEC" w:rsidRPr="00191CEC" w14:paraId="6454A804" w14:textId="77777777" w:rsidTr="00191CEC">
        <w:trPr>
          <w:trHeight w:val="258"/>
        </w:trPr>
        <w:tc>
          <w:tcPr>
            <w:tcW w:w="1461" w:type="dxa"/>
            <w:vAlign w:val="center"/>
          </w:tcPr>
          <w:p w14:paraId="39848679"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w:t>
            </w:r>
          </w:p>
        </w:tc>
        <w:tc>
          <w:tcPr>
            <w:tcW w:w="1470" w:type="dxa"/>
            <w:vAlign w:val="center"/>
          </w:tcPr>
          <w:p w14:paraId="2C2799EA"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Iznimno mala</w:t>
            </w:r>
          </w:p>
        </w:tc>
        <w:tc>
          <w:tcPr>
            <w:tcW w:w="1707" w:type="dxa"/>
            <w:vAlign w:val="center"/>
          </w:tcPr>
          <w:p w14:paraId="06486434"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&lt;1 %</w:t>
            </w:r>
          </w:p>
        </w:tc>
        <w:tc>
          <w:tcPr>
            <w:tcW w:w="2514" w:type="dxa"/>
            <w:vAlign w:val="center"/>
          </w:tcPr>
          <w:p w14:paraId="2238C93A"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u 100 godina i rjeđe</w:t>
            </w:r>
          </w:p>
        </w:tc>
        <w:tc>
          <w:tcPr>
            <w:tcW w:w="1750" w:type="dxa"/>
            <w:vAlign w:val="center"/>
          </w:tcPr>
          <w:p w14:paraId="778C8198" w14:textId="77777777" w:rsidR="00191CEC" w:rsidRPr="00191CEC" w:rsidRDefault="00191CEC" w:rsidP="00191CEC">
            <w:pPr>
              <w:spacing w:after="0" w:line="276" w:lineRule="auto"/>
              <w:jc w:val="center"/>
              <w:rPr>
                <w:rFonts w:eastAsia="Calibri" w:cstheme="minorHAnsi"/>
                <w:sz w:val="18"/>
                <w:szCs w:val="18"/>
              </w:rPr>
            </w:pPr>
          </w:p>
        </w:tc>
      </w:tr>
      <w:tr w:rsidR="00191CEC" w:rsidRPr="00191CEC" w14:paraId="1615211E" w14:textId="77777777" w:rsidTr="00191CEC">
        <w:trPr>
          <w:trHeight w:val="258"/>
        </w:trPr>
        <w:tc>
          <w:tcPr>
            <w:tcW w:w="1461" w:type="dxa"/>
            <w:vAlign w:val="center"/>
          </w:tcPr>
          <w:p w14:paraId="1EBE8EC7"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2</w:t>
            </w:r>
          </w:p>
        </w:tc>
        <w:tc>
          <w:tcPr>
            <w:tcW w:w="1470" w:type="dxa"/>
            <w:vAlign w:val="center"/>
          </w:tcPr>
          <w:p w14:paraId="0F781C4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Mala</w:t>
            </w:r>
          </w:p>
        </w:tc>
        <w:tc>
          <w:tcPr>
            <w:tcW w:w="1707" w:type="dxa"/>
            <w:vAlign w:val="center"/>
          </w:tcPr>
          <w:p w14:paraId="0DE24556"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 5 %</w:t>
            </w:r>
          </w:p>
        </w:tc>
        <w:tc>
          <w:tcPr>
            <w:tcW w:w="2514" w:type="dxa"/>
            <w:vAlign w:val="center"/>
          </w:tcPr>
          <w:p w14:paraId="3C8AB0C9"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u 20 do 100 godina</w:t>
            </w:r>
          </w:p>
        </w:tc>
        <w:tc>
          <w:tcPr>
            <w:tcW w:w="1750" w:type="dxa"/>
            <w:vAlign w:val="center"/>
          </w:tcPr>
          <w:p w14:paraId="2FACDFDE" w14:textId="77777777" w:rsidR="00191CEC" w:rsidRPr="00191CEC" w:rsidRDefault="00191CEC" w:rsidP="00191CEC">
            <w:pPr>
              <w:spacing w:after="0" w:line="276" w:lineRule="auto"/>
              <w:jc w:val="center"/>
              <w:rPr>
                <w:rFonts w:eastAsia="Calibri" w:cstheme="minorHAnsi"/>
                <w:sz w:val="18"/>
                <w:szCs w:val="18"/>
              </w:rPr>
            </w:pPr>
          </w:p>
        </w:tc>
      </w:tr>
      <w:tr w:rsidR="00191CEC" w:rsidRPr="00191CEC" w14:paraId="19A21CAF" w14:textId="77777777" w:rsidTr="00191CEC">
        <w:trPr>
          <w:trHeight w:val="258"/>
        </w:trPr>
        <w:tc>
          <w:tcPr>
            <w:tcW w:w="1461" w:type="dxa"/>
            <w:vAlign w:val="center"/>
          </w:tcPr>
          <w:p w14:paraId="43A42ABB"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3</w:t>
            </w:r>
          </w:p>
        </w:tc>
        <w:tc>
          <w:tcPr>
            <w:tcW w:w="1470" w:type="dxa"/>
            <w:vAlign w:val="center"/>
          </w:tcPr>
          <w:p w14:paraId="0C080F92"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Umjerena</w:t>
            </w:r>
          </w:p>
        </w:tc>
        <w:tc>
          <w:tcPr>
            <w:tcW w:w="1707" w:type="dxa"/>
            <w:vAlign w:val="center"/>
          </w:tcPr>
          <w:p w14:paraId="2C49FA07"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5 – 50 %</w:t>
            </w:r>
          </w:p>
        </w:tc>
        <w:tc>
          <w:tcPr>
            <w:tcW w:w="2514" w:type="dxa"/>
            <w:vAlign w:val="center"/>
          </w:tcPr>
          <w:p w14:paraId="2D09BBE8"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u 2 do 20 godina</w:t>
            </w:r>
          </w:p>
        </w:tc>
        <w:tc>
          <w:tcPr>
            <w:tcW w:w="1750" w:type="dxa"/>
            <w:vAlign w:val="center"/>
          </w:tcPr>
          <w:p w14:paraId="697A7331" w14:textId="13184C6C" w:rsidR="00191CEC" w:rsidRPr="00191CEC" w:rsidRDefault="008D3995" w:rsidP="00191CEC">
            <w:pPr>
              <w:spacing w:after="0" w:line="276" w:lineRule="auto"/>
              <w:jc w:val="center"/>
              <w:rPr>
                <w:rFonts w:eastAsia="Calibri" w:cstheme="minorHAnsi"/>
                <w:sz w:val="18"/>
                <w:szCs w:val="18"/>
              </w:rPr>
            </w:pPr>
            <w:r w:rsidRPr="00191CEC">
              <w:rPr>
                <w:rFonts w:eastAsia="Calibri" w:cstheme="minorHAnsi"/>
                <w:sz w:val="18"/>
                <w:szCs w:val="18"/>
              </w:rPr>
              <w:t>X</w:t>
            </w:r>
          </w:p>
        </w:tc>
      </w:tr>
      <w:tr w:rsidR="00191CEC" w:rsidRPr="00191CEC" w14:paraId="5AB9A500" w14:textId="77777777" w:rsidTr="00191CEC">
        <w:trPr>
          <w:trHeight w:val="258"/>
        </w:trPr>
        <w:tc>
          <w:tcPr>
            <w:tcW w:w="1461" w:type="dxa"/>
            <w:vAlign w:val="center"/>
          </w:tcPr>
          <w:p w14:paraId="7B331F0A"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4</w:t>
            </w:r>
          </w:p>
        </w:tc>
        <w:tc>
          <w:tcPr>
            <w:tcW w:w="1470" w:type="dxa"/>
            <w:vAlign w:val="center"/>
          </w:tcPr>
          <w:p w14:paraId="733ACF0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Velika</w:t>
            </w:r>
          </w:p>
        </w:tc>
        <w:tc>
          <w:tcPr>
            <w:tcW w:w="1707" w:type="dxa"/>
            <w:vAlign w:val="center"/>
          </w:tcPr>
          <w:p w14:paraId="3225E87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51 – 98 %</w:t>
            </w:r>
          </w:p>
        </w:tc>
        <w:tc>
          <w:tcPr>
            <w:tcW w:w="2514" w:type="dxa"/>
            <w:vAlign w:val="center"/>
          </w:tcPr>
          <w:p w14:paraId="7354B0E4"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1 do 2 godine</w:t>
            </w:r>
          </w:p>
        </w:tc>
        <w:tc>
          <w:tcPr>
            <w:tcW w:w="1750" w:type="dxa"/>
            <w:vAlign w:val="center"/>
          </w:tcPr>
          <w:p w14:paraId="1312FE7C" w14:textId="02C678E3" w:rsidR="00191CEC" w:rsidRPr="00191CEC" w:rsidRDefault="00191CEC" w:rsidP="00191CEC">
            <w:pPr>
              <w:spacing w:after="0" w:line="276" w:lineRule="auto"/>
              <w:jc w:val="center"/>
              <w:rPr>
                <w:rFonts w:eastAsia="Calibri" w:cstheme="minorHAnsi"/>
                <w:sz w:val="18"/>
                <w:szCs w:val="18"/>
              </w:rPr>
            </w:pPr>
          </w:p>
        </w:tc>
      </w:tr>
      <w:tr w:rsidR="00191CEC" w:rsidRPr="00191CEC" w14:paraId="5BAE01AB" w14:textId="77777777" w:rsidTr="00191CEC">
        <w:trPr>
          <w:trHeight w:val="277"/>
        </w:trPr>
        <w:tc>
          <w:tcPr>
            <w:tcW w:w="1461" w:type="dxa"/>
            <w:vAlign w:val="center"/>
          </w:tcPr>
          <w:p w14:paraId="1EFBD58E" w14:textId="77777777" w:rsidR="00191CEC" w:rsidRPr="00191CEC" w:rsidRDefault="00191CEC" w:rsidP="00191CEC">
            <w:pPr>
              <w:spacing w:after="0" w:line="276" w:lineRule="auto"/>
              <w:jc w:val="center"/>
              <w:rPr>
                <w:rFonts w:eastAsia="Calibri" w:cstheme="minorHAnsi"/>
                <w:b/>
                <w:sz w:val="18"/>
                <w:szCs w:val="18"/>
              </w:rPr>
            </w:pPr>
            <w:r w:rsidRPr="00191CEC">
              <w:rPr>
                <w:rFonts w:eastAsia="Calibri" w:cstheme="minorHAnsi"/>
                <w:b/>
                <w:sz w:val="18"/>
                <w:szCs w:val="18"/>
              </w:rPr>
              <w:t>5</w:t>
            </w:r>
          </w:p>
        </w:tc>
        <w:tc>
          <w:tcPr>
            <w:tcW w:w="1470" w:type="dxa"/>
            <w:vAlign w:val="center"/>
          </w:tcPr>
          <w:p w14:paraId="3E3C7949"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Iznimno velika</w:t>
            </w:r>
          </w:p>
        </w:tc>
        <w:tc>
          <w:tcPr>
            <w:tcW w:w="1707" w:type="dxa"/>
            <w:vAlign w:val="center"/>
          </w:tcPr>
          <w:p w14:paraId="3105B10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&gt; 98 %</w:t>
            </w:r>
          </w:p>
        </w:tc>
        <w:tc>
          <w:tcPr>
            <w:tcW w:w="2514" w:type="dxa"/>
            <w:vAlign w:val="center"/>
          </w:tcPr>
          <w:p w14:paraId="4265F6CC" w14:textId="77777777" w:rsidR="00191CEC" w:rsidRPr="00191CEC" w:rsidRDefault="00191CEC" w:rsidP="00191CEC">
            <w:pPr>
              <w:spacing w:after="0" w:line="276" w:lineRule="auto"/>
              <w:jc w:val="center"/>
              <w:rPr>
                <w:rFonts w:eastAsia="Calibri" w:cstheme="minorHAnsi"/>
                <w:sz w:val="18"/>
                <w:szCs w:val="18"/>
              </w:rPr>
            </w:pPr>
            <w:r w:rsidRPr="00191CEC">
              <w:rPr>
                <w:rFonts w:eastAsia="Calibri" w:cstheme="minorHAnsi"/>
                <w:sz w:val="18"/>
                <w:szCs w:val="18"/>
              </w:rPr>
              <w:t>1 događaj godišnje ili češće</w:t>
            </w:r>
          </w:p>
        </w:tc>
        <w:tc>
          <w:tcPr>
            <w:tcW w:w="1750" w:type="dxa"/>
            <w:vAlign w:val="center"/>
          </w:tcPr>
          <w:p w14:paraId="5CB9B6FD" w14:textId="77777777" w:rsidR="00191CEC" w:rsidRPr="00191CEC" w:rsidRDefault="00191CEC" w:rsidP="00191CEC">
            <w:pPr>
              <w:spacing w:after="0" w:line="276" w:lineRule="auto"/>
              <w:jc w:val="center"/>
              <w:rPr>
                <w:rFonts w:eastAsia="Calibri" w:cstheme="minorHAnsi"/>
                <w:sz w:val="18"/>
                <w:szCs w:val="18"/>
              </w:rPr>
            </w:pPr>
          </w:p>
        </w:tc>
      </w:tr>
    </w:tbl>
    <w:p w14:paraId="3D82DD54" w14:textId="40314D1E" w:rsidR="00191CEC" w:rsidRPr="00FB5B72" w:rsidRDefault="00191CEC" w:rsidP="00DD75FB">
      <w:pPr>
        <w:pStyle w:val="Naslov3"/>
      </w:pPr>
      <w:bookmarkStart w:id="769" w:name="_Toc4137302"/>
      <w:bookmarkStart w:id="770" w:name="_Toc19619337"/>
      <w:bookmarkStart w:id="771" w:name="_Toc65656209"/>
      <w:bookmarkStart w:id="772" w:name="_Toc66786133"/>
      <w:bookmarkStart w:id="773" w:name="_Toc228354766"/>
      <w:r w:rsidRPr="00FB5B72">
        <w:t>Podaci, izvori i metode izračuna</w:t>
      </w:r>
      <w:bookmarkEnd w:id="769"/>
      <w:bookmarkEnd w:id="770"/>
      <w:bookmarkEnd w:id="771"/>
      <w:bookmarkEnd w:id="772"/>
      <w:bookmarkEnd w:id="773"/>
    </w:p>
    <w:p w14:paraId="6071C20B" w14:textId="6817DC7F" w:rsidR="00191CEC" w:rsidRPr="00191CEC" w:rsidRDefault="00191CEC">
      <w:pPr>
        <w:numPr>
          <w:ilvl w:val="0"/>
          <w:numId w:val="18"/>
        </w:numPr>
        <w:spacing w:after="0" w:line="276" w:lineRule="auto"/>
        <w:jc w:val="both"/>
        <w:rPr>
          <w:rFonts w:cs="Arial"/>
          <w:sz w:val="24"/>
          <w:szCs w:val="24"/>
        </w:rPr>
      </w:pPr>
      <w:r w:rsidRPr="00191CEC">
        <w:rPr>
          <w:rFonts w:cs="Arial"/>
          <w:sz w:val="24"/>
          <w:szCs w:val="24"/>
        </w:rPr>
        <w:t>Državni hidrometeorološki zavod (DHMZ</w:t>
      </w:r>
      <w:r w:rsidR="00605640">
        <w:rPr>
          <w:rFonts w:cs="Arial"/>
          <w:sz w:val="24"/>
          <w:szCs w:val="24"/>
        </w:rPr>
        <w:t>, 2026.god.</w:t>
      </w:r>
      <w:r w:rsidRPr="00191CEC">
        <w:rPr>
          <w:rFonts w:cs="Arial"/>
          <w:sz w:val="24"/>
          <w:szCs w:val="24"/>
        </w:rPr>
        <w:t>);</w:t>
      </w:r>
    </w:p>
    <w:p w14:paraId="0EC43FA5" w14:textId="398A5DD6" w:rsidR="00191CEC" w:rsidRPr="00191CEC" w:rsidRDefault="00191CEC">
      <w:pPr>
        <w:numPr>
          <w:ilvl w:val="0"/>
          <w:numId w:val="18"/>
        </w:numPr>
        <w:spacing w:after="0" w:line="276" w:lineRule="auto"/>
        <w:jc w:val="both"/>
        <w:rPr>
          <w:rFonts w:cs="Arial"/>
          <w:sz w:val="24"/>
          <w:szCs w:val="24"/>
        </w:rPr>
      </w:pPr>
      <w:r w:rsidRPr="00191CEC">
        <w:rPr>
          <w:rFonts w:cs="Arial"/>
          <w:sz w:val="24"/>
          <w:szCs w:val="24"/>
        </w:rPr>
        <w:t>Popis stanovništva 20</w:t>
      </w:r>
      <w:r w:rsidR="0065381E">
        <w:rPr>
          <w:rFonts w:cs="Arial"/>
          <w:sz w:val="24"/>
          <w:szCs w:val="24"/>
        </w:rPr>
        <w:t>2</w:t>
      </w:r>
      <w:r w:rsidRPr="00191CEC">
        <w:rPr>
          <w:rFonts w:cs="Arial"/>
          <w:sz w:val="24"/>
          <w:szCs w:val="24"/>
        </w:rPr>
        <w:t>1. godinu, Državni zavod za statistiku</w:t>
      </w:r>
      <w:r w:rsidR="00FB5B72">
        <w:rPr>
          <w:rFonts w:cs="Arial"/>
          <w:sz w:val="24"/>
          <w:szCs w:val="24"/>
        </w:rPr>
        <w:t>,</w:t>
      </w:r>
    </w:p>
    <w:p w14:paraId="19CA49E7" w14:textId="566DBD53" w:rsidR="00191CEC" w:rsidRPr="00191CEC" w:rsidRDefault="00191CEC">
      <w:pPr>
        <w:numPr>
          <w:ilvl w:val="0"/>
          <w:numId w:val="18"/>
        </w:numPr>
        <w:spacing w:after="0" w:line="276" w:lineRule="auto"/>
        <w:jc w:val="both"/>
        <w:rPr>
          <w:rFonts w:cs="Arial"/>
          <w:sz w:val="24"/>
          <w:szCs w:val="24"/>
        </w:rPr>
      </w:pPr>
      <w:r w:rsidRPr="00191CEC">
        <w:rPr>
          <w:rFonts w:cs="Arial"/>
          <w:sz w:val="24"/>
          <w:szCs w:val="24"/>
        </w:rPr>
        <w:t>Prirodno kretanje stanovništva za 201</w:t>
      </w:r>
      <w:r w:rsidR="008D3995">
        <w:rPr>
          <w:rFonts w:cs="Arial"/>
          <w:sz w:val="24"/>
          <w:szCs w:val="24"/>
        </w:rPr>
        <w:t>9</w:t>
      </w:r>
      <w:r w:rsidRPr="00191CEC">
        <w:rPr>
          <w:rFonts w:cs="Arial"/>
          <w:sz w:val="24"/>
          <w:szCs w:val="24"/>
        </w:rPr>
        <w:t>. godinu, Državni zavod za statistiku</w:t>
      </w:r>
      <w:r w:rsidR="00FB5B72">
        <w:rPr>
          <w:rFonts w:cs="Arial"/>
          <w:sz w:val="24"/>
          <w:szCs w:val="24"/>
        </w:rPr>
        <w:t>,</w:t>
      </w:r>
    </w:p>
    <w:p w14:paraId="513C864B" w14:textId="185A83E0" w:rsidR="002D47E6" w:rsidRPr="005E156B" w:rsidRDefault="00191731">
      <w:pPr>
        <w:numPr>
          <w:ilvl w:val="0"/>
          <w:numId w:val="21"/>
        </w:numPr>
        <w:spacing w:after="0" w:line="276" w:lineRule="auto"/>
        <w:ind w:left="709"/>
        <w:jc w:val="both"/>
        <w:rPr>
          <w:sz w:val="24"/>
          <w:szCs w:val="24"/>
        </w:rPr>
      </w:pPr>
      <w:r w:rsidRPr="005E156B">
        <w:rPr>
          <w:sz w:val="24"/>
          <w:szCs w:val="24"/>
        </w:rPr>
        <w:t>Procjena rizika od katastrofa za Republiku Hrvatsku, studeni 2019. godina,</w:t>
      </w:r>
      <w:r w:rsidR="0065381E">
        <w:rPr>
          <w:sz w:val="24"/>
          <w:szCs w:val="24"/>
        </w:rPr>
        <w:t xml:space="preserve"> izmjene i dopune 2024.god.,</w:t>
      </w:r>
    </w:p>
    <w:p w14:paraId="19F8DCEA" w14:textId="15445D23" w:rsidR="00E93BE9" w:rsidRPr="003172A8" w:rsidRDefault="00E93BE9">
      <w:pPr>
        <w:numPr>
          <w:ilvl w:val="0"/>
          <w:numId w:val="21"/>
        </w:numPr>
        <w:spacing w:after="0" w:line="276" w:lineRule="auto"/>
        <w:ind w:left="709"/>
        <w:jc w:val="both"/>
        <w:rPr>
          <w:sz w:val="24"/>
          <w:szCs w:val="24"/>
        </w:rPr>
      </w:pPr>
      <w:r w:rsidRPr="003172A8">
        <w:rPr>
          <w:sz w:val="24"/>
          <w:szCs w:val="24"/>
        </w:rPr>
        <w:t>Procjena rizika od velikih nesreća za Općinu Plitvička Jezer</w:t>
      </w:r>
      <w:r w:rsidR="003172A8" w:rsidRPr="003172A8">
        <w:rPr>
          <w:sz w:val="24"/>
          <w:szCs w:val="24"/>
        </w:rPr>
        <w:t>a, srpanj 2021.god.</w:t>
      </w:r>
      <w:r w:rsidRPr="003172A8">
        <w:rPr>
          <w:sz w:val="24"/>
          <w:szCs w:val="24"/>
        </w:rPr>
        <w:t>,</w:t>
      </w:r>
    </w:p>
    <w:p w14:paraId="588A1261" w14:textId="6D521C1B" w:rsidR="00E93BE9" w:rsidRDefault="00E93BE9">
      <w:pPr>
        <w:numPr>
          <w:ilvl w:val="0"/>
          <w:numId w:val="21"/>
        </w:numPr>
        <w:spacing w:after="0" w:line="276" w:lineRule="auto"/>
        <w:ind w:left="709"/>
        <w:jc w:val="both"/>
        <w:rPr>
          <w:sz w:val="24"/>
          <w:szCs w:val="24"/>
        </w:rPr>
      </w:pPr>
      <w:r w:rsidRPr="005E156B">
        <w:rPr>
          <w:sz w:val="24"/>
          <w:szCs w:val="24"/>
        </w:rPr>
        <w:t>Smjernice za izradu procjene rizika od velikih nesreća za područje Ličko-senjske županije („Službeni glasnik Ličko-senjske županije“, broj 1/17, 14/17)</w:t>
      </w:r>
      <w:r w:rsidR="0065381E">
        <w:rPr>
          <w:sz w:val="24"/>
          <w:szCs w:val="24"/>
        </w:rPr>
        <w:t>,</w:t>
      </w:r>
    </w:p>
    <w:p w14:paraId="50333C86" w14:textId="114DA568" w:rsidR="0065381E" w:rsidRDefault="0065381E">
      <w:pPr>
        <w:numPr>
          <w:ilvl w:val="0"/>
          <w:numId w:val="21"/>
        </w:numPr>
        <w:spacing w:after="0" w:line="276" w:lineRule="auto"/>
        <w:ind w:left="709"/>
        <w:jc w:val="both"/>
        <w:rPr>
          <w:sz w:val="24"/>
          <w:szCs w:val="24"/>
        </w:rPr>
      </w:pPr>
      <w:r w:rsidRPr="0065381E">
        <w:rPr>
          <w:sz w:val="24"/>
          <w:szCs w:val="24"/>
        </w:rPr>
        <w:t>Kriteriji za izradu smjernica koje donose čelnici područne (regionalne) samouprave za potrebe izrade Procjena rizika od velikih nesreća na razinama jedinica lokalnih i područnih (regionalnih) samouprave, DUZS, 2016.god</w:t>
      </w:r>
      <w:r w:rsidR="009416AA">
        <w:rPr>
          <w:sz w:val="24"/>
          <w:szCs w:val="24"/>
        </w:rPr>
        <w:t>.,</w:t>
      </w:r>
    </w:p>
    <w:p w14:paraId="2B59A362" w14:textId="13AABE7D" w:rsidR="009416AA" w:rsidRPr="005E156B" w:rsidRDefault="009416AA">
      <w:pPr>
        <w:numPr>
          <w:ilvl w:val="0"/>
          <w:numId w:val="21"/>
        </w:numPr>
        <w:spacing w:after="0" w:line="276" w:lineRule="auto"/>
        <w:ind w:left="709"/>
        <w:jc w:val="both"/>
        <w:rPr>
          <w:sz w:val="24"/>
          <w:szCs w:val="24"/>
        </w:rPr>
      </w:pPr>
      <w:r>
        <w:rPr>
          <w:sz w:val="24"/>
          <w:szCs w:val="24"/>
        </w:rPr>
        <w:t xml:space="preserve">Zakon o sustavu civilne zaštite („Narodne Novine“ br. </w:t>
      </w:r>
      <w:r w:rsidRPr="009416AA">
        <w:rPr>
          <w:sz w:val="24"/>
          <w:szCs w:val="24"/>
        </w:rPr>
        <w:t>82/15, 118/18, 31/20, 20/21, 114/22</w:t>
      </w:r>
      <w:r>
        <w:rPr>
          <w:sz w:val="24"/>
          <w:szCs w:val="24"/>
        </w:rPr>
        <w:t>)</w:t>
      </w:r>
    </w:p>
    <w:p w14:paraId="5186109A" w14:textId="77777777" w:rsidR="00E93BE9" w:rsidRPr="00E93BE9" w:rsidRDefault="00E93BE9" w:rsidP="00E93BE9">
      <w:pPr>
        <w:rPr>
          <w:bCs/>
          <w:szCs w:val="24"/>
        </w:rPr>
      </w:pPr>
    </w:p>
    <w:p w14:paraId="333B61E5" w14:textId="4885F684" w:rsidR="00BA7910" w:rsidRDefault="00BA7910">
      <w:pPr>
        <w:numPr>
          <w:ilvl w:val="0"/>
          <w:numId w:val="18"/>
        </w:numPr>
        <w:spacing w:after="0" w:line="276" w:lineRule="auto"/>
        <w:jc w:val="both"/>
        <w:rPr>
          <w:bCs/>
          <w:sz w:val="24"/>
          <w:szCs w:val="24"/>
        </w:rPr>
        <w:sectPr w:rsidR="00BA7910" w:rsidSect="006603E7">
          <w:pgSz w:w="11906" w:h="16838"/>
          <w:pgMar w:top="1134" w:right="1418" w:bottom="1134" w:left="1418" w:header="709" w:footer="709" w:gutter="284"/>
          <w:cols w:space="708"/>
          <w:docGrid w:linePitch="360"/>
        </w:sectPr>
      </w:pPr>
    </w:p>
    <w:p w14:paraId="0B697B5B" w14:textId="327C7AC3" w:rsidR="00191CEC" w:rsidRPr="00191CEC" w:rsidRDefault="00191CEC" w:rsidP="00DD75FB">
      <w:pPr>
        <w:pStyle w:val="Naslov3"/>
      </w:pPr>
      <w:bookmarkStart w:id="774" w:name="_Toc4137303"/>
      <w:bookmarkStart w:id="775" w:name="_Toc19619338"/>
      <w:bookmarkStart w:id="776" w:name="_Toc65656210"/>
      <w:bookmarkStart w:id="777" w:name="_Toc66786134"/>
      <w:bookmarkStart w:id="778" w:name="_Toc228354767"/>
      <w:r w:rsidRPr="00191CEC">
        <w:lastRenderedPageBreak/>
        <w:t>Matrice rizika</w:t>
      </w:r>
      <w:bookmarkEnd w:id="774"/>
      <w:bookmarkEnd w:id="775"/>
      <w:bookmarkEnd w:id="776"/>
      <w:bookmarkEnd w:id="777"/>
      <w:bookmarkEnd w:id="778"/>
    </w:p>
    <w:tbl>
      <w:tblPr>
        <w:tblpPr w:leftFromText="180" w:rightFromText="180" w:vertAnchor="page" w:horzAnchor="margin" w:tblpY="23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191CEC" w:rsidRPr="00191CEC" w14:paraId="7633AA7B" w14:textId="77777777" w:rsidTr="00191CEC">
        <w:trPr>
          <w:trHeight w:val="265"/>
        </w:trPr>
        <w:tc>
          <w:tcPr>
            <w:tcW w:w="1271" w:type="dxa"/>
            <w:vAlign w:val="center"/>
          </w:tcPr>
          <w:p w14:paraId="68AE0379" w14:textId="77777777" w:rsidR="00191CEC" w:rsidRPr="00191CEC" w:rsidRDefault="00191CEC" w:rsidP="00191CEC">
            <w:pPr>
              <w:spacing w:after="0" w:line="240" w:lineRule="auto"/>
              <w:rPr>
                <w:b/>
                <w:sz w:val="16"/>
                <w:szCs w:val="16"/>
                <w:lang w:eastAsia="zh-CN"/>
              </w:rPr>
            </w:pPr>
            <w:bookmarkStart w:id="779" w:name="_Hlk531726714"/>
            <w:r w:rsidRPr="00191CEC">
              <w:rPr>
                <w:b/>
                <w:sz w:val="16"/>
                <w:szCs w:val="16"/>
                <w:lang w:eastAsia="zh-CN"/>
              </w:rPr>
              <w:t>VRSTA RIZIKA</w:t>
            </w:r>
          </w:p>
        </w:tc>
        <w:tc>
          <w:tcPr>
            <w:tcW w:w="2835" w:type="dxa"/>
          </w:tcPr>
          <w:p w14:paraId="76C81DFF" w14:textId="77777777" w:rsidR="00191CEC" w:rsidRPr="00191CEC" w:rsidRDefault="00191CEC" w:rsidP="00191CEC">
            <w:pPr>
              <w:spacing w:after="0" w:line="240" w:lineRule="auto"/>
              <w:rPr>
                <w:b/>
                <w:sz w:val="16"/>
                <w:szCs w:val="16"/>
                <w:lang w:eastAsia="zh-CN"/>
              </w:rPr>
            </w:pPr>
            <w:r w:rsidRPr="00191CEC">
              <w:rPr>
                <w:b/>
                <w:sz w:val="16"/>
                <w:szCs w:val="16"/>
                <w:lang w:eastAsia="zh-CN"/>
              </w:rPr>
              <w:t>OPIS RIZIKA</w:t>
            </w:r>
          </w:p>
        </w:tc>
      </w:tr>
      <w:tr w:rsidR="00191CEC" w:rsidRPr="00191CEC" w14:paraId="75DF5CA9" w14:textId="77777777" w:rsidTr="00191CEC">
        <w:trPr>
          <w:trHeight w:val="236"/>
        </w:trPr>
        <w:tc>
          <w:tcPr>
            <w:tcW w:w="1271" w:type="dxa"/>
            <w:shd w:val="clear" w:color="auto" w:fill="A8D08D"/>
            <w:vAlign w:val="center"/>
          </w:tcPr>
          <w:p w14:paraId="372031C9" w14:textId="77777777" w:rsidR="00191CEC" w:rsidRPr="00191CEC" w:rsidRDefault="00191CEC" w:rsidP="00191CEC">
            <w:pPr>
              <w:spacing w:after="0" w:line="240" w:lineRule="auto"/>
              <w:rPr>
                <w:sz w:val="16"/>
                <w:szCs w:val="16"/>
                <w:lang w:eastAsia="zh-CN"/>
              </w:rPr>
            </w:pPr>
            <w:r w:rsidRPr="00191CEC">
              <w:rPr>
                <w:sz w:val="16"/>
                <w:szCs w:val="16"/>
                <w:lang w:eastAsia="zh-CN"/>
              </w:rPr>
              <w:t>Nizak rizik</w:t>
            </w:r>
          </w:p>
        </w:tc>
        <w:tc>
          <w:tcPr>
            <w:tcW w:w="2835" w:type="dxa"/>
            <w:shd w:val="clear" w:color="auto" w:fill="FFFFFF"/>
          </w:tcPr>
          <w:p w14:paraId="6922C4A8" w14:textId="77777777" w:rsidR="00191CEC" w:rsidRPr="00191CEC" w:rsidRDefault="00191CEC" w:rsidP="00191CEC">
            <w:pPr>
              <w:spacing w:after="0" w:line="240" w:lineRule="auto"/>
              <w:rPr>
                <w:sz w:val="16"/>
                <w:szCs w:val="16"/>
                <w:lang w:eastAsia="zh-CN"/>
              </w:rPr>
            </w:pPr>
            <w:r w:rsidRPr="00191CEC">
              <w:rPr>
                <w:sz w:val="16"/>
                <w:szCs w:val="16"/>
                <w:lang w:eastAsia="zh-CN"/>
              </w:rPr>
              <w:t>Dodatne mjere nisu potrebne, osim uobičajenih.</w:t>
            </w:r>
          </w:p>
        </w:tc>
      </w:tr>
      <w:tr w:rsidR="00191CEC" w:rsidRPr="00191CEC" w14:paraId="52C8C546" w14:textId="77777777" w:rsidTr="00191CEC">
        <w:trPr>
          <w:trHeight w:val="236"/>
        </w:trPr>
        <w:tc>
          <w:tcPr>
            <w:tcW w:w="1271" w:type="dxa"/>
            <w:shd w:val="clear" w:color="auto" w:fill="FFFF00"/>
            <w:vAlign w:val="center"/>
          </w:tcPr>
          <w:p w14:paraId="14F2B45C" w14:textId="77777777" w:rsidR="00191CEC" w:rsidRPr="00191CEC" w:rsidRDefault="00191CEC" w:rsidP="00191CEC">
            <w:pPr>
              <w:spacing w:after="0" w:line="240" w:lineRule="auto"/>
              <w:rPr>
                <w:sz w:val="16"/>
                <w:szCs w:val="16"/>
                <w:lang w:eastAsia="zh-CN"/>
              </w:rPr>
            </w:pPr>
            <w:r w:rsidRPr="00191CEC">
              <w:rPr>
                <w:sz w:val="16"/>
                <w:szCs w:val="16"/>
                <w:lang w:eastAsia="zh-CN"/>
              </w:rPr>
              <w:t>Umjeren rizik</w:t>
            </w:r>
          </w:p>
        </w:tc>
        <w:tc>
          <w:tcPr>
            <w:tcW w:w="2835" w:type="dxa"/>
            <w:shd w:val="clear" w:color="auto" w:fill="FFFFFF"/>
          </w:tcPr>
          <w:p w14:paraId="3DFDF5BA" w14:textId="77777777" w:rsidR="00191CEC" w:rsidRPr="00191CEC" w:rsidRDefault="00191CEC" w:rsidP="00191CEC">
            <w:pPr>
              <w:spacing w:after="0" w:line="240" w:lineRule="auto"/>
              <w:rPr>
                <w:sz w:val="16"/>
                <w:szCs w:val="16"/>
                <w:lang w:eastAsia="zh-CN"/>
              </w:rPr>
            </w:pPr>
            <w:r w:rsidRPr="00191CEC">
              <w:rPr>
                <w:sz w:val="16"/>
                <w:szCs w:val="16"/>
                <w:lang w:eastAsia="zh-CN"/>
              </w:rPr>
              <w:t>Rizik se može prihvatiti ukoliko troškovi premašuju dobit.</w:t>
            </w:r>
          </w:p>
        </w:tc>
      </w:tr>
      <w:tr w:rsidR="00191CEC" w:rsidRPr="00191CEC" w14:paraId="347F5534" w14:textId="77777777" w:rsidTr="00191CEC">
        <w:trPr>
          <w:trHeight w:val="242"/>
        </w:trPr>
        <w:tc>
          <w:tcPr>
            <w:tcW w:w="1271" w:type="dxa"/>
            <w:shd w:val="clear" w:color="auto" w:fill="ED7D31"/>
            <w:vAlign w:val="center"/>
          </w:tcPr>
          <w:p w14:paraId="7B44ED10" w14:textId="77777777" w:rsidR="00191CEC" w:rsidRPr="00191CEC" w:rsidRDefault="00191CEC" w:rsidP="00191CEC">
            <w:pPr>
              <w:spacing w:after="0" w:line="240" w:lineRule="auto"/>
              <w:rPr>
                <w:sz w:val="16"/>
                <w:szCs w:val="16"/>
                <w:lang w:eastAsia="zh-CN"/>
              </w:rPr>
            </w:pPr>
            <w:r w:rsidRPr="00191CEC">
              <w:rPr>
                <w:sz w:val="16"/>
                <w:szCs w:val="16"/>
                <w:lang w:eastAsia="zh-CN"/>
              </w:rPr>
              <w:t>Visok rizik</w:t>
            </w:r>
          </w:p>
        </w:tc>
        <w:tc>
          <w:tcPr>
            <w:tcW w:w="2835" w:type="dxa"/>
            <w:shd w:val="clear" w:color="auto" w:fill="FFFFFF"/>
          </w:tcPr>
          <w:p w14:paraId="1E476877" w14:textId="77777777" w:rsidR="00191CEC" w:rsidRPr="00191CEC" w:rsidRDefault="00191CEC" w:rsidP="00191CEC">
            <w:pPr>
              <w:spacing w:after="0" w:line="240" w:lineRule="auto"/>
              <w:rPr>
                <w:sz w:val="16"/>
                <w:szCs w:val="16"/>
                <w:lang w:eastAsia="zh-CN"/>
              </w:rPr>
            </w:pPr>
            <w:r w:rsidRPr="00191CEC">
              <w:rPr>
                <w:sz w:val="16"/>
                <w:szCs w:val="16"/>
                <w:lang w:eastAsia="zh-CN"/>
              </w:rPr>
              <w:t>Rizik se može prihvatiti ukoliko je smanjenje nepraktično ili troškovi uvelike premašuju dobit.</w:t>
            </w:r>
          </w:p>
        </w:tc>
      </w:tr>
      <w:tr w:rsidR="00191CEC" w:rsidRPr="00191CEC" w14:paraId="1AC9034E" w14:textId="77777777" w:rsidTr="00191CEC">
        <w:trPr>
          <w:trHeight w:val="96"/>
        </w:trPr>
        <w:tc>
          <w:tcPr>
            <w:tcW w:w="1271" w:type="dxa"/>
            <w:shd w:val="clear" w:color="auto" w:fill="FF0000"/>
            <w:vAlign w:val="center"/>
          </w:tcPr>
          <w:p w14:paraId="13F479AB" w14:textId="77777777" w:rsidR="00191CEC" w:rsidRPr="00191CEC" w:rsidRDefault="00191CEC" w:rsidP="00191CEC">
            <w:pPr>
              <w:spacing w:after="0" w:line="240" w:lineRule="auto"/>
              <w:rPr>
                <w:sz w:val="16"/>
                <w:szCs w:val="16"/>
                <w:lang w:eastAsia="zh-CN"/>
              </w:rPr>
            </w:pPr>
            <w:r w:rsidRPr="00191CEC">
              <w:rPr>
                <w:sz w:val="16"/>
                <w:szCs w:val="16"/>
                <w:lang w:eastAsia="zh-CN"/>
              </w:rPr>
              <w:t>Vrlo visok rizik</w:t>
            </w:r>
          </w:p>
        </w:tc>
        <w:tc>
          <w:tcPr>
            <w:tcW w:w="2835" w:type="dxa"/>
            <w:shd w:val="clear" w:color="auto" w:fill="FFFFFF"/>
          </w:tcPr>
          <w:p w14:paraId="24EC5D6E" w14:textId="77777777" w:rsidR="00191CEC" w:rsidRPr="00191CEC" w:rsidRDefault="00191CEC" w:rsidP="00191CEC">
            <w:pPr>
              <w:spacing w:after="0" w:line="240" w:lineRule="auto"/>
              <w:rPr>
                <w:sz w:val="16"/>
                <w:szCs w:val="16"/>
                <w:lang w:eastAsia="zh-CN"/>
              </w:rPr>
            </w:pPr>
            <w:r w:rsidRPr="00191CEC">
              <w:rPr>
                <w:sz w:val="16"/>
                <w:szCs w:val="16"/>
                <w:lang w:eastAsia="zh-CN"/>
              </w:rPr>
              <w:t>Rizik se ne može prihvatiti, izuzev u iznimnim situacijama.</w:t>
            </w:r>
          </w:p>
        </w:tc>
      </w:tr>
    </w:tbl>
    <w:p w14:paraId="40BB0330" w14:textId="6D728FD4" w:rsidR="00191CEC" w:rsidRPr="00191CEC" w:rsidRDefault="00191CEC" w:rsidP="00191CEC">
      <w:pPr>
        <w:spacing w:after="0" w:line="276" w:lineRule="auto"/>
        <w:ind w:left="720"/>
        <w:jc w:val="both"/>
        <w:rPr>
          <w:rFonts w:cs="Arial"/>
          <w:sz w:val="24"/>
          <w:szCs w:val="24"/>
        </w:rPr>
      </w:pPr>
      <w:r w:rsidRPr="00191CEC">
        <w:rPr>
          <w:rFonts w:ascii="Arial" w:eastAsia="Calibri" w:hAnsi="Arial" w:cs="Times New Roman"/>
          <w:noProof/>
          <w:lang w:eastAsia="hr-HR"/>
        </w:rPr>
        <mc:AlternateContent>
          <mc:Choice Requires="wps">
            <w:drawing>
              <wp:anchor distT="45720" distB="45720" distL="114300" distR="114300" simplePos="0" relativeHeight="251663360" behindDoc="0" locked="0" layoutInCell="1" allowOverlap="1" wp14:anchorId="30CF5A8B" wp14:editId="1BFEF85B">
                <wp:simplePos x="0" y="0"/>
                <wp:positionH relativeFrom="margin">
                  <wp:posOffset>-90805</wp:posOffset>
                </wp:positionH>
                <wp:positionV relativeFrom="paragraph">
                  <wp:posOffset>1819275</wp:posOffset>
                </wp:positionV>
                <wp:extent cx="2686050" cy="628650"/>
                <wp:effectExtent l="0" t="0" r="19050" b="19050"/>
                <wp:wrapSquare wrapText="bothSides"/>
                <wp:docPr id="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8650"/>
                        </a:xfrm>
                        <a:prstGeom prst="rect">
                          <a:avLst/>
                        </a:prstGeom>
                        <a:solidFill>
                          <a:srgbClr val="FFFFFF"/>
                        </a:solidFill>
                        <a:ln w="9525">
                          <a:solidFill>
                            <a:sysClr val="window" lastClr="FFFFFF"/>
                          </a:solidFill>
                          <a:miter lim="800000"/>
                          <a:headEnd/>
                          <a:tailEnd/>
                        </a:ln>
                      </wps:spPr>
                      <wps:txbx>
                        <w:txbxContent>
                          <w:p w14:paraId="559C279A" w14:textId="77777777" w:rsidR="00DF048A" w:rsidRPr="00694198" w:rsidRDefault="00DF048A" w:rsidP="00191CEC">
                            <w:pPr>
                              <w:keepNext/>
                              <w:spacing w:after="0"/>
                              <w:rPr>
                                <w:rFonts w:cs="Arial"/>
                                <w:b/>
                              </w:rPr>
                            </w:pPr>
                            <w:r w:rsidRPr="00694198">
                              <w:rPr>
                                <w:rFonts w:cs="Arial"/>
                                <w:b/>
                              </w:rPr>
                              <w:t xml:space="preserve">RIZIK: </w:t>
                            </w:r>
                            <w:r>
                              <w:rPr>
                                <w:rFonts w:cs="Arial"/>
                              </w:rPr>
                              <w:t>Ekstremne temperature</w:t>
                            </w:r>
                          </w:p>
                          <w:p w14:paraId="68A8A7B6" w14:textId="05271F8E" w:rsidR="00DF048A" w:rsidRDefault="00DF048A" w:rsidP="00191CEC">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A47B0D">
                              <w:rPr>
                                <w:rFonts w:cs="Arial"/>
                              </w:rPr>
                              <w:t xml:space="preserve">Pojava toplinskog vala na području </w:t>
                            </w:r>
                            <w:r>
                              <w:rPr>
                                <w:rFonts w:cs="Arial"/>
                              </w:rPr>
                              <w:t xml:space="preserve">Općine </w:t>
                            </w:r>
                            <w:r w:rsidR="00E93BE9">
                              <w:rPr>
                                <w:rFonts w:cs="Arial"/>
                              </w:rPr>
                              <w:t>Plitvička Jezera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F5A8B" id="_x0000_s1030" type="#_x0000_t202" style="position:absolute;left:0;text-align:left;margin-left:-7.15pt;margin-top:143.25pt;width:211.5pt;height:4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" strokecolor="window">
                <v:textbox>
                  <w:txbxContent>
                    <w:p w14:paraId="559C279A" w14:textId="77777777" w:rsidR="00DF048A" w:rsidRPr="00694198" w:rsidRDefault="00DF048A" w:rsidP="00191CEC">
                      <w:pPr>
                        <w:keepNext/>
                        <w:spacing w:after="0"/>
                        <w:rPr>
                          <w:rFonts w:cs="Arial"/>
                          <w:b/>
                        </w:rPr>
                      </w:pPr>
                      <w:r w:rsidRPr="00694198">
                        <w:rPr>
                          <w:rFonts w:cs="Arial"/>
                          <w:b/>
                        </w:rPr>
                        <w:t xml:space="preserve">RIZIK: </w:t>
                      </w:r>
                      <w:r>
                        <w:rPr>
                          <w:rFonts w:cs="Arial"/>
                        </w:rPr>
                        <w:t>Ekstremne temperature</w:t>
                      </w:r>
                    </w:p>
                    <w:p w14:paraId="68A8A7B6" w14:textId="05271F8E" w:rsidR="00DF048A" w:rsidRDefault="00DF048A" w:rsidP="00191CEC">
                      <w:pPr>
                        <w:contextualSpacing/>
                      </w:pPr>
                      <w:r w:rsidRPr="00694198">
                        <w:rPr>
                          <w:rFonts w:cs="Arial"/>
                          <w:b/>
                          <w:lang w:val="en-US"/>
                        </w:rPr>
                        <w:t>NAZIV</w:t>
                      </w:r>
                      <w:r w:rsidRPr="00694198">
                        <w:rPr>
                          <w:rFonts w:cs="Arial"/>
                          <w:b/>
                        </w:rPr>
                        <w:t xml:space="preserve"> </w:t>
                      </w:r>
                      <w:r w:rsidRPr="00694198">
                        <w:rPr>
                          <w:rFonts w:cs="Arial"/>
                          <w:b/>
                          <w:lang w:val="en-US"/>
                        </w:rPr>
                        <w:t>SCENARIJA</w:t>
                      </w:r>
                      <w:r w:rsidRPr="00694198">
                        <w:rPr>
                          <w:rFonts w:cs="Arial"/>
                          <w:b/>
                        </w:rPr>
                        <w:t xml:space="preserve">: </w:t>
                      </w:r>
                      <w:r w:rsidRPr="00A47B0D">
                        <w:rPr>
                          <w:rFonts w:cs="Arial"/>
                        </w:rPr>
                        <w:t xml:space="preserve">Pojava toplinskog vala na području </w:t>
                      </w:r>
                      <w:r>
                        <w:rPr>
                          <w:rFonts w:cs="Arial"/>
                        </w:rPr>
                        <w:t xml:space="preserve">Općine </w:t>
                      </w:r>
                      <w:r w:rsidR="00E93BE9">
                        <w:rPr>
                          <w:rFonts w:cs="Arial"/>
                        </w:rPr>
                        <w:t>Plitvička Jezera</w:t>
                      </w:r>
                    </w:p>
                  </w:txbxContent>
                </v:textbox>
                <w10:wrap type="square" anchorx="margin"/>
              </v:shape>
            </w:pict>
          </mc:Fallback>
        </mc:AlternateContent>
      </w:r>
      <w:r w:rsidR="00DF139E">
        <w:rPr>
          <w:noProof/>
        </w:rPr>
        <w:drawing>
          <wp:inline distT="0" distB="0" distL="0" distR="0" wp14:anchorId="616C660B" wp14:editId="2CA25066">
            <wp:extent cx="2762250" cy="2158933"/>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79951" cy="2172768"/>
                    </a:xfrm>
                    <a:prstGeom prst="rect">
                      <a:avLst/>
                    </a:prstGeom>
                    <a:noFill/>
                    <a:ln>
                      <a:noFill/>
                    </a:ln>
                  </pic:spPr>
                </pic:pic>
              </a:graphicData>
            </a:graphic>
          </wp:inline>
        </w:drawing>
      </w:r>
    </w:p>
    <w:bookmarkEnd w:id="779"/>
    <w:p w14:paraId="61762EA3" w14:textId="04EC1470" w:rsidR="00191CEC" w:rsidRPr="00191CEC" w:rsidRDefault="00191CEC" w:rsidP="00191CEC">
      <w:pPr>
        <w:spacing w:after="0" w:line="276" w:lineRule="auto"/>
        <w:jc w:val="both"/>
        <w:rPr>
          <w:rFonts w:cs="Arial"/>
          <w:sz w:val="24"/>
          <w:szCs w:val="24"/>
        </w:rPr>
      </w:pPr>
    </w:p>
    <w:p w14:paraId="0DE81A21" w14:textId="6B174606" w:rsidR="00191CEC" w:rsidRDefault="00191CEC" w:rsidP="00FB5B72">
      <w:pPr>
        <w:spacing w:after="0" w:line="276" w:lineRule="auto"/>
        <w:rPr>
          <w:rFonts w:cs="Arial"/>
          <w:sz w:val="24"/>
          <w:szCs w:val="24"/>
        </w:rPr>
      </w:pPr>
    </w:p>
    <w:p w14:paraId="5AF0EF85" w14:textId="1018BED6" w:rsidR="00191CEC" w:rsidRDefault="008D3995" w:rsidP="008D3995">
      <w:pPr>
        <w:spacing w:after="0" w:line="276" w:lineRule="auto"/>
        <w:jc w:val="both"/>
        <w:rPr>
          <w:rFonts w:cs="Arial"/>
          <w:sz w:val="24"/>
          <w:szCs w:val="24"/>
        </w:rPr>
      </w:pPr>
      <w:r>
        <w:rPr>
          <w:noProof/>
        </w:rPr>
        <w:drawing>
          <wp:anchor distT="0" distB="0" distL="114300" distR="114300" simplePos="0" relativeHeight="251681792" behindDoc="0" locked="0" layoutInCell="1" allowOverlap="1" wp14:anchorId="55A53807" wp14:editId="6FCC6A59">
            <wp:simplePos x="1076325" y="3933825"/>
            <wp:positionH relativeFrom="column">
              <wp:align>left</wp:align>
            </wp:positionH>
            <wp:positionV relativeFrom="paragraph">
              <wp:align>top</wp:align>
            </wp:positionV>
            <wp:extent cx="3619500" cy="2371666"/>
            <wp:effectExtent l="0" t="0" r="0" b="0"/>
            <wp:wrapSquare wrapText="bothSides"/>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9500" cy="2371666"/>
                    </a:xfrm>
                    <a:prstGeom prst="rect">
                      <a:avLst/>
                    </a:prstGeom>
                    <a:noFill/>
                    <a:ln>
                      <a:noFill/>
                    </a:ln>
                  </pic:spPr>
                </pic:pic>
              </a:graphicData>
            </a:graphic>
          </wp:anchor>
        </w:drawing>
      </w:r>
      <w:r w:rsidR="00E93BE9">
        <w:rPr>
          <w:rFonts w:cs="Arial"/>
          <w:sz w:val="24"/>
          <w:szCs w:val="24"/>
        </w:rPr>
        <w:br w:type="textWrapping" w:clear="all"/>
      </w:r>
    </w:p>
    <w:p w14:paraId="6CA7FB30" w14:textId="77777777" w:rsidR="008D3995" w:rsidRDefault="008D3995" w:rsidP="008D3995">
      <w:pPr>
        <w:spacing w:after="0" w:line="276" w:lineRule="auto"/>
        <w:jc w:val="both"/>
        <w:rPr>
          <w:rFonts w:cs="Arial"/>
          <w:sz w:val="24"/>
          <w:szCs w:val="24"/>
        </w:rPr>
      </w:pPr>
    </w:p>
    <w:p w14:paraId="1C3F2195" w14:textId="1470DB70" w:rsidR="008D3995" w:rsidRPr="00191CEC" w:rsidRDefault="008D3995" w:rsidP="008D3995">
      <w:pPr>
        <w:spacing w:after="0" w:line="276" w:lineRule="auto"/>
        <w:jc w:val="both"/>
        <w:rPr>
          <w:rFonts w:cs="Arial"/>
          <w:sz w:val="24"/>
          <w:szCs w:val="24"/>
        </w:rPr>
        <w:sectPr w:rsidR="008D3995" w:rsidRPr="00191CEC" w:rsidSect="006603E7">
          <w:pgSz w:w="11906" w:h="16838"/>
          <w:pgMar w:top="1134" w:right="1418" w:bottom="1134" w:left="1418" w:header="709" w:footer="709" w:gutter="284"/>
          <w:cols w:space="708"/>
          <w:docGrid w:linePitch="360"/>
        </w:sectPr>
      </w:pPr>
      <w:r>
        <w:rPr>
          <w:noProof/>
        </w:rPr>
        <w:drawing>
          <wp:inline distT="0" distB="0" distL="0" distR="0" wp14:anchorId="2353DE1D" wp14:editId="63E7AB4D">
            <wp:extent cx="3800475" cy="2457375"/>
            <wp:effectExtent l="0" t="0" r="0" b="635"/>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9391" cy="2463140"/>
                    </a:xfrm>
                    <a:prstGeom prst="rect">
                      <a:avLst/>
                    </a:prstGeom>
                    <a:noFill/>
                    <a:ln>
                      <a:noFill/>
                    </a:ln>
                  </pic:spPr>
                </pic:pic>
              </a:graphicData>
            </a:graphic>
          </wp:inline>
        </w:drawing>
      </w:r>
    </w:p>
    <w:p w14:paraId="42A62EFC" w14:textId="23F506E2" w:rsidR="008B7EDD" w:rsidRPr="0033306E" w:rsidRDefault="00BA7910" w:rsidP="008B7EDD">
      <w:pPr>
        <w:pStyle w:val="Naslov2"/>
        <w:rPr>
          <w:rFonts w:eastAsia="Calibri"/>
          <w:lang w:val="pl-PL"/>
        </w:rPr>
      </w:pPr>
      <w:bookmarkStart w:id="780" w:name="_Toc4137368"/>
      <w:bookmarkStart w:id="781" w:name="_Ref12031648"/>
      <w:bookmarkStart w:id="782" w:name="_Toc19619349"/>
      <w:r>
        <w:rPr>
          <w:rFonts w:eastAsia="Calibri"/>
          <w:lang w:val="pl-PL"/>
        </w:rPr>
        <w:lastRenderedPageBreak/>
        <w:t xml:space="preserve"> </w:t>
      </w:r>
      <w:bookmarkStart w:id="783" w:name="_Toc228354768"/>
      <w:bookmarkStart w:id="784" w:name="_Ref59628503"/>
      <w:bookmarkStart w:id="785" w:name="_Toc65656211"/>
      <w:bookmarkStart w:id="786" w:name="_Toc66786135"/>
      <w:r w:rsidR="008B7EDD" w:rsidRPr="0033306E">
        <w:rPr>
          <w:rFonts w:eastAsia="Calibri"/>
          <w:lang w:val="pl-PL"/>
        </w:rPr>
        <w:t>SUŠA</w:t>
      </w:r>
      <w:bookmarkEnd w:id="783"/>
    </w:p>
    <w:tbl>
      <w:tblPr>
        <w:tblW w:w="9097" w:type="dxa"/>
        <w:jc w:val="center"/>
        <w:tblCellMar>
          <w:left w:w="10" w:type="dxa"/>
          <w:right w:w="10" w:type="dxa"/>
        </w:tblCellMar>
        <w:tblLook w:val="04A0" w:firstRow="1" w:lastRow="0" w:firstColumn="1" w:lastColumn="0" w:noHBand="0" w:noVBand="1"/>
      </w:tblPr>
      <w:tblGrid>
        <w:gridCol w:w="9097"/>
      </w:tblGrid>
      <w:tr w:rsidR="00685A0E" w:rsidRPr="0079675A" w14:paraId="55681835" w14:textId="77777777" w:rsidTr="005011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54DD6" w14:textId="44F3B7A6" w:rsidR="00685A0E" w:rsidRPr="00EC3C77" w:rsidRDefault="00685A0E" w:rsidP="00685A0E">
            <w:pPr>
              <w:spacing w:after="0" w:line="240" w:lineRule="auto"/>
              <w:rPr>
                <w:b/>
              </w:rPr>
            </w:pPr>
            <w:r w:rsidRPr="00EC3C77">
              <w:rPr>
                <w:rFonts w:cs="Arial"/>
                <w:b/>
              </w:rPr>
              <w:t>Naziv scenarija</w:t>
            </w:r>
          </w:p>
        </w:tc>
      </w:tr>
      <w:tr w:rsidR="00685A0E" w:rsidRPr="0079675A" w14:paraId="57D70587" w14:textId="77777777" w:rsidTr="005011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580B3" w14:textId="3EF736AC" w:rsidR="00685A0E" w:rsidRPr="00EC3C77" w:rsidRDefault="00685A0E" w:rsidP="00685A0E">
            <w:pPr>
              <w:spacing w:after="0" w:line="240" w:lineRule="auto"/>
            </w:pPr>
            <w:r w:rsidRPr="00EC3C77">
              <w:rPr>
                <w:rFonts w:eastAsia="Calibri" w:cstheme="minorHAnsi"/>
              </w:rPr>
              <w:t>Suša na području Općine Plitvička Jezera</w:t>
            </w:r>
          </w:p>
        </w:tc>
      </w:tr>
      <w:tr w:rsidR="00685A0E" w:rsidRPr="0079675A" w14:paraId="53218494" w14:textId="77777777" w:rsidTr="005011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BF637" w14:textId="0A025AAC" w:rsidR="00685A0E" w:rsidRPr="00EC3C77" w:rsidRDefault="00685A0E" w:rsidP="00685A0E">
            <w:pPr>
              <w:spacing w:after="0" w:line="240" w:lineRule="auto"/>
              <w:rPr>
                <w:b/>
              </w:rPr>
            </w:pPr>
            <w:r w:rsidRPr="00EC3C77">
              <w:rPr>
                <w:rFonts w:cs="Arial"/>
                <w:b/>
              </w:rPr>
              <w:t>Grupa rizika</w:t>
            </w:r>
          </w:p>
        </w:tc>
      </w:tr>
      <w:tr w:rsidR="00685A0E" w:rsidRPr="0079675A" w14:paraId="2CF39538" w14:textId="77777777" w:rsidTr="005011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8117C" w14:textId="444E92D4" w:rsidR="00685A0E" w:rsidRPr="00EC3C77" w:rsidRDefault="005D16D0" w:rsidP="00685A0E">
            <w:pPr>
              <w:spacing w:after="0" w:line="240" w:lineRule="auto"/>
              <w:rPr>
                <w:i/>
              </w:rPr>
            </w:pPr>
            <w:r w:rsidRPr="00EC3C77">
              <w:rPr>
                <w:rFonts w:cs="Arial"/>
              </w:rPr>
              <w:t>Suša</w:t>
            </w:r>
          </w:p>
        </w:tc>
      </w:tr>
      <w:tr w:rsidR="00685A0E" w:rsidRPr="0079675A" w14:paraId="6212B8D5" w14:textId="77777777" w:rsidTr="005011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050A6" w14:textId="5D05CF97" w:rsidR="00685A0E" w:rsidRPr="00EC3C77" w:rsidRDefault="00685A0E" w:rsidP="00685A0E">
            <w:pPr>
              <w:spacing w:after="0" w:line="240" w:lineRule="auto"/>
              <w:rPr>
                <w:b/>
              </w:rPr>
            </w:pPr>
            <w:r w:rsidRPr="00EC3C77">
              <w:rPr>
                <w:rFonts w:cs="Arial"/>
                <w:b/>
              </w:rPr>
              <w:t>Rizik</w:t>
            </w:r>
          </w:p>
        </w:tc>
      </w:tr>
      <w:tr w:rsidR="00685A0E" w:rsidRPr="0079675A" w14:paraId="3EE4082F" w14:textId="77777777" w:rsidTr="005011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9BCFE" w14:textId="5CC7D193" w:rsidR="00685A0E" w:rsidRPr="00EC3C77" w:rsidRDefault="005D16D0" w:rsidP="00685A0E">
            <w:pPr>
              <w:spacing w:after="0" w:line="240" w:lineRule="auto"/>
              <w:rPr>
                <w:i/>
              </w:rPr>
            </w:pPr>
            <w:r w:rsidRPr="00EC3C77">
              <w:rPr>
                <w:rFonts w:cs="Arial"/>
              </w:rPr>
              <w:t>Suša</w:t>
            </w:r>
          </w:p>
        </w:tc>
      </w:tr>
      <w:tr w:rsidR="00685A0E" w:rsidRPr="00F64162" w14:paraId="14FDFAAC" w14:textId="77777777" w:rsidTr="00501137">
        <w:trPr>
          <w:trHeight w:val="242"/>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AB77C" w14:textId="27398EE2" w:rsidR="00685A0E" w:rsidRPr="00EC3C77" w:rsidRDefault="00685A0E" w:rsidP="00685A0E">
            <w:pPr>
              <w:spacing w:after="0" w:line="240" w:lineRule="auto"/>
              <w:rPr>
                <w:b/>
              </w:rPr>
            </w:pPr>
            <w:r w:rsidRPr="00EC3C77">
              <w:rPr>
                <w:rFonts w:cs="Arial"/>
                <w:b/>
              </w:rPr>
              <w:t>Radna skupina</w:t>
            </w:r>
          </w:p>
        </w:tc>
      </w:tr>
      <w:tr w:rsidR="00685A0E" w:rsidRPr="00F64162" w14:paraId="33D76E9D" w14:textId="77777777" w:rsidTr="00501137">
        <w:trPr>
          <w:trHeight w:val="173"/>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E865E2A" w14:textId="225D7623" w:rsidR="00685A0E" w:rsidRPr="00EC3C77" w:rsidRDefault="00685A0E" w:rsidP="00685A0E">
            <w:pPr>
              <w:spacing w:after="0" w:line="240" w:lineRule="auto"/>
              <w:rPr>
                <w:i/>
              </w:rPr>
            </w:pPr>
            <w:r w:rsidRPr="00EC3C77">
              <w:rPr>
                <w:rFonts w:eastAsia="Calibri" w:cstheme="minorHAnsi"/>
                <w:b/>
              </w:rPr>
              <w:t>Koordinator:</w:t>
            </w:r>
          </w:p>
        </w:tc>
      </w:tr>
      <w:tr w:rsidR="00685A0E" w:rsidRPr="00F64162" w14:paraId="2F59E88D" w14:textId="77777777" w:rsidTr="00501137">
        <w:trPr>
          <w:trHeight w:val="245"/>
          <w:jc w:val="center"/>
        </w:trPr>
        <w:tc>
          <w:tcPr>
            <w:tcW w:w="9097" w:type="dxa"/>
            <w:tcBorders>
              <w:top w:val="single" w:sz="4" w:space="0" w:color="000000"/>
              <w:left w:val="single" w:sz="4" w:space="0" w:color="000000"/>
              <w:right w:val="single" w:sz="4" w:space="0" w:color="000000"/>
            </w:tcBorders>
            <w:tcMar>
              <w:top w:w="0" w:type="dxa"/>
              <w:left w:w="108" w:type="dxa"/>
              <w:bottom w:w="0" w:type="dxa"/>
              <w:right w:w="108" w:type="dxa"/>
            </w:tcMar>
          </w:tcPr>
          <w:p w14:paraId="6ABB5287" w14:textId="20B9D154" w:rsidR="00685A0E" w:rsidRPr="00EC3C77" w:rsidRDefault="00685A0E" w:rsidP="00685A0E">
            <w:pPr>
              <w:spacing w:after="0" w:line="240" w:lineRule="auto"/>
              <w:rPr>
                <w:i/>
              </w:rPr>
            </w:pPr>
            <w:r w:rsidRPr="00EC3C77">
              <w:rPr>
                <w:rFonts w:eastAsia="Calibri" w:cstheme="minorHAnsi"/>
              </w:rPr>
              <w:t>Načelnik Stožera civilne zaštite Općine Plitvička Jezera</w:t>
            </w:r>
          </w:p>
        </w:tc>
      </w:tr>
      <w:tr w:rsidR="00685A0E" w:rsidRPr="00F64162" w14:paraId="230AC237" w14:textId="77777777" w:rsidTr="005011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B2518" w14:textId="05B23135" w:rsidR="00685A0E" w:rsidRPr="00EC3C77" w:rsidRDefault="00685A0E" w:rsidP="00685A0E">
            <w:pPr>
              <w:spacing w:after="0" w:line="240" w:lineRule="auto"/>
              <w:rPr>
                <w:i/>
              </w:rPr>
            </w:pPr>
            <w:r w:rsidRPr="00EC3C77">
              <w:rPr>
                <w:rFonts w:eastAsia="Calibri" w:cstheme="minorHAnsi"/>
                <w:b/>
              </w:rPr>
              <w:t>Nositelj:</w:t>
            </w:r>
          </w:p>
        </w:tc>
      </w:tr>
      <w:tr w:rsidR="002B5E93" w:rsidRPr="00F64162" w14:paraId="6969E066" w14:textId="77777777" w:rsidTr="005011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72E59" w14:textId="0E382D71" w:rsidR="002B5E93" w:rsidRPr="00EC3C77" w:rsidRDefault="002B5E93" w:rsidP="00685A0E">
            <w:pPr>
              <w:spacing w:after="0" w:line="240" w:lineRule="auto"/>
              <w:rPr>
                <w:rFonts w:eastAsia="Calibri" w:cstheme="minorHAnsi"/>
                <w:bCs/>
              </w:rPr>
            </w:pPr>
            <w:r w:rsidRPr="00EC3C77">
              <w:rPr>
                <w:rFonts w:eastAsia="Calibri" w:cstheme="minorHAnsi"/>
                <w:bCs/>
              </w:rPr>
              <w:t>Vlado Marković</w:t>
            </w:r>
          </w:p>
        </w:tc>
      </w:tr>
      <w:tr w:rsidR="002B5E93" w:rsidRPr="00F64162" w14:paraId="27C8F838" w14:textId="77777777" w:rsidTr="005011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0E11D" w14:textId="37DB08D9" w:rsidR="002B5E93" w:rsidRPr="00EC3C77" w:rsidRDefault="002B5E93" w:rsidP="00685A0E">
            <w:pPr>
              <w:spacing w:after="0" w:line="240" w:lineRule="auto"/>
              <w:rPr>
                <w:rFonts w:eastAsia="Calibri" w:cstheme="minorHAnsi"/>
                <w:b/>
              </w:rPr>
            </w:pPr>
            <w:r w:rsidRPr="00EC3C77">
              <w:rPr>
                <w:rFonts w:eastAsia="Calibri" w:cstheme="minorHAnsi"/>
                <w:b/>
              </w:rPr>
              <w:t>Izvršitelj/i:</w:t>
            </w:r>
          </w:p>
        </w:tc>
      </w:tr>
      <w:tr w:rsidR="002B5E93" w:rsidRPr="00F64162" w14:paraId="6960FAD8" w14:textId="77777777" w:rsidTr="00501137">
        <w:trPr>
          <w:trHeight w:val="248"/>
          <w:jc w:val="center"/>
        </w:trPr>
        <w:tc>
          <w:tcPr>
            <w:tcW w:w="9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27BA1" w14:textId="77777777" w:rsidR="002B5E93" w:rsidRDefault="00FC1AB4" w:rsidP="00685A0E">
            <w:pPr>
              <w:spacing w:after="0" w:line="240" w:lineRule="auto"/>
              <w:rPr>
                <w:rFonts w:eastAsia="Calibri" w:cstheme="minorHAnsi"/>
                <w:bCs/>
              </w:rPr>
            </w:pPr>
            <w:r>
              <w:rPr>
                <w:rFonts w:eastAsia="Calibri" w:cstheme="minorHAnsi"/>
                <w:bCs/>
              </w:rPr>
              <w:t>Ivan Bačlija</w:t>
            </w:r>
          </w:p>
          <w:p w14:paraId="348EE7D7" w14:textId="18BACB79" w:rsidR="00FC1AB4" w:rsidRPr="00FC1AB4" w:rsidRDefault="00FC1AB4" w:rsidP="00685A0E">
            <w:pPr>
              <w:spacing w:after="0" w:line="240" w:lineRule="auto"/>
              <w:rPr>
                <w:rFonts w:eastAsia="Calibri" w:cstheme="minorHAnsi"/>
              </w:rPr>
            </w:pPr>
            <w:r w:rsidRPr="00FC1AB4">
              <w:rPr>
                <w:rFonts w:eastAsia="Calibri" w:cstheme="minorHAnsi"/>
              </w:rPr>
              <w:t>Nikola Marijanović</w:t>
            </w:r>
          </w:p>
        </w:tc>
      </w:tr>
    </w:tbl>
    <w:p w14:paraId="6EC9902B" w14:textId="77777777" w:rsidR="008B7EDD" w:rsidRPr="00F64162" w:rsidRDefault="008B7EDD" w:rsidP="008B7EDD">
      <w:pPr>
        <w:spacing w:after="0"/>
        <w:rPr>
          <w:highlight w:val="yellow"/>
          <w:lang w:eastAsia="zh-CN"/>
        </w:rPr>
      </w:pPr>
    </w:p>
    <w:p w14:paraId="45ACB9CE" w14:textId="34C8DB91" w:rsidR="008B7EDD" w:rsidRPr="0079675A" w:rsidRDefault="008B7EDD" w:rsidP="008B7EDD">
      <w:pPr>
        <w:pStyle w:val="Naslov3"/>
        <w:spacing w:before="0" w:after="240"/>
      </w:pPr>
      <w:bookmarkStart w:id="787" w:name="_Toc222218599"/>
      <w:bookmarkStart w:id="788" w:name="_Toc228354769"/>
      <w:r w:rsidRPr="0079675A">
        <w:t>Uvod – Suša</w:t>
      </w:r>
      <w:bookmarkEnd w:id="787"/>
      <w:bookmarkEnd w:id="788"/>
    </w:p>
    <w:p w14:paraId="0E60FB2A" w14:textId="77777777" w:rsidR="008B7EDD" w:rsidRPr="00957E49" w:rsidRDefault="008B7EDD" w:rsidP="00957E49">
      <w:pPr>
        <w:jc w:val="both"/>
        <w:rPr>
          <w:rFonts w:cstheme="minorHAnsi"/>
          <w:sz w:val="24"/>
          <w:szCs w:val="24"/>
        </w:rPr>
      </w:pPr>
      <w:bookmarkStart w:id="789" w:name="_Hlk509398574"/>
      <w:r w:rsidRPr="00957E49">
        <w:rPr>
          <w:rFonts w:cstheme="minorHAnsi"/>
          <w:sz w:val="24"/>
          <w:szCs w:val="24"/>
        </w:rPr>
        <w:t>Suša predstavlja dugotrajnu i regionalno sveobuhvatnu pojavu količina svih vrsta voda nižih od prosječnih. Može biti karakterizirana količinama oborina manjim od prosječnih, ali i preraspodjelom oborina tijekom godine različitom od uobičajene raspodjele u regiji. Na pojavu suša bitno utječu povećane (iznadprosječne) temperature zraka. Sušu karakteriziraju manje od prosječnih količina:</w:t>
      </w:r>
    </w:p>
    <w:p w14:paraId="3990403E" w14:textId="77777777" w:rsidR="008B7EDD" w:rsidRPr="00957E49" w:rsidRDefault="008B7EDD">
      <w:pPr>
        <w:numPr>
          <w:ilvl w:val="2"/>
          <w:numId w:val="87"/>
        </w:numPr>
        <w:spacing w:after="200" w:line="276" w:lineRule="auto"/>
        <w:contextualSpacing/>
        <w:jc w:val="both"/>
        <w:rPr>
          <w:rFonts w:cstheme="minorHAnsi"/>
          <w:sz w:val="24"/>
          <w:szCs w:val="24"/>
        </w:rPr>
      </w:pPr>
      <w:r w:rsidRPr="00957E49">
        <w:rPr>
          <w:rFonts w:cstheme="minorHAnsi"/>
          <w:sz w:val="24"/>
          <w:szCs w:val="24"/>
        </w:rPr>
        <w:t>površinskih voda (protoka i/ili vodostaja),</w:t>
      </w:r>
    </w:p>
    <w:p w14:paraId="6DFD5706" w14:textId="77777777" w:rsidR="008B7EDD" w:rsidRPr="00957E49" w:rsidRDefault="008B7EDD">
      <w:pPr>
        <w:numPr>
          <w:ilvl w:val="2"/>
          <w:numId w:val="87"/>
        </w:numPr>
        <w:spacing w:after="200" w:line="276" w:lineRule="auto"/>
        <w:contextualSpacing/>
        <w:jc w:val="both"/>
        <w:rPr>
          <w:rFonts w:cstheme="minorHAnsi"/>
          <w:sz w:val="24"/>
          <w:szCs w:val="24"/>
        </w:rPr>
      </w:pPr>
      <w:r w:rsidRPr="00957E49">
        <w:rPr>
          <w:rFonts w:cstheme="minorHAnsi"/>
          <w:sz w:val="24"/>
          <w:szCs w:val="24"/>
        </w:rPr>
        <w:t>razina podzemnih voda,</w:t>
      </w:r>
    </w:p>
    <w:p w14:paraId="2B006C7B" w14:textId="77777777" w:rsidR="008B7EDD" w:rsidRPr="00957E49" w:rsidRDefault="008B7EDD">
      <w:pPr>
        <w:numPr>
          <w:ilvl w:val="2"/>
          <w:numId w:val="87"/>
        </w:numPr>
        <w:spacing w:after="200" w:line="276" w:lineRule="auto"/>
        <w:contextualSpacing/>
        <w:jc w:val="both"/>
        <w:rPr>
          <w:rFonts w:cstheme="minorHAnsi"/>
          <w:sz w:val="24"/>
          <w:szCs w:val="24"/>
        </w:rPr>
      </w:pPr>
      <w:r w:rsidRPr="00957E49">
        <w:rPr>
          <w:rFonts w:cstheme="minorHAnsi"/>
          <w:sz w:val="24"/>
          <w:szCs w:val="24"/>
        </w:rPr>
        <w:t>vlage u tlu itd.</w:t>
      </w:r>
    </w:p>
    <w:p w14:paraId="4A4E625B" w14:textId="77777777" w:rsidR="008B7EDD" w:rsidRPr="00957E49" w:rsidRDefault="008B7EDD" w:rsidP="00957E49">
      <w:pPr>
        <w:jc w:val="both"/>
        <w:rPr>
          <w:sz w:val="24"/>
          <w:szCs w:val="24"/>
        </w:rPr>
      </w:pPr>
      <w:r w:rsidRPr="00957E49">
        <w:rPr>
          <w:sz w:val="24"/>
          <w:szCs w:val="24"/>
        </w:rPr>
        <w:t>Svjetska meteorološka organizacija (WMO, 1992) je definirala sušu kroz nekoliko pojava:</w:t>
      </w:r>
    </w:p>
    <w:p w14:paraId="3C201553" w14:textId="77777777" w:rsidR="008B7EDD" w:rsidRPr="00957E49" w:rsidRDefault="008B7EDD">
      <w:pPr>
        <w:numPr>
          <w:ilvl w:val="0"/>
          <w:numId w:val="88"/>
        </w:numPr>
        <w:spacing w:after="200" w:line="276" w:lineRule="auto"/>
        <w:contextualSpacing/>
        <w:jc w:val="both"/>
        <w:rPr>
          <w:sz w:val="24"/>
          <w:szCs w:val="24"/>
          <w:lang w:val="pl-PL"/>
        </w:rPr>
      </w:pPr>
      <w:r w:rsidRPr="00957E49">
        <w:rPr>
          <w:sz w:val="24"/>
          <w:szCs w:val="24"/>
          <w:lang w:val="pl-PL"/>
        </w:rPr>
        <w:t xml:space="preserve">produljeni izostanak ili naglašeni deficit oborine, </w:t>
      </w:r>
    </w:p>
    <w:p w14:paraId="35DEE9F1" w14:textId="77777777" w:rsidR="008B7EDD" w:rsidRPr="00957E49" w:rsidRDefault="008B7EDD">
      <w:pPr>
        <w:numPr>
          <w:ilvl w:val="0"/>
          <w:numId w:val="88"/>
        </w:numPr>
        <w:spacing w:after="200" w:line="276" w:lineRule="auto"/>
        <w:contextualSpacing/>
        <w:jc w:val="both"/>
        <w:rPr>
          <w:sz w:val="24"/>
          <w:szCs w:val="24"/>
          <w:lang w:val="pl-PL"/>
        </w:rPr>
      </w:pPr>
      <w:r w:rsidRPr="00957E49">
        <w:rPr>
          <w:sz w:val="24"/>
          <w:szCs w:val="24"/>
          <w:lang w:val="pl-PL"/>
        </w:rPr>
        <w:t>period neočekivano suhog vremena u kojem nedostatak oborine uzrokuje ozbiljnu hidrološku neravnotežu,</w:t>
      </w:r>
    </w:p>
    <w:p w14:paraId="43C1A5C2" w14:textId="77777777" w:rsidR="008B7EDD" w:rsidRPr="00957E49" w:rsidRDefault="008B7EDD">
      <w:pPr>
        <w:numPr>
          <w:ilvl w:val="0"/>
          <w:numId w:val="88"/>
        </w:numPr>
        <w:spacing w:after="200" w:line="276" w:lineRule="auto"/>
        <w:contextualSpacing/>
        <w:jc w:val="both"/>
        <w:rPr>
          <w:sz w:val="24"/>
          <w:szCs w:val="24"/>
          <w:lang w:val="pl-PL"/>
        </w:rPr>
      </w:pPr>
      <w:r w:rsidRPr="00957E49">
        <w:rPr>
          <w:sz w:val="24"/>
          <w:szCs w:val="24"/>
          <w:lang w:val="pl-PL"/>
        </w:rPr>
        <w:t>deficit oborine koji uzrokuje manjak vode za određenu djelatnost, Američko meteorološko društvo definiralo je 1997. četiri tipa suše (Heim, 2002): meteorološka ili klimatološka suša, agronomska suša, hidrološka suša i socio-ekonomska suša.</w:t>
      </w:r>
    </w:p>
    <w:p w14:paraId="7700C9D5" w14:textId="77777777" w:rsidR="008B7EDD" w:rsidRPr="00957E49" w:rsidRDefault="008B7EDD" w:rsidP="00957E49">
      <w:pPr>
        <w:ind w:left="720"/>
        <w:contextualSpacing/>
        <w:jc w:val="both"/>
        <w:rPr>
          <w:sz w:val="24"/>
          <w:szCs w:val="24"/>
          <w:lang w:val="pl-PL"/>
        </w:rPr>
      </w:pPr>
    </w:p>
    <w:p w14:paraId="744BDFB8" w14:textId="77777777" w:rsidR="008B7EDD" w:rsidRPr="00957E49" w:rsidRDefault="008B7EDD" w:rsidP="00957E49">
      <w:pPr>
        <w:jc w:val="both"/>
        <w:rPr>
          <w:sz w:val="24"/>
          <w:szCs w:val="24"/>
        </w:rPr>
      </w:pPr>
      <w:r w:rsidRPr="00957E49">
        <w:rPr>
          <w:i/>
          <w:sz w:val="24"/>
          <w:szCs w:val="24"/>
        </w:rPr>
        <w:t>Meteorološka suša</w:t>
      </w:r>
      <w:r w:rsidRPr="00957E49">
        <w:rPr>
          <w:sz w:val="24"/>
          <w:szCs w:val="24"/>
        </w:rPr>
        <w:t xml:space="preserve"> uzrokovana je smanjenom količinom oborine u odnosu na višegodišnji prosjek ili potpunim izostankom oborine u određenom vremenskom razdoblju. Meteorološka suša se može naglo razviti i naglo prestati. </w:t>
      </w:r>
    </w:p>
    <w:p w14:paraId="1DD2930D" w14:textId="77777777" w:rsidR="008B7EDD" w:rsidRPr="00957E49" w:rsidRDefault="008B7EDD" w:rsidP="00957E49">
      <w:pPr>
        <w:jc w:val="both"/>
        <w:rPr>
          <w:sz w:val="24"/>
          <w:szCs w:val="24"/>
        </w:rPr>
      </w:pPr>
      <w:r w:rsidRPr="00957E49">
        <w:rPr>
          <w:i/>
          <w:sz w:val="24"/>
          <w:szCs w:val="24"/>
        </w:rPr>
        <w:t>Hidrološka suša</w:t>
      </w:r>
      <w:r w:rsidRPr="00957E49">
        <w:rPr>
          <w:sz w:val="24"/>
          <w:szCs w:val="24"/>
        </w:rPr>
        <w:t xml:space="preserve">, točnije deficit oborina u duljem vremenskom razdoblju utječe na površinske i podzemne zalihe vode: na protok vode u rijekama i potocima, na razinu vode u jezerima i na razinu podzemnih voda. Kada se protoci i razine smanje govori se o </w:t>
      </w:r>
      <w:r w:rsidRPr="00957E49">
        <w:rPr>
          <w:sz w:val="24"/>
          <w:szCs w:val="24"/>
        </w:rPr>
        <w:lastRenderedPageBreak/>
        <w:t xml:space="preserve">hidrološkoj suši. Početak hidrološke suše može zaostajati nekoliko mjeseci za početkom meteorološke suše, no i trajati i nakon završetka meteorološke suše. </w:t>
      </w:r>
    </w:p>
    <w:p w14:paraId="32602148" w14:textId="77777777" w:rsidR="008B7EDD" w:rsidRPr="00957E49" w:rsidRDefault="008B7EDD" w:rsidP="00957E49">
      <w:pPr>
        <w:jc w:val="both"/>
        <w:rPr>
          <w:sz w:val="24"/>
          <w:szCs w:val="24"/>
        </w:rPr>
      </w:pPr>
      <w:r w:rsidRPr="00957E49">
        <w:rPr>
          <w:i/>
          <w:sz w:val="24"/>
          <w:szCs w:val="24"/>
        </w:rPr>
        <w:t>Agronomska suša</w:t>
      </w:r>
      <w:r w:rsidRPr="00957E49">
        <w:rPr>
          <w:sz w:val="24"/>
          <w:szCs w:val="24"/>
        </w:rPr>
        <w:t xml:space="preserve"> predstavlja kratkoročan manjak vode u razdoblju od nekoliko tjedana u površinskom sloju tla, koji se događa u kritično vrijeme za razvoj biljaka, može uzrokovati agronomsku sušu. Početak agronomske suše može zaostajati za meteorološkom sušom, ovisno o stanju površinskog sloja tla. Visoke temperature, niska relativna vlažnost zraka i vjetar pojačavaju negativne posljedice agronomske suše. </w:t>
      </w:r>
    </w:p>
    <w:p w14:paraId="2CE98C8B" w14:textId="77777777" w:rsidR="008B7EDD" w:rsidRPr="00957E49" w:rsidRDefault="008B7EDD" w:rsidP="00957E49">
      <w:pPr>
        <w:jc w:val="both"/>
        <w:rPr>
          <w:rFonts w:eastAsia="Times New Roman" w:cs="Cambria"/>
          <w:color w:val="000000"/>
          <w:sz w:val="24"/>
          <w:szCs w:val="24"/>
          <w:lang w:eastAsia="hr-HR"/>
        </w:rPr>
      </w:pPr>
      <w:r w:rsidRPr="00957E49">
        <w:rPr>
          <w:i/>
          <w:sz w:val="24"/>
          <w:szCs w:val="24"/>
        </w:rPr>
        <w:t>Socio-ekonomska suša</w:t>
      </w:r>
      <w:r w:rsidRPr="00957E49">
        <w:rPr>
          <w:sz w:val="24"/>
          <w:szCs w:val="24"/>
        </w:rPr>
        <w:t xml:space="preserve"> povezuje potražnju i opskrbu određenog ekonomskog dobra (vrijednost) s elementima meteorološke, hidrološke i agronomske suše.</w:t>
      </w:r>
      <w:r w:rsidRPr="00957E49">
        <w:rPr>
          <w:rFonts w:eastAsia="Times New Roman" w:cs="Cambria"/>
          <w:color w:val="000000"/>
          <w:sz w:val="24"/>
          <w:szCs w:val="24"/>
          <w:vertAlign w:val="superscript"/>
          <w:lang w:eastAsia="hr-HR"/>
        </w:rPr>
        <w:footnoteReference w:id="2"/>
      </w:r>
      <w:bookmarkEnd w:id="789"/>
    </w:p>
    <w:p w14:paraId="154A4BF1" w14:textId="5535D1B5" w:rsidR="008B7EDD" w:rsidRPr="0079675A" w:rsidRDefault="008B7EDD" w:rsidP="00957E49">
      <w:pPr>
        <w:pStyle w:val="Naslov3"/>
      </w:pPr>
      <w:bookmarkStart w:id="790" w:name="_Toc222218600"/>
      <w:bookmarkStart w:id="791" w:name="_Toc228354770"/>
      <w:r w:rsidRPr="0079675A">
        <w:t>Prikaz utjecaja suše na kritičnu infrastrukturu (KI)</w:t>
      </w:r>
      <w:bookmarkEnd w:id="790"/>
      <w:bookmarkEnd w:id="791"/>
    </w:p>
    <w:tbl>
      <w:tblPr>
        <w:tblW w:w="9107" w:type="dxa"/>
        <w:jc w:val="center"/>
        <w:tblCellMar>
          <w:left w:w="10" w:type="dxa"/>
          <w:right w:w="10" w:type="dxa"/>
        </w:tblCellMar>
        <w:tblLook w:val="04A0" w:firstRow="1" w:lastRow="0" w:firstColumn="1" w:lastColumn="0" w:noHBand="0" w:noVBand="1"/>
      </w:tblPr>
      <w:tblGrid>
        <w:gridCol w:w="959"/>
        <w:gridCol w:w="8148"/>
      </w:tblGrid>
      <w:tr w:rsidR="008B7EDD" w:rsidRPr="0079675A" w14:paraId="7B25EB9E" w14:textId="77777777" w:rsidTr="00501137">
        <w:trPr>
          <w:trHeight w:val="77"/>
          <w:tblHeader/>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01139" w14:textId="77777777" w:rsidR="008B7EDD" w:rsidRPr="0079675A" w:rsidRDefault="008B7EDD" w:rsidP="00501137">
            <w:pPr>
              <w:spacing w:after="0" w:line="240" w:lineRule="auto"/>
              <w:jc w:val="center"/>
              <w:rPr>
                <w:b/>
                <w:sz w:val="20"/>
                <w:szCs w:val="20"/>
              </w:rPr>
            </w:pPr>
            <w:r w:rsidRPr="0079675A">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1AC25" w14:textId="77777777" w:rsidR="008B7EDD" w:rsidRPr="0079675A" w:rsidRDefault="008B7EDD" w:rsidP="00501137">
            <w:pPr>
              <w:spacing w:after="0" w:line="240" w:lineRule="auto"/>
              <w:jc w:val="center"/>
              <w:rPr>
                <w:b/>
                <w:sz w:val="20"/>
                <w:szCs w:val="20"/>
              </w:rPr>
            </w:pPr>
            <w:r w:rsidRPr="0079675A">
              <w:rPr>
                <w:b/>
                <w:sz w:val="20"/>
                <w:szCs w:val="20"/>
              </w:rPr>
              <w:t>Sektor</w:t>
            </w:r>
          </w:p>
        </w:tc>
      </w:tr>
      <w:tr w:rsidR="008B7EDD" w:rsidRPr="0079675A" w14:paraId="2B661E11" w14:textId="77777777" w:rsidTr="00501137">
        <w:trPr>
          <w:trHeight w:val="38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D06FA" w14:textId="77777777" w:rsidR="008B7EDD" w:rsidRPr="0079675A" w:rsidRDefault="008B7EDD" w:rsidP="005011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1AB50" w14:textId="77777777" w:rsidR="008B7EDD" w:rsidRPr="0079675A" w:rsidRDefault="008B7EDD" w:rsidP="00501137">
            <w:pPr>
              <w:spacing w:after="0" w:line="240" w:lineRule="auto"/>
              <w:rPr>
                <w:sz w:val="20"/>
                <w:szCs w:val="20"/>
              </w:rPr>
            </w:pPr>
            <w:r w:rsidRPr="0079675A">
              <w:rPr>
                <w:sz w:val="20"/>
                <w:szCs w:val="20"/>
              </w:rPr>
              <w:t>Komunikacijska i informacijska tehnologija (elektroničke komunikacije, prijenos podataka, informacijski sustavi, pružanje audio i audiovizualnih medijskih usluga)</w:t>
            </w:r>
          </w:p>
        </w:tc>
      </w:tr>
      <w:tr w:rsidR="008B7EDD" w:rsidRPr="0079675A" w14:paraId="2EBAD7B0"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C2B5A" w14:textId="77777777" w:rsidR="008B7EDD" w:rsidRPr="0079675A" w:rsidRDefault="008B7EDD" w:rsidP="005011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7BF84" w14:textId="77777777" w:rsidR="008B7EDD" w:rsidRPr="0079675A" w:rsidRDefault="008B7EDD" w:rsidP="00501137">
            <w:pPr>
              <w:spacing w:after="0" w:line="240" w:lineRule="auto"/>
              <w:rPr>
                <w:sz w:val="20"/>
                <w:szCs w:val="20"/>
              </w:rPr>
            </w:pPr>
            <w:r w:rsidRPr="0079675A">
              <w:rPr>
                <w:sz w:val="20"/>
                <w:szCs w:val="20"/>
              </w:rPr>
              <w:t>Promet (cestovni, željeznički, zračni, pomorski i promet unutarnjim plovnim putevima)</w:t>
            </w:r>
          </w:p>
        </w:tc>
      </w:tr>
      <w:tr w:rsidR="008B7EDD" w:rsidRPr="0079675A" w14:paraId="116F5181"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13F45" w14:textId="77777777" w:rsidR="008B7EDD" w:rsidRPr="0079675A" w:rsidRDefault="008B7EDD" w:rsidP="005011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52D15" w14:textId="77777777" w:rsidR="008B7EDD" w:rsidRPr="0079675A" w:rsidRDefault="008B7EDD" w:rsidP="00501137">
            <w:pPr>
              <w:spacing w:after="0" w:line="240" w:lineRule="auto"/>
              <w:rPr>
                <w:sz w:val="20"/>
                <w:szCs w:val="20"/>
              </w:rPr>
            </w:pPr>
            <w:r w:rsidRPr="0079675A">
              <w:rPr>
                <w:sz w:val="20"/>
                <w:szCs w:val="20"/>
              </w:rPr>
              <w:t>Zdravstvo (zdravstvena zaštita, proizvodnja, promet i nadzor nad lijekovima)</w:t>
            </w:r>
          </w:p>
        </w:tc>
      </w:tr>
      <w:tr w:rsidR="008B7EDD" w:rsidRPr="0079675A" w14:paraId="02A69317"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6714A" w14:textId="77777777" w:rsidR="008B7EDD" w:rsidRPr="0079675A" w:rsidRDefault="008B7EDD" w:rsidP="00501137">
            <w:pPr>
              <w:spacing w:after="0" w:line="240" w:lineRule="auto"/>
              <w:jc w:val="center"/>
              <w:rPr>
                <w:b/>
                <w:sz w:val="20"/>
                <w:szCs w:val="20"/>
              </w:rPr>
            </w:pPr>
            <w:r w:rsidRPr="0079675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52344" w14:textId="77777777" w:rsidR="008B7EDD" w:rsidRPr="0079675A" w:rsidRDefault="008B7EDD" w:rsidP="00501137">
            <w:pPr>
              <w:spacing w:after="0" w:line="240" w:lineRule="auto"/>
              <w:rPr>
                <w:sz w:val="20"/>
                <w:szCs w:val="20"/>
              </w:rPr>
            </w:pPr>
            <w:r w:rsidRPr="0079675A">
              <w:rPr>
                <w:sz w:val="20"/>
                <w:szCs w:val="20"/>
              </w:rPr>
              <w:t>Vodno gospodarstvo (regulacijske i zaštitne vodne građevine i komunalne vodne građevine)</w:t>
            </w:r>
          </w:p>
        </w:tc>
      </w:tr>
      <w:tr w:rsidR="008B7EDD" w:rsidRPr="0079675A" w14:paraId="3762749B"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59359" w14:textId="77777777" w:rsidR="008B7EDD" w:rsidRPr="0079675A" w:rsidRDefault="008B7EDD" w:rsidP="00501137">
            <w:pPr>
              <w:spacing w:after="0" w:line="240" w:lineRule="auto"/>
              <w:jc w:val="center"/>
              <w:rPr>
                <w:b/>
                <w:sz w:val="20"/>
                <w:szCs w:val="20"/>
              </w:rPr>
            </w:pPr>
            <w:r w:rsidRPr="0079675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2ADCE" w14:textId="77777777" w:rsidR="008B7EDD" w:rsidRPr="0079675A" w:rsidRDefault="008B7EDD" w:rsidP="00501137">
            <w:pPr>
              <w:spacing w:after="0" w:line="240" w:lineRule="auto"/>
              <w:rPr>
                <w:sz w:val="20"/>
                <w:szCs w:val="20"/>
              </w:rPr>
            </w:pPr>
            <w:r w:rsidRPr="0079675A">
              <w:rPr>
                <w:sz w:val="20"/>
                <w:szCs w:val="20"/>
              </w:rPr>
              <w:t xml:space="preserve">Hrana (proizvodnja i opskrba hranom i sustav sigurnosti hrane, robne zalihe) </w:t>
            </w:r>
          </w:p>
        </w:tc>
      </w:tr>
      <w:tr w:rsidR="008B7EDD" w:rsidRPr="0079675A" w14:paraId="1AD6AD4F"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01DB2" w14:textId="77777777" w:rsidR="008B7EDD" w:rsidRPr="0079675A" w:rsidRDefault="008B7EDD" w:rsidP="005011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02922" w14:textId="77777777" w:rsidR="008B7EDD" w:rsidRPr="0079675A" w:rsidRDefault="008B7EDD" w:rsidP="00501137">
            <w:pPr>
              <w:spacing w:after="0" w:line="240" w:lineRule="auto"/>
              <w:rPr>
                <w:sz w:val="20"/>
                <w:szCs w:val="20"/>
              </w:rPr>
            </w:pPr>
            <w:r w:rsidRPr="0079675A">
              <w:rPr>
                <w:sz w:val="20"/>
                <w:szCs w:val="20"/>
              </w:rPr>
              <w:t>Financije (bankarstvo, burze, investicije, sustavi osiguranja i plaćanja)</w:t>
            </w:r>
          </w:p>
        </w:tc>
      </w:tr>
      <w:tr w:rsidR="008B7EDD" w:rsidRPr="0079675A" w14:paraId="2A3D9636"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36CC4" w14:textId="77777777" w:rsidR="008B7EDD" w:rsidRPr="0079675A" w:rsidRDefault="008B7EDD" w:rsidP="005011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07677" w14:textId="77777777" w:rsidR="008B7EDD" w:rsidRPr="0079675A" w:rsidRDefault="008B7EDD" w:rsidP="00501137">
            <w:pPr>
              <w:spacing w:after="0" w:line="240" w:lineRule="auto"/>
              <w:rPr>
                <w:sz w:val="20"/>
                <w:szCs w:val="20"/>
              </w:rPr>
            </w:pPr>
            <w:r w:rsidRPr="0079675A">
              <w:rPr>
                <w:sz w:val="20"/>
                <w:szCs w:val="20"/>
              </w:rPr>
              <w:t>Proizvodnja, skladištenje i prijevoz opasnih tvari (kemijski, biološki, radiološki i nuklearni materijali)</w:t>
            </w:r>
          </w:p>
        </w:tc>
      </w:tr>
      <w:tr w:rsidR="008B7EDD" w:rsidRPr="0079675A" w14:paraId="6FCB45B0"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86D70" w14:textId="77777777" w:rsidR="008B7EDD" w:rsidRPr="0079675A" w:rsidRDefault="008B7EDD" w:rsidP="005011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B10AC" w14:textId="77777777" w:rsidR="008B7EDD" w:rsidRPr="0079675A" w:rsidRDefault="008B7EDD" w:rsidP="00501137">
            <w:pPr>
              <w:spacing w:after="0" w:line="240" w:lineRule="auto"/>
              <w:rPr>
                <w:sz w:val="20"/>
                <w:szCs w:val="20"/>
              </w:rPr>
            </w:pPr>
            <w:r w:rsidRPr="0079675A">
              <w:rPr>
                <w:sz w:val="20"/>
                <w:szCs w:val="20"/>
              </w:rPr>
              <w:t>Javne službe (osiguranje javnog reda i mira, zaštita i spašavanje, hitna medicinska pomoć)</w:t>
            </w:r>
          </w:p>
        </w:tc>
      </w:tr>
      <w:tr w:rsidR="008B7EDD" w:rsidRPr="00F64162" w14:paraId="18B4E1B8" w14:textId="77777777" w:rsidTr="00501137">
        <w:trPr>
          <w:trHeight w:val="64"/>
          <w:jc w:val="center"/>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D5B69" w14:textId="77777777" w:rsidR="008B7EDD" w:rsidRPr="0079675A" w:rsidRDefault="008B7EDD" w:rsidP="00501137">
            <w:pPr>
              <w:spacing w:after="0" w:line="240" w:lineRule="auto"/>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8A955" w14:textId="77777777" w:rsidR="008B7EDD" w:rsidRPr="0079675A" w:rsidRDefault="008B7EDD" w:rsidP="00501137">
            <w:pPr>
              <w:spacing w:after="0" w:line="240" w:lineRule="auto"/>
              <w:rPr>
                <w:sz w:val="20"/>
                <w:szCs w:val="20"/>
              </w:rPr>
            </w:pPr>
            <w:r w:rsidRPr="0079675A">
              <w:rPr>
                <w:sz w:val="20"/>
                <w:szCs w:val="20"/>
              </w:rPr>
              <w:t>Nacionalni spomenici i vrijednosti</w:t>
            </w:r>
          </w:p>
        </w:tc>
      </w:tr>
    </w:tbl>
    <w:p w14:paraId="469B8048" w14:textId="1C644CCA" w:rsidR="008B7EDD" w:rsidRPr="0079675A" w:rsidRDefault="008B7EDD" w:rsidP="00957E49">
      <w:pPr>
        <w:pStyle w:val="Naslov3"/>
      </w:pPr>
      <w:bookmarkStart w:id="792" w:name="_Toc222218601"/>
      <w:bookmarkStart w:id="793" w:name="_Toc228354771"/>
      <w:r w:rsidRPr="0079675A">
        <w:t>Kontekst – Suša</w:t>
      </w:r>
      <w:bookmarkEnd w:id="792"/>
      <w:bookmarkEnd w:id="793"/>
    </w:p>
    <w:p w14:paraId="56952FFC" w14:textId="4F7C770F" w:rsidR="008B7EDD" w:rsidRPr="00957E49" w:rsidRDefault="008B7EDD" w:rsidP="00957E49">
      <w:pPr>
        <w:jc w:val="both"/>
        <w:rPr>
          <w:rFonts w:eastAsia="Times New Roman" w:cs="Cambria"/>
          <w:color w:val="EE0000"/>
          <w:sz w:val="24"/>
          <w:szCs w:val="24"/>
          <w:lang w:eastAsia="hr-HR"/>
        </w:rPr>
      </w:pPr>
      <w:r w:rsidRPr="00957E49">
        <w:rPr>
          <w:rFonts w:cs="Calibri"/>
          <w:sz w:val="24"/>
          <w:szCs w:val="24"/>
          <w:shd w:val="clear" w:color="auto" w:fill="FFFFFF"/>
        </w:rPr>
        <w:t xml:space="preserve">Suša je jedna od najčešće istraživanih pojava zbog interakcije između klimatskog sustava i ljudi i obilježava društva na svim razinama ekonomske razvijenosti. Pojava hidrološke i agrometeorološke suše na području Općine česta je pojava posljednjih 20 godina, a elementarne nepogode zabilježene su nekoliko puta. Meteorološka suša ili dulje razdoblje bez oborina, povremeno uzrokuje ozbiljne štete prvenstveno u poljoprivredi. </w:t>
      </w:r>
      <w:r w:rsidRPr="00957E49">
        <w:rPr>
          <w:rFonts w:cs="Cambria"/>
          <w:bCs/>
          <w:sz w:val="24"/>
          <w:szCs w:val="24"/>
        </w:rPr>
        <w:t>Učinci</w:t>
      </w:r>
      <w:r w:rsidRPr="00957E49">
        <w:rPr>
          <w:rFonts w:cs="Cambria"/>
          <w:b/>
          <w:bCs/>
          <w:sz w:val="24"/>
          <w:szCs w:val="24"/>
        </w:rPr>
        <w:t xml:space="preserve"> </w:t>
      </w:r>
      <w:r w:rsidRPr="00957E49">
        <w:rPr>
          <w:rFonts w:cs="Cambria"/>
          <w:sz w:val="24"/>
          <w:szCs w:val="24"/>
        </w:rPr>
        <w:t>suše, uvjetovani duljim nedostatkom oborina, visokom temperaturom i niskom vlažnošću zraka, očitovali bi se ubrzanim isparavanjem vode iz zemljišta i biljaka, postupnom isušivanju zemljišta, najprije površinskih slojeva, a kasnije i dubljih gdje se nalazi korijenje biljaka. Najveći gubici javljaju se u poljoprivrednoj proizvodnji kojom se bavi stanovništvo Općine. Sama pojava suše nema direktan utjecaj na život i zdravlje ljudi te ne predstavlja ugrozu na život i zdravlje ljudi, međutim p</w:t>
      </w:r>
      <w:r w:rsidRPr="00957E49">
        <w:rPr>
          <w:rFonts w:eastAsia="Times New Roman" w:cs="Cambria"/>
          <w:sz w:val="24"/>
          <w:szCs w:val="24"/>
          <w:lang w:eastAsia="hr-HR"/>
        </w:rPr>
        <w:t>osljedice suše, intenziteta elementarne nepogode, mogu se negativno odraziti i na opskrbu stanovništva vodom zbog smanjenja kapaciteta vodocrpilišta i presušivanjem bunara u privatnom vlasništvu.</w:t>
      </w:r>
    </w:p>
    <w:p w14:paraId="345EAA9E" w14:textId="77777777" w:rsidR="008B7EDD" w:rsidRPr="00957E49" w:rsidRDefault="008B7EDD" w:rsidP="00957E49">
      <w:pPr>
        <w:jc w:val="both"/>
        <w:rPr>
          <w:sz w:val="24"/>
          <w:szCs w:val="24"/>
          <w:lang w:eastAsia="hr-HR"/>
        </w:rPr>
      </w:pPr>
      <w:r w:rsidRPr="00957E49">
        <w:rPr>
          <w:sz w:val="24"/>
          <w:szCs w:val="24"/>
          <w:lang w:eastAsia="hr-HR"/>
        </w:rPr>
        <w:t>Standardizirani oborinski indeks (SPI za lipanj 2025.god.):</w:t>
      </w:r>
    </w:p>
    <w:p w14:paraId="2EC44199" w14:textId="77777777" w:rsidR="008B7EDD" w:rsidRPr="00957E49" w:rsidRDefault="008B7EDD" w:rsidP="00957E49">
      <w:pPr>
        <w:jc w:val="both"/>
        <w:rPr>
          <w:sz w:val="24"/>
          <w:szCs w:val="24"/>
          <w:lang w:eastAsia="hr-HR"/>
        </w:rPr>
      </w:pPr>
      <w:r w:rsidRPr="00957E49">
        <w:rPr>
          <w:sz w:val="24"/>
          <w:szCs w:val="24"/>
          <w:lang w:eastAsia="hr-HR"/>
        </w:rPr>
        <w:t xml:space="preserve">Prema analizi standardiziranog oborinskog indeksa (SPI-1) Državnog hidrometeorološkog zavoda za lipanj 2025. godine, na većem dijelu teritorija Republike Hrvatske zabilježene su izrazito sušne prilike. Ekstremno sušne prilike (SPI ≤ −2) prevladavale su na području većeg </w:t>
      </w:r>
      <w:r w:rsidRPr="00957E49">
        <w:rPr>
          <w:sz w:val="24"/>
          <w:szCs w:val="24"/>
          <w:lang w:eastAsia="hr-HR"/>
        </w:rPr>
        <w:lastRenderedPageBreak/>
        <w:t>dijela kontinentalne Hrvatske, uključujući središnju Hrvatsku, Slavoniju te zapadnu Slavoniju. Na području meteorološke postaje Daruvar zabilježena je vrijednost SPI-1 od približno −3,5, što ukazuje na ekstremno sušne prilike.</w:t>
      </w:r>
    </w:p>
    <w:p w14:paraId="3A154806" w14:textId="77777777" w:rsidR="008B7EDD" w:rsidRPr="00957E49" w:rsidRDefault="008B7EDD" w:rsidP="00957E49">
      <w:pPr>
        <w:jc w:val="both"/>
        <w:rPr>
          <w:sz w:val="24"/>
          <w:szCs w:val="24"/>
          <w:lang w:eastAsia="hr-HR"/>
        </w:rPr>
      </w:pPr>
      <w:r w:rsidRPr="00957E49">
        <w:rPr>
          <w:sz w:val="24"/>
          <w:szCs w:val="24"/>
          <w:lang w:eastAsia="hr-HR"/>
        </w:rPr>
        <w:t>U dijelu gorske Hrvatske te sjevernog i srednjeg Jadrana zabilježene su vrlo sušne do umjereno sušne prilike, dok su na pojedinim lokalitetima srednje Dalmacije oborinske prilike bile u granicama normale. Prema prostornoj raspodjeli SPI indeksa, ekstremno sušne prilike zahvatile su približno tri četvrtine teritorija Republike Hrvatske.</w:t>
      </w:r>
    </w:p>
    <w:p w14:paraId="5D78E5EB" w14:textId="77777777" w:rsidR="008B7EDD" w:rsidRPr="00016738" w:rsidRDefault="008B7EDD" w:rsidP="008B7EDD">
      <w:pPr>
        <w:rPr>
          <w:lang w:eastAsia="hr-HR"/>
        </w:rPr>
      </w:pPr>
      <w:r>
        <w:rPr>
          <w:noProof/>
        </w:rPr>
        <w:drawing>
          <wp:inline distT="0" distB="0" distL="0" distR="0" wp14:anchorId="14295064" wp14:editId="0FFDB59E">
            <wp:extent cx="5759450" cy="5635256"/>
            <wp:effectExtent l="0" t="0" r="0" b="3810"/>
            <wp:docPr id="1951400149"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4">
                      <a:extLst>
                        <a:ext uri="{28A0092B-C50C-407E-A947-70E740481C1C}">
                          <a14:useLocalDpi xmlns:a14="http://schemas.microsoft.com/office/drawing/2010/main" val="0"/>
                        </a:ext>
                      </a:extLst>
                    </a:blip>
                    <a:srcRect b="2156"/>
                    <a:stretch>
                      <a:fillRect/>
                    </a:stretch>
                  </pic:blipFill>
                  <pic:spPr bwMode="auto">
                    <a:xfrm>
                      <a:off x="0" y="0"/>
                      <a:ext cx="5759450" cy="5635256"/>
                    </a:xfrm>
                    <a:prstGeom prst="rect">
                      <a:avLst/>
                    </a:prstGeom>
                    <a:noFill/>
                    <a:ln>
                      <a:noFill/>
                    </a:ln>
                    <a:extLst>
                      <a:ext uri="{53640926-AAD7-44D8-BBD7-CCE9431645EC}">
                        <a14:shadowObscured xmlns:a14="http://schemas.microsoft.com/office/drawing/2010/main"/>
                      </a:ext>
                    </a:extLst>
                  </pic:spPr>
                </pic:pic>
              </a:graphicData>
            </a:graphic>
          </wp:inline>
        </w:drawing>
      </w:r>
    </w:p>
    <w:p w14:paraId="02195D1D" w14:textId="204E1999" w:rsidR="008B7EDD" w:rsidRDefault="008B7EDD" w:rsidP="008B7EDD">
      <w:pPr>
        <w:pStyle w:val="Opisslike"/>
        <w:spacing w:line="240" w:lineRule="auto"/>
        <w:jc w:val="center"/>
      </w:pPr>
      <w:bookmarkStart w:id="794" w:name="_Toc81570085"/>
      <w:bookmarkStart w:id="795" w:name="_Toc222218289"/>
      <w:bookmarkStart w:id="796" w:name="_Toc228354258"/>
      <w:r>
        <w:t xml:space="preserve">Slika </w:t>
      </w:r>
      <w:fldSimple w:instr=" SEQ Slika \* ARABIC ">
        <w:r w:rsidR="002A2CEB">
          <w:rPr>
            <w:noProof/>
          </w:rPr>
          <w:t>8</w:t>
        </w:r>
      </w:fldSimple>
      <w:r>
        <w:t>: Prikaz standardnog oborinskog indeksa (SDI) za lipanj 2025.god.</w:t>
      </w:r>
      <w:bookmarkEnd w:id="794"/>
      <w:bookmarkEnd w:id="795"/>
      <w:bookmarkEnd w:id="796"/>
    </w:p>
    <w:p w14:paraId="2215D4DD" w14:textId="77777777" w:rsidR="008B7EDD" w:rsidRDefault="008B7EDD" w:rsidP="008B7EDD">
      <w:pPr>
        <w:spacing w:after="0" w:line="240" w:lineRule="auto"/>
        <w:jc w:val="center"/>
        <w:rPr>
          <w:sz w:val="20"/>
          <w:szCs w:val="20"/>
        </w:rPr>
      </w:pPr>
      <w:r w:rsidRPr="00EE1D85">
        <w:rPr>
          <w:sz w:val="20"/>
          <w:szCs w:val="20"/>
        </w:rPr>
        <w:t>Izvor: Državni hidrometeorološki zavod (DHMZ), 202</w:t>
      </w:r>
      <w:r>
        <w:rPr>
          <w:sz w:val="20"/>
          <w:szCs w:val="20"/>
        </w:rPr>
        <w:t>6</w:t>
      </w:r>
      <w:r w:rsidRPr="00EE1D85">
        <w:rPr>
          <w:sz w:val="20"/>
          <w:szCs w:val="20"/>
        </w:rPr>
        <w:t>.god.</w:t>
      </w:r>
    </w:p>
    <w:p w14:paraId="19B6E596" w14:textId="77777777" w:rsidR="008B7EDD" w:rsidRDefault="008B7EDD" w:rsidP="008B7EDD">
      <w:pPr>
        <w:spacing w:after="0" w:line="240" w:lineRule="auto"/>
        <w:rPr>
          <w:sz w:val="20"/>
          <w:szCs w:val="20"/>
        </w:rPr>
      </w:pPr>
    </w:p>
    <w:p w14:paraId="189263FE" w14:textId="77777777" w:rsidR="008B7EDD" w:rsidRPr="005B6249" w:rsidRDefault="008B7EDD" w:rsidP="005B6249">
      <w:pPr>
        <w:shd w:val="clear" w:color="auto" w:fill="FFFFFF"/>
        <w:spacing w:after="360"/>
        <w:jc w:val="both"/>
        <w:rPr>
          <w:rFonts w:eastAsia="Times New Roman" w:cstheme="minorHAnsi"/>
          <w:sz w:val="24"/>
          <w:szCs w:val="24"/>
          <w:lang w:eastAsia="hr-HR"/>
        </w:rPr>
      </w:pPr>
      <w:r w:rsidRPr="005B6249">
        <w:rPr>
          <w:rFonts w:eastAsia="Times New Roman" w:cstheme="minorHAnsi"/>
          <w:sz w:val="24"/>
          <w:szCs w:val="24"/>
          <w:lang w:eastAsia="hr-HR"/>
        </w:rPr>
        <w:t>Za proračun standardiziranog oborinskog indeksa korišteni su podaci količine oborine iz klimatološkog razdoblja (1981. - 2010.) te iz aktualnog mjeseca i prethodna 23 mjeseca na 30 </w:t>
      </w:r>
      <w:hyperlink r:id="rId85" w:history="1">
        <w:r w:rsidRPr="005B6249">
          <w:rPr>
            <w:rFonts w:eastAsia="Times New Roman" w:cstheme="minorHAnsi"/>
            <w:sz w:val="24"/>
            <w:szCs w:val="24"/>
            <w:lang w:eastAsia="hr-HR"/>
          </w:rPr>
          <w:t>glavnoj meteorološkoj postaji</w:t>
        </w:r>
      </w:hyperlink>
      <w:r w:rsidRPr="005B6249">
        <w:rPr>
          <w:rFonts w:eastAsia="Times New Roman" w:cstheme="minorHAnsi"/>
          <w:sz w:val="24"/>
          <w:szCs w:val="24"/>
          <w:lang w:eastAsia="hr-HR"/>
        </w:rPr>
        <w:t>. Razdiobi čestina oborine na mjesečnoj ili višemjesečnoj skali prilagođena je gama funkcija gustoće vjerojatnosti primjenom metode maksimalne vjerodostojnosti za određivanje parametara razdiobe α i β (</w:t>
      </w:r>
      <w:hyperlink r:id="rId86" w:anchor="literatura" w:history="1">
        <w:r w:rsidRPr="005B6249">
          <w:rPr>
            <w:rFonts w:eastAsia="Times New Roman" w:cstheme="minorHAnsi"/>
            <w:sz w:val="24"/>
            <w:szCs w:val="24"/>
            <w:lang w:eastAsia="hr-HR"/>
          </w:rPr>
          <w:t>Wilks, 2006.</w:t>
        </w:r>
      </w:hyperlink>
      <w:r w:rsidRPr="005B6249">
        <w:rPr>
          <w:rFonts w:eastAsia="Times New Roman" w:cstheme="minorHAnsi"/>
          <w:sz w:val="24"/>
          <w:szCs w:val="24"/>
          <w:lang w:eastAsia="hr-HR"/>
        </w:rPr>
        <w:t xml:space="preserve">). Time je određena </w:t>
      </w:r>
      <w:r w:rsidRPr="005B6249">
        <w:rPr>
          <w:rFonts w:eastAsia="Times New Roman" w:cstheme="minorHAnsi"/>
          <w:sz w:val="24"/>
          <w:szCs w:val="24"/>
          <w:lang w:eastAsia="hr-HR"/>
        </w:rPr>
        <w:lastRenderedPageBreak/>
        <w:t>kumulativna funkcija vjerojatnosti razdiobe količina oborine koja se potom transformira u normalnu razdiobu sa srednjakom nula i standardnom devijacijom jedan. Dobivena vrijednost predstavlja standardizirani oborinski indeks, a ukazuje na odstupanje oborine (na pojedinoj vremenskoj skali) od medijana za iznose standardne devijacije. Intenzitet kišnih/sušnih prilika: od normalnih, do umjereno, vrlo i ekstremno kišnih/sušnih prilika. Boje stupića na grafovima ukazuju na pripadne intenzitete suše.</w:t>
      </w:r>
    </w:p>
    <w:p w14:paraId="4312B91A" w14:textId="77777777" w:rsidR="008B7EDD" w:rsidRPr="005B6249" w:rsidRDefault="008B7EDD" w:rsidP="005B6249">
      <w:pPr>
        <w:shd w:val="clear" w:color="auto" w:fill="FFFFFF"/>
        <w:spacing w:after="360"/>
        <w:jc w:val="both"/>
        <w:rPr>
          <w:rFonts w:eastAsia="Times New Roman" w:cstheme="minorHAnsi"/>
          <w:sz w:val="24"/>
          <w:szCs w:val="24"/>
          <w:lang w:eastAsia="hr-HR"/>
        </w:rPr>
      </w:pPr>
      <w:r w:rsidRPr="005B6249">
        <w:rPr>
          <w:rFonts w:eastAsia="Times New Roman" w:cstheme="minorHAnsi"/>
          <w:sz w:val="24"/>
          <w:szCs w:val="24"/>
          <w:lang w:eastAsia="hr-HR"/>
        </w:rPr>
        <w:t>Za prostornu raspodjelu indeksa SPI, vrijednosti su interpolirane pomoću metode inverzne udaljenosti (</w:t>
      </w:r>
      <w:r w:rsidRPr="005B6249">
        <w:rPr>
          <w:rFonts w:eastAsia="Times New Roman" w:cstheme="minorHAnsi"/>
          <w:i/>
          <w:iCs/>
          <w:sz w:val="24"/>
          <w:szCs w:val="24"/>
          <w:lang w:eastAsia="hr-HR"/>
        </w:rPr>
        <w:t>eng. Inverse distance</w:t>
      </w:r>
      <w:r w:rsidRPr="005B6249">
        <w:rPr>
          <w:rFonts w:eastAsia="Times New Roman" w:cstheme="minorHAnsi"/>
          <w:sz w:val="24"/>
          <w:szCs w:val="24"/>
          <w:lang w:eastAsia="hr-HR"/>
        </w:rPr>
        <w:t>). Na pripadnim kartama za pojedinu vremensku skalu (1, 2, 3, 6, 9, 12, 18 i 24 mjeseca) prikazan je histogram koji ukazuje na udio teritorija Hrvatske zahvaćen pojedinom klasom SPI.</w:t>
      </w:r>
    </w:p>
    <w:p w14:paraId="4053EC44" w14:textId="77777777" w:rsidR="008B7EDD" w:rsidRPr="005A5225" w:rsidRDefault="008B7EDD" w:rsidP="008B7EDD">
      <w:pPr>
        <w:pStyle w:val="StandardWeb"/>
        <w:shd w:val="clear" w:color="auto" w:fill="FFFFFF"/>
        <w:spacing w:before="0" w:beforeAutospacing="0" w:after="360" w:afterAutospacing="0" w:line="276" w:lineRule="auto"/>
        <w:jc w:val="both"/>
        <w:rPr>
          <w:rFonts w:asciiTheme="minorHAnsi" w:hAnsiTheme="minorHAnsi" w:cstheme="minorHAnsi"/>
          <w:b/>
          <w:bCs/>
          <w:color w:val="1F1F1F"/>
        </w:rPr>
      </w:pPr>
      <w:r w:rsidRPr="009F4888">
        <w:rPr>
          <w:rStyle w:val="Naglaeno"/>
          <w:rFonts w:asciiTheme="minorHAnsi" w:eastAsiaTheme="majorEastAsia" w:hAnsiTheme="minorHAnsi" w:cstheme="minorHAnsi"/>
          <w:b w:val="0"/>
          <w:bCs w:val="0"/>
          <w:color w:val="1F1F1F"/>
        </w:rPr>
        <w:t>Odstupanje količine oborine za lipanj 202</w:t>
      </w:r>
      <w:r>
        <w:rPr>
          <w:rStyle w:val="Naglaeno"/>
          <w:rFonts w:asciiTheme="minorHAnsi" w:eastAsiaTheme="majorEastAsia" w:hAnsiTheme="minorHAnsi" w:cstheme="minorHAnsi"/>
          <w:b w:val="0"/>
          <w:bCs w:val="0"/>
          <w:color w:val="1F1F1F"/>
        </w:rPr>
        <w:t>5</w:t>
      </w:r>
      <w:r w:rsidRPr="009F4888">
        <w:rPr>
          <w:rStyle w:val="Naglaeno"/>
          <w:rFonts w:asciiTheme="minorHAnsi" w:eastAsiaTheme="majorEastAsia" w:hAnsiTheme="minorHAnsi" w:cstheme="minorHAnsi"/>
          <w:b w:val="0"/>
          <w:bCs w:val="0"/>
          <w:color w:val="1F1F1F"/>
        </w:rPr>
        <w:t>.</w:t>
      </w:r>
      <w:r>
        <w:rPr>
          <w:rStyle w:val="Naglaeno"/>
          <w:rFonts w:asciiTheme="minorHAnsi" w:eastAsiaTheme="majorEastAsia" w:hAnsiTheme="minorHAnsi" w:cstheme="minorHAnsi"/>
          <w:b w:val="0"/>
          <w:bCs w:val="0"/>
          <w:color w:val="1F1F1F"/>
        </w:rPr>
        <w:t>god.:</w:t>
      </w:r>
    </w:p>
    <w:p w14:paraId="6E9BD407" w14:textId="77777777" w:rsidR="008B7EDD" w:rsidRPr="005A5225" w:rsidRDefault="008B7EDD" w:rsidP="008B7EDD">
      <w:pPr>
        <w:pStyle w:val="StandardWeb"/>
        <w:shd w:val="clear" w:color="auto" w:fill="FFFFFF"/>
        <w:spacing w:after="360"/>
        <w:rPr>
          <w:rFonts w:asciiTheme="minorHAnsi" w:hAnsiTheme="minorHAnsi" w:cstheme="minorHAnsi"/>
          <w:color w:val="1F1F1F"/>
        </w:rPr>
      </w:pPr>
      <w:r w:rsidRPr="005A5225">
        <w:rPr>
          <w:rFonts w:asciiTheme="minorHAnsi" w:hAnsiTheme="minorHAnsi" w:cstheme="minorHAnsi"/>
          <w:color w:val="1F1F1F"/>
        </w:rPr>
        <w:t>Odstupanja količine oborine u odnosu na normalu 1991. – 2020. nalaze se u rasponu od 0 % (Lastovo, Makarska, Ploče, Sisak 0 mm) do 59,1 % (Zavižan 71,8 mm).</w:t>
      </w:r>
    </w:p>
    <w:p w14:paraId="6B21FCE3" w14:textId="5EFB02DF" w:rsidR="008B7EDD" w:rsidRDefault="008B7EDD" w:rsidP="008B7EDD">
      <w:pPr>
        <w:pStyle w:val="StandardWeb"/>
        <w:shd w:val="clear" w:color="auto" w:fill="FFFFFF"/>
        <w:spacing w:before="0" w:beforeAutospacing="0" w:after="360" w:afterAutospacing="0" w:line="276" w:lineRule="auto"/>
        <w:jc w:val="both"/>
        <w:rPr>
          <w:rFonts w:asciiTheme="minorHAnsi" w:hAnsiTheme="minorHAnsi" w:cstheme="minorHAnsi"/>
          <w:color w:val="1F1F1F"/>
        </w:rPr>
      </w:pPr>
      <w:r w:rsidRPr="005A5225">
        <w:rPr>
          <w:rFonts w:asciiTheme="minorHAnsi" w:hAnsiTheme="minorHAnsi" w:cstheme="minorHAnsi"/>
          <w:color w:val="1F1F1F"/>
        </w:rPr>
        <w:t>Prema raspodjeli percentila, u Hrvatskoj su tijekom lipnja prevladavali sušni do ekstremno sušni uvjeti, dok je jedino područje oko Splita imalo oborinske prilike unutar granica normale. Ekstremno sušno bilo je u većem dijelu unutrašnjosti te na području Makarske. Vrlo sušni uvjeti zabilježeni su u široj okolici Gradišta, na širem riječkom području, Kvarneru i sjevernom dijelu Like, zatim u široj okolici Zadra i Knina te u većem dijelu južne Dalmacije.</w:t>
      </w:r>
      <w:r w:rsidR="00861BC6">
        <w:rPr>
          <w:rFonts w:asciiTheme="minorHAnsi" w:hAnsiTheme="minorHAnsi" w:cstheme="minorHAnsi"/>
          <w:color w:val="1F1F1F"/>
        </w:rPr>
        <w:t xml:space="preserve"> </w:t>
      </w:r>
      <w:r w:rsidRPr="005A5225">
        <w:rPr>
          <w:rFonts w:asciiTheme="minorHAnsi" w:hAnsiTheme="minorHAnsi" w:cstheme="minorHAnsi"/>
          <w:color w:val="1F1F1F"/>
        </w:rPr>
        <w:lastRenderedPageBreak/>
        <w:t xml:space="preserve">Sušni uvjeti prevladavali su u Istri, u većem dijelu Like te u dijelovima Dalmacije i na </w:t>
      </w:r>
      <w:r w:rsidR="00F41665">
        <w:rPr>
          <w:noProof/>
        </w:rPr>
        <w:drawing>
          <wp:anchor distT="0" distB="0" distL="114300" distR="114300" simplePos="0" relativeHeight="251697152" behindDoc="0" locked="0" layoutInCell="1" allowOverlap="1" wp14:anchorId="623A4F0C" wp14:editId="6A663EBF">
            <wp:simplePos x="0" y="0"/>
            <wp:positionH relativeFrom="column">
              <wp:posOffset>-60620</wp:posOffset>
            </wp:positionH>
            <wp:positionV relativeFrom="paragraph">
              <wp:posOffset>425981</wp:posOffset>
            </wp:positionV>
            <wp:extent cx="5759450" cy="5613400"/>
            <wp:effectExtent l="0" t="0" r="0" b="6350"/>
            <wp:wrapSquare wrapText="bothSides"/>
            <wp:docPr id="72985156"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7">
                      <a:extLst>
                        <a:ext uri="{28A0092B-C50C-407E-A947-70E740481C1C}">
                          <a14:useLocalDpi xmlns:a14="http://schemas.microsoft.com/office/drawing/2010/main" val="0"/>
                        </a:ext>
                      </a:extLst>
                    </a:blip>
                    <a:srcRect b="2525"/>
                    <a:stretch>
                      <a:fillRect/>
                    </a:stretch>
                  </pic:blipFill>
                  <pic:spPr bwMode="auto">
                    <a:xfrm>
                      <a:off x="0" y="0"/>
                      <a:ext cx="5759450" cy="5613400"/>
                    </a:xfrm>
                    <a:prstGeom prst="rect">
                      <a:avLst/>
                    </a:prstGeom>
                    <a:noFill/>
                    <a:ln>
                      <a:noFill/>
                    </a:ln>
                    <a:extLst>
                      <a:ext uri="{53640926-AAD7-44D8-BBD7-CCE9431645EC}">
                        <a14:shadowObscured xmlns:a14="http://schemas.microsoft.com/office/drawing/2010/main"/>
                      </a:ext>
                    </a:extLst>
                  </pic:spPr>
                </pic:pic>
              </a:graphicData>
            </a:graphic>
          </wp:anchor>
        </w:drawing>
      </w:r>
      <w:r w:rsidRPr="005A5225">
        <w:rPr>
          <w:rFonts w:asciiTheme="minorHAnsi" w:hAnsiTheme="minorHAnsi" w:cstheme="minorHAnsi"/>
          <w:color w:val="1F1F1F"/>
        </w:rPr>
        <w:t>dubrovačkom području.</w:t>
      </w:r>
    </w:p>
    <w:p w14:paraId="11EF837C" w14:textId="782E4EC2" w:rsidR="008B7EDD" w:rsidRDefault="008B7EDD" w:rsidP="008B7EDD">
      <w:pPr>
        <w:pStyle w:val="Opisslike"/>
        <w:spacing w:line="240" w:lineRule="auto"/>
        <w:jc w:val="center"/>
      </w:pPr>
      <w:bookmarkStart w:id="797" w:name="_Toc222218290"/>
      <w:bookmarkStart w:id="798" w:name="_Toc228354259"/>
      <w:r>
        <w:t xml:space="preserve">Slika </w:t>
      </w:r>
      <w:fldSimple w:instr=" SEQ Slika \* ARABIC ">
        <w:r w:rsidR="002A2CEB">
          <w:rPr>
            <w:noProof/>
          </w:rPr>
          <w:t>9</w:t>
        </w:r>
      </w:fldSimple>
      <w:r>
        <w:t>: Prikaz odstupanja količine oborina za lipanj 2025.god.</w:t>
      </w:r>
      <w:bookmarkEnd w:id="797"/>
      <w:bookmarkEnd w:id="798"/>
    </w:p>
    <w:p w14:paraId="2C93D8A1" w14:textId="77777777" w:rsidR="008B7EDD" w:rsidRDefault="008B7EDD" w:rsidP="008B7EDD">
      <w:pPr>
        <w:spacing w:after="0" w:line="240" w:lineRule="auto"/>
        <w:jc w:val="center"/>
        <w:rPr>
          <w:sz w:val="20"/>
          <w:szCs w:val="20"/>
        </w:rPr>
      </w:pPr>
      <w:r w:rsidRPr="00EE1D85">
        <w:rPr>
          <w:sz w:val="20"/>
          <w:szCs w:val="20"/>
        </w:rPr>
        <w:t>Izvor: Državni hidrometeorološki zavod (DHMZ), 202</w:t>
      </w:r>
      <w:r>
        <w:rPr>
          <w:sz w:val="20"/>
          <w:szCs w:val="20"/>
        </w:rPr>
        <w:t>6</w:t>
      </w:r>
      <w:r w:rsidRPr="00EE1D85">
        <w:rPr>
          <w:sz w:val="20"/>
          <w:szCs w:val="20"/>
        </w:rPr>
        <w:t>.god.</w:t>
      </w:r>
    </w:p>
    <w:p w14:paraId="5909AE1F" w14:textId="77777777" w:rsidR="008B7EDD" w:rsidRDefault="008B7EDD" w:rsidP="008B7EDD">
      <w:pPr>
        <w:spacing w:after="0" w:line="240" w:lineRule="auto"/>
        <w:rPr>
          <w:sz w:val="20"/>
          <w:szCs w:val="20"/>
        </w:rPr>
      </w:pPr>
    </w:p>
    <w:p w14:paraId="6369B878" w14:textId="77777777" w:rsidR="008B7EDD" w:rsidRPr="00E94D4A" w:rsidRDefault="008B7EDD" w:rsidP="008B7EDD">
      <w:pPr>
        <w:spacing w:after="0" w:line="240" w:lineRule="auto"/>
        <w:rPr>
          <w:sz w:val="20"/>
          <w:szCs w:val="20"/>
        </w:rPr>
      </w:pPr>
    </w:p>
    <w:p w14:paraId="714E8D5D" w14:textId="0CF820C4" w:rsidR="008B7EDD" w:rsidRPr="00E94D4A" w:rsidRDefault="008B7EDD" w:rsidP="00F41665">
      <w:pPr>
        <w:pStyle w:val="Naslov3"/>
        <w:spacing w:before="0"/>
      </w:pPr>
      <w:bookmarkStart w:id="799" w:name="_Toc222218602"/>
      <w:bookmarkStart w:id="800" w:name="_Toc228354772"/>
      <w:bookmarkStart w:id="801" w:name="_Hlk65675520"/>
      <w:r w:rsidRPr="009F4888">
        <w:t>Uzrok suša</w:t>
      </w:r>
      <w:bookmarkStart w:id="802" w:name="_Hlk503357774"/>
      <w:bookmarkEnd w:id="799"/>
      <w:bookmarkEnd w:id="800"/>
    </w:p>
    <w:p w14:paraId="6D922E3B" w14:textId="77777777" w:rsidR="008B7EDD" w:rsidRDefault="008B7EDD" w:rsidP="00F41665">
      <w:pPr>
        <w:jc w:val="both"/>
        <w:rPr>
          <w:sz w:val="24"/>
          <w:szCs w:val="24"/>
        </w:rPr>
      </w:pPr>
      <w:r w:rsidRPr="00F41665">
        <w:rPr>
          <w:sz w:val="24"/>
          <w:szCs w:val="24"/>
        </w:rPr>
        <w:t xml:space="preserve">Prvenstveni razlog pojava suša leži u nedostatku oborina na širem području tijekom dužeg razdoblja vremena. Ova se vrsta suše naziva meteorološkom sušom. Deficit vode iz atmosfere dalje se prenosi kroz hidrološki ciklus uzrokujući sve ostale i vrlo različite vrste suša. </w:t>
      </w:r>
      <w:bookmarkEnd w:id="802"/>
    </w:p>
    <w:p w14:paraId="243322CD" w14:textId="4AF0942E" w:rsidR="00204AE7" w:rsidRPr="00204AE7" w:rsidRDefault="00204AE7" w:rsidP="00F41665">
      <w:pPr>
        <w:pStyle w:val="Naslov3"/>
        <w:spacing w:before="0"/>
      </w:pPr>
      <w:bookmarkStart w:id="803" w:name="_Toc228354773"/>
      <w:r>
        <w:t>Opis događaja</w:t>
      </w:r>
      <w:bookmarkEnd w:id="803"/>
    </w:p>
    <w:p w14:paraId="23BBE880" w14:textId="77777777" w:rsidR="008B7EDD" w:rsidRPr="00F41665" w:rsidRDefault="008B7EDD" w:rsidP="00F41665">
      <w:pPr>
        <w:jc w:val="both"/>
        <w:rPr>
          <w:rFonts w:ascii="Calibri" w:hAnsi="Calibri" w:cs="Calibri"/>
          <w:sz w:val="24"/>
          <w:szCs w:val="24"/>
        </w:rPr>
      </w:pPr>
      <w:bookmarkStart w:id="804" w:name="_Hlk503357852"/>
      <w:bookmarkStart w:id="805" w:name="_Hlk509400888"/>
      <w:r w:rsidRPr="00F41665">
        <w:rPr>
          <w:rFonts w:ascii="Calibri" w:hAnsi="Calibri" w:cs="Calibri"/>
          <w:sz w:val="24"/>
          <w:szCs w:val="24"/>
        </w:rPr>
        <w:t xml:space="preserve">Razvoj događaja koji prethodi velikoj nesreći uslijed suše je kompleksan proces koji može imati značajne ekonomske, ekološke i socijalne posljedice. Suša se definira kao produženi period neuobičajeno malih količina padalina ili njihovog dužeg izostanka, što dovodi do </w:t>
      </w:r>
      <w:r w:rsidRPr="00F41665">
        <w:rPr>
          <w:rFonts w:ascii="Calibri" w:hAnsi="Calibri" w:cs="Calibri"/>
          <w:sz w:val="24"/>
          <w:szCs w:val="24"/>
        </w:rPr>
        <w:lastRenderedPageBreak/>
        <w:t>nedostatka vode. Suše se mogu razvijati polako, tokom mjeseci ili čak godina, i mogu uticati na različite sektore poput poljoprivrede, industrije i vodoopskrbe.</w:t>
      </w:r>
    </w:p>
    <w:p w14:paraId="7AD32E2B"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Faktori koji pridonose razvoju suše:</w:t>
      </w:r>
    </w:p>
    <w:p w14:paraId="129F2641" w14:textId="77777777" w:rsidR="008B7EDD" w:rsidRPr="00F41665" w:rsidRDefault="008B7EDD">
      <w:pPr>
        <w:numPr>
          <w:ilvl w:val="0"/>
          <w:numId w:val="89"/>
        </w:numPr>
        <w:spacing w:after="200" w:line="276" w:lineRule="auto"/>
        <w:jc w:val="both"/>
        <w:rPr>
          <w:rFonts w:ascii="Calibri" w:hAnsi="Calibri" w:cs="Calibri"/>
          <w:sz w:val="24"/>
          <w:szCs w:val="24"/>
        </w:rPr>
      </w:pPr>
      <w:r w:rsidRPr="00F41665">
        <w:rPr>
          <w:rFonts w:ascii="Calibri" w:hAnsi="Calibri" w:cs="Calibri"/>
          <w:sz w:val="24"/>
          <w:szCs w:val="24"/>
        </w:rPr>
        <w:t>Klimatske promjene: Globalno zagrijavanje može promijeniti obrasce padalina, što može povećati učestalost i ozbiljnost suša.</w:t>
      </w:r>
    </w:p>
    <w:p w14:paraId="7E8B3E30" w14:textId="77777777" w:rsidR="008B7EDD" w:rsidRPr="00F41665" w:rsidRDefault="008B7EDD">
      <w:pPr>
        <w:numPr>
          <w:ilvl w:val="0"/>
          <w:numId w:val="89"/>
        </w:numPr>
        <w:spacing w:after="200" w:line="276" w:lineRule="auto"/>
        <w:jc w:val="both"/>
        <w:rPr>
          <w:rFonts w:ascii="Calibri" w:hAnsi="Calibri" w:cs="Calibri"/>
          <w:sz w:val="24"/>
          <w:szCs w:val="24"/>
        </w:rPr>
      </w:pPr>
      <w:r w:rsidRPr="00F41665">
        <w:rPr>
          <w:rFonts w:ascii="Calibri" w:hAnsi="Calibri" w:cs="Calibri"/>
          <w:sz w:val="24"/>
          <w:szCs w:val="24"/>
        </w:rPr>
        <w:t>Deforestacija i degradacija zemljišta: Uklanjanje šuma bez pošumljavanja i neodrživo korištenje zemljišta mogu smanjiti sposobnost tla da zadrži vlagu.</w:t>
      </w:r>
    </w:p>
    <w:p w14:paraId="3EDDA894" w14:textId="77777777" w:rsidR="008B7EDD" w:rsidRPr="00F41665" w:rsidRDefault="008B7EDD">
      <w:pPr>
        <w:numPr>
          <w:ilvl w:val="0"/>
          <w:numId w:val="89"/>
        </w:numPr>
        <w:spacing w:after="200" w:line="276" w:lineRule="auto"/>
        <w:jc w:val="both"/>
        <w:rPr>
          <w:rFonts w:ascii="Calibri" w:hAnsi="Calibri" w:cs="Calibri"/>
          <w:sz w:val="24"/>
          <w:szCs w:val="24"/>
        </w:rPr>
      </w:pPr>
      <w:r w:rsidRPr="00F41665">
        <w:rPr>
          <w:rFonts w:ascii="Calibri" w:hAnsi="Calibri" w:cs="Calibri"/>
          <w:sz w:val="24"/>
          <w:szCs w:val="24"/>
        </w:rPr>
        <w:t>Urbanizacija: Povećanje površina pod asfaltom i betonom može smanjiti infiltraciju vode u zemljište, što doprinosi bržem isušivanju područja.</w:t>
      </w:r>
    </w:p>
    <w:p w14:paraId="58991A65" w14:textId="77777777" w:rsidR="008B7EDD" w:rsidRPr="00F41665" w:rsidRDefault="008B7EDD">
      <w:pPr>
        <w:numPr>
          <w:ilvl w:val="0"/>
          <w:numId w:val="89"/>
        </w:numPr>
        <w:spacing w:after="200" w:line="276" w:lineRule="auto"/>
        <w:jc w:val="both"/>
        <w:rPr>
          <w:rFonts w:ascii="Calibri" w:hAnsi="Calibri" w:cs="Calibri"/>
          <w:sz w:val="24"/>
          <w:szCs w:val="24"/>
        </w:rPr>
      </w:pPr>
      <w:r w:rsidRPr="00F41665">
        <w:rPr>
          <w:rFonts w:ascii="Calibri" w:hAnsi="Calibri" w:cs="Calibri"/>
          <w:sz w:val="24"/>
          <w:szCs w:val="24"/>
        </w:rPr>
        <w:t>Prekomjerna eksploatacija vodnih resursa: Intenzivna upotreba vode za poljoprivredu, industriju i domaćinstva može dodatno opteretiti dostupne vodne resurse.</w:t>
      </w:r>
    </w:p>
    <w:p w14:paraId="04966C5D"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 xml:space="preserve">U interakciji s velikim količinama evapotranspiracije uzrokovanim prvenstveno visokim temperaturama zraka (višim od uobičajenih za analiziranu regiju), kao i iznadprosječno čestim i snažnim vjetrovima, javlja se nedostatak vlage u tlu. Njihovom interakcijom dolazi do pojave nedostatka vlage u tlu, što značajno utječe na smanjivanje uobičajene poljoprivredne proizvodnje, ali i na pojavu raznih vrsta erozije tla te konačno i na formiranje pustinja. Ova je vrsta suše u interakciji s meteorološkom sušom glavni uzrok pojave poljoprivredne suše. Taj </w:t>
      </w:r>
      <w:bookmarkStart w:id="806" w:name="_Hlk503357868"/>
      <w:bookmarkEnd w:id="804"/>
      <w:r w:rsidRPr="00F41665">
        <w:rPr>
          <w:rFonts w:ascii="Calibri" w:hAnsi="Calibri" w:cs="Calibri"/>
          <w:sz w:val="24"/>
          <w:szCs w:val="24"/>
        </w:rPr>
        <w:t>se pojam koristi u slučaju kad su količine vlage u tlu nedostatne za pružanje podrške razvoju usjeva.</w:t>
      </w:r>
      <w:bookmarkEnd w:id="805"/>
      <w:bookmarkEnd w:id="806"/>
    </w:p>
    <w:p w14:paraId="0DEA8E61"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Različiti okidači i faktori mogu uzrokovati nesreće i katastrofe uslijed suše. Suša može imati širok spektar negativnih posljedica koje mogu rezultirati nesrećama u različitim sektorima. Evo nekoliko primjera i objašnjenja kako suša može izazvati nesreće:</w:t>
      </w:r>
    </w:p>
    <w:p w14:paraId="7A64DE06"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Poljoprivreda i prehrambena industrija:</w:t>
      </w:r>
    </w:p>
    <w:p w14:paraId="0AA694A1" w14:textId="77777777" w:rsidR="008B7EDD" w:rsidRPr="00F41665" w:rsidRDefault="008B7EDD">
      <w:pPr>
        <w:numPr>
          <w:ilvl w:val="0"/>
          <w:numId w:val="90"/>
        </w:numPr>
        <w:spacing w:after="200" w:line="276" w:lineRule="auto"/>
        <w:jc w:val="both"/>
        <w:rPr>
          <w:rFonts w:ascii="Calibri" w:hAnsi="Calibri" w:cs="Calibri"/>
          <w:sz w:val="24"/>
          <w:szCs w:val="24"/>
        </w:rPr>
      </w:pPr>
      <w:r w:rsidRPr="00F41665">
        <w:rPr>
          <w:rFonts w:ascii="Calibri" w:hAnsi="Calibri" w:cs="Calibri"/>
          <w:sz w:val="24"/>
          <w:szCs w:val="24"/>
        </w:rPr>
        <w:t>Neuspjeh usjeva: Nedostatak padalina može dovesti do neuspjeha usjeva, smanjenog prinosa i povećanja cijena hrane. Ovo može izazvati prehrambenu nesigurnost i glad u pogođenim područjima.</w:t>
      </w:r>
    </w:p>
    <w:p w14:paraId="33A08F20" w14:textId="77777777" w:rsidR="008B7EDD" w:rsidRPr="00F41665" w:rsidRDefault="008B7EDD">
      <w:pPr>
        <w:numPr>
          <w:ilvl w:val="0"/>
          <w:numId w:val="90"/>
        </w:numPr>
        <w:spacing w:after="200" w:line="276" w:lineRule="auto"/>
        <w:jc w:val="both"/>
        <w:rPr>
          <w:rFonts w:ascii="Calibri" w:hAnsi="Calibri" w:cs="Calibri"/>
          <w:sz w:val="24"/>
          <w:szCs w:val="24"/>
        </w:rPr>
      </w:pPr>
      <w:r w:rsidRPr="00F41665">
        <w:rPr>
          <w:rFonts w:ascii="Calibri" w:hAnsi="Calibri" w:cs="Calibri"/>
          <w:sz w:val="24"/>
          <w:szCs w:val="24"/>
        </w:rPr>
        <w:t>Gubitak stoke: Nedostatak vode i hrane može uzrokovati smrt stoke, što dodatno pogoršava situaciju za poljoprivrednike.</w:t>
      </w:r>
    </w:p>
    <w:p w14:paraId="319F7FAA"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Šumski požari:</w:t>
      </w:r>
    </w:p>
    <w:p w14:paraId="4EF169B5" w14:textId="77777777" w:rsidR="008B7EDD" w:rsidRPr="00F41665" w:rsidRDefault="008B7EDD">
      <w:pPr>
        <w:numPr>
          <w:ilvl w:val="0"/>
          <w:numId w:val="91"/>
        </w:numPr>
        <w:spacing w:after="200" w:line="276" w:lineRule="auto"/>
        <w:jc w:val="both"/>
        <w:rPr>
          <w:rFonts w:ascii="Calibri" w:hAnsi="Calibri" w:cs="Calibri"/>
          <w:sz w:val="24"/>
          <w:szCs w:val="24"/>
        </w:rPr>
      </w:pPr>
      <w:r w:rsidRPr="00F41665">
        <w:rPr>
          <w:rFonts w:ascii="Calibri" w:hAnsi="Calibri" w:cs="Calibri"/>
          <w:sz w:val="24"/>
          <w:szCs w:val="24"/>
        </w:rPr>
        <w:t>Povećan rizik od požara: Suha vegetacija postaje lako zapaljiva, što povećava rizik od šumskih požara. Ovi požari mogu izazvati ogromne štete na imovini, infrastrukturi i okolišu, kao i gubitke ljudskih života.</w:t>
      </w:r>
    </w:p>
    <w:p w14:paraId="1E713380"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Zdravlje ljudi:</w:t>
      </w:r>
    </w:p>
    <w:p w14:paraId="77D17ACE" w14:textId="77777777" w:rsidR="008B7EDD" w:rsidRPr="00F41665" w:rsidRDefault="008B7EDD">
      <w:pPr>
        <w:numPr>
          <w:ilvl w:val="0"/>
          <w:numId w:val="91"/>
        </w:numPr>
        <w:spacing w:after="200" w:line="276" w:lineRule="auto"/>
        <w:jc w:val="both"/>
        <w:rPr>
          <w:rFonts w:ascii="Calibri" w:hAnsi="Calibri" w:cs="Calibri"/>
          <w:sz w:val="24"/>
          <w:szCs w:val="24"/>
        </w:rPr>
      </w:pPr>
      <w:r w:rsidRPr="00F41665">
        <w:rPr>
          <w:rFonts w:ascii="Calibri" w:hAnsi="Calibri" w:cs="Calibri"/>
          <w:sz w:val="24"/>
          <w:szCs w:val="24"/>
        </w:rPr>
        <w:lastRenderedPageBreak/>
        <w:t>Nedostatak čiste vode: Suša može smanjiti dostupnost čiste vode, što može dovesti do širenja bolesti povezanih s vodom. Također, nedostatak vode može utjecati na higijenu i sanitaciju.</w:t>
      </w:r>
    </w:p>
    <w:p w14:paraId="3A6131B7" w14:textId="77777777" w:rsidR="008B7EDD" w:rsidRPr="00F41665" w:rsidRDefault="008B7EDD">
      <w:pPr>
        <w:numPr>
          <w:ilvl w:val="0"/>
          <w:numId w:val="91"/>
        </w:numPr>
        <w:spacing w:after="200" w:line="276" w:lineRule="auto"/>
        <w:jc w:val="both"/>
        <w:rPr>
          <w:rFonts w:ascii="Calibri" w:hAnsi="Calibri" w:cs="Calibri"/>
          <w:sz w:val="24"/>
          <w:szCs w:val="24"/>
        </w:rPr>
      </w:pPr>
      <w:r w:rsidRPr="00F41665">
        <w:rPr>
          <w:rFonts w:ascii="Calibri" w:hAnsi="Calibri" w:cs="Calibri"/>
          <w:sz w:val="24"/>
          <w:szCs w:val="24"/>
        </w:rPr>
        <w:t>Toplinski valovi: Suša je često praćena toplinskim valovima, koji mogu uzrokovati zdravstvene probleme kao što su toplinski udar, dehidracija i pogoršanje kroničnih bolesti.</w:t>
      </w:r>
    </w:p>
    <w:p w14:paraId="3DBCFD24"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 xml:space="preserve">Ekonomski gubici: </w:t>
      </w:r>
    </w:p>
    <w:p w14:paraId="164828BF" w14:textId="77777777" w:rsidR="008B7EDD" w:rsidRPr="00F41665" w:rsidRDefault="008B7EDD">
      <w:pPr>
        <w:numPr>
          <w:ilvl w:val="0"/>
          <w:numId w:val="92"/>
        </w:numPr>
        <w:spacing w:after="200" w:line="276" w:lineRule="auto"/>
        <w:jc w:val="both"/>
        <w:rPr>
          <w:rFonts w:ascii="Calibri" w:hAnsi="Calibri" w:cs="Calibri"/>
          <w:sz w:val="24"/>
          <w:szCs w:val="24"/>
        </w:rPr>
      </w:pPr>
      <w:r w:rsidRPr="00F41665">
        <w:rPr>
          <w:rFonts w:ascii="Calibri" w:hAnsi="Calibri" w:cs="Calibri"/>
          <w:sz w:val="24"/>
          <w:szCs w:val="24"/>
        </w:rPr>
        <w:t>Financijski stres: Poljoprivrednici i industrije koje ovise o vodi mogu pretrpjeti značajne financijske gubitke, što može dovesti do bankrota i gubitka radnih mjesta.</w:t>
      </w:r>
    </w:p>
    <w:p w14:paraId="694FD29E" w14:textId="77777777" w:rsidR="008B7EDD" w:rsidRPr="00F41665" w:rsidRDefault="008B7EDD">
      <w:pPr>
        <w:numPr>
          <w:ilvl w:val="0"/>
          <w:numId w:val="92"/>
        </w:numPr>
        <w:spacing w:after="200" w:line="276" w:lineRule="auto"/>
        <w:jc w:val="both"/>
        <w:rPr>
          <w:rFonts w:ascii="Calibri" w:hAnsi="Calibri" w:cs="Calibri"/>
          <w:sz w:val="24"/>
          <w:szCs w:val="24"/>
        </w:rPr>
      </w:pPr>
      <w:r w:rsidRPr="00F41665">
        <w:rPr>
          <w:rFonts w:ascii="Calibri" w:hAnsi="Calibri" w:cs="Calibri"/>
          <w:sz w:val="24"/>
          <w:szCs w:val="24"/>
        </w:rPr>
        <w:t>Smanjena proizvodnja energije: Hidroelektrane mogu smanjiti proizvodnju energije zbog niskih nivoa vode, što može dovesti do energetskih kriza.</w:t>
      </w:r>
    </w:p>
    <w:p w14:paraId="364FF02F"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Migracije i socijalni nemiri:</w:t>
      </w:r>
    </w:p>
    <w:p w14:paraId="33BE0D6C" w14:textId="77777777" w:rsidR="008B7EDD" w:rsidRPr="00F41665" w:rsidRDefault="008B7EDD">
      <w:pPr>
        <w:numPr>
          <w:ilvl w:val="0"/>
          <w:numId w:val="93"/>
        </w:numPr>
        <w:spacing w:after="200" w:line="276" w:lineRule="auto"/>
        <w:jc w:val="both"/>
        <w:rPr>
          <w:rFonts w:ascii="Calibri" w:hAnsi="Calibri" w:cs="Calibri"/>
          <w:sz w:val="24"/>
          <w:szCs w:val="24"/>
        </w:rPr>
      </w:pPr>
      <w:r w:rsidRPr="00F41665">
        <w:rPr>
          <w:rFonts w:ascii="Calibri" w:hAnsi="Calibri" w:cs="Calibri"/>
          <w:sz w:val="24"/>
          <w:szCs w:val="24"/>
        </w:rPr>
        <w:t>Prisilne migracije: Nedostatak vode i hrane može prisiliti ljude da napuste svoje domove u potrazi za boljim uvjetima, što može dovesti do povećanog pritiska na urbana područja i izazvati socijalne tenzije.</w:t>
      </w:r>
    </w:p>
    <w:p w14:paraId="1D15B39D" w14:textId="77777777" w:rsidR="008B7EDD" w:rsidRPr="00F41665" w:rsidRDefault="008B7EDD">
      <w:pPr>
        <w:numPr>
          <w:ilvl w:val="0"/>
          <w:numId w:val="93"/>
        </w:numPr>
        <w:spacing w:after="200" w:line="276" w:lineRule="auto"/>
        <w:jc w:val="both"/>
        <w:rPr>
          <w:rFonts w:ascii="Calibri" w:hAnsi="Calibri" w:cs="Calibri"/>
          <w:sz w:val="24"/>
          <w:szCs w:val="24"/>
        </w:rPr>
      </w:pPr>
      <w:r w:rsidRPr="00F41665">
        <w:rPr>
          <w:rFonts w:ascii="Calibri" w:hAnsi="Calibri" w:cs="Calibri"/>
          <w:sz w:val="24"/>
          <w:szCs w:val="24"/>
        </w:rPr>
        <w:t>Konflikti: Suša može izazvati sukobe oko ograničenih resursa, posebno u područjima gdje su resursi već oskudni.</w:t>
      </w:r>
    </w:p>
    <w:p w14:paraId="64985D88" w14:textId="77777777" w:rsidR="008B7EDD" w:rsidRPr="00F41665" w:rsidRDefault="008B7EDD" w:rsidP="00F41665">
      <w:pPr>
        <w:jc w:val="both"/>
        <w:rPr>
          <w:rFonts w:ascii="Calibri" w:hAnsi="Calibri" w:cs="Calibri"/>
          <w:sz w:val="24"/>
          <w:szCs w:val="24"/>
        </w:rPr>
      </w:pPr>
      <w:r w:rsidRPr="00F41665">
        <w:rPr>
          <w:rFonts w:ascii="Calibri" w:hAnsi="Calibri" w:cs="Calibri"/>
          <w:sz w:val="24"/>
          <w:szCs w:val="24"/>
        </w:rPr>
        <w:t>Ekološke posljedice:</w:t>
      </w:r>
    </w:p>
    <w:p w14:paraId="44491FE5" w14:textId="77777777" w:rsidR="008B7EDD" w:rsidRPr="00F41665" w:rsidRDefault="008B7EDD">
      <w:pPr>
        <w:numPr>
          <w:ilvl w:val="0"/>
          <w:numId w:val="94"/>
        </w:numPr>
        <w:spacing w:after="200" w:line="276" w:lineRule="auto"/>
        <w:jc w:val="both"/>
        <w:rPr>
          <w:rFonts w:ascii="Calibri" w:hAnsi="Calibri" w:cs="Calibri"/>
          <w:sz w:val="24"/>
          <w:szCs w:val="24"/>
        </w:rPr>
      </w:pPr>
      <w:r w:rsidRPr="00F41665">
        <w:rPr>
          <w:rFonts w:ascii="Calibri" w:hAnsi="Calibri" w:cs="Calibri"/>
          <w:sz w:val="24"/>
          <w:szCs w:val="24"/>
        </w:rPr>
        <w:t>Degradacija zemljišta: Nedostatak vode može uzrokovati degradaciju zemljišta i gubitak biološke raznolikosti. Ovo može imati dugoročne posljedice na ekosisteme i njihove funkcije.</w:t>
      </w:r>
    </w:p>
    <w:p w14:paraId="445966D6" w14:textId="77777777" w:rsidR="008B7EDD" w:rsidRPr="00F41665" w:rsidRDefault="008B7EDD">
      <w:pPr>
        <w:numPr>
          <w:ilvl w:val="0"/>
          <w:numId w:val="94"/>
        </w:numPr>
        <w:spacing w:after="200" w:line="276" w:lineRule="auto"/>
        <w:jc w:val="both"/>
        <w:rPr>
          <w:rFonts w:ascii="Calibri" w:hAnsi="Calibri" w:cs="Calibri"/>
          <w:sz w:val="24"/>
          <w:szCs w:val="24"/>
        </w:rPr>
      </w:pPr>
      <w:r w:rsidRPr="00F41665">
        <w:rPr>
          <w:rFonts w:ascii="Calibri" w:hAnsi="Calibri" w:cs="Calibri"/>
          <w:sz w:val="24"/>
          <w:szCs w:val="24"/>
        </w:rPr>
        <w:t>Izumiranje vrsta: Životinjske i biljne vrste koje ovise o određenim vodenim resursima mogu biti ugrožene izumiranjem.</w:t>
      </w:r>
    </w:p>
    <w:p w14:paraId="34CB06FF" w14:textId="77777777" w:rsidR="008B7EDD" w:rsidRDefault="008B7EDD" w:rsidP="00F41665">
      <w:pPr>
        <w:jc w:val="both"/>
        <w:rPr>
          <w:rFonts w:ascii="Calibri" w:hAnsi="Calibri" w:cs="Calibri"/>
          <w:szCs w:val="24"/>
        </w:rPr>
      </w:pPr>
      <w:r w:rsidRPr="00F41665">
        <w:rPr>
          <w:rFonts w:ascii="Calibri" w:hAnsi="Calibri" w:cs="Calibri"/>
          <w:sz w:val="24"/>
          <w:szCs w:val="24"/>
        </w:rPr>
        <w:t>Ovi primjeri koji se mogu smatrati okidači velikih nesreća, ilustriraju kako suša može imati dalekosežne posljedice koje prelaze sektor vode i utječu na cijelo društvo. Prevencija i ublažavanje ovih posljedica zahtijevaju koordinirane napore na lokalnom, nacionalnom i međunarodnom nivou</w:t>
      </w:r>
      <w:r w:rsidRPr="00340C26">
        <w:rPr>
          <w:rFonts w:ascii="Calibri" w:hAnsi="Calibri" w:cs="Calibri"/>
          <w:szCs w:val="24"/>
        </w:rPr>
        <w:t>.</w:t>
      </w:r>
    </w:p>
    <w:p w14:paraId="56CE6793" w14:textId="77777777" w:rsidR="0098275C" w:rsidRPr="00102B28" w:rsidRDefault="0098275C">
      <w:pPr>
        <w:pStyle w:val="Naslov4"/>
        <w:numPr>
          <w:ilvl w:val="3"/>
          <w:numId w:val="95"/>
        </w:numPr>
      </w:pPr>
      <w:bookmarkStart w:id="807" w:name="_Toc228354774"/>
      <w:r w:rsidRPr="00102B28">
        <w:t>Najvjerojatniji neželjeni događaj</w:t>
      </w:r>
      <w:bookmarkEnd w:id="807"/>
      <w:r w:rsidRPr="00102B28">
        <w:t xml:space="preserve"> </w:t>
      </w:r>
    </w:p>
    <w:p w14:paraId="068CA059" w14:textId="6FF65FF4" w:rsidR="0098275C" w:rsidRPr="00102B28" w:rsidRDefault="00102B28" w:rsidP="0098275C">
      <w:pPr>
        <w:spacing w:after="120" w:line="276" w:lineRule="auto"/>
        <w:jc w:val="both"/>
        <w:rPr>
          <w:rFonts w:cs="Arial"/>
          <w:bCs/>
          <w:sz w:val="24"/>
          <w:szCs w:val="24"/>
        </w:rPr>
      </w:pPr>
      <w:r w:rsidRPr="00102B28">
        <w:rPr>
          <w:rFonts w:cs="Arial"/>
          <w:bCs/>
          <w:sz w:val="24"/>
          <w:szCs w:val="24"/>
        </w:rPr>
        <w:t>Meteorološka suša uzrokovana je smanjenom količinom oborine u odnosu na višegodišnji prosjek ili potpunim izostankom oborine u određenom vremenskom razdoblju. Meteorološka suša se može naglo razviti i naglo prestati</w:t>
      </w:r>
      <w:r w:rsidR="0098275C" w:rsidRPr="00102B28">
        <w:rPr>
          <w:rFonts w:cs="Arial"/>
          <w:bCs/>
          <w:sz w:val="24"/>
          <w:szCs w:val="24"/>
        </w:rPr>
        <w:t xml:space="preserve">. </w:t>
      </w:r>
    </w:p>
    <w:p w14:paraId="5BF02071" w14:textId="77777777" w:rsidR="0098275C" w:rsidRPr="00102B28" w:rsidRDefault="0098275C" w:rsidP="0098275C">
      <w:pPr>
        <w:numPr>
          <w:ilvl w:val="4"/>
          <w:numId w:val="3"/>
        </w:numPr>
        <w:spacing w:before="240" w:after="120" w:line="276" w:lineRule="auto"/>
        <w:jc w:val="both"/>
        <w:outlineLvl w:val="4"/>
        <w:rPr>
          <w:rFonts w:ascii="Calibri" w:hAnsi="Calibri" w:cs="Times New Roman"/>
          <w:bCs/>
          <w:i/>
          <w:iCs/>
          <w:sz w:val="24"/>
          <w:szCs w:val="26"/>
          <w:lang w:eastAsia="zh-CN"/>
        </w:rPr>
      </w:pPr>
      <w:bookmarkStart w:id="808" w:name="_Toc228354775"/>
      <w:r w:rsidRPr="00102B28">
        <w:rPr>
          <w:rFonts w:ascii="Calibri" w:hAnsi="Calibri" w:cs="Times New Roman"/>
          <w:bCs/>
          <w:i/>
          <w:iCs/>
          <w:sz w:val="24"/>
          <w:szCs w:val="26"/>
          <w:lang w:eastAsia="zh-CN"/>
        </w:rPr>
        <w:t>Posljedice na život i zdravlje ljudi</w:t>
      </w:r>
      <w:bookmarkEnd w:id="808"/>
      <w:r w:rsidRPr="00102B28">
        <w:rPr>
          <w:rFonts w:ascii="Calibri" w:hAnsi="Calibri" w:cs="Times New Roman"/>
          <w:bCs/>
          <w:i/>
          <w:iCs/>
          <w:sz w:val="24"/>
          <w:szCs w:val="26"/>
          <w:lang w:eastAsia="zh-CN"/>
        </w:rPr>
        <w:t xml:space="preserve"> </w:t>
      </w:r>
    </w:p>
    <w:p w14:paraId="42F8D71A" w14:textId="48665540" w:rsidR="00102B28" w:rsidRDefault="00102B28" w:rsidP="0098275C">
      <w:pPr>
        <w:keepNext/>
        <w:spacing w:after="0" w:line="276" w:lineRule="auto"/>
        <w:jc w:val="both"/>
        <w:rPr>
          <w:bCs/>
          <w:sz w:val="24"/>
          <w:szCs w:val="24"/>
          <w:lang w:eastAsia="zh-CN"/>
        </w:rPr>
      </w:pPr>
      <w:r w:rsidRPr="00102B28">
        <w:rPr>
          <w:bCs/>
          <w:sz w:val="24"/>
          <w:szCs w:val="24"/>
          <w:lang w:eastAsia="zh-CN"/>
        </w:rPr>
        <w:lastRenderedPageBreak/>
        <w:t>S obzirom na to da se posljedice na život i zdravlje ljudi prikazuju ukupnim brojem ljudi za koje se procjenjuje kako mogu biti u sastavu od nekog od procesa nastalih kao posljedica događaja opisanih scenarijem – poginuli, ozlijeđeni, oboljeli, evakuirani i sklonjeni. Procjenjuje se da bi pojava meteorološke suše na području Općine svojom pojavom imala neznatne posljedice na život i zdravlje ljudi, odnosno posljedicama bi bilo zahvaćeno manje od 0,001% stanovništva.</w:t>
      </w:r>
    </w:p>
    <w:p w14:paraId="15D51C84" w14:textId="77777777" w:rsidR="00102B28" w:rsidRPr="00932096" w:rsidRDefault="00102B28" w:rsidP="0098275C">
      <w:pPr>
        <w:keepNext/>
        <w:spacing w:after="0" w:line="276" w:lineRule="auto"/>
        <w:jc w:val="both"/>
        <w:rPr>
          <w:rFonts w:cstheme="minorHAnsi"/>
          <w:b/>
          <w:sz w:val="20"/>
          <w:szCs w:val="20"/>
          <w:lang w:eastAsia="zh-CN"/>
        </w:rPr>
      </w:pPr>
    </w:p>
    <w:p w14:paraId="38527F12" w14:textId="7EAF8FEF" w:rsidR="0098275C" w:rsidRPr="00932096" w:rsidRDefault="0098275C" w:rsidP="00932096">
      <w:pPr>
        <w:keepNext/>
        <w:spacing w:after="0" w:line="276" w:lineRule="auto"/>
        <w:jc w:val="center"/>
        <w:rPr>
          <w:rFonts w:eastAsia="Calibri" w:cstheme="minorHAnsi"/>
          <w:b/>
          <w:sz w:val="20"/>
          <w:szCs w:val="20"/>
          <w:lang w:eastAsia="zh-CN"/>
        </w:rPr>
      </w:pPr>
      <w:bookmarkStart w:id="809" w:name="_Toc228354601"/>
      <w:r w:rsidRPr="00932096">
        <w:rPr>
          <w:rFonts w:eastAsia="Calibri" w:cstheme="minorHAnsi"/>
          <w:b/>
          <w:sz w:val="20"/>
          <w:szCs w:val="20"/>
          <w:lang w:eastAsia="zh-CN"/>
        </w:rPr>
        <w:t xml:space="preserve">Tablica </w:t>
      </w:r>
      <w:r w:rsidRPr="00932096">
        <w:rPr>
          <w:rFonts w:eastAsia="Calibri" w:cstheme="minorHAnsi"/>
          <w:b/>
          <w:noProof/>
          <w:sz w:val="20"/>
          <w:szCs w:val="20"/>
          <w:lang w:eastAsia="zh-CN"/>
        </w:rPr>
        <w:fldChar w:fldCharType="begin"/>
      </w:r>
      <w:r w:rsidRPr="00932096">
        <w:rPr>
          <w:rFonts w:eastAsia="Calibri" w:cstheme="minorHAnsi"/>
          <w:b/>
          <w:noProof/>
          <w:sz w:val="20"/>
          <w:szCs w:val="20"/>
          <w:lang w:eastAsia="zh-CN"/>
        </w:rPr>
        <w:instrText xml:space="preserve"> SEQ Tablica \* ARABIC </w:instrText>
      </w:r>
      <w:r w:rsidRPr="00932096">
        <w:rPr>
          <w:rFonts w:eastAsia="Calibri" w:cstheme="minorHAnsi"/>
          <w:b/>
          <w:noProof/>
          <w:sz w:val="20"/>
          <w:szCs w:val="20"/>
          <w:lang w:eastAsia="zh-CN"/>
        </w:rPr>
        <w:fldChar w:fldCharType="separate"/>
      </w:r>
      <w:r w:rsidR="00932096" w:rsidRPr="00932096">
        <w:rPr>
          <w:rFonts w:eastAsia="Calibri" w:cstheme="minorHAnsi"/>
          <w:b/>
          <w:noProof/>
          <w:sz w:val="20"/>
          <w:szCs w:val="20"/>
          <w:lang w:eastAsia="zh-CN"/>
        </w:rPr>
        <w:t>63</w:t>
      </w:r>
      <w:r w:rsidRPr="00932096">
        <w:rPr>
          <w:rFonts w:eastAsia="Calibri" w:cstheme="minorHAnsi"/>
          <w:b/>
          <w:noProof/>
          <w:sz w:val="20"/>
          <w:szCs w:val="20"/>
          <w:lang w:eastAsia="zh-CN"/>
        </w:rPr>
        <w:fldChar w:fldCharType="end"/>
      </w:r>
      <w:r w:rsidRPr="00932096">
        <w:rPr>
          <w:rFonts w:eastAsia="Calibri" w:cstheme="minorHAnsi"/>
          <w:b/>
          <w:sz w:val="20"/>
          <w:szCs w:val="20"/>
          <w:lang w:eastAsia="zh-CN"/>
        </w:rPr>
        <w:t xml:space="preserve">. Posljedice na život i zdravlje ljudi </w:t>
      </w:r>
      <w:r w:rsidRPr="00932096">
        <w:rPr>
          <w:rFonts w:eastAsia="Calibri" w:cstheme="minorHAnsi"/>
          <w:b/>
          <w:sz w:val="20"/>
          <w:szCs w:val="20"/>
          <w:lang w:eastAsia="zh-CN"/>
        </w:rPr>
        <w:sym w:font="Symbol" w:char="F02D"/>
      </w:r>
      <w:r w:rsidRPr="00932096">
        <w:rPr>
          <w:rFonts w:eastAsia="Calibri" w:cstheme="minorHAnsi"/>
          <w:b/>
          <w:sz w:val="20"/>
          <w:szCs w:val="20"/>
          <w:lang w:eastAsia="zh-CN"/>
        </w:rPr>
        <w:t xml:space="preserve"> najvjerojatniji neželjeni događaj </w:t>
      </w:r>
      <w:r w:rsidRPr="00932096">
        <w:rPr>
          <w:rFonts w:eastAsia="Calibri" w:cstheme="minorHAnsi"/>
          <w:b/>
          <w:sz w:val="20"/>
          <w:szCs w:val="20"/>
          <w:lang w:eastAsia="zh-CN"/>
        </w:rPr>
        <w:sym w:font="Symbol" w:char="F02D"/>
      </w:r>
      <w:r w:rsidRPr="00932096">
        <w:rPr>
          <w:rFonts w:eastAsia="Calibri" w:cstheme="minorHAnsi"/>
          <w:b/>
          <w:sz w:val="20"/>
          <w:szCs w:val="20"/>
          <w:lang w:eastAsia="zh-CN"/>
        </w:rPr>
        <w:t xml:space="preserve"> </w:t>
      </w:r>
      <w:r w:rsidR="00102B28" w:rsidRPr="00932096">
        <w:rPr>
          <w:rFonts w:eastAsia="Calibri" w:cstheme="minorHAnsi"/>
          <w:b/>
          <w:sz w:val="20"/>
          <w:szCs w:val="20"/>
          <w:lang w:eastAsia="zh-CN"/>
        </w:rPr>
        <w:t>suša</w:t>
      </w:r>
      <w:bookmarkEnd w:id="809"/>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842"/>
      </w:tblGrid>
      <w:tr w:rsidR="0098275C" w:rsidRPr="00102B28" w14:paraId="1D0F9092" w14:textId="77777777" w:rsidTr="00501137">
        <w:trPr>
          <w:trHeight w:val="317"/>
        </w:trPr>
        <w:tc>
          <w:tcPr>
            <w:tcW w:w="9072" w:type="dxa"/>
            <w:gridSpan w:val="4"/>
            <w:vAlign w:val="center"/>
          </w:tcPr>
          <w:p w14:paraId="4FE19B4C"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Život i zdravlje ljudi</w:t>
            </w:r>
          </w:p>
        </w:tc>
      </w:tr>
      <w:tr w:rsidR="0098275C" w:rsidRPr="00102B28" w14:paraId="6707CF52" w14:textId="77777777" w:rsidTr="00501137">
        <w:trPr>
          <w:trHeight w:val="394"/>
        </w:trPr>
        <w:tc>
          <w:tcPr>
            <w:tcW w:w="2127" w:type="dxa"/>
            <w:vAlign w:val="center"/>
          </w:tcPr>
          <w:p w14:paraId="792A0255" w14:textId="77777777" w:rsidR="0098275C" w:rsidRPr="00102B28" w:rsidRDefault="0098275C" w:rsidP="00501137">
            <w:pPr>
              <w:spacing w:after="0" w:line="240" w:lineRule="auto"/>
              <w:jc w:val="center"/>
              <w:rPr>
                <w:rFonts w:eastAsia="Calibri" w:cstheme="minorHAnsi"/>
                <w:bCs/>
                <w:sz w:val="20"/>
                <w:szCs w:val="20"/>
              </w:rPr>
            </w:pPr>
            <w:r w:rsidRPr="00102B28">
              <w:rPr>
                <w:rFonts w:eastAsia="Calibri" w:cstheme="minorHAnsi"/>
                <w:bCs/>
                <w:sz w:val="20"/>
                <w:szCs w:val="20"/>
              </w:rPr>
              <w:t>Kategorija</w:t>
            </w:r>
          </w:p>
        </w:tc>
        <w:tc>
          <w:tcPr>
            <w:tcW w:w="2126" w:type="dxa"/>
            <w:vAlign w:val="center"/>
          </w:tcPr>
          <w:p w14:paraId="5BA87A27" w14:textId="77777777" w:rsidR="0098275C" w:rsidRPr="00102B28" w:rsidRDefault="0098275C" w:rsidP="00501137">
            <w:pPr>
              <w:spacing w:after="0" w:line="240" w:lineRule="auto"/>
              <w:jc w:val="center"/>
              <w:rPr>
                <w:rFonts w:eastAsia="Calibri" w:cstheme="minorHAnsi"/>
                <w:bCs/>
                <w:sz w:val="20"/>
                <w:szCs w:val="20"/>
              </w:rPr>
            </w:pPr>
            <w:r w:rsidRPr="00102B28">
              <w:rPr>
                <w:rFonts w:eastAsia="Calibri" w:cstheme="minorHAnsi"/>
                <w:bCs/>
                <w:sz w:val="20"/>
                <w:szCs w:val="20"/>
              </w:rPr>
              <w:t>Posljedice</w:t>
            </w:r>
          </w:p>
        </w:tc>
        <w:tc>
          <w:tcPr>
            <w:tcW w:w="2977" w:type="dxa"/>
          </w:tcPr>
          <w:p w14:paraId="69630CFF" w14:textId="77777777" w:rsidR="0098275C" w:rsidRPr="00102B28" w:rsidRDefault="0098275C" w:rsidP="00501137">
            <w:pPr>
              <w:spacing w:after="0" w:line="240" w:lineRule="auto"/>
              <w:jc w:val="center"/>
              <w:rPr>
                <w:rFonts w:eastAsia="Calibri" w:cstheme="minorHAnsi"/>
                <w:bCs/>
                <w:sz w:val="20"/>
                <w:szCs w:val="20"/>
              </w:rPr>
            </w:pPr>
            <w:r w:rsidRPr="00102B28">
              <w:rPr>
                <w:bCs/>
                <w:sz w:val="20"/>
                <w:szCs w:val="20"/>
              </w:rPr>
              <w:t>Broj stanovnika</w:t>
            </w:r>
          </w:p>
        </w:tc>
        <w:tc>
          <w:tcPr>
            <w:tcW w:w="1842" w:type="dxa"/>
            <w:vAlign w:val="center"/>
          </w:tcPr>
          <w:p w14:paraId="17F682E2" w14:textId="77777777" w:rsidR="0098275C" w:rsidRPr="00102B28" w:rsidRDefault="0098275C" w:rsidP="00501137">
            <w:pPr>
              <w:spacing w:after="0" w:line="240" w:lineRule="auto"/>
              <w:jc w:val="center"/>
              <w:rPr>
                <w:rFonts w:eastAsia="Calibri" w:cstheme="minorHAnsi"/>
                <w:bCs/>
                <w:sz w:val="20"/>
                <w:szCs w:val="20"/>
              </w:rPr>
            </w:pPr>
            <w:r w:rsidRPr="00102B28">
              <w:rPr>
                <w:rFonts w:eastAsia="Calibri" w:cstheme="minorHAnsi"/>
                <w:bCs/>
                <w:sz w:val="20"/>
                <w:szCs w:val="20"/>
              </w:rPr>
              <w:t>Odabrano</w:t>
            </w:r>
          </w:p>
        </w:tc>
      </w:tr>
      <w:tr w:rsidR="0098275C" w:rsidRPr="00102B28" w14:paraId="0FA52E58" w14:textId="77777777" w:rsidTr="00501137">
        <w:trPr>
          <w:trHeight w:val="197"/>
        </w:trPr>
        <w:tc>
          <w:tcPr>
            <w:tcW w:w="2127" w:type="dxa"/>
            <w:vAlign w:val="center"/>
          </w:tcPr>
          <w:p w14:paraId="31A977F9"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1</w:t>
            </w:r>
          </w:p>
        </w:tc>
        <w:tc>
          <w:tcPr>
            <w:tcW w:w="2126" w:type="dxa"/>
            <w:vAlign w:val="center"/>
          </w:tcPr>
          <w:p w14:paraId="4D6C569C"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Neznatne</w:t>
            </w:r>
          </w:p>
        </w:tc>
        <w:tc>
          <w:tcPr>
            <w:tcW w:w="2977" w:type="dxa"/>
          </w:tcPr>
          <w:p w14:paraId="50437FA1" w14:textId="77777777" w:rsidR="0098275C" w:rsidRPr="00102B28" w:rsidRDefault="0098275C" w:rsidP="00501137">
            <w:pPr>
              <w:spacing w:after="0" w:line="276" w:lineRule="auto"/>
              <w:jc w:val="center"/>
              <w:rPr>
                <w:rFonts w:eastAsia="Calibri" w:cstheme="minorHAnsi"/>
                <w:bCs/>
                <w:sz w:val="20"/>
                <w:szCs w:val="20"/>
              </w:rPr>
            </w:pPr>
            <w:r w:rsidRPr="00102B28">
              <w:rPr>
                <w:bCs/>
                <w:sz w:val="20"/>
                <w:szCs w:val="20"/>
              </w:rPr>
              <w:t>&lt; 0,001</w:t>
            </w:r>
          </w:p>
        </w:tc>
        <w:tc>
          <w:tcPr>
            <w:tcW w:w="1842" w:type="dxa"/>
            <w:vAlign w:val="center"/>
          </w:tcPr>
          <w:p w14:paraId="48841EFA" w14:textId="78A40BD1" w:rsidR="0098275C" w:rsidRPr="00102B28" w:rsidRDefault="00102B28" w:rsidP="00501137">
            <w:pPr>
              <w:spacing w:after="0" w:line="276" w:lineRule="auto"/>
              <w:jc w:val="center"/>
              <w:rPr>
                <w:rFonts w:eastAsia="Calibri" w:cstheme="minorHAnsi"/>
                <w:bCs/>
                <w:sz w:val="20"/>
                <w:szCs w:val="20"/>
              </w:rPr>
            </w:pPr>
            <w:r w:rsidRPr="00102B28">
              <w:rPr>
                <w:rFonts w:eastAsia="Calibri" w:cstheme="minorHAnsi"/>
                <w:bCs/>
                <w:sz w:val="20"/>
                <w:szCs w:val="20"/>
              </w:rPr>
              <w:t>X</w:t>
            </w:r>
          </w:p>
        </w:tc>
      </w:tr>
      <w:tr w:rsidR="0098275C" w:rsidRPr="00102B28" w14:paraId="58FAA8D8" w14:textId="77777777" w:rsidTr="00501137">
        <w:trPr>
          <w:trHeight w:val="197"/>
        </w:trPr>
        <w:tc>
          <w:tcPr>
            <w:tcW w:w="2127" w:type="dxa"/>
            <w:vAlign w:val="center"/>
          </w:tcPr>
          <w:p w14:paraId="4EEFB16C"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2</w:t>
            </w:r>
          </w:p>
        </w:tc>
        <w:tc>
          <w:tcPr>
            <w:tcW w:w="2126" w:type="dxa"/>
            <w:vAlign w:val="center"/>
          </w:tcPr>
          <w:p w14:paraId="5C7652B3"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Malene</w:t>
            </w:r>
          </w:p>
        </w:tc>
        <w:tc>
          <w:tcPr>
            <w:tcW w:w="2977" w:type="dxa"/>
          </w:tcPr>
          <w:p w14:paraId="424F8E65" w14:textId="77777777" w:rsidR="0098275C" w:rsidRPr="00102B28" w:rsidRDefault="0098275C" w:rsidP="00501137">
            <w:pPr>
              <w:spacing w:after="0" w:line="276" w:lineRule="auto"/>
              <w:jc w:val="center"/>
              <w:rPr>
                <w:rFonts w:eastAsia="Calibri" w:cstheme="minorHAnsi"/>
                <w:bCs/>
                <w:sz w:val="20"/>
                <w:szCs w:val="20"/>
              </w:rPr>
            </w:pPr>
            <w:r w:rsidRPr="00102B28">
              <w:rPr>
                <w:bCs/>
                <w:sz w:val="20"/>
                <w:szCs w:val="20"/>
              </w:rPr>
              <w:t>0,001 – 0,0046</w:t>
            </w:r>
          </w:p>
        </w:tc>
        <w:tc>
          <w:tcPr>
            <w:tcW w:w="1842" w:type="dxa"/>
            <w:vAlign w:val="center"/>
          </w:tcPr>
          <w:p w14:paraId="01168BB7" w14:textId="77777777" w:rsidR="0098275C" w:rsidRPr="00102B28" w:rsidRDefault="0098275C" w:rsidP="00501137">
            <w:pPr>
              <w:spacing w:after="0" w:line="276" w:lineRule="auto"/>
              <w:jc w:val="center"/>
              <w:rPr>
                <w:rFonts w:eastAsia="Calibri" w:cstheme="minorHAnsi"/>
                <w:bCs/>
                <w:sz w:val="20"/>
                <w:szCs w:val="20"/>
              </w:rPr>
            </w:pPr>
          </w:p>
        </w:tc>
      </w:tr>
      <w:tr w:rsidR="0098275C" w:rsidRPr="00102B28" w14:paraId="56FC585D" w14:textId="77777777" w:rsidTr="00501137">
        <w:trPr>
          <w:trHeight w:val="197"/>
        </w:trPr>
        <w:tc>
          <w:tcPr>
            <w:tcW w:w="2127" w:type="dxa"/>
            <w:vAlign w:val="center"/>
          </w:tcPr>
          <w:p w14:paraId="232C5D9C"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3</w:t>
            </w:r>
          </w:p>
        </w:tc>
        <w:tc>
          <w:tcPr>
            <w:tcW w:w="2126" w:type="dxa"/>
            <w:vAlign w:val="center"/>
          </w:tcPr>
          <w:p w14:paraId="780FE144"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Umjerene</w:t>
            </w:r>
          </w:p>
        </w:tc>
        <w:tc>
          <w:tcPr>
            <w:tcW w:w="2977" w:type="dxa"/>
          </w:tcPr>
          <w:p w14:paraId="1441E55E" w14:textId="77777777" w:rsidR="0098275C" w:rsidRPr="00102B28" w:rsidRDefault="0098275C" w:rsidP="00501137">
            <w:pPr>
              <w:spacing w:after="0" w:line="276" w:lineRule="auto"/>
              <w:jc w:val="center"/>
              <w:rPr>
                <w:rFonts w:eastAsia="Calibri" w:cstheme="minorHAnsi"/>
                <w:bCs/>
                <w:sz w:val="20"/>
                <w:szCs w:val="20"/>
              </w:rPr>
            </w:pPr>
            <w:r w:rsidRPr="00102B28">
              <w:rPr>
                <w:bCs/>
                <w:sz w:val="20"/>
                <w:szCs w:val="20"/>
              </w:rPr>
              <w:t>0,0047 – 0,011</w:t>
            </w:r>
          </w:p>
        </w:tc>
        <w:tc>
          <w:tcPr>
            <w:tcW w:w="1842" w:type="dxa"/>
            <w:vAlign w:val="center"/>
          </w:tcPr>
          <w:p w14:paraId="3F08FDC6" w14:textId="77777777" w:rsidR="0098275C" w:rsidRPr="00102B28" w:rsidRDefault="0098275C" w:rsidP="00501137">
            <w:pPr>
              <w:spacing w:after="0" w:line="276" w:lineRule="auto"/>
              <w:jc w:val="center"/>
              <w:rPr>
                <w:rFonts w:eastAsia="Calibri" w:cstheme="minorHAnsi"/>
                <w:bCs/>
                <w:sz w:val="20"/>
                <w:szCs w:val="20"/>
              </w:rPr>
            </w:pPr>
          </w:p>
        </w:tc>
      </w:tr>
      <w:tr w:rsidR="0098275C" w:rsidRPr="00102B28" w14:paraId="05DD085D" w14:textId="77777777" w:rsidTr="00501137">
        <w:trPr>
          <w:trHeight w:val="205"/>
        </w:trPr>
        <w:tc>
          <w:tcPr>
            <w:tcW w:w="2127" w:type="dxa"/>
            <w:vAlign w:val="center"/>
          </w:tcPr>
          <w:p w14:paraId="29D6D3E9"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4</w:t>
            </w:r>
          </w:p>
        </w:tc>
        <w:tc>
          <w:tcPr>
            <w:tcW w:w="2126" w:type="dxa"/>
            <w:vAlign w:val="center"/>
          </w:tcPr>
          <w:p w14:paraId="318C493E"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Značajne</w:t>
            </w:r>
          </w:p>
        </w:tc>
        <w:tc>
          <w:tcPr>
            <w:tcW w:w="2977" w:type="dxa"/>
          </w:tcPr>
          <w:p w14:paraId="6DE2A0D1" w14:textId="77777777" w:rsidR="0098275C" w:rsidRPr="00102B28" w:rsidRDefault="0098275C" w:rsidP="00501137">
            <w:pPr>
              <w:spacing w:after="0" w:line="276" w:lineRule="auto"/>
              <w:jc w:val="center"/>
              <w:rPr>
                <w:rFonts w:eastAsia="Calibri" w:cstheme="minorHAnsi"/>
                <w:bCs/>
                <w:sz w:val="20"/>
                <w:szCs w:val="20"/>
              </w:rPr>
            </w:pPr>
            <w:r w:rsidRPr="00102B28">
              <w:rPr>
                <w:bCs/>
                <w:sz w:val="20"/>
                <w:szCs w:val="20"/>
              </w:rPr>
              <w:t>0,012 – 0,035</w:t>
            </w:r>
          </w:p>
        </w:tc>
        <w:tc>
          <w:tcPr>
            <w:tcW w:w="1842" w:type="dxa"/>
            <w:vAlign w:val="center"/>
          </w:tcPr>
          <w:p w14:paraId="2A407534" w14:textId="77777777" w:rsidR="0098275C" w:rsidRPr="00102B28" w:rsidRDefault="0098275C" w:rsidP="00501137">
            <w:pPr>
              <w:spacing w:after="0" w:line="276" w:lineRule="auto"/>
              <w:jc w:val="center"/>
              <w:rPr>
                <w:rFonts w:eastAsia="Calibri" w:cstheme="minorHAnsi"/>
                <w:bCs/>
                <w:sz w:val="20"/>
                <w:szCs w:val="20"/>
              </w:rPr>
            </w:pPr>
          </w:p>
        </w:tc>
      </w:tr>
      <w:tr w:rsidR="0098275C" w:rsidRPr="00102B28" w14:paraId="7650C3CC" w14:textId="77777777" w:rsidTr="00501137">
        <w:trPr>
          <w:trHeight w:val="49"/>
        </w:trPr>
        <w:tc>
          <w:tcPr>
            <w:tcW w:w="2127" w:type="dxa"/>
            <w:vAlign w:val="center"/>
          </w:tcPr>
          <w:p w14:paraId="0B967B4E"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5</w:t>
            </w:r>
          </w:p>
        </w:tc>
        <w:tc>
          <w:tcPr>
            <w:tcW w:w="2126" w:type="dxa"/>
            <w:vAlign w:val="center"/>
          </w:tcPr>
          <w:p w14:paraId="2705168F" w14:textId="77777777" w:rsidR="0098275C" w:rsidRPr="00102B28" w:rsidRDefault="0098275C" w:rsidP="00501137">
            <w:pPr>
              <w:spacing w:after="0" w:line="276" w:lineRule="auto"/>
              <w:jc w:val="center"/>
              <w:rPr>
                <w:rFonts w:eastAsia="Calibri" w:cstheme="minorHAnsi"/>
                <w:bCs/>
                <w:sz w:val="20"/>
                <w:szCs w:val="20"/>
              </w:rPr>
            </w:pPr>
            <w:r w:rsidRPr="00102B28">
              <w:rPr>
                <w:rFonts w:eastAsia="Calibri" w:cstheme="minorHAnsi"/>
                <w:bCs/>
                <w:sz w:val="20"/>
                <w:szCs w:val="20"/>
              </w:rPr>
              <w:t>Katastrofalne</w:t>
            </w:r>
          </w:p>
        </w:tc>
        <w:tc>
          <w:tcPr>
            <w:tcW w:w="2977" w:type="dxa"/>
          </w:tcPr>
          <w:p w14:paraId="093F40C6" w14:textId="77777777" w:rsidR="0098275C" w:rsidRPr="00102B28" w:rsidRDefault="0098275C" w:rsidP="00501137">
            <w:pPr>
              <w:spacing w:after="0" w:line="276" w:lineRule="auto"/>
              <w:jc w:val="center"/>
              <w:rPr>
                <w:rFonts w:eastAsia="Calibri" w:cstheme="minorHAnsi"/>
                <w:bCs/>
                <w:sz w:val="20"/>
                <w:szCs w:val="20"/>
              </w:rPr>
            </w:pPr>
            <w:r w:rsidRPr="00102B28">
              <w:rPr>
                <w:bCs/>
                <w:sz w:val="20"/>
                <w:szCs w:val="20"/>
                <w:lang w:val="en-US"/>
              </w:rPr>
              <w:t>&gt;0,036</w:t>
            </w:r>
          </w:p>
        </w:tc>
        <w:tc>
          <w:tcPr>
            <w:tcW w:w="1842" w:type="dxa"/>
            <w:vAlign w:val="center"/>
          </w:tcPr>
          <w:p w14:paraId="5AA490B8" w14:textId="4205EEB9" w:rsidR="0098275C" w:rsidRPr="00102B28" w:rsidRDefault="0098275C" w:rsidP="00501137">
            <w:pPr>
              <w:spacing w:after="0" w:line="276" w:lineRule="auto"/>
              <w:jc w:val="center"/>
              <w:rPr>
                <w:rFonts w:eastAsia="Calibri" w:cstheme="minorHAnsi"/>
                <w:bCs/>
                <w:sz w:val="20"/>
                <w:szCs w:val="20"/>
              </w:rPr>
            </w:pPr>
          </w:p>
        </w:tc>
      </w:tr>
    </w:tbl>
    <w:p w14:paraId="13746AF7" w14:textId="77777777" w:rsidR="0098275C" w:rsidRPr="00DB55A9" w:rsidRDefault="0098275C" w:rsidP="0098275C">
      <w:pPr>
        <w:numPr>
          <w:ilvl w:val="4"/>
          <w:numId w:val="3"/>
        </w:numPr>
        <w:spacing w:before="240" w:after="120" w:line="276" w:lineRule="auto"/>
        <w:jc w:val="both"/>
        <w:outlineLvl w:val="4"/>
        <w:rPr>
          <w:rFonts w:ascii="Calibri" w:hAnsi="Calibri" w:cs="Times New Roman"/>
          <w:bCs/>
          <w:i/>
          <w:iCs/>
          <w:sz w:val="24"/>
          <w:szCs w:val="26"/>
          <w:lang w:eastAsia="zh-CN"/>
        </w:rPr>
      </w:pPr>
      <w:bookmarkStart w:id="810" w:name="_Toc228354776"/>
      <w:r w:rsidRPr="00DB55A9">
        <w:rPr>
          <w:rFonts w:ascii="Calibri" w:hAnsi="Calibri" w:cs="Times New Roman"/>
          <w:bCs/>
          <w:i/>
          <w:iCs/>
          <w:sz w:val="24"/>
          <w:szCs w:val="26"/>
          <w:lang w:eastAsia="zh-CN"/>
        </w:rPr>
        <w:t>Posljedice na gospodarstvo</w:t>
      </w:r>
      <w:bookmarkEnd w:id="810"/>
    </w:p>
    <w:p w14:paraId="5EAD066C" w14:textId="77777777" w:rsidR="00DB55A9" w:rsidRPr="00DB55A9" w:rsidRDefault="00DB55A9" w:rsidP="00DB55A9">
      <w:pPr>
        <w:spacing w:after="120" w:line="276" w:lineRule="auto"/>
        <w:jc w:val="both"/>
        <w:rPr>
          <w:bCs/>
          <w:sz w:val="24"/>
          <w:szCs w:val="24"/>
        </w:rPr>
      </w:pPr>
      <w:r w:rsidRPr="00DB55A9">
        <w:rPr>
          <w:bCs/>
          <w:sz w:val="24"/>
          <w:szCs w:val="24"/>
        </w:rPr>
        <w:t>Posljedice na gospodarstvo odnose se na ukupnu materijalnu i financijsku štetu u gospodarstvu nastalu utjecajem prijetnje. Materijalna šteta s posljedicama po gospodarstvo prikazuje se u odnosu na proračun Općine.</w:t>
      </w:r>
    </w:p>
    <w:p w14:paraId="2ABB4627" w14:textId="53674C7C" w:rsidR="0098275C" w:rsidRPr="00DB55A9" w:rsidRDefault="00DB55A9" w:rsidP="00DB55A9">
      <w:pPr>
        <w:spacing w:after="120" w:line="276" w:lineRule="auto"/>
        <w:jc w:val="both"/>
        <w:rPr>
          <w:bCs/>
          <w:sz w:val="24"/>
          <w:szCs w:val="24"/>
          <w:lang w:eastAsia="zh-CN"/>
        </w:rPr>
      </w:pPr>
      <w:r w:rsidRPr="00DB55A9">
        <w:rPr>
          <w:bCs/>
          <w:sz w:val="24"/>
          <w:szCs w:val="24"/>
        </w:rPr>
        <w:t>Procjenjuje se da bi nastala šteta neće prelaziti 0,5% proračuna</w:t>
      </w:r>
      <w:r w:rsidR="0098275C" w:rsidRPr="00DB55A9">
        <w:rPr>
          <w:bCs/>
          <w:sz w:val="24"/>
          <w:szCs w:val="24"/>
          <w:lang w:eastAsia="zh-CN"/>
        </w:rPr>
        <w:t>.</w:t>
      </w:r>
    </w:p>
    <w:p w14:paraId="6D7F1883" w14:textId="12CCEB4B" w:rsidR="0098275C" w:rsidRPr="00932096" w:rsidRDefault="0098275C" w:rsidP="00932096">
      <w:pPr>
        <w:keepNext/>
        <w:spacing w:after="0" w:line="276" w:lineRule="auto"/>
        <w:jc w:val="center"/>
        <w:rPr>
          <w:rFonts w:ascii="Calibri" w:eastAsia="Calibri" w:hAnsi="Calibri" w:cs="Arial"/>
          <w:b/>
          <w:sz w:val="20"/>
          <w:szCs w:val="20"/>
          <w:lang w:eastAsia="zh-CN"/>
        </w:rPr>
      </w:pPr>
      <w:bookmarkStart w:id="811" w:name="_Toc228354602"/>
      <w:r w:rsidRPr="00932096">
        <w:rPr>
          <w:rFonts w:ascii="Calibri" w:eastAsia="Calibri" w:hAnsi="Calibri" w:cs="Arial"/>
          <w:b/>
          <w:sz w:val="20"/>
          <w:szCs w:val="20"/>
          <w:lang w:eastAsia="zh-CN"/>
        </w:rPr>
        <w:t xml:space="preserve">Tablica </w:t>
      </w:r>
      <w:r w:rsidRPr="00932096">
        <w:rPr>
          <w:rFonts w:ascii="Calibri" w:eastAsia="Calibri" w:hAnsi="Calibri" w:cs="Arial"/>
          <w:b/>
          <w:noProof/>
          <w:sz w:val="20"/>
          <w:szCs w:val="20"/>
          <w:lang w:eastAsia="zh-CN"/>
        </w:rPr>
        <w:fldChar w:fldCharType="begin"/>
      </w:r>
      <w:r w:rsidRPr="00932096">
        <w:rPr>
          <w:rFonts w:ascii="Calibri" w:eastAsia="Calibri" w:hAnsi="Calibri" w:cs="Arial"/>
          <w:b/>
          <w:noProof/>
          <w:sz w:val="20"/>
          <w:szCs w:val="20"/>
          <w:lang w:eastAsia="zh-CN"/>
        </w:rPr>
        <w:instrText xml:space="preserve"> SEQ Tablica \* ARABIC </w:instrText>
      </w:r>
      <w:r w:rsidRPr="00932096">
        <w:rPr>
          <w:rFonts w:ascii="Calibri" w:eastAsia="Calibri" w:hAnsi="Calibri" w:cs="Arial"/>
          <w:b/>
          <w:noProof/>
          <w:sz w:val="20"/>
          <w:szCs w:val="20"/>
          <w:lang w:eastAsia="zh-CN"/>
        </w:rPr>
        <w:fldChar w:fldCharType="separate"/>
      </w:r>
      <w:r w:rsidR="00932096" w:rsidRPr="00932096">
        <w:rPr>
          <w:rFonts w:ascii="Calibri" w:eastAsia="Calibri" w:hAnsi="Calibri" w:cs="Arial"/>
          <w:b/>
          <w:noProof/>
          <w:sz w:val="20"/>
          <w:szCs w:val="20"/>
          <w:lang w:eastAsia="zh-CN"/>
        </w:rPr>
        <w:t>64</w:t>
      </w:r>
      <w:r w:rsidRPr="00932096">
        <w:rPr>
          <w:rFonts w:ascii="Calibri" w:eastAsia="Calibri" w:hAnsi="Calibri" w:cs="Arial"/>
          <w:b/>
          <w:noProof/>
          <w:sz w:val="20"/>
          <w:szCs w:val="20"/>
          <w:lang w:eastAsia="zh-CN"/>
        </w:rPr>
        <w:fldChar w:fldCharType="end"/>
      </w:r>
      <w:r w:rsidRPr="00932096">
        <w:rPr>
          <w:rFonts w:ascii="Calibri" w:eastAsia="Calibri" w:hAnsi="Calibri" w:cs="Arial"/>
          <w:b/>
          <w:sz w:val="20"/>
          <w:szCs w:val="20"/>
          <w:lang w:eastAsia="zh-CN"/>
        </w:rPr>
        <w:t xml:space="preserve">. Posljedice na gospodarstvo </w:t>
      </w:r>
      <w:r w:rsidRPr="00932096">
        <w:rPr>
          <w:rFonts w:ascii="Calibri" w:eastAsia="Calibri" w:hAnsi="Calibri" w:cs="Arial"/>
          <w:b/>
          <w:sz w:val="20"/>
          <w:szCs w:val="20"/>
          <w:lang w:eastAsia="zh-CN"/>
        </w:rPr>
        <w:sym w:font="Symbol" w:char="F02D"/>
      </w:r>
      <w:r w:rsidRPr="00932096">
        <w:rPr>
          <w:rFonts w:ascii="Calibri" w:eastAsia="Calibri" w:hAnsi="Calibri" w:cs="Arial"/>
          <w:b/>
          <w:sz w:val="20"/>
          <w:szCs w:val="20"/>
          <w:lang w:eastAsia="zh-CN"/>
        </w:rPr>
        <w:t xml:space="preserve"> najvjerojatniji neželjeni događaj </w:t>
      </w:r>
      <w:r w:rsidRPr="00932096">
        <w:rPr>
          <w:rFonts w:ascii="Calibri" w:eastAsia="Calibri" w:hAnsi="Calibri" w:cs="Arial"/>
          <w:b/>
          <w:sz w:val="20"/>
          <w:szCs w:val="20"/>
          <w:lang w:eastAsia="zh-CN"/>
        </w:rPr>
        <w:sym w:font="Symbol" w:char="F02D"/>
      </w:r>
      <w:r w:rsidRPr="00932096">
        <w:rPr>
          <w:rFonts w:ascii="Calibri" w:eastAsia="Calibri" w:hAnsi="Calibri" w:cs="Arial"/>
          <w:b/>
          <w:sz w:val="20"/>
          <w:szCs w:val="20"/>
          <w:lang w:eastAsia="zh-CN"/>
        </w:rPr>
        <w:t xml:space="preserve"> </w:t>
      </w:r>
      <w:r w:rsidR="00DB55A9" w:rsidRPr="00932096">
        <w:rPr>
          <w:rFonts w:ascii="Calibri" w:eastAsia="Calibri" w:hAnsi="Calibri" w:cs="Arial"/>
          <w:b/>
          <w:sz w:val="20"/>
          <w:szCs w:val="20"/>
          <w:lang w:eastAsia="zh-CN"/>
        </w:rPr>
        <w:t>suša</w:t>
      </w:r>
      <w:bookmarkEnd w:id="811"/>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71"/>
        <w:gridCol w:w="2959"/>
        <w:gridCol w:w="1831"/>
      </w:tblGrid>
      <w:tr w:rsidR="0098275C" w:rsidRPr="00DB55A9" w14:paraId="0142CB88" w14:textId="77777777" w:rsidTr="00501137">
        <w:trPr>
          <w:trHeight w:val="327"/>
          <w:jc w:val="center"/>
        </w:trPr>
        <w:tc>
          <w:tcPr>
            <w:tcW w:w="8926" w:type="dxa"/>
            <w:gridSpan w:val="4"/>
            <w:vAlign w:val="center"/>
          </w:tcPr>
          <w:p w14:paraId="3FDC4B55"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Gospodarstvo</w:t>
            </w:r>
          </w:p>
        </w:tc>
      </w:tr>
      <w:tr w:rsidR="0098275C" w:rsidRPr="00DB55A9" w14:paraId="668D8220" w14:textId="77777777" w:rsidTr="00501137">
        <w:trPr>
          <w:trHeight w:val="244"/>
          <w:jc w:val="center"/>
        </w:trPr>
        <w:tc>
          <w:tcPr>
            <w:tcW w:w="2065" w:type="dxa"/>
            <w:vAlign w:val="center"/>
          </w:tcPr>
          <w:p w14:paraId="7A86D71A" w14:textId="77777777" w:rsidR="0098275C" w:rsidRPr="00DB55A9" w:rsidRDefault="0098275C" w:rsidP="00501137">
            <w:pPr>
              <w:spacing w:after="0" w:line="240" w:lineRule="auto"/>
              <w:jc w:val="center"/>
              <w:rPr>
                <w:rFonts w:eastAsia="Calibri" w:cstheme="minorHAnsi"/>
                <w:bCs/>
                <w:sz w:val="20"/>
                <w:szCs w:val="20"/>
              </w:rPr>
            </w:pPr>
            <w:r w:rsidRPr="00DB55A9">
              <w:rPr>
                <w:rFonts w:eastAsia="Calibri" w:cstheme="minorHAnsi"/>
                <w:bCs/>
                <w:sz w:val="20"/>
                <w:szCs w:val="20"/>
              </w:rPr>
              <w:t>Kategorija</w:t>
            </w:r>
          </w:p>
        </w:tc>
        <w:tc>
          <w:tcPr>
            <w:tcW w:w="2071" w:type="dxa"/>
            <w:vAlign w:val="center"/>
          </w:tcPr>
          <w:p w14:paraId="21F6F137" w14:textId="77777777" w:rsidR="0098275C" w:rsidRPr="00DB55A9" w:rsidRDefault="0098275C" w:rsidP="00501137">
            <w:pPr>
              <w:spacing w:after="0" w:line="240" w:lineRule="auto"/>
              <w:jc w:val="center"/>
              <w:rPr>
                <w:rFonts w:eastAsia="Calibri" w:cstheme="minorHAnsi"/>
                <w:bCs/>
                <w:sz w:val="20"/>
                <w:szCs w:val="20"/>
              </w:rPr>
            </w:pPr>
            <w:r w:rsidRPr="00DB55A9">
              <w:rPr>
                <w:rFonts w:eastAsia="Calibri" w:cstheme="minorHAnsi"/>
                <w:bCs/>
                <w:sz w:val="20"/>
                <w:szCs w:val="20"/>
              </w:rPr>
              <w:t>Posljedice</w:t>
            </w:r>
          </w:p>
        </w:tc>
        <w:tc>
          <w:tcPr>
            <w:tcW w:w="2959" w:type="dxa"/>
            <w:tcBorders>
              <w:bottom w:val="single" w:sz="4" w:space="0" w:color="auto"/>
            </w:tcBorders>
            <w:vAlign w:val="center"/>
          </w:tcPr>
          <w:p w14:paraId="1990983C" w14:textId="77777777" w:rsidR="0098275C" w:rsidRPr="00DB55A9" w:rsidRDefault="0098275C" w:rsidP="00501137">
            <w:pPr>
              <w:spacing w:after="0" w:line="240" w:lineRule="auto"/>
              <w:jc w:val="center"/>
              <w:rPr>
                <w:rFonts w:eastAsia="Calibri" w:cstheme="minorHAnsi"/>
                <w:bCs/>
                <w:sz w:val="20"/>
                <w:szCs w:val="20"/>
              </w:rPr>
            </w:pPr>
            <w:r w:rsidRPr="00DB55A9">
              <w:rPr>
                <w:bCs/>
                <w:sz w:val="20"/>
                <w:szCs w:val="20"/>
              </w:rPr>
              <w:t>% proračuna</w:t>
            </w:r>
          </w:p>
        </w:tc>
        <w:tc>
          <w:tcPr>
            <w:tcW w:w="1831" w:type="dxa"/>
            <w:tcBorders>
              <w:bottom w:val="single" w:sz="4" w:space="0" w:color="auto"/>
            </w:tcBorders>
            <w:vAlign w:val="center"/>
          </w:tcPr>
          <w:p w14:paraId="5B2CF3B0" w14:textId="77777777" w:rsidR="0098275C" w:rsidRPr="00DB55A9" w:rsidRDefault="0098275C" w:rsidP="00501137">
            <w:pPr>
              <w:spacing w:after="0" w:line="240" w:lineRule="auto"/>
              <w:jc w:val="center"/>
              <w:rPr>
                <w:rFonts w:eastAsia="Calibri" w:cstheme="minorHAnsi"/>
                <w:bCs/>
                <w:sz w:val="20"/>
                <w:szCs w:val="20"/>
              </w:rPr>
            </w:pPr>
            <w:r w:rsidRPr="00DB55A9">
              <w:rPr>
                <w:rFonts w:eastAsia="Calibri" w:cstheme="minorHAnsi"/>
                <w:bCs/>
                <w:sz w:val="20"/>
                <w:szCs w:val="20"/>
              </w:rPr>
              <w:t>Odabrano</w:t>
            </w:r>
          </w:p>
        </w:tc>
      </w:tr>
      <w:tr w:rsidR="0098275C" w:rsidRPr="00DB55A9" w14:paraId="5E61058D" w14:textId="77777777" w:rsidTr="00501137">
        <w:trPr>
          <w:trHeight w:val="244"/>
          <w:jc w:val="center"/>
        </w:trPr>
        <w:tc>
          <w:tcPr>
            <w:tcW w:w="2065" w:type="dxa"/>
            <w:vAlign w:val="center"/>
          </w:tcPr>
          <w:p w14:paraId="5DC5E1A3"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1</w:t>
            </w:r>
          </w:p>
        </w:tc>
        <w:tc>
          <w:tcPr>
            <w:tcW w:w="2071" w:type="dxa"/>
            <w:vAlign w:val="center"/>
          </w:tcPr>
          <w:p w14:paraId="0B6E0628"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Neznatne</w:t>
            </w:r>
          </w:p>
        </w:tc>
        <w:tc>
          <w:tcPr>
            <w:tcW w:w="2959" w:type="dxa"/>
            <w:vAlign w:val="center"/>
          </w:tcPr>
          <w:p w14:paraId="16EEDB24" w14:textId="77777777" w:rsidR="0098275C" w:rsidRPr="00DB55A9" w:rsidRDefault="0098275C" w:rsidP="00501137">
            <w:pPr>
              <w:spacing w:after="0" w:line="276" w:lineRule="auto"/>
              <w:jc w:val="center"/>
              <w:rPr>
                <w:rFonts w:eastAsia="Calibri" w:cstheme="minorHAnsi"/>
                <w:bCs/>
                <w:sz w:val="20"/>
                <w:szCs w:val="20"/>
              </w:rPr>
            </w:pPr>
            <w:r w:rsidRPr="00DB55A9">
              <w:rPr>
                <w:bCs/>
                <w:sz w:val="20"/>
                <w:szCs w:val="20"/>
              </w:rPr>
              <w:t>0,5 – 1</w:t>
            </w:r>
          </w:p>
        </w:tc>
        <w:tc>
          <w:tcPr>
            <w:tcW w:w="1831" w:type="dxa"/>
            <w:tcBorders>
              <w:bottom w:val="single" w:sz="4" w:space="0" w:color="auto"/>
            </w:tcBorders>
            <w:vAlign w:val="center"/>
          </w:tcPr>
          <w:p w14:paraId="6459A6CD" w14:textId="276993D8" w:rsidR="0098275C" w:rsidRPr="00DB55A9" w:rsidRDefault="00DB55A9" w:rsidP="00501137">
            <w:pPr>
              <w:spacing w:after="0" w:line="276" w:lineRule="auto"/>
              <w:jc w:val="center"/>
              <w:rPr>
                <w:rFonts w:eastAsia="Calibri" w:cstheme="minorHAnsi"/>
                <w:bCs/>
                <w:sz w:val="20"/>
                <w:szCs w:val="20"/>
              </w:rPr>
            </w:pPr>
            <w:r w:rsidRPr="00DB55A9">
              <w:rPr>
                <w:rFonts w:eastAsia="Calibri" w:cstheme="minorHAnsi"/>
                <w:bCs/>
                <w:sz w:val="20"/>
                <w:szCs w:val="20"/>
              </w:rPr>
              <w:t>X</w:t>
            </w:r>
          </w:p>
        </w:tc>
      </w:tr>
      <w:tr w:rsidR="0098275C" w:rsidRPr="00DB55A9" w14:paraId="36B12371" w14:textId="77777777" w:rsidTr="00501137">
        <w:trPr>
          <w:trHeight w:val="244"/>
          <w:jc w:val="center"/>
        </w:trPr>
        <w:tc>
          <w:tcPr>
            <w:tcW w:w="2065" w:type="dxa"/>
            <w:vAlign w:val="center"/>
          </w:tcPr>
          <w:p w14:paraId="4B1ECE76"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2</w:t>
            </w:r>
          </w:p>
        </w:tc>
        <w:tc>
          <w:tcPr>
            <w:tcW w:w="2071" w:type="dxa"/>
            <w:vAlign w:val="center"/>
          </w:tcPr>
          <w:p w14:paraId="77E34F58"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Malene</w:t>
            </w:r>
          </w:p>
        </w:tc>
        <w:tc>
          <w:tcPr>
            <w:tcW w:w="2959" w:type="dxa"/>
            <w:vAlign w:val="center"/>
          </w:tcPr>
          <w:p w14:paraId="6667D1EF" w14:textId="77777777" w:rsidR="0098275C" w:rsidRPr="00DB55A9" w:rsidRDefault="0098275C" w:rsidP="00501137">
            <w:pPr>
              <w:spacing w:after="0" w:line="276" w:lineRule="auto"/>
              <w:jc w:val="center"/>
              <w:rPr>
                <w:rFonts w:eastAsia="Calibri" w:cstheme="minorHAnsi"/>
                <w:bCs/>
                <w:sz w:val="20"/>
                <w:szCs w:val="20"/>
              </w:rPr>
            </w:pPr>
            <w:r w:rsidRPr="00DB55A9">
              <w:rPr>
                <w:bCs/>
                <w:sz w:val="20"/>
                <w:szCs w:val="20"/>
              </w:rPr>
              <w:t xml:space="preserve">1 – 5 </w:t>
            </w:r>
          </w:p>
        </w:tc>
        <w:tc>
          <w:tcPr>
            <w:tcW w:w="1831" w:type="dxa"/>
            <w:tcBorders>
              <w:bottom w:val="single" w:sz="4" w:space="0" w:color="auto"/>
            </w:tcBorders>
            <w:vAlign w:val="center"/>
          </w:tcPr>
          <w:p w14:paraId="37EDBE7A" w14:textId="6BDA0E75" w:rsidR="0098275C" w:rsidRPr="00DB55A9" w:rsidRDefault="0098275C" w:rsidP="00501137">
            <w:pPr>
              <w:spacing w:after="0" w:line="276" w:lineRule="auto"/>
              <w:jc w:val="center"/>
              <w:rPr>
                <w:rFonts w:eastAsia="Calibri" w:cstheme="minorHAnsi"/>
                <w:bCs/>
                <w:sz w:val="20"/>
                <w:szCs w:val="20"/>
              </w:rPr>
            </w:pPr>
          </w:p>
        </w:tc>
      </w:tr>
      <w:tr w:rsidR="0098275C" w:rsidRPr="00DB55A9" w14:paraId="7C8FC7DA" w14:textId="77777777" w:rsidTr="00501137">
        <w:trPr>
          <w:trHeight w:val="244"/>
          <w:jc w:val="center"/>
        </w:trPr>
        <w:tc>
          <w:tcPr>
            <w:tcW w:w="2065" w:type="dxa"/>
            <w:vAlign w:val="center"/>
          </w:tcPr>
          <w:p w14:paraId="44A966B7"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3</w:t>
            </w:r>
          </w:p>
        </w:tc>
        <w:tc>
          <w:tcPr>
            <w:tcW w:w="2071" w:type="dxa"/>
            <w:vAlign w:val="center"/>
          </w:tcPr>
          <w:p w14:paraId="31D64AF4"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Umjerene</w:t>
            </w:r>
          </w:p>
        </w:tc>
        <w:tc>
          <w:tcPr>
            <w:tcW w:w="2959" w:type="dxa"/>
            <w:vAlign w:val="center"/>
          </w:tcPr>
          <w:p w14:paraId="05064FA1" w14:textId="77777777" w:rsidR="0098275C" w:rsidRPr="00DB55A9" w:rsidRDefault="0098275C" w:rsidP="00501137">
            <w:pPr>
              <w:spacing w:after="0" w:line="276" w:lineRule="auto"/>
              <w:jc w:val="center"/>
              <w:rPr>
                <w:rFonts w:eastAsia="Calibri" w:cstheme="minorHAnsi"/>
                <w:bCs/>
                <w:sz w:val="20"/>
                <w:szCs w:val="20"/>
              </w:rPr>
            </w:pPr>
            <w:r w:rsidRPr="00DB55A9">
              <w:rPr>
                <w:bCs/>
                <w:sz w:val="20"/>
                <w:szCs w:val="20"/>
              </w:rPr>
              <w:t>5 – 15</w:t>
            </w:r>
          </w:p>
        </w:tc>
        <w:tc>
          <w:tcPr>
            <w:tcW w:w="1831" w:type="dxa"/>
            <w:tcBorders>
              <w:bottom w:val="single" w:sz="4" w:space="0" w:color="auto"/>
            </w:tcBorders>
            <w:vAlign w:val="center"/>
          </w:tcPr>
          <w:p w14:paraId="5E2996EC" w14:textId="77777777" w:rsidR="0098275C" w:rsidRPr="00DB55A9" w:rsidRDefault="0098275C" w:rsidP="00501137">
            <w:pPr>
              <w:spacing w:after="0" w:line="276" w:lineRule="auto"/>
              <w:jc w:val="center"/>
              <w:rPr>
                <w:rFonts w:eastAsia="Calibri" w:cstheme="minorHAnsi"/>
                <w:bCs/>
                <w:sz w:val="20"/>
                <w:szCs w:val="20"/>
              </w:rPr>
            </w:pPr>
          </w:p>
        </w:tc>
      </w:tr>
      <w:tr w:rsidR="0098275C" w:rsidRPr="00DB55A9" w14:paraId="7CB967AB" w14:textId="77777777" w:rsidTr="00501137">
        <w:trPr>
          <w:trHeight w:val="257"/>
          <w:jc w:val="center"/>
        </w:trPr>
        <w:tc>
          <w:tcPr>
            <w:tcW w:w="2065" w:type="dxa"/>
            <w:vAlign w:val="center"/>
          </w:tcPr>
          <w:p w14:paraId="32F2FA85"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4</w:t>
            </w:r>
          </w:p>
        </w:tc>
        <w:tc>
          <w:tcPr>
            <w:tcW w:w="2071" w:type="dxa"/>
            <w:vAlign w:val="center"/>
          </w:tcPr>
          <w:p w14:paraId="2E8191C4"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Značajne</w:t>
            </w:r>
          </w:p>
        </w:tc>
        <w:tc>
          <w:tcPr>
            <w:tcW w:w="2959" w:type="dxa"/>
            <w:vAlign w:val="center"/>
          </w:tcPr>
          <w:p w14:paraId="3BC1D0B0" w14:textId="77777777" w:rsidR="0098275C" w:rsidRPr="00DB55A9" w:rsidRDefault="0098275C" w:rsidP="00501137">
            <w:pPr>
              <w:spacing w:after="0" w:line="276" w:lineRule="auto"/>
              <w:jc w:val="center"/>
              <w:rPr>
                <w:rFonts w:eastAsia="Calibri" w:cstheme="minorHAnsi"/>
                <w:bCs/>
                <w:sz w:val="20"/>
                <w:szCs w:val="20"/>
              </w:rPr>
            </w:pPr>
            <w:r w:rsidRPr="00DB55A9">
              <w:rPr>
                <w:bCs/>
                <w:sz w:val="20"/>
                <w:szCs w:val="20"/>
              </w:rPr>
              <w:t>15 – 25</w:t>
            </w:r>
          </w:p>
        </w:tc>
        <w:tc>
          <w:tcPr>
            <w:tcW w:w="1831" w:type="dxa"/>
            <w:tcBorders>
              <w:bottom w:val="single" w:sz="4" w:space="0" w:color="auto"/>
            </w:tcBorders>
            <w:vAlign w:val="center"/>
          </w:tcPr>
          <w:p w14:paraId="156FCA87" w14:textId="77777777" w:rsidR="0098275C" w:rsidRPr="00DB55A9" w:rsidRDefault="0098275C" w:rsidP="00501137">
            <w:pPr>
              <w:spacing w:after="0" w:line="276" w:lineRule="auto"/>
              <w:jc w:val="center"/>
              <w:rPr>
                <w:rFonts w:eastAsia="Calibri" w:cstheme="minorHAnsi"/>
                <w:bCs/>
                <w:sz w:val="20"/>
                <w:szCs w:val="20"/>
              </w:rPr>
            </w:pPr>
          </w:p>
        </w:tc>
      </w:tr>
      <w:tr w:rsidR="0098275C" w:rsidRPr="00DB55A9" w14:paraId="4074A851" w14:textId="77777777" w:rsidTr="00501137">
        <w:trPr>
          <w:trHeight w:val="63"/>
          <w:jc w:val="center"/>
        </w:trPr>
        <w:tc>
          <w:tcPr>
            <w:tcW w:w="2065" w:type="dxa"/>
            <w:vAlign w:val="center"/>
          </w:tcPr>
          <w:p w14:paraId="6FCB0806"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5</w:t>
            </w:r>
          </w:p>
        </w:tc>
        <w:tc>
          <w:tcPr>
            <w:tcW w:w="2071" w:type="dxa"/>
            <w:vAlign w:val="center"/>
          </w:tcPr>
          <w:p w14:paraId="5AFFC697" w14:textId="77777777" w:rsidR="0098275C" w:rsidRPr="00DB55A9" w:rsidRDefault="0098275C" w:rsidP="00501137">
            <w:pPr>
              <w:spacing w:after="0" w:line="276" w:lineRule="auto"/>
              <w:jc w:val="center"/>
              <w:rPr>
                <w:rFonts w:eastAsia="Calibri" w:cstheme="minorHAnsi"/>
                <w:bCs/>
                <w:sz w:val="20"/>
                <w:szCs w:val="20"/>
              </w:rPr>
            </w:pPr>
            <w:r w:rsidRPr="00DB55A9">
              <w:rPr>
                <w:rFonts w:eastAsia="Calibri" w:cstheme="minorHAnsi"/>
                <w:bCs/>
                <w:sz w:val="20"/>
                <w:szCs w:val="20"/>
              </w:rPr>
              <w:t>Katastrofalne</w:t>
            </w:r>
          </w:p>
        </w:tc>
        <w:tc>
          <w:tcPr>
            <w:tcW w:w="2959" w:type="dxa"/>
            <w:vAlign w:val="center"/>
          </w:tcPr>
          <w:p w14:paraId="217264CD" w14:textId="77777777" w:rsidR="0098275C" w:rsidRPr="00DB55A9" w:rsidRDefault="0098275C" w:rsidP="00501137">
            <w:pPr>
              <w:spacing w:after="0" w:line="276" w:lineRule="auto"/>
              <w:jc w:val="center"/>
              <w:rPr>
                <w:rFonts w:eastAsia="Calibri" w:cstheme="minorHAnsi"/>
                <w:bCs/>
                <w:sz w:val="20"/>
                <w:szCs w:val="20"/>
              </w:rPr>
            </w:pPr>
            <w:r w:rsidRPr="00DB55A9">
              <w:rPr>
                <w:bCs/>
                <w:sz w:val="20"/>
                <w:szCs w:val="20"/>
              </w:rPr>
              <w:t>&lt; 25</w:t>
            </w:r>
          </w:p>
        </w:tc>
        <w:tc>
          <w:tcPr>
            <w:tcW w:w="1831" w:type="dxa"/>
            <w:tcBorders>
              <w:bottom w:val="single" w:sz="4" w:space="0" w:color="auto"/>
            </w:tcBorders>
            <w:vAlign w:val="center"/>
          </w:tcPr>
          <w:p w14:paraId="3C91CD10" w14:textId="77777777" w:rsidR="0098275C" w:rsidRPr="00DB55A9" w:rsidRDefault="0098275C" w:rsidP="00501137">
            <w:pPr>
              <w:spacing w:after="0" w:line="276" w:lineRule="auto"/>
              <w:jc w:val="center"/>
              <w:rPr>
                <w:rFonts w:eastAsia="Calibri" w:cstheme="minorHAnsi"/>
                <w:bCs/>
                <w:sz w:val="20"/>
                <w:szCs w:val="20"/>
              </w:rPr>
            </w:pPr>
          </w:p>
        </w:tc>
      </w:tr>
    </w:tbl>
    <w:p w14:paraId="566A0C88" w14:textId="77777777" w:rsidR="0098275C" w:rsidRPr="00DB55A9" w:rsidRDefault="0098275C" w:rsidP="0098275C">
      <w:pPr>
        <w:numPr>
          <w:ilvl w:val="4"/>
          <w:numId w:val="3"/>
        </w:numPr>
        <w:spacing w:before="240" w:after="120" w:line="276" w:lineRule="auto"/>
        <w:jc w:val="both"/>
        <w:outlineLvl w:val="4"/>
        <w:rPr>
          <w:rFonts w:ascii="Calibri" w:hAnsi="Calibri" w:cs="Times New Roman"/>
          <w:bCs/>
          <w:i/>
          <w:iCs/>
          <w:sz w:val="24"/>
          <w:szCs w:val="26"/>
          <w:lang w:eastAsia="zh-CN"/>
        </w:rPr>
      </w:pPr>
      <w:bookmarkStart w:id="812" w:name="_Toc228354777"/>
      <w:r w:rsidRPr="00DB55A9">
        <w:rPr>
          <w:rFonts w:ascii="Calibri" w:hAnsi="Calibri" w:cs="Times New Roman"/>
          <w:bCs/>
          <w:i/>
          <w:iCs/>
          <w:sz w:val="24"/>
          <w:szCs w:val="26"/>
          <w:lang w:eastAsia="zh-CN"/>
        </w:rPr>
        <w:t>Posljedice na društvenu stabilnost i politiku</w:t>
      </w:r>
      <w:bookmarkEnd w:id="812"/>
    </w:p>
    <w:p w14:paraId="3D6FA6D5" w14:textId="6C235A7A" w:rsidR="0098275C" w:rsidRPr="00DB55A9" w:rsidRDefault="00DB55A9" w:rsidP="0098275C">
      <w:pPr>
        <w:spacing w:line="276" w:lineRule="auto"/>
        <w:jc w:val="both"/>
        <w:rPr>
          <w:bCs/>
          <w:sz w:val="24"/>
          <w:szCs w:val="24"/>
          <w:lang w:eastAsia="zh-CN"/>
        </w:rPr>
      </w:pPr>
      <w:r w:rsidRPr="00DB55A9">
        <w:rPr>
          <w:bCs/>
          <w:sz w:val="24"/>
          <w:szCs w:val="24"/>
          <w:lang w:eastAsia="zh-CN"/>
        </w:rPr>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suše imala neznatan utjecaj na proračun Općine.  Procjenjuje se da bi nastala šteta bila manja od 0,5% proračuna. Prema tome šteta je procijenjena zanemarivom te se neće prikazati tablično i putem matrice.</w:t>
      </w:r>
    </w:p>
    <w:p w14:paraId="2152D999" w14:textId="411D24D4" w:rsidR="0098275C" w:rsidRPr="00DB55A9" w:rsidRDefault="0098275C" w:rsidP="0098275C">
      <w:pPr>
        <w:numPr>
          <w:ilvl w:val="4"/>
          <w:numId w:val="3"/>
        </w:numPr>
        <w:spacing w:before="240" w:after="120" w:line="276" w:lineRule="auto"/>
        <w:jc w:val="both"/>
        <w:outlineLvl w:val="4"/>
        <w:rPr>
          <w:rFonts w:ascii="Calibri" w:hAnsi="Calibri" w:cs="Times New Roman"/>
          <w:bCs/>
          <w:i/>
          <w:iCs/>
          <w:sz w:val="24"/>
          <w:szCs w:val="26"/>
          <w:lang w:eastAsia="zh-CN"/>
        </w:rPr>
        <w:sectPr w:rsidR="0098275C" w:rsidRPr="00DB55A9" w:rsidSect="0098275C">
          <w:pgSz w:w="11906" w:h="16838"/>
          <w:pgMar w:top="1134" w:right="1418" w:bottom="1134" w:left="1418" w:header="709" w:footer="709" w:gutter="284"/>
          <w:cols w:space="708"/>
          <w:docGrid w:linePitch="360"/>
        </w:sectPr>
      </w:pPr>
      <w:bookmarkStart w:id="813" w:name="_Toc228354778"/>
      <w:r w:rsidRPr="00DB55A9">
        <w:rPr>
          <w:rFonts w:ascii="Calibri" w:hAnsi="Calibri" w:cs="Times New Roman"/>
          <w:bCs/>
          <w:i/>
          <w:iCs/>
          <w:sz w:val="24"/>
          <w:szCs w:val="26"/>
          <w:lang w:eastAsia="zh-CN"/>
        </w:rPr>
        <w:t>Vjerojatnost događaja</w:t>
      </w:r>
      <w:bookmarkEnd w:id="813"/>
      <w:r w:rsidRPr="00DB55A9">
        <w:rPr>
          <w:rFonts w:ascii="Calibri" w:hAnsi="Calibri" w:cs="Times New Roman"/>
          <w:bCs/>
          <w:i/>
          <w:iCs/>
          <w:sz w:val="24"/>
          <w:szCs w:val="26"/>
          <w:lang w:eastAsia="zh-CN"/>
        </w:rPr>
        <w:t xml:space="preserve"> </w:t>
      </w:r>
    </w:p>
    <w:p w14:paraId="02729216" w14:textId="3460BCBC" w:rsidR="0098275C" w:rsidRPr="00932096" w:rsidRDefault="0098275C" w:rsidP="00932096">
      <w:pPr>
        <w:keepNext/>
        <w:spacing w:after="0" w:line="276" w:lineRule="auto"/>
        <w:jc w:val="center"/>
        <w:rPr>
          <w:rFonts w:ascii="Calibri" w:eastAsia="Calibri" w:hAnsi="Calibri" w:cs="Arial"/>
          <w:b/>
          <w:sz w:val="20"/>
          <w:szCs w:val="20"/>
          <w:lang w:eastAsia="zh-CN"/>
        </w:rPr>
      </w:pPr>
      <w:bookmarkStart w:id="814" w:name="_Toc228354603"/>
      <w:r w:rsidRPr="00932096">
        <w:rPr>
          <w:rFonts w:ascii="Calibri" w:eastAsia="Calibri" w:hAnsi="Calibri" w:cs="Arial"/>
          <w:b/>
          <w:sz w:val="20"/>
          <w:szCs w:val="20"/>
          <w:lang w:eastAsia="zh-CN"/>
        </w:rPr>
        <w:lastRenderedPageBreak/>
        <w:t xml:space="preserve">Tablica </w:t>
      </w:r>
      <w:r w:rsidRPr="00932096">
        <w:rPr>
          <w:rFonts w:ascii="Calibri" w:eastAsia="Calibri" w:hAnsi="Calibri" w:cs="Arial"/>
          <w:b/>
          <w:noProof/>
          <w:sz w:val="20"/>
          <w:szCs w:val="20"/>
          <w:lang w:eastAsia="zh-CN"/>
        </w:rPr>
        <w:fldChar w:fldCharType="begin"/>
      </w:r>
      <w:r w:rsidRPr="00932096">
        <w:rPr>
          <w:rFonts w:ascii="Calibri" w:eastAsia="Calibri" w:hAnsi="Calibri" w:cs="Arial"/>
          <w:b/>
          <w:noProof/>
          <w:sz w:val="20"/>
          <w:szCs w:val="20"/>
          <w:lang w:eastAsia="zh-CN"/>
        </w:rPr>
        <w:instrText xml:space="preserve"> SEQ Tablica \* ARABIC </w:instrText>
      </w:r>
      <w:r w:rsidRPr="00932096">
        <w:rPr>
          <w:rFonts w:ascii="Calibri" w:eastAsia="Calibri" w:hAnsi="Calibri" w:cs="Arial"/>
          <w:b/>
          <w:noProof/>
          <w:sz w:val="20"/>
          <w:szCs w:val="20"/>
          <w:lang w:eastAsia="zh-CN"/>
        </w:rPr>
        <w:fldChar w:fldCharType="separate"/>
      </w:r>
      <w:r w:rsidR="00932096" w:rsidRPr="00932096">
        <w:rPr>
          <w:rFonts w:ascii="Calibri" w:eastAsia="Calibri" w:hAnsi="Calibri" w:cs="Arial"/>
          <w:b/>
          <w:noProof/>
          <w:sz w:val="20"/>
          <w:szCs w:val="20"/>
          <w:lang w:eastAsia="zh-CN"/>
        </w:rPr>
        <w:t>65</w:t>
      </w:r>
      <w:r w:rsidRPr="00932096">
        <w:rPr>
          <w:rFonts w:ascii="Calibri" w:eastAsia="Calibri" w:hAnsi="Calibri" w:cs="Arial"/>
          <w:b/>
          <w:noProof/>
          <w:sz w:val="20"/>
          <w:szCs w:val="20"/>
          <w:lang w:eastAsia="zh-CN"/>
        </w:rPr>
        <w:fldChar w:fldCharType="end"/>
      </w:r>
      <w:r w:rsidRPr="00932096">
        <w:rPr>
          <w:rFonts w:ascii="Calibri" w:eastAsia="Calibri" w:hAnsi="Calibri" w:cs="Arial"/>
          <w:b/>
          <w:sz w:val="20"/>
          <w:szCs w:val="20"/>
          <w:lang w:eastAsia="zh-CN"/>
        </w:rPr>
        <w:t xml:space="preserve">. Vjerojatnost/frekvencija </w:t>
      </w:r>
      <w:r w:rsidRPr="00932096">
        <w:rPr>
          <w:rFonts w:ascii="Calibri" w:eastAsia="Calibri" w:hAnsi="Calibri" w:cs="Arial"/>
          <w:b/>
          <w:sz w:val="20"/>
          <w:szCs w:val="20"/>
          <w:lang w:eastAsia="zh-CN"/>
        </w:rPr>
        <w:sym w:font="Symbol" w:char="F02D"/>
      </w:r>
      <w:r w:rsidRPr="00932096">
        <w:rPr>
          <w:rFonts w:ascii="Calibri" w:eastAsia="Calibri" w:hAnsi="Calibri" w:cs="Arial"/>
          <w:b/>
          <w:sz w:val="20"/>
          <w:szCs w:val="20"/>
          <w:lang w:eastAsia="zh-CN"/>
        </w:rPr>
        <w:t xml:space="preserve"> najvjerojatniji neželjeni događaj </w:t>
      </w:r>
      <w:r w:rsidRPr="00932096">
        <w:rPr>
          <w:rFonts w:ascii="Calibri" w:eastAsia="Calibri" w:hAnsi="Calibri" w:cs="Arial"/>
          <w:b/>
          <w:sz w:val="20"/>
          <w:szCs w:val="20"/>
          <w:lang w:eastAsia="zh-CN"/>
        </w:rPr>
        <w:sym w:font="Symbol" w:char="F02D"/>
      </w:r>
      <w:r w:rsidRPr="00932096">
        <w:rPr>
          <w:rFonts w:ascii="Calibri" w:eastAsia="Calibri" w:hAnsi="Calibri" w:cs="Arial"/>
          <w:b/>
          <w:sz w:val="20"/>
          <w:szCs w:val="20"/>
          <w:lang w:eastAsia="zh-CN"/>
        </w:rPr>
        <w:t xml:space="preserve"> </w:t>
      </w:r>
      <w:r w:rsidR="00DB55A9" w:rsidRPr="00932096">
        <w:rPr>
          <w:rFonts w:ascii="Calibri" w:eastAsia="Calibri" w:hAnsi="Calibri" w:cs="Arial"/>
          <w:b/>
          <w:sz w:val="20"/>
          <w:szCs w:val="20"/>
          <w:lang w:eastAsia="zh-CN"/>
        </w:rPr>
        <w:t>suša</w:t>
      </w:r>
      <w:bookmarkEnd w:id="814"/>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98275C" w:rsidRPr="00DB55A9" w14:paraId="227F84BA" w14:textId="77777777" w:rsidTr="00501137">
        <w:trPr>
          <w:trHeight w:val="258"/>
        </w:trPr>
        <w:tc>
          <w:tcPr>
            <w:tcW w:w="1461" w:type="dxa"/>
            <w:vMerge w:val="restart"/>
            <w:vAlign w:val="center"/>
          </w:tcPr>
          <w:p w14:paraId="005AFEC2" w14:textId="77777777" w:rsidR="0098275C" w:rsidRPr="00DB55A9" w:rsidRDefault="0098275C" w:rsidP="00501137">
            <w:pPr>
              <w:spacing w:before="120" w:after="120" w:line="276" w:lineRule="auto"/>
              <w:jc w:val="center"/>
              <w:rPr>
                <w:rFonts w:eastAsia="Calibri" w:cstheme="minorHAnsi"/>
                <w:bCs/>
                <w:sz w:val="18"/>
                <w:szCs w:val="18"/>
              </w:rPr>
            </w:pPr>
            <w:r w:rsidRPr="00DB55A9">
              <w:rPr>
                <w:rFonts w:eastAsia="Calibri" w:cstheme="minorHAnsi"/>
                <w:bCs/>
                <w:sz w:val="18"/>
                <w:szCs w:val="18"/>
              </w:rPr>
              <w:t>KATEGORIJA</w:t>
            </w:r>
          </w:p>
        </w:tc>
        <w:tc>
          <w:tcPr>
            <w:tcW w:w="7441" w:type="dxa"/>
            <w:gridSpan w:val="4"/>
            <w:vAlign w:val="center"/>
          </w:tcPr>
          <w:p w14:paraId="3DEC04C3" w14:textId="77777777" w:rsidR="0098275C" w:rsidRPr="00DB55A9" w:rsidRDefault="0098275C" w:rsidP="00501137">
            <w:pPr>
              <w:spacing w:before="120" w:after="120" w:line="276" w:lineRule="auto"/>
              <w:jc w:val="center"/>
              <w:rPr>
                <w:rFonts w:eastAsia="Calibri" w:cstheme="minorHAnsi"/>
                <w:bCs/>
                <w:sz w:val="18"/>
                <w:szCs w:val="18"/>
              </w:rPr>
            </w:pPr>
            <w:r w:rsidRPr="00DB55A9">
              <w:rPr>
                <w:rFonts w:eastAsia="Calibri" w:cstheme="minorHAnsi"/>
                <w:bCs/>
                <w:sz w:val="18"/>
                <w:szCs w:val="18"/>
              </w:rPr>
              <w:t>VJEROJATNOST/FREKVENCIJA</w:t>
            </w:r>
          </w:p>
        </w:tc>
      </w:tr>
      <w:tr w:rsidR="0098275C" w:rsidRPr="00DB55A9" w14:paraId="1CCA846E" w14:textId="77777777" w:rsidTr="00501137">
        <w:trPr>
          <w:trHeight w:val="156"/>
        </w:trPr>
        <w:tc>
          <w:tcPr>
            <w:tcW w:w="1461" w:type="dxa"/>
            <w:vMerge/>
            <w:vAlign w:val="center"/>
          </w:tcPr>
          <w:p w14:paraId="11139FA0" w14:textId="77777777" w:rsidR="0098275C" w:rsidRPr="00DB55A9" w:rsidRDefault="0098275C" w:rsidP="00501137">
            <w:pPr>
              <w:spacing w:before="120" w:after="120" w:line="276" w:lineRule="auto"/>
              <w:jc w:val="center"/>
              <w:rPr>
                <w:rFonts w:eastAsia="Calibri" w:cstheme="minorHAnsi"/>
                <w:bCs/>
                <w:sz w:val="18"/>
                <w:szCs w:val="18"/>
              </w:rPr>
            </w:pPr>
          </w:p>
        </w:tc>
        <w:tc>
          <w:tcPr>
            <w:tcW w:w="1470" w:type="dxa"/>
            <w:vAlign w:val="center"/>
          </w:tcPr>
          <w:p w14:paraId="38DF7E9D" w14:textId="77777777" w:rsidR="0098275C" w:rsidRPr="00DB55A9" w:rsidRDefault="0098275C" w:rsidP="00501137">
            <w:pPr>
              <w:spacing w:before="120" w:after="120" w:line="276" w:lineRule="auto"/>
              <w:jc w:val="center"/>
              <w:rPr>
                <w:rFonts w:eastAsia="Calibri" w:cstheme="minorHAnsi"/>
                <w:bCs/>
                <w:sz w:val="18"/>
                <w:szCs w:val="18"/>
              </w:rPr>
            </w:pPr>
            <w:r w:rsidRPr="00DB55A9">
              <w:rPr>
                <w:rFonts w:eastAsia="Calibri" w:cstheme="minorHAnsi"/>
                <w:bCs/>
                <w:sz w:val="18"/>
                <w:szCs w:val="18"/>
              </w:rPr>
              <w:t>KVALITATIVNO</w:t>
            </w:r>
          </w:p>
        </w:tc>
        <w:tc>
          <w:tcPr>
            <w:tcW w:w="1707" w:type="dxa"/>
            <w:vAlign w:val="center"/>
          </w:tcPr>
          <w:p w14:paraId="71091D6E" w14:textId="77777777" w:rsidR="0098275C" w:rsidRPr="00DB55A9" w:rsidRDefault="0098275C" w:rsidP="00501137">
            <w:pPr>
              <w:spacing w:before="120" w:after="120" w:line="276" w:lineRule="auto"/>
              <w:jc w:val="center"/>
              <w:rPr>
                <w:rFonts w:eastAsia="Calibri" w:cstheme="minorHAnsi"/>
                <w:bCs/>
                <w:sz w:val="18"/>
                <w:szCs w:val="18"/>
              </w:rPr>
            </w:pPr>
            <w:r w:rsidRPr="00DB55A9">
              <w:rPr>
                <w:rFonts w:eastAsia="Calibri" w:cstheme="minorHAnsi"/>
                <w:bCs/>
                <w:sz w:val="18"/>
                <w:szCs w:val="18"/>
              </w:rPr>
              <w:t>VJEROJATNOST</w:t>
            </w:r>
          </w:p>
        </w:tc>
        <w:tc>
          <w:tcPr>
            <w:tcW w:w="2514" w:type="dxa"/>
            <w:vAlign w:val="center"/>
          </w:tcPr>
          <w:p w14:paraId="05BB0159" w14:textId="77777777" w:rsidR="0098275C" w:rsidRPr="00DB55A9" w:rsidRDefault="0098275C" w:rsidP="00501137">
            <w:pPr>
              <w:spacing w:before="120" w:after="120" w:line="276" w:lineRule="auto"/>
              <w:jc w:val="center"/>
              <w:rPr>
                <w:rFonts w:eastAsia="Calibri" w:cstheme="minorHAnsi"/>
                <w:bCs/>
                <w:sz w:val="18"/>
                <w:szCs w:val="18"/>
              </w:rPr>
            </w:pPr>
            <w:r w:rsidRPr="00DB55A9">
              <w:rPr>
                <w:rFonts w:eastAsia="Calibri" w:cstheme="minorHAnsi"/>
                <w:bCs/>
                <w:sz w:val="18"/>
                <w:szCs w:val="18"/>
              </w:rPr>
              <w:t>FREKVENCIJA</w:t>
            </w:r>
          </w:p>
        </w:tc>
        <w:tc>
          <w:tcPr>
            <w:tcW w:w="1750" w:type="dxa"/>
            <w:vAlign w:val="center"/>
          </w:tcPr>
          <w:p w14:paraId="722F5486" w14:textId="77777777" w:rsidR="0098275C" w:rsidRPr="00DB55A9" w:rsidRDefault="0098275C" w:rsidP="00501137">
            <w:pPr>
              <w:spacing w:before="120" w:after="120" w:line="276" w:lineRule="auto"/>
              <w:jc w:val="center"/>
              <w:rPr>
                <w:rFonts w:eastAsia="Calibri" w:cstheme="minorHAnsi"/>
                <w:bCs/>
                <w:sz w:val="18"/>
                <w:szCs w:val="18"/>
              </w:rPr>
            </w:pPr>
            <w:r w:rsidRPr="00DB55A9">
              <w:rPr>
                <w:rFonts w:eastAsia="Calibri" w:cstheme="minorHAnsi"/>
                <w:bCs/>
                <w:sz w:val="18"/>
                <w:szCs w:val="18"/>
              </w:rPr>
              <w:t>ODABRANO</w:t>
            </w:r>
          </w:p>
        </w:tc>
      </w:tr>
      <w:tr w:rsidR="0098275C" w:rsidRPr="00DB55A9" w14:paraId="6CE931F6" w14:textId="77777777" w:rsidTr="00501137">
        <w:trPr>
          <w:trHeight w:val="258"/>
        </w:trPr>
        <w:tc>
          <w:tcPr>
            <w:tcW w:w="1461" w:type="dxa"/>
            <w:vAlign w:val="center"/>
          </w:tcPr>
          <w:p w14:paraId="20472B3B"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1</w:t>
            </w:r>
          </w:p>
        </w:tc>
        <w:tc>
          <w:tcPr>
            <w:tcW w:w="1470" w:type="dxa"/>
            <w:vAlign w:val="center"/>
          </w:tcPr>
          <w:p w14:paraId="655243E8"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Iznimno mala</w:t>
            </w:r>
          </w:p>
        </w:tc>
        <w:tc>
          <w:tcPr>
            <w:tcW w:w="1707" w:type="dxa"/>
            <w:vAlign w:val="center"/>
          </w:tcPr>
          <w:p w14:paraId="20041471"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&lt;1 %</w:t>
            </w:r>
          </w:p>
        </w:tc>
        <w:tc>
          <w:tcPr>
            <w:tcW w:w="2514" w:type="dxa"/>
            <w:vAlign w:val="center"/>
          </w:tcPr>
          <w:p w14:paraId="579101E0"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1 događaj u 100 godina i rjeđe</w:t>
            </w:r>
          </w:p>
        </w:tc>
        <w:tc>
          <w:tcPr>
            <w:tcW w:w="1750" w:type="dxa"/>
            <w:vAlign w:val="center"/>
          </w:tcPr>
          <w:p w14:paraId="7101CB82" w14:textId="77777777" w:rsidR="0098275C" w:rsidRPr="00DB55A9" w:rsidRDefault="0098275C" w:rsidP="00501137">
            <w:pPr>
              <w:spacing w:after="0" w:line="276" w:lineRule="auto"/>
              <w:jc w:val="center"/>
              <w:rPr>
                <w:rFonts w:eastAsia="Calibri" w:cstheme="minorHAnsi"/>
                <w:bCs/>
                <w:sz w:val="18"/>
                <w:szCs w:val="18"/>
              </w:rPr>
            </w:pPr>
          </w:p>
        </w:tc>
      </w:tr>
      <w:tr w:rsidR="0098275C" w:rsidRPr="00DB55A9" w14:paraId="147DA8B8" w14:textId="77777777" w:rsidTr="00501137">
        <w:trPr>
          <w:trHeight w:val="258"/>
        </w:trPr>
        <w:tc>
          <w:tcPr>
            <w:tcW w:w="1461" w:type="dxa"/>
            <w:vAlign w:val="center"/>
          </w:tcPr>
          <w:p w14:paraId="492E8E65"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2</w:t>
            </w:r>
          </w:p>
        </w:tc>
        <w:tc>
          <w:tcPr>
            <w:tcW w:w="1470" w:type="dxa"/>
            <w:vAlign w:val="center"/>
          </w:tcPr>
          <w:p w14:paraId="1A19A56A"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Mala</w:t>
            </w:r>
          </w:p>
        </w:tc>
        <w:tc>
          <w:tcPr>
            <w:tcW w:w="1707" w:type="dxa"/>
            <w:vAlign w:val="center"/>
          </w:tcPr>
          <w:p w14:paraId="64EB9C7C"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1 – 5 %</w:t>
            </w:r>
          </w:p>
        </w:tc>
        <w:tc>
          <w:tcPr>
            <w:tcW w:w="2514" w:type="dxa"/>
            <w:vAlign w:val="center"/>
          </w:tcPr>
          <w:p w14:paraId="3DDF3E1A"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1 događaj u 20 do 100 godina</w:t>
            </w:r>
          </w:p>
        </w:tc>
        <w:tc>
          <w:tcPr>
            <w:tcW w:w="1750" w:type="dxa"/>
            <w:vAlign w:val="center"/>
          </w:tcPr>
          <w:p w14:paraId="385E4B5B" w14:textId="77777777" w:rsidR="0098275C" w:rsidRPr="00DB55A9" w:rsidRDefault="0098275C" w:rsidP="00501137">
            <w:pPr>
              <w:spacing w:after="0" w:line="276" w:lineRule="auto"/>
              <w:jc w:val="center"/>
              <w:rPr>
                <w:rFonts w:eastAsia="Calibri" w:cstheme="minorHAnsi"/>
                <w:bCs/>
                <w:sz w:val="18"/>
                <w:szCs w:val="18"/>
              </w:rPr>
            </w:pPr>
          </w:p>
        </w:tc>
      </w:tr>
      <w:tr w:rsidR="0098275C" w:rsidRPr="00DB55A9" w14:paraId="26831A2B" w14:textId="77777777" w:rsidTr="00501137">
        <w:trPr>
          <w:trHeight w:val="258"/>
        </w:trPr>
        <w:tc>
          <w:tcPr>
            <w:tcW w:w="1461" w:type="dxa"/>
            <w:vAlign w:val="center"/>
          </w:tcPr>
          <w:p w14:paraId="33BE5956"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3</w:t>
            </w:r>
          </w:p>
        </w:tc>
        <w:tc>
          <w:tcPr>
            <w:tcW w:w="1470" w:type="dxa"/>
            <w:vAlign w:val="center"/>
          </w:tcPr>
          <w:p w14:paraId="2875FE74"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Umjerena</w:t>
            </w:r>
          </w:p>
        </w:tc>
        <w:tc>
          <w:tcPr>
            <w:tcW w:w="1707" w:type="dxa"/>
            <w:vAlign w:val="center"/>
          </w:tcPr>
          <w:p w14:paraId="51AF632F"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5 – 50 %</w:t>
            </w:r>
          </w:p>
        </w:tc>
        <w:tc>
          <w:tcPr>
            <w:tcW w:w="2514" w:type="dxa"/>
            <w:vAlign w:val="center"/>
          </w:tcPr>
          <w:p w14:paraId="507CE102"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1 događaj u 2 do 20 godina</w:t>
            </w:r>
          </w:p>
        </w:tc>
        <w:tc>
          <w:tcPr>
            <w:tcW w:w="1750" w:type="dxa"/>
            <w:vAlign w:val="center"/>
          </w:tcPr>
          <w:p w14:paraId="61D0E8E2" w14:textId="77777777" w:rsidR="0098275C" w:rsidRPr="00DB55A9" w:rsidRDefault="0098275C" w:rsidP="00501137">
            <w:pPr>
              <w:spacing w:after="0" w:line="276" w:lineRule="auto"/>
              <w:jc w:val="center"/>
              <w:rPr>
                <w:rFonts w:eastAsia="Calibri" w:cstheme="minorHAnsi"/>
                <w:bCs/>
                <w:sz w:val="18"/>
                <w:szCs w:val="18"/>
              </w:rPr>
            </w:pPr>
          </w:p>
        </w:tc>
      </w:tr>
      <w:tr w:rsidR="0098275C" w:rsidRPr="00DB55A9" w14:paraId="29258CD8" w14:textId="77777777" w:rsidTr="00501137">
        <w:trPr>
          <w:trHeight w:val="258"/>
        </w:trPr>
        <w:tc>
          <w:tcPr>
            <w:tcW w:w="1461" w:type="dxa"/>
            <w:vAlign w:val="center"/>
          </w:tcPr>
          <w:p w14:paraId="0E8FA4F6"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4</w:t>
            </w:r>
          </w:p>
        </w:tc>
        <w:tc>
          <w:tcPr>
            <w:tcW w:w="1470" w:type="dxa"/>
            <w:vAlign w:val="center"/>
          </w:tcPr>
          <w:p w14:paraId="37B833D4"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Velika</w:t>
            </w:r>
          </w:p>
        </w:tc>
        <w:tc>
          <w:tcPr>
            <w:tcW w:w="1707" w:type="dxa"/>
            <w:vAlign w:val="center"/>
          </w:tcPr>
          <w:p w14:paraId="30A92A47"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51 – 98 %</w:t>
            </w:r>
          </w:p>
        </w:tc>
        <w:tc>
          <w:tcPr>
            <w:tcW w:w="2514" w:type="dxa"/>
            <w:vAlign w:val="center"/>
          </w:tcPr>
          <w:p w14:paraId="64C7AC99"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1 događaj 1 do 2 godine</w:t>
            </w:r>
          </w:p>
        </w:tc>
        <w:tc>
          <w:tcPr>
            <w:tcW w:w="1750" w:type="dxa"/>
            <w:vAlign w:val="center"/>
          </w:tcPr>
          <w:p w14:paraId="5B355C5F" w14:textId="77777777" w:rsidR="0098275C" w:rsidRPr="00DB55A9" w:rsidRDefault="0098275C" w:rsidP="00501137">
            <w:pPr>
              <w:spacing w:after="0" w:line="276" w:lineRule="auto"/>
              <w:jc w:val="center"/>
              <w:rPr>
                <w:rFonts w:eastAsia="Calibri" w:cstheme="minorHAnsi"/>
                <w:bCs/>
                <w:sz w:val="18"/>
                <w:szCs w:val="18"/>
              </w:rPr>
            </w:pPr>
            <w:r w:rsidRPr="00DB55A9">
              <w:rPr>
                <w:rFonts w:eastAsia="Calibri" w:cstheme="minorHAnsi"/>
                <w:bCs/>
                <w:sz w:val="18"/>
                <w:szCs w:val="18"/>
              </w:rPr>
              <w:t>X</w:t>
            </w:r>
          </w:p>
        </w:tc>
      </w:tr>
      <w:tr w:rsidR="005218FC" w:rsidRPr="00DB55A9" w14:paraId="7F81B5CC" w14:textId="77777777" w:rsidTr="00501137">
        <w:trPr>
          <w:trHeight w:val="258"/>
        </w:trPr>
        <w:tc>
          <w:tcPr>
            <w:tcW w:w="1461" w:type="dxa"/>
            <w:vAlign w:val="center"/>
          </w:tcPr>
          <w:p w14:paraId="73AA7F82" w14:textId="4C4ABCD3" w:rsidR="005218FC" w:rsidRPr="00DB55A9" w:rsidRDefault="005218FC" w:rsidP="005218FC">
            <w:pPr>
              <w:spacing w:after="0" w:line="276" w:lineRule="auto"/>
              <w:jc w:val="center"/>
              <w:rPr>
                <w:rFonts w:eastAsia="Calibri" w:cstheme="minorHAnsi"/>
                <w:bCs/>
                <w:sz w:val="18"/>
                <w:szCs w:val="18"/>
              </w:rPr>
            </w:pPr>
            <w:r w:rsidRPr="00DB55A9">
              <w:rPr>
                <w:rFonts w:eastAsia="Calibri" w:cstheme="minorHAnsi"/>
                <w:bCs/>
                <w:sz w:val="18"/>
                <w:szCs w:val="18"/>
              </w:rPr>
              <w:t>5</w:t>
            </w:r>
          </w:p>
        </w:tc>
        <w:tc>
          <w:tcPr>
            <w:tcW w:w="1470" w:type="dxa"/>
            <w:vAlign w:val="center"/>
          </w:tcPr>
          <w:p w14:paraId="6EEA8926" w14:textId="6A3AC264" w:rsidR="005218FC" w:rsidRPr="00DB55A9" w:rsidRDefault="005218FC" w:rsidP="005218FC">
            <w:pPr>
              <w:spacing w:after="0" w:line="276" w:lineRule="auto"/>
              <w:jc w:val="center"/>
              <w:rPr>
                <w:rFonts w:eastAsia="Calibri" w:cstheme="minorHAnsi"/>
                <w:bCs/>
                <w:sz w:val="18"/>
                <w:szCs w:val="18"/>
              </w:rPr>
            </w:pPr>
            <w:r w:rsidRPr="00DB55A9">
              <w:rPr>
                <w:rFonts w:eastAsia="Calibri" w:cstheme="minorHAnsi"/>
                <w:bCs/>
                <w:sz w:val="18"/>
                <w:szCs w:val="18"/>
              </w:rPr>
              <w:t>Iznimno velika</w:t>
            </w:r>
          </w:p>
        </w:tc>
        <w:tc>
          <w:tcPr>
            <w:tcW w:w="1707" w:type="dxa"/>
            <w:vAlign w:val="center"/>
          </w:tcPr>
          <w:p w14:paraId="369C5870" w14:textId="6B406B10" w:rsidR="005218FC" w:rsidRPr="00DB55A9" w:rsidRDefault="005218FC" w:rsidP="005218FC">
            <w:pPr>
              <w:spacing w:after="0" w:line="276" w:lineRule="auto"/>
              <w:jc w:val="center"/>
              <w:rPr>
                <w:rFonts w:eastAsia="Calibri" w:cstheme="minorHAnsi"/>
                <w:bCs/>
                <w:sz w:val="18"/>
                <w:szCs w:val="18"/>
              </w:rPr>
            </w:pPr>
            <w:r w:rsidRPr="00DB55A9">
              <w:rPr>
                <w:rFonts w:eastAsia="Calibri" w:cstheme="minorHAnsi"/>
                <w:bCs/>
                <w:sz w:val="18"/>
                <w:szCs w:val="18"/>
              </w:rPr>
              <w:t>&gt; 98 %</w:t>
            </w:r>
          </w:p>
        </w:tc>
        <w:tc>
          <w:tcPr>
            <w:tcW w:w="2514" w:type="dxa"/>
            <w:vAlign w:val="center"/>
          </w:tcPr>
          <w:p w14:paraId="26F98E3D" w14:textId="1E283AC9" w:rsidR="005218FC" w:rsidRPr="00DB55A9" w:rsidRDefault="005218FC" w:rsidP="005218FC">
            <w:pPr>
              <w:spacing w:after="0" w:line="276" w:lineRule="auto"/>
              <w:jc w:val="center"/>
              <w:rPr>
                <w:rFonts w:eastAsia="Calibri" w:cstheme="minorHAnsi"/>
                <w:bCs/>
                <w:sz w:val="18"/>
                <w:szCs w:val="18"/>
              </w:rPr>
            </w:pPr>
            <w:r w:rsidRPr="00DB55A9">
              <w:rPr>
                <w:sz w:val="18"/>
                <w:szCs w:val="18"/>
              </w:rPr>
              <w:t>1 događaj godišnje ili češće</w:t>
            </w:r>
          </w:p>
        </w:tc>
        <w:tc>
          <w:tcPr>
            <w:tcW w:w="1750" w:type="dxa"/>
            <w:vAlign w:val="center"/>
          </w:tcPr>
          <w:p w14:paraId="4ED293EC" w14:textId="77777777" w:rsidR="005218FC" w:rsidRPr="00DB55A9" w:rsidRDefault="005218FC" w:rsidP="005218FC">
            <w:pPr>
              <w:spacing w:after="0" w:line="276" w:lineRule="auto"/>
              <w:jc w:val="center"/>
              <w:rPr>
                <w:rFonts w:eastAsia="Calibri" w:cstheme="minorHAnsi"/>
                <w:bCs/>
                <w:sz w:val="18"/>
                <w:szCs w:val="18"/>
              </w:rPr>
            </w:pPr>
          </w:p>
        </w:tc>
      </w:tr>
    </w:tbl>
    <w:p w14:paraId="462D4B62" w14:textId="77777777" w:rsidR="0098275C" w:rsidRPr="009214CE" w:rsidRDefault="0098275C" w:rsidP="00F41665">
      <w:pPr>
        <w:jc w:val="both"/>
        <w:rPr>
          <w:rFonts w:ascii="Calibri" w:hAnsi="Calibri" w:cs="Calibri"/>
          <w:szCs w:val="24"/>
          <w:highlight w:val="yellow"/>
        </w:rPr>
      </w:pPr>
    </w:p>
    <w:p w14:paraId="5DDC8E4A" w14:textId="52D3B49E" w:rsidR="008B7EDD" w:rsidRPr="00E83C20" w:rsidRDefault="00EE0C6A" w:rsidP="000557FF">
      <w:pPr>
        <w:pStyle w:val="Naslov4"/>
      </w:pPr>
      <w:bookmarkStart w:id="815" w:name="_Toc228354779"/>
      <w:bookmarkStart w:id="816" w:name="_Hlk65675556"/>
      <w:bookmarkEnd w:id="801"/>
      <w:r w:rsidRPr="00E83C20">
        <w:t>Događaj s najgorim mogućim posljedicama</w:t>
      </w:r>
      <w:bookmarkEnd w:id="815"/>
    </w:p>
    <w:p w14:paraId="714B97CE" w14:textId="77777777" w:rsidR="008B7EDD" w:rsidRPr="00E83C20" w:rsidRDefault="008B7EDD" w:rsidP="00F41665">
      <w:pPr>
        <w:jc w:val="both"/>
        <w:rPr>
          <w:sz w:val="24"/>
          <w:szCs w:val="24"/>
        </w:rPr>
      </w:pPr>
      <w:bookmarkStart w:id="817" w:name="_Hlk503358011"/>
      <w:r w:rsidRPr="00E83C20">
        <w:rPr>
          <w:rFonts w:cstheme="minorHAnsi"/>
          <w:sz w:val="24"/>
          <w:szCs w:val="24"/>
        </w:rPr>
        <w:t xml:space="preserve">Suše izazivaju poremećaje u sustavu svekolike proizvodnje. Zbog smanjivanja poljoprivredne proizvodnje te time uzrokovanog nedostatka hrane, kao česta posljedice suša dolazi do lokalnih i/ili regionalnih socio-ekonomskih i političkih nestabilnosti koje mogu uzrokovati opasne poremećaje do tada postojeće društvene ravnoteže. Suše razorno i dugoročno utječu na ekosustave, a time i na sve vidove okoliša. Osobito je ugrožena biološka raznolikost regija pogođenih sušom. S ekološkog stanovišta jedna od najozbiljnijih, najočiglednijih i najtežih posljedica suša je stvaranje suhih područja i širenje pustinja. Ovaj proces je u globalnom smislu ubrzan tijekom dvadesetog stoljeća kao posljedica međudjelovanja naglog demografskog razvoja, negativnog utjecaja rada čovjeka (sječe šuma, prenamjene korištenja zemljišta i organiziranja intenzivne, ali ne i održive poljoprivredne proizvodnje) te promjena i/ili varijabilnosti klime na Zemlji, globalnog zagrijavanja prije svega. </w:t>
      </w:r>
      <w:r w:rsidRPr="00E83C20">
        <w:rPr>
          <w:sz w:val="24"/>
          <w:szCs w:val="24"/>
        </w:rPr>
        <w:t>Suše se javljaju polagano, traju dugo, čak vrlo dugo (više desetaka godina) te zahvaćaju velika prostranstva. Prostornu raspodjelu suša nemoguće je unaprijed točno locirati. Često se puta padanjem jedne značajnije oborine zaključuje suša na nekom dijelu područja, ali se nastavlja na drugim okolnim područjima.</w:t>
      </w:r>
    </w:p>
    <w:p w14:paraId="7C0B9B64" w14:textId="77777777" w:rsidR="008B7EDD" w:rsidRPr="00E83C20" w:rsidRDefault="008B7EDD" w:rsidP="00F41665">
      <w:pPr>
        <w:jc w:val="both"/>
        <w:rPr>
          <w:rFonts w:ascii="Calibri" w:hAnsi="Calibri" w:cs="Calibri"/>
          <w:sz w:val="24"/>
          <w:szCs w:val="24"/>
        </w:rPr>
      </w:pPr>
      <w:r w:rsidRPr="00E83C20">
        <w:rPr>
          <w:rFonts w:ascii="Calibri" w:hAnsi="Calibri" w:cs="Calibri"/>
          <w:sz w:val="24"/>
          <w:szCs w:val="24"/>
        </w:rPr>
        <w:t>U novije vrijeme sve se češće razmatra pojam ekološke suše. On se veže s nedostatkom vode koji uzrokuje stres u ekosustavu te negativno utječe na život biljaka i životinja. Vezano s posljedicama suša na ekonomiju i društvo treba spomenuti pojam socio-ekonomske suše. Negativne ekonomske posljedice suša najsnažnije se osjećaju u gusto naseljenim područjima u kojima je razvijena industrijska i poljoprivredna proizvodnja. Ljudske djelatnosti zasnovane na korištenju velikih količina vode, osobito za potrebe navodnjavanja, pretjerano crpljenje podzemnih i površinskih voda intenziviraju razvoj suše ili ih čak i uzrokuju.</w:t>
      </w:r>
      <w:bookmarkEnd w:id="817"/>
    </w:p>
    <w:p w14:paraId="345F9343" w14:textId="1AD08E3F" w:rsidR="008B7EDD" w:rsidRPr="00E83C20" w:rsidRDefault="008B7EDD">
      <w:pPr>
        <w:pStyle w:val="Naslov4"/>
        <w:numPr>
          <w:ilvl w:val="4"/>
          <w:numId w:val="96"/>
        </w:numPr>
      </w:pPr>
      <w:bookmarkStart w:id="818" w:name="_Toc222218606"/>
      <w:bookmarkStart w:id="819" w:name="_Toc228354780"/>
      <w:r w:rsidRPr="00E83C20">
        <w:t>Procjena posljedica događaja s najgorim mogućim posljedicama uslijed suše na život i zdravlje ljudi</w:t>
      </w:r>
      <w:bookmarkEnd w:id="818"/>
      <w:bookmarkEnd w:id="819"/>
    </w:p>
    <w:p w14:paraId="51A13E84" w14:textId="77777777" w:rsidR="008B7EDD" w:rsidRPr="00E83C20" w:rsidRDefault="008B7EDD" w:rsidP="00F41665">
      <w:pPr>
        <w:spacing w:after="0"/>
        <w:jc w:val="both"/>
        <w:rPr>
          <w:sz w:val="24"/>
          <w:szCs w:val="24"/>
        </w:rPr>
      </w:pPr>
      <w:r w:rsidRPr="00E83C20">
        <w:rPr>
          <w:sz w:val="24"/>
          <w:szCs w:val="24"/>
        </w:rPr>
        <w:t xml:space="preserve">Posljedice na život i zdravlje ljudi prikazuju se ukupnim brojem ljudi (dobiven jednostavnim zbrajanjem, bez podnerivanja) za koje se procjenjuje kako mogu biti u sastavu nekog od procesa nastalih kao posljedica događaja opisanih scenarijem – poginuli, ozlijeđeni, oboljeli, evakuirani, zbrinuti i sklonjeni. </w:t>
      </w:r>
    </w:p>
    <w:p w14:paraId="31E82B3D" w14:textId="77777777" w:rsidR="008B7EDD" w:rsidRPr="00E83C20" w:rsidRDefault="008B7EDD" w:rsidP="00F41665">
      <w:pPr>
        <w:spacing w:after="0"/>
        <w:jc w:val="both"/>
        <w:rPr>
          <w:sz w:val="24"/>
          <w:szCs w:val="24"/>
        </w:rPr>
      </w:pPr>
    </w:p>
    <w:p w14:paraId="32CFA278" w14:textId="77777777" w:rsidR="008B7EDD" w:rsidRPr="00E83C20" w:rsidRDefault="008B7EDD" w:rsidP="00F41665">
      <w:pPr>
        <w:jc w:val="both"/>
      </w:pPr>
      <w:r w:rsidRPr="00E83C20">
        <w:rPr>
          <w:sz w:val="24"/>
          <w:szCs w:val="24"/>
        </w:rPr>
        <w:lastRenderedPageBreak/>
        <w:t>S obzirom na učinke koje posljedice suše mogu imati na stanovništvo, posljedice na životi zdravlje ljudi procijenjene su malenim, točnije posljedicama će biti zahvaćeno više od 0,001% stanovništva</w:t>
      </w:r>
      <w:r w:rsidRPr="00E83C20">
        <w:t xml:space="preserve">. </w:t>
      </w:r>
    </w:p>
    <w:p w14:paraId="6298B13B" w14:textId="2F8405B2" w:rsidR="008B7EDD" w:rsidRPr="00E83C20" w:rsidRDefault="008B7EDD" w:rsidP="008B7EDD">
      <w:pPr>
        <w:spacing w:after="0" w:line="240" w:lineRule="auto"/>
        <w:jc w:val="center"/>
        <w:rPr>
          <w:rFonts w:cs="Arial"/>
          <w:b/>
          <w:bCs/>
          <w:sz w:val="20"/>
          <w:szCs w:val="20"/>
        </w:rPr>
      </w:pPr>
      <w:bookmarkStart w:id="820" w:name="_Toc222218227"/>
      <w:bookmarkStart w:id="821" w:name="_Toc228354604"/>
      <w:r w:rsidRPr="00E83C20">
        <w:rPr>
          <w:rFonts w:cs="Arial"/>
          <w:b/>
          <w:bCs/>
          <w:sz w:val="20"/>
          <w:szCs w:val="20"/>
        </w:rPr>
        <w:t xml:space="preserve">Tablica </w:t>
      </w:r>
      <w:r w:rsidRPr="00E83C20">
        <w:rPr>
          <w:rFonts w:cs="Arial"/>
          <w:b/>
          <w:bCs/>
          <w:sz w:val="20"/>
          <w:szCs w:val="20"/>
        </w:rPr>
        <w:fldChar w:fldCharType="begin"/>
      </w:r>
      <w:r w:rsidRPr="00E83C20">
        <w:rPr>
          <w:rFonts w:cs="Arial"/>
          <w:b/>
          <w:bCs/>
          <w:sz w:val="20"/>
          <w:szCs w:val="20"/>
        </w:rPr>
        <w:instrText xml:space="preserve"> SEQ Tablica \* ARABIC </w:instrText>
      </w:r>
      <w:r w:rsidRPr="00E83C20">
        <w:rPr>
          <w:rFonts w:cs="Arial"/>
          <w:b/>
          <w:bCs/>
          <w:sz w:val="20"/>
          <w:szCs w:val="20"/>
        </w:rPr>
        <w:fldChar w:fldCharType="separate"/>
      </w:r>
      <w:r w:rsidR="00932096">
        <w:rPr>
          <w:rFonts w:cs="Arial"/>
          <w:b/>
          <w:bCs/>
          <w:noProof/>
          <w:sz w:val="20"/>
          <w:szCs w:val="20"/>
        </w:rPr>
        <w:t>66</w:t>
      </w:r>
      <w:r w:rsidRPr="00E83C20">
        <w:rPr>
          <w:rFonts w:cs="Arial"/>
          <w:b/>
          <w:bCs/>
          <w:noProof/>
          <w:sz w:val="20"/>
          <w:szCs w:val="20"/>
        </w:rPr>
        <w:fldChar w:fldCharType="end"/>
      </w:r>
      <w:r w:rsidRPr="00E83C20">
        <w:rPr>
          <w:rFonts w:cs="Arial"/>
          <w:b/>
          <w:bCs/>
          <w:sz w:val="20"/>
          <w:szCs w:val="20"/>
        </w:rPr>
        <w:t>: Prikaz prijetnjom nastalih posljedica na život i zdravlje ljudi - Događaj s najgorim mogućim posljedicama – Suša</w:t>
      </w:r>
      <w:bookmarkEnd w:id="820"/>
      <w:bookmarkEnd w:id="821"/>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8B7EDD" w:rsidRPr="00E83C20" w14:paraId="5EA62B67" w14:textId="77777777" w:rsidTr="00501137">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403E5" w14:textId="77777777" w:rsidR="008B7EDD" w:rsidRPr="00E83C20" w:rsidRDefault="008B7EDD" w:rsidP="00501137">
            <w:pPr>
              <w:spacing w:after="0" w:line="240" w:lineRule="auto"/>
              <w:jc w:val="center"/>
              <w:rPr>
                <w:b/>
                <w:sz w:val="20"/>
                <w:szCs w:val="20"/>
              </w:rPr>
            </w:pPr>
            <w:r w:rsidRPr="00E83C20">
              <w:rPr>
                <w:b/>
                <w:sz w:val="20"/>
                <w:szCs w:val="20"/>
              </w:rPr>
              <w:t>Život i zdravlje ljudi</w:t>
            </w:r>
          </w:p>
        </w:tc>
      </w:tr>
      <w:tr w:rsidR="008B7EDD" w:rsidRPr="00E83C20" w14:paraId="169208BE" w14:textId="77777777" w:rsidTr="0050113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BE5A3" w14:textId="77777777" w:rsidR="008B7EDD" w:rsidRPr="00E83C20" w:rsidRDefault="008B7EDD" w:rsidP="00501137">
            <w:pPr>
              <w:spacing w:after="0" w:line="240" w:lineRule="auto"/>
              <w:jc w:val="center"/>
              <w:rPr>
                <w:b/>
                <w:sz w:val="20"/>
                <w:szCs w:val="20"/>
              </w:rPr>
            </w:pPr>
            <w:r w:rsidRPr="00E83C2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5622D" w14:textId="77777777" w:rsidR="008B7EDD" w:rsidRPr="00E83C20" w:rsidRDefault="008B7EDD" w:rsidP="00501137">
            <w:pPr>
              <w:spacing w:after="0" w:line="240" w:lineRule="auto"/>
              <w:jc w:val="center"/>
              <w:rPr>
                <w:b/>
                <w:sz w:val="20"/>
                <w:szCs w:val="20"/>
              </w:rPr>
            </w:pPr>
            <w:r w:rsidRPr="00E83C2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42885" w14:textId="77777777" w:rsidR="008B7EDD" w:rsidRPr="00E83C20" w:rsidRDefault="008B7EDD" w:rsidP="00501137">
            <w:pPr>
              <w:spacing w:after="0" w:line="240" w:lineRule="auto"/>
              <w:jc w:val="center"/>
              <w:rPr>
                <w:b/>
                <w:sz w:val="20"/>
                <w:szCs w:val="20"/>
              </w:rPr>
            </w:pPr>
            <w:r w:rsidRPr="00E83C2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35DCA" w14:textId="77777777" w:rsidR="008B7EDD" w:rsidRPr="00E83C20" w:rsidRDefault="008B7EDD" w:rsidP="00501137">
            <w:pPr>
              <w:spacing w:after="0" w:line="240" w:lineRule="auto"/>
              <w:jc w:val="center"/>
              <w:rPr>
                <w:b/>
                <w:sz w:val="20"/>
                <w:szCs w:val="20"/>
              </w:rPr>
            </w:pPr>
            <w:r w:rsidRPr="00E83C20">
              <w:rPr>
                <w:b/>
                <w:sz w:val="20"/>
                <w:szCs w:val="20"/>
              </w:rPr>
              <w:t>Odabrano</w:t>
            </w:r>
          </w:p>
        </w:tc>
      </w:tr>
      <w:tr w:rsidR="008B7EDD" w:rsidRPr="00E83C20" w14:paraId="7CB61289" w14:textId="77777777" w:rsidTr="0050113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62C53" w14:textId="77777777" w:rsidR="008B7EDD" w:rsidRPr="00E83C20" w:rsidRDefault="008B7EDD" w:rsidP="00501137">
            <w:pPr>
              <w:spacing w:after="0" w:line="240" w:lineRule="auto"/>
              <w:jc w:val="center"/>
              <w:rPr>
                <w:b/>
                <w:sz w:val="20"/>
                <w:szCs w:val="20"/>
              </w:rPr>
            </w:pPr>
            <w:r w:rsidRPr="00E83C2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F5B0D" w14:textId="77777777" w:rsidR="008B7EDD" w:rsidRPr="00E83C20" w:rsidRDefault="008B7EDD" w:rsidP="00501137">
            <w:pPr>
              <w:spacing w:after="0" w:line="240" w:lineRule="auto"/>
              <w:jc w:val="center"/>
              <w:rPr>
                <w:sz w:val="20"/>
                <w:szCs w:val="20"/>
              </w:rPr>
            </w:pPr>
            <w:r w:rsidRPr="00E83C2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4AE9A" w14:textId="77777777" w:rsidR="008B7EDD" w:rsidRPr="00E83C20" w:rsidRDefault="008B7EDD" w:rsidP="00501137">
            <w:pPr>
              <w:spacing w:after="0" w:line="240" w:lineRule="auto"/>
              <w:jc w:val="center"/>
              <w:rPr>
                <w:sz w:val="20"/>
                <w:szCs w:val="20"/>
              </w:rPr>
            </w:pPr>
            <w:r w:rsidRPr="00E83C20">
              <w:rPr>
                <w:sz w:val="20"/>
                <w:szCs w:val="20"/>
              </w:rPr>
              <w:t>*&lt;0,001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B4294" w14:textId="77777777" w:rsidR="008B7EDD" w:rsidRPr="00E83C20" w:rsidRDefault="008B7EDD" w:rsidP="00501137">
            <w:pPr>
              <w:spacing w:after="0" w:line="240" w:lineRule="auto"/>
              <w:jc w:val="center"/>
              <w:rPr>
                <w:b/>
                <w:sz w:val="20"/>
                <w:szCs w:val="20"/>
              </w:rPr>
            </w:pPr>
          </w:p>
        </w:tc>
      </w:tr>
      <w:tr w:rsidR="008B7EDD" w:rsidRPr="00E83C20" w14:paraId="4FDDE7D1" w14:textId="77777777" w:rsidTr="0050113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20BD3" w14:textId="77777777" w:rsidR="008B7EDD" w:rsidRPr="00E83C20" w:rsidRDefault="008B7EDD" w:rsidP="00501137">
            <w:pPr>
              <w:spacing w:after="0" w:line="240" w:lineRule="auto"/>
              <w:jc w:val="center"/>
              <w:rPr>
                <w:b/>
                <w:sz w:val="20"/>
                <w:szCs w:val="20"/>
              </w:rPr>
            </w:pPr>
            <w:r w:rsidRPr="00E83C2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C99CF" w14:textId="77777777" w:rsidR="008B7EDD" w:rsidRPr="00E83C20" w:rsidRDefault="008B7EDD" w:rsidP="00501137">
            <w:pPr>
              <w:spacing w:after="0" w:line="240" w:lineRule="auto"/>
              <w:jc w:val="center"/>
              <w:rPr>
                <w:sz w:val="20"/>
                <w:szCs w:val="20"/>
              </w:rPr>
            </w:pPr>
            <w:r w:rsidRPr="00E83C2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57349" w14:textId="77777777" w:rsidR="008B7EDD" w:rsidRPr="00E83C20" w:rsidRDefault="008B7EDD" w:rsidP="00501137">
            <w:pPr>
              <w:spacing w:after="0" w:line="240" w:lineRule="auto"/>
              <w:jc w:val="center"/>
              <w:rPr>
                <w:sz w:val="20"/>
                <w:szCs w:val="20"/>
              </w:rPr>
            </w:pPr>
            <w:r w:rsidRPr="00E83C20">
              <w:rPr>
                <w:sz w:val="20"/>
                <w:szCs w:val="20"/>
              </w:rPr>
              <w:t>0,001 - 0,0046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4B69A" w14:textId="77777777" w:rsidR="008B7EDD" w:rsidRPr="00E83C20" w:rsidRDefault="008B7EDD" w:rsidP="00501137">
            <w:pPr>
              <w:spacing w:after="0" w:line="240" w:lineRule="auto"/>
              <w:jc w:val="center"/>
              <w:rPr>
                <w:b/>
                <w:bCs/>
                <w:sz w:val="20"/>
                <w:szCs w:val="20"/>
              </w:rPr>
            </w:pPr>
            <w:r w:rsidRPr="00E83C20">
              <w:rPr>
                <w:b/>
                <w:bCs/>
                <w:sz w:val="20"/>
                <w:szCs w:val="20"/>
              </w:rPr>
              <w:t>X</w:t>
            </w:r>
          </w:p>
        </w:tc>
      </w:tr>
      <w:tr w:rsidR="008B7EDD" w:rsidRPr="00E83C20" w14:paraId="0C9DDC62" w14:textId="77777777" w:rsidTr="00501137">
        <w:trPr>
          <w:trHeight w:val="17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32DC6" w14:textId="77777777" w:rsidR="008B7EDD" w:rsidRPr="00E83C20" w:rsidRDefault="008B7EDD" w:rsidP="00501137">
            <w:pPr>
              <w:spacing w:after="0" w:line="240" w:lineRule="auto"/>
              <w:jc w:val="center"/>
              <w:rPr>
                <w:b/>
                <w:sz w:val="20"/>
                <w:szCs w:val="20"/>
              </w:rPr>
            </w:pPr>
            <w:r w:rsidRPr="00E83C2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FB508" w14:textId="77777777" w:rsidR="008B7EDD" w:rsidRPr="00E83C20" w:rsidRDefault="008B7EDD" w:rsidP="00501137">
            <w:pPr>
              <w:spacing w:after="0" w:line="240" w:lineRule="auto"/>
              <w:jc w:val="center"/>
              <w:rPr>
                <w:sz w:val="20"/>
                <w:szCs w:val="20"/>
              </w:rPr>
            </w:pPr>
            <w:r w:rsidRPr="00E83C2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0E546" w14:textId="77777777" w:rsidR="008B7EDD" w:rsidRPr="00E83C20" w:rsidRDefault="008B7EDD" w:rsidP="00501137">
            <w:pPr>
              <w:spacing w:after="0" w:line="240" w:lineRule="auto"/>
              <w:jc w:val="center"/>
              <w:rPr>
                <w:sz w:val="20"/>
                <w:szCs w:val="20"/>
              </w:rPr>
            </w:pPr>
            <w:r w:rsidRPr="00E83C20">
              <w:rPr>
                <w:sz w:val="20"/>
                <w:szCs w:val="20"/>
              </w:rPr>
              <w:t>0,0047 - 0,011</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88187" w14:textId="77777777" w:rsidR="008B7EDD" w:rsidRPr="00E83C20" w:rsidRDefault="008B7EDD" w:rsidP="00501137">
            <w:pPr>
              <w:spacing w:after="0" w:line="240" w:lineRule="auto"/>
              <w:jc w:val="center"/>
              <w:rPr>
                <w:sz w:val="20"/>
                <w:szCs w:val="20"/>
              </w:rPr>
            </w:pPr>
          </w:p>
        </w:tc>
      </w:tr>
      <w:tr w:rsidR="008B7EDD" w:rsidRPr="00E83C20" w14:paraId="282DD916" w14:textId="77777777" w:rsidTr="00501137">
        <w:trPr>
          <w:trHeight w:val="181"/>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C41E4" w14:textId="77777777" w:rsidR="008B7EDD" w:rsidRPr="00E83C20" w:rsidRDefault="008B7EDD" w:rsidP="00501137">
            <w:pPr>
              <w:spacing w:after="0" w:line="240" w:lineRule="auto"/>
              <w:jc w:val="center"/>
              <w:rPr>
                <w:b/>
                <w:sz w:val="20"/>
                <w:szCs w:val="20"/>
              </w:rPr>
            </w:pPr>
            <w:r w:rsidRPr="00E83C2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89AB4" w14:textId="77777777" w:rsidR="008B7EDD" w:rsidRPr="00E83C20" w:rsidRDefault="008B7EDD" w:rsidP="00501137">
            <w:pPr>
              <w:spacing w:after="0" w:line="240" w:lineRule="auto"/>
              <w:jc w:val="center"/>
              <w:rPr>
                <w:sz w:val="20"/>
                <w:szCs w:val="20"/>
              </w:rPr>
            </w:pPr>
            <w:r w:rsidRPr="00E83C2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39AD2" w14:textId="77777777" w:rsidR="008B7EDD" w:rsidRPr="00E83C20" w:rsidRDefault="008B7EDD" w:rsidP="00501137">
            <w:pPr>
              <w:spacing w:after="0" w:line="240" w:lineRule="auto"/>
              <w:jc w:val="center"/>
              <w:rPr>
                <w:sz w:val="20"/>
                <w:szCs w:val="20"/>
              </w:rPr>
            </w:pPr>
            <w:r w:rsidRPr="00E83C20">
              <w:rPr>
                <w:sz w:val="20"/>
                <w:szCs w:val="20"/>
              </w:rPr>
              <w:t>0,012 - 0,035</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7434D" w14:textId="77777777" w:rsidR="008B7EDD" w:rsidRPr="00E83C20" w:rsidRDefault="008B7EDD" w:rsidP="00501137">
            <w:pPr>
              <w:spacing w:after="0" w:line="240" w:lineRule="auto"/>
              <w:jc w:val="center"/>
              <w:rPr>
                <w:sz w:val="20"/>
                <w:szCs w:val="20"/>
              </w:rPr>
            </w:pPr>
          </w:p>
        </w:tc>
      </w:tr>
      <w:tr w:rsidR="008B7EDD" w:rsidRPr="00E83C20" w14:paraId="3316B611" w14:textId="77777777" w:rsidTr="00501137">
        <w:trPr>
          <w:trHeight w:val="43"/>
          <w:jc w:val="center"/>
        </w:trPr>
        <w:tc>
          <w:tcPr>
            <w:tcW w:w="1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DDAFE" w14:textId="77777777" w:rsidR="008B7EDD" w:rsidRPr="00E83C20" w:rsidRDefault="008B7EDD" w:rsidP="00501137">
            <w:pPr>
              <w:spacing w:after="0" w:line="240" w:lineRule="auto"/>
              <w:jc w:val="center"/>
              <w:rPr>
                <w:b/>
                <w:sz w:val="20"/>
                <w:szCs w:val="20"/>
              </w:rPr>
            </w:pPr>
            <w:r w:rsidRPr="00E83C2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6E604" w14:textId="77777777" w:rsidR="008B7EDD" w:rsidRPr="00E83C20" w:rsidRDefault="008B7EDD" w:rsidP="00501137">
            <w:pPr>
              <w:spacing w:after="0" w:line="240" w:lineRule="auto"/>
              <w:jc w:val="center"/>
              <w:rPr>
                <w:sz w:val="20"/>
                <w:szCs w:val="20"/>
              </w:rPr>
            </w:pPr>
            <w:r w:rsidRPr="00E83C2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2F395" w14:textId="77777777" w:rsidR="008B7EDD" w:rsidRPr="00E83C20" w:rsidRDefault="008B7EDD" w:rsidP="00501137">
            <w:pPr>
              <w:spacing w:after="0" w:line="240" w:lineRule="auto"/>
              <w:ind w:left="720"/>
              <w:contextualSpacing/>
              <w:rPr>
                <w:sz w:val="20"/>
                <w:szCs w:val="20"/>
                <w:lang w:val="en-US"/>
              </w:rPr>
            </w:pPr>
            <w:r w:rsidRPr="00E83C20">
              <w:rPr>
                <w:sz w:val="20"/>
                <w:szCs w:val="20"/>
              </w:rPr>
              <w:t>&gt;0,036</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77A97" w14:textId="77777777" w:rsidR="008B7EDD" w:rsidRPr="00E83C20" w:rsidRDefault="008B7EDD" w:rsidP="00501137">
            <w:pPr>
              <w:spacing w:after="0" w:line="240" w:lineRule="auto"/>
              <w:jc w:val="center"/>
              <w:rPr>
                <w:b/>
                <w:sz w:val="20"/>
                <w:szCs w:val="20"/>
              </w:rPr>
            </w:pPr>
          </w:p>
        </w:tc>
      </w:tr>
    </w:tbl>
    <w:p w14:paraId="6091C64F" w14:textId="77777777" w:rsidR="00E83C20" w:rsidRPr="00E83C20" w:rsidRDefault="00E83C20" w:rsidP="00E83C20">
      <w:pPr>
        <w:pStyle w:val="Naslov4"/>
        <w:numPr>
          <w:ilvl w:val="0"/>
          <w:numId w:val="0"/>
        </w:numPr>
        <w:spacing w:before="0"/>
      </w:pPr>
      <w:bookmarkStart w:id="822" w:name="_Toc222218607"/>
    </w:p>
    <w:p w14:paraId="5039ADD7" w14:textId="696EF3F4" w:rsidR="008B7EDD" w:rsidRPr="00E83C20" w:rsidRDefault="008B7EDD">
      <w:pPr>
        <w:pStyle w:val="Naslov4"/>
        <w:numPr>
          <w:ilvl w:val="4"/>
          <w:numId w:val="96"/>
        </w:numPr>
        <w:spacing w:before="0"/>
      </w:pPr>
      <w:bookmarkStart w:id="823" w:name="_Toc228354781"/>
      <w:r w:rsidRPr="00E83C20">
        <w:t>Procjena posljedica događaja s najgorim mogućim posljedicama uslijed suše na gospodarstvo</w:t>
      </w:r>
      <w:bookmarkEnd w:id="822"/>
      <w:bookmarkEnd w:id="823"/>
    </w:p>
    <w:p w14:paraId="4FCEF895" w14:textId="77777777" w:rsidR="008B7EDD" w:rsidRPr="00E83C20" w:rsidRDefault="008B7EDD" w:rsidP="00F41665">
      <w:pPr>
        <w:jc w:val="both"/>
        <w:rPr>
          <w:sz w:val="24"/>
          <w:szCs w:val="24"/>
        </w:rPr>
      </w:pPr>
      <w:r w:rsidRPr="00E83C20">
        <w:rPr>
          <w:sz w:val="24"/>
          <w:szCs w:val="24"/>
        </w:rPr>
        <w:t xml:space="preserve">Posljedice na gospodarstvo odnose se na ukupnu materijalnu i financijsku štetu u gospodarstvu nastalu utjecajem prijetnje. Materijalna šteta s posljedicama po gospodarstvo prikazuje se u odnosu na proračun Općine. </w:t>
      </w:r>
    </w:p>
    <w:p w14:paraId="5223400C" w14:textId="77777777" w:rsidR="008B7EDD" w:rsidRPr="00E83C20" w:rsidRDefault="008B7EDD" w:rsidP="00F41665">
      <w:pPr>
        <w:jc w:val="both"/>
        <w:rPr>
          <w:rFonts w:ascii="Calibri" w:hAnsi="Calibri" w:cs="Calibri"/>
          <w:szCs w:val="24"/>
        </w:rPr>
      </w:pPr>
      <w:r w:rsidRPr="00E83C20">
        <w:rPr>
          <w:rFonts w:ascii="Calibri" w:hAnsi="Calibri" w:cs="Calibri"/>
          <w:sz w:val="24"/>
          <w:szCs w:val="24"/>
        </w:rPr>
        <w:t>Suša može nanijeti štetu od 50 - 80% na poljoprivrednim kulturama, a nerijetko se dogodi da nastane 100%-tna šteta. Procijenjeno je da će uslijed događaja s najgorim mogućim posljedicama nastati materijalna šteta po gospodarstvo veća od 20% planiranih sredstava proračuna Općine</w:t>
      </w:r>
      <w:r w:rsidRPr="00E83C20">
        <w:rPr>
          <w:rFonts w:ascii="Calibri" w:hAnsi="Calibri" w:cs="Calibri"/>
          <w:szCs w:val="24"/>
        </w:rPr>
        <w:t>.</w:t>
      </w:r>
    </w:p>
    <w:p w14:paraId="2D5CF6FC" w14:textId="5D3CE4CE" w:rsidR="008B7EDD" w:rsidRPr="00E83C20" w:rsidRDefault="008B7EDD" w:rsidP="008B7EDD">
      <w:pPr>
        <w:spacing w:after="0" w:line="240" w:lineRule="auto"/>
        <w:jc w:val="center"/>
        <w:rPr>
          <w:rFonts w:cs="Arial"/>
          <w:b/>
          <w:bCs/>
          <w:sz w:val="20"/>
          <w:szCs w:val="20"/>
        </w:rPr>
      </w:pPr>
      <w:bookmarkStart w:id="824" w:name="_Toc222218228"/>
      <w:bookmarkStart w:id="825" w:name="_Toc228354605"/>
      <w:r w:rsidRPr="00E83C20">
        <w:rPr>
          <w:rFonts w:cs="Arial"/>
          <w:b/>
          <w:bCs/>
          <w:sz w:val="20"/>
          <w:szCs w:val="20"/>
        </w:rPr>
        <w:t xml:space="preserve">Tablica </w:t>
      </w:r>
      <w:r w:rsidRPr="00E83C20">
        <w:rPr>
          <w:rFonts w:cs="Arial"/>
          <w:b/>
          <w:bCs/>
          <w:sz w:val="20"/>
          <w:szCs w:val="20"/>
        </w:rPr>
        <w:fldChar w:fldCharType="begin"/>
      </w:r>
      <w:r w:rsidRPr="00E83C20">
        <w:rPr>
          <w:rFonts w:cs="Arial"/>
          <w:b/>
          <w:bCs/>
          <w:sz w:val="20"/>
          <w:szCs w:val="20"/>
        </w:rPr>
        <w:instrText xml:space="preserve"> SEQ Tablica \* ARABIC </w:instrText>
      </w:r>
      <w:r w:rsidRPr="00E83C20">
        <w:rPr>
          <w:rFonts w:cs="Arial"/>
          <w:b/>
          <w:bCs/>
          <w:sz w:val="20"/>
          <w:szCs w:val="20"/>
        </w:rPr>
        <w:fldChar w:fldCharType="separate"/>
      </w:r>
      <w:r w:rsidR="00932096">
        <w:rPr>
          <w:rFonts w:cs="Arial"/>
          <w:b/>
          <w:bCs/>
          <w:noProof/>
          <w:sz w:val="20"/>
          <w:szCs w:val="20"/>
        </w:rPr>
        <w:t>67</w:t>
      </w:r>
      <w:r w:rsidRPr="00E83C20">
        <w:rPr>
          <w:rFonts w:cs="Arial"/>
          <w:b/>
          <w:bCs/>
          <w:noProof/>
          <w:sz w:val="20"/>
          <w:szCs w:val="20"/>
        </w:rPr>
        <w:fldChar w:fldCharType="end"/>
      </w:r>
      <w:r w:rsidRPr="00E83C20">
        <w:rPr>
          <w:rFonts w:cs="Arial"/>
          <w:b/>
          <w:bCs/>
          <w:sz w:val="20"/>
          <w:szCs w:val="20"/>
        </w:rPr>
        <w:t>: Prikaz prijetnjom nastalih posljedica na gospodarstvo - Događaj s najgorim mogućim posljedicama – Suša</w:t>
      </w:r>
      <w:bookmarkEnd w:id="824"/>
      <w:bookmarkEnd w:id="825"/>
    </w:p>
    <w:tbl>
      <w:tblPr>
        <w:tblW w:w="7100" w:type="dxa"/>
        <w:jc w:val="center"/>
        <w:tblCellMar>
          <w:left w:w="10" w:type="dxa"/>
          <w:right w:w="10" w:type="dxa"/>
        </w:tblCellMar>
        <w:tblLook w:val="04A0" w:firstRow="1" w:lastRow="0" w:firstColumn="1" w:lastColumn="0" w:noHBand="0" w:noVBand="1"/>
      </w:tblPr>
      <w:tblGrid>
        <w:gridCol w:w="1476"/>
        <w:gridCol w:w="1638"/>
        <w:gridCol w:w="2835"/>
        <w:gridCol w:w="1151"/>
      </w:tblGrid>
      <w:tr w:rsidR="008B7EDD" w:rsidRPr="00E83C20" w14:paraId="4662996D" w14:textId="77777777" w:rsidTr="00501137">
        <w:trPr>
          <w:trHeight w:val="70"/>
          <w:jc w:val="center"/>
        </w:trPr>
        <w:tc>
          <w:tcPr>
            <w:tcW w:w="710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BE73A" w14:textId="77777777" w:rsidR="008B7EDD" w:rsidRPr="00E83C20" w:rsidRDefault="008B7EDD" w:rsidP="00501137">
            <w:pPr>
              <w:spacing w:after="0" w:line="240" w:lineRule="auto"/>
              <w:jc w:val="center"/>
              <w:rPr>
                <w:b/>
                <w:sz w:val="20"/>
                <w:szCs w:val="20"/>
              </w:rPr>
            </w:pPr>
            <w:r w:rsidRPr="00E83C20">
              <w:rPr>
                <w:b/>
                <w:sz w:val="20"/>
                <w:szCs w:val="20"/>
              </w:rPr>
              <w:t>Gospodarstvo</w:t>
            </w:r>
          </w:p>
        </w:tc>
      </w:tr>
      <w:tr w:rsidR="008B7EDD" w:rsidRPr="00E83C20" w14:paraId="2FD5DB1B" w14:textId="77777777" w:rsidTr="00501137">
        <w:trPr>
          <w:trHeight w:val="302"/>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4C004" w14:textId="77777777" w:rsidR="008B7EDD" w:rsidRPr="00E83C20" w:rsidRDefault="008B7EDD" w:rsidP="00501137">
            <w:pPr>
              <w:spacing w:after="0" w:line="240" w:lineRule="auto"/>
              <w:jc w:val="center"/>
              <w:rPr>
                <w:b/>
                <w:sz w:val="20"/>
                <w:szCs w:val="20"/>
              </w:rPr>
            </w:pPr>
            <w:r w:rsidRPr="00E83C20">
              <w:rPr>
                <w:b/>
                <w:sz w:val="20"/>
                <w:szCs w:val="20"/>
              </w:rPr>
              <w:t>Kategorija</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735FC" w14:textId="77777777" w:rsidR="008B7EDD" w:rsidRPr="00E83C20" w:rsidRDefault="008B7EDD" w:rsidP="00501137">
            <w:pPr>
              <w:spacing w:after="0" w:line="240" w:lineRule="auto"/>
              <w:jc w:val="center"/>
              <w:rPr>
                <w:b/>
                <w:sz w:val="20"/>
                <w:szCs w:val="20"/>
              </w:rPr>
            </w:pPr>
            <w:r w:rsidRPr="00E83C20">
              <w:rPr>
                <w:b/>
                <w:sz w:val="20"/>
                <w:szCs w:val="20"/>
              </w:rPr>
              <w:t>Posljedica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F1143" w14:textId="77777777" w:rsidR="008B7EDD" w:rsidRPr="00E83C20" w:rsidRDefault="008B7EDD" w:rsidP="00501137">
            <w:pPr>
              <w:spacing w:after="0" w:line="240" w:lineRule="auto"/>
              <w:jc w:val="center"/>
              <w:rPr>
                <w:b/>
                <w:sz w:val="20"/>
                <w:szCs w:val="20"/>
              </w:rPr>
            </w:pPr>
            <w:r w:rsidRPr="00E83C20">
              <w:rPr>
                <w:b/>
                <w:sz w:val="20"/>
                <w:szCs w:val="20"/>
              </w:rPr>
              <w:t>U eurima (% s obzirom na proračun)</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615FA" w14:textId="77777777" w:rsidR="008B7EDD" w:rsidRPr="00E83C20" w:rsidRDefault="008B7EDD" w:rsidP="00501137">
            <w:pPr>
              <w:spacing w:after="0" w:line="240" w:lineRule="auto"/>
              <w:jc w:val="center"/>
              <w:rPr>
                <w:b/>
                <w:sz w:val="20"/>
                <w:szCs w:val="20"/>
              </w:rPr>
            </w:pPr>
            <w:r w:rsidRPr="00E83C20">
              <w:rPr>
                <w:b/>
                <w:sz w:val="20"/>
                <w:szCs w:val="20"/>
              </w:rPr>
              <w:t>Odabrano</w:t>
            </w:r>
          </w:p>
        </w:tc>
      </w:tr>
      <w:tr w:rsidR="008B7EDD" w:rsidRPr="00E83C20" w14:paraId="4D861F9F" w14:textId="77777777" w:rsidTr="00501137">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378FE" w14:textId="77777777" w:rsidR="008B7EDD" w:rsidRPr="00E83C20" w:rsidRDefault="008B7EDD" w:rsidP="00501137">
            <w:pPr>
              <w:spacing w:after="0" w:line="240" w:lineRule="auto"/>
              <w:jc w:val="center"/>
              <w:rPr>
                <w:b/>
                <w:sz w:val="20"/>
                <w:szCs w:val="20"/>
              </w:rPr>
            </w:pPr>
            <w:r w:rsidRPr="00E83C20">
              <w:rPr>
                <w:b/>
                <w:sz w:val="20"/>
                <w:szCs w:val="20"/>
              </w:rPr>
              <w:t>1</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58E7A" w14:textId="77777777" w:rsidR="008B7EDD" w:rsidRPr="00E83C20" w:rsidRDefault="008B7EDD" w:rsidP="00501137">
            <w:pPr>
              <w:spacing w:after="0" w:line="240" w:lineRule="auto"/>
              <w:jc w:val="center"/>
              <w:rPr>
                <w:sz w:val="20"/>
                <w:szCs w:val="20"/>
              </w:rPr>
            </w:pPr>
            <w:r w:rsidRPr="00E83C20">
              <w:rPr>
                <w:sz w:val="20"/>
                <w:szCs w:val="20"/>
              </w:rPr>
              <w:t>Neznatne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7AEDF" w14:textId="77777777" w:rsidR="008B7EDD" w:rsidRPr="00E83C20" w:rsidRDefault="008B7EDD" w:rsidP="00501137">
            <w:pPr>
              <w:spacing w:after="0" w:line="240" w:lineRule="auto"/>
              <w:jc w:val="center"/>
              <w:rPr>
                <w:sz w:val="20"/>
                <w:szCs w:val="20"/>
              </w:rPr>
            </w:pPr>
            <w:r w:rsidRPr="00E83C20">
              <w:rPr>
                <w:sz w:val="20"/>
                <w:szCs w:val="20"/>
              </w:rPr>
              <w:t>0,5 – 1</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C5E9A" w14:textId="77777777" w:rsidR="008B7EDD" w:rsidRPr="00E83C20" w:rsidRDefault="008B7EDD" w:rsidP="00501137">
            <w:pPr>
              <w:spacing w:after="0" w:line="240" w:lineRule="auto"/>
              <w:jc w:val="center"/>
              <w:rPr>
                <w:sz w:val="20"/>
                <w:szCs w:val="20"/>
              </w:rPr>
            </w:pPr>
          </w:p>
        </w:tc>
      </w:tr>
      <w:tr w:rsidR="008B7EDD" w:rsidRPr="00E83C20" w14:paraId="43C4ED0C" w14:textId="77777777" w:rsidTr="00501137">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80342" w14:textId="77777777" w:rsidR="008B7EDD" w:rsidRPr="00E83C20" w:rsidRDefault="008B7EDD" w:rsidP="00501137">
            <w:pPr>
              <w:spacing w:after="0" w:line="240" w:lineRule="auto"/>
              <w:jc w:val="center"/>
              <w:rPr>
                <w:b/>
                <w:sz w:val="20"/>
                <w:szCs w:val="20"/>
              </w:rPr>
            </w:pPr>
            <w:r w:rsidRPr="00E83C20">
              <w:rPr>
                <w:b/>
                <w:sz w:val="20"/>
                <w:szCs w:val="20"/>
              </w:rPr>
              <w:t>2</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1D56A" w14:textId="77777777" w:rsidR="008B7EDD" w:rsidRPr="00E83C20" w:rsidRDefault="008B7EDD" w:rsidP="00501137">
            <w:pPr>
              <w:spacing w:after="0" w:line="240" w:lineRule="auto"/>
              <w:jc w:val="center"/>
              <w:rPr>
                <w:sz w:val="20"/>
                <w:szCs w:val="20"/>
              </w:rPr>
            </w:pPr>
            <w:r w:rsidRPr="00E83C20">
              <w:rPr>
                <w:sz w:val="20"/>
                <w:szCs w:val="20"/>
              </w:rPr>
              <w:t>Malene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52690" w14:textId="77777777" w:rsidR="008B7EDD" w:rsidRPr="00E83C20" w:rsidRDefault="008B7EDD" w:rsidP="00501137">
            <w:pPr>
              <w:spacing w:after="0" w:line="240" w:lineRule="auto"/>
              <w:jc w:val="center"/>
              <w:rPr>
                <w:sz w:val="20"/>
                <w:szCs w:val="20"/>
              </w:rPr>
            </w:pPr>
            <w:r w:rsidRPr="00E83C20">
              <w:rPr>
                <w:sz w:val="20"/>
                <w:szCs w:val="20"/>
              </w:rPr>
              <w:t>1 – 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54140" w14:textId="77777777" w:rsidR="008B7EDD" w:rsidRPr="00E83C20" w:rsidRDefault="008B7EDD" w:rsidP="00501137">
            <w:pPr>
              <w:spacing w:after="0" w:line="240" w:lineRule="auto"/>
              <w:jc w:val="center"/>
              <w:rPr>
                <w:b/>
                <w:sz w:val="20"/>
                <w:szCs w:val="20"/>
              </w:rPr>
            </w:pPr>
          </w:p>
        </w:tc>
      </w:tr>
      <w:tr w:rsidR="008B7EDD" w:rsidRPr="00E83C20" w14:paraId="039BA290" w14:textId="77777777" w:rsidTr="00501137">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6B30F" w14:textId="77777777" w:rsidR="008B7EDD" w:rsidRPr="00E83C20" w:rsidRDefault="008B7EDD" w:rsidP="00501137">
            <w:pPr>
              <w:spacing w:after="0" w:line="240" w:lineRule="auto"/>
              <w:jc w:val="center"/>
              <w:rPr>
                <w:b/>
                <w:sz w:val="20"/>
                <w:szCs w:val="20"/>
              </w:rPr>
            </w:pPr>
            <w:r w:rsidRPr="00E83C20">
              <w:rPr>
                <w:b/>
                <w:sz w:val="20"/>
                <w:szCs w:val="20"/>
              </w:rPr>
              <w:t>3</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02E27" w14:textId="77777777" w:rsidR="008B7EDD" w:rsidRPr="00E83C20" w:rsidRDefault="008B7EDD" w:rsidP="00501137">
            <w:pPr>
              <w:spacing w:after="0" w:line="240" w:lineRule="auto"/>
              <w:jc w:val="center"/>
              <w:rPr>
                <w:sz w:val="20"/>
                <w:szCs w:val="20"/>
              </w:rPr>
            </w:pPr>
            <w:r w:rsidRPr="00E83C20">
              <w:rPr>
                <w:sz w:val="20"/>
                <w:szCs w:val="20"/>
              </w:rPr>
              <w:t>Umjerene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750A2" w14:textId="77777777" w:rsidR="008B7EDD" w:rsidRPr="00E83C20" w:rsidRDefault="008B7EDD" w:rsidP="00501137">
            <w:pPr>
              <w:spacing w:after="0" w:line="240" w:lineRule="auto"/>
              <w:jc w:val="center"/>
              <w:rPr>
                <w:sz w:val="20"/>
                <w:szCs w:val="20"/>
              </w:rPr>
            </w:pPr>
            <w:r w:rsidRPr="00E83C20">
              <w:rPr>
                <w:sz w:val="20"/>
                <w:szCs w:val="20"/>
              </w:rPr>
              <w:t>5 – 15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D0EBF" w14:textId="77777777" w:rsidR="008B7EDD" w:rsidRPr="00E83C20" w:rsidRDefault="008B7EDD" w:rsidP="00501137">
            <w:pPr>
              <w:spacing w:after="0" w:line="240" w:lineRule="auto"/>
              <w:jc w:val="center"/>
              <w:rPr>
                <w:b/>
                <w:sz w:val="20"/>
                <w:szCs w:val="20"/>
              </w:rPr>
            </w:pPr>
          </w:p>
        </w:tc>
      </w:tr>
      <w:tr w:rsidR="008B7EDD" w:rsidRPr="00E83C20" w14:paraId="7C09938F" w14:textId="77777777" w:rsidTr="00501137">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81461" w14:textId="77777777" w:rsidR="008B7EDD" w:rsidRPr="00E83C20" w:rsidRDefault="008B7EDD" w:rsidP="00501137">
            <w:pPr>
              <w:spacing w:after="0" w:line="240" w:lineRule="auto"/>
              <w:jc w:val="center"/>
              <w:rPr>
                <w:b/>
                <w:sz w:val="20"/>
                <w:szCs w:val="20"/>
              </w:rPr>
            </w:pPr>
            <w:r w:rsidRPr="00E83C20">
              <w:rPr>
                <w:b/>
                <w:sz w:val="20"/>
                <w:szCs w:val="20"/>
              </w:rPr>
              <w:t>4</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28B35" w14:textId="77777777" w:rsidR="008B7EDD" w:rsidRPr="00E83C20" w:rsidRDefault="008B7EDD" w:rsidP="00501137">
            <w:pPr>
              <w:spacing w:after="0" w:line="240" w:lineRule="auto"/>
              <w:jc w:val="center"/>
              <w:rPr>
                <w:sz w:val="20"/>
                <w:szCs w:val="20"/>
              </w:rPr>
            </w:pPr>
            <w:r w:rsidRPr="00E83C20">
              <w:rPr>
                <w:sz w:val="20"/>
                <w:szCs w:val="20"/>
              </w:rPr>
              <w:t>Značajne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32C0D" w14:textId="77777777" w:rsidR="008B7EDD" w:rsidRPr="00E83C20" w:rsidRDefault="008B7EDD" w:rsidP="00501137">
            <w:pPr>
              <w:spacing w:after="0" w:line="240" w:lineRule="auto"/>
              <w:jc w:val="center"/>
              <w:rPr>
                <w:sz w:val="20"/>
                <w:szCs w:val="20"/>
              </w:rPr>
            </w:pPr>
            <w:r w:rsidRPr="00E83C20">
              <w:rPr>
                <w:sz w:val="20"/>
                <w:szCs w:val="20"/>
              </w:rPr>
              <w:t>15 – 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DA040" w14:textId="77777777" w:rsidR="008B7EDD" w:rsidRPr="00E83C20" w:rsidRDefault="008B7EDD" w:rsidP="00501137">
            <w:pPr>
              <w:spacing w:after="0" w:line="240" w:lineRule="auto"/>
              <w:jc w:val="center"/>
              <w:rPr>
                <w:b/>
                <w:sz w:val="20"/>
                <w:szCs w:val="20"/>
              </w:rPr>
            </w:pPr>
            <w:r w:rsidRPr="00E83C20">
              <w:rPr>
                <w:b/>
                <w:sz w:val="20"/>
                <w:szCs w:val="20"/>
              </w:rPr>
              <w:t>X</w:t>
            </w:r>
          </w:p>
        </w:tc>
      </w:tr>
      <w:tr w:rsidR="008B7EDD" w:rsidRPr="00E83C20" w14:paraId="05E11B6B" w14:textId="77777777" w:rsidTr="00501137">
        <w:trPr>
          <w:trHeight w:val="70"/>
          <w:jc w:val="center"/>
        </w:trPr>
        <w:tc>
          <w:tcPr>
            <w:tcW w:w="1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ECCC3" w14:textId="77777777" w:rsidR="008B7EDD" w:rsidRPr="00E83C20" w:rsidRDefault="008B7EDD" w:rsidP="00501137">
            <w:pPr>
              <w:spacing w:after="0" w:line="240" w:lineRule="auto"/>
              <w:jc w:val="center"/>
              <w:rPr>
                <w:b/>
                <w:sz w:val="20"/>
                <w:szCs w:val="20"/>
              </w:rPr>
            </w:pPr>
            <w:r w:rsidRPr="00E83C20">
              <w:rPr>
                <w:b/>
                <w:sz w:val="20"/>
                <w:szCs w:val="20"/>
              </w:rPr>
              <w:t>5</w:t>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21966" w14:textId="77777777" w:rsidR="008B7EDD" w:rsidRPr="00E83C20" w:rsidRDefault="008B7EDD" w:rsidP="00501137">
            <w:pPr>
              <w:spacing w:after="0" w:line="240" w:lineRule="auto"/>
              <w:jc w:val="center"/>
              <w:rPr>
                <w:sz w:val="20"/>
                <w:szCs w:val="20"/>
              </w:rPr>
            </w:pPr>
            <w:r w:rsidRPr="00E83C20">
              <w:rPr>
                <w:sz w:val="20"/>
                <w:szCs w:val="20"/>
              </w:rPr>
              <w:t>Katastrofalne</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53F9C" w14:textId="77777777" w:rsidR="008B7EDD" w:rsidRPr="00E83C20" w:rsidRDefault="008B7EDD" w:rsidP="00501137">
            <w:pPr>
              <w:spacing w:after="0" w:line="240" w:lineRule="auto"/>
              <w:jc w:val="center"/>
              <w:rPr>
                <w:sz w:val="20"/>
                <w:szCs w:val="20"/>
              </w:rPr>
            </w:pPr>
            <w:r w:rsidRPr="00E83C20">
              <w:rPr>
                <w:sz w:val="20"/>
                <w:szCs w:val="20"/>
              </w:rPr>
              <w:t>&gt;25</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6308B" w14:textId="77777777" w:rsidR="008B7EDD" w:rsidRPr="00E83C20" w:rsidRDefault="008B7EDD" w:rsidP="00501137">
            <w:pPr>
              <w:spacing w:after="0" w:line="240" w:lineRule="auto"/>
              <w:jc w:val="center"/>
              <w:rPr>
                <w:b/>
                <w:sz w:val="20"/>
                <w:szCs w:val="20"/>
              </w:rPr>
            </w:pPr>
          </w:p>
        </w:tc>
      </w:tr>
    </w:tbl>
    <w:p w14:paraId="27E57FF6" w14:textId="77777777" w:rsidR="008B7EDD" w:rsidRPr="00E83C20" w:rsidRDefault="008B7EDD" w:rsidP="008B7EDD">
      <w:pPr>
        <w:spacing w:after="0"/>
      </w:pPr>
    </w:p>
    <w:p w14:paraId="5B87CB5F" w14:textId="6BDD15A8" w:rsidR="008B7EDD" w:rsidRPr="00E83C20" w:rsidRDefault="008B7EDD">
      <w:pPr>
        <w:pStyle w:val="Naslov4"/>
        <w:numPr>
          <w:ilvl w:val="4"/>
          <w:numId w:val="96"/>
        </w:numPr>
        <w:spacing w:before="0"/>
      </w:pPr>
      <w:bookmarkStart w:id="826" w:name="_Toc222218608"/>
      <w:bookmarkStart w:id="827" w:name="_Toc228354782"/>
      <w:r w:rsidRPr="00E83C20">
        <w:t>Procjena posljedica događaja s najgorim mogućim posljedicama uslijed suše na društvenu stabilnost i politiku</w:t>
      </w:r>
      <w:bookmarkEnd w:id="826"/>
      <w:bookmarkEnd w:id="827"/>
    </w:p>
    <w:p w14:paraId="0391DD86" w14:textId="77777777" w:rsidR="008B7EDD" w:rsidRPr="00E83C20" w:rsidRDefault="008B7EDD" w:rsidP="00F41665">
      <w:pPr>
        <w:spacing w:after="0"/>
        <w:jc w:val="both"/>
        <w:rPr>
          <w:rFonts w:cstheme="minorHAnsi"/>
          <w:sz w:val="24"/>
          <w:szCs w:val="24"/>
        </w:rPr>
      </w:pPr>
      <w:r w:rsidRPr="00E83C20">
        <w:rPr>
          <w:rFonts w:cstheme="minorHAnsi"/>
          <w:sz w:val="24"/>
          <w:szCs w:val="24"/>
        </w:rPr>
        <w:t xml:space="preserve">Procjena posljedica na društvenu stabilnosti i politiku vezana je na oštećenja zgrada u kojima su smještene ključne institucije i oštećenje kritične infrastrukture. </w:t>
      </w:r>
    </w:p>
    <w:p w14:paraId="0DEC0146" w14:textId="77777777" w:rsidR="008B7EDD" w:rsidRPr="00E83C20" w:rsidRDefault="008B7EDD" w:rsidP="00F41665">
      <w:pPr>
        <w:jc w:val="both"/>
        <w:rPr>
          <w:rFonts w:cstheme="minorHAnsi"/>
          <w:sz w:val="24"/>
          <w:szCs w:val="24"/>
        </w:rPr>
      </w:pPr>
      <w:r w:rsidRPr="00E83C20">
        <w:rPr>
          <w:rFonts w:cstheme="minorHAnsi"/>
          <w:sz w:val="24"/>
          <w:szCs w:val="24"/>
        </w:rP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14:paraId="31F9989F" w14:textId="77777777" w:rsidR="008B7EDD" w:rsidRPr="00E83C20" w:rsidRDefault="008B7EDD" w:rsidP="00F41665">
      <w:pPr>
        <w:spacing w:after="0"/>
        <w:jc w:val="both"/>
        <w:rPr>
          <w:rFonts w:cstheme="minorHAnsi"/>
          <w:sz w:val="24"/>
          <w:szCs w:val="24"/>
        </w:rPr>
      </w:pPr>
      <w:r w:rsidRPr="00E83C20">
        <w:rPr>
          <w:rFonts w:cstheme="minorHAnsi"/>
          <w:b/>
          <w:sz w:val="24"/>
          <w:szCs w:val="24"/>
        </w:rPr>
        <w:t xml:space="preserve">Društvena stabilnost = </w:t>
      </w:r>
      <m:oMath>
        <m:f>
          <m:fPr>
            <m:ctrlPr>
              <w:rPr>
                <w:rFonts w:ascii="Cambria Math" w:hAnsi="Cambria Math" w:cstheme="minorHAnsi"/>
                <w:sz w:val="24"/>
                <w:szCs w:val="24"/>
              </w:rPr>
            </m:ctrlPr>
          </m:fPr>
          <m:num>
            <m:r>
              <m:rPr>
                <m:sty m:val="p"/>
              </m:rPr>
              <w:rPr>
                <w:rFonts w:ascii="Cambria Math" w:hAnsi="Cambria Math" w:cstheme="minorHAnsi"/>
                <w:sz w:val="24"/>
                <w:szCs w:val="24"/>
              </w:rPr>
              <m:t>KI</m:t>
            </m:r>
            <m:r>
              <w:rPr>
                <w:rFonts w:ascii="Cambria Math" w:hAnsi="Cambria Math" w:cstheme="minorHAnsi"/>
                <w:sz w:val="24"/>
                <w:szCs w:val="24"/>
              </w:rPr>
              <m:t>+</m:t>
            </m:r>
            <m:r>
              <m:rPr>
                <m:sty m:val="p"/>
              </m:rPr>
              <w:rPr>
                <w:rFonts w:ascii="Cambria Math" w:hAnsi="Cambria Math" w:cstheme="minorHAnsi"/>
                <w:sz w:val="24"/>
                <w:szCs w:val="24"/>
              </w:rPr>
              <m:t xml:space="preserve">Građevine </m:t>
            </m:r>
            <m:d>
              <m:dPr>
                <m:ctrlPr>
                  <w:rPr>
                    <w:rFonts w:ascii="Cambria Math" w:hAnsi="Cambria Math" w:cstheme="minorHAnsi"/>
                    <w:sz w:val="24"/>
                    <w:szCs w:val="24"/>
                  </w:rPr>
                </m:ctrlPr>
              </m:dPr>
              <m:e>
                <m:r>
                  <m:rPr>
                    <m:sty m:val="p"/>
                  </m:rPr>
                  <w:rPr>
                    <w:rFonts w:ascii="Cambria Math" w:hAnsi="Cambria Math" w:cstheme="minorHAnsi"/>
                    <w:sz w:val="24"/>
                    <w:szCs w:val="24"/>
                  </w:rPr>
                  <m:t>ustanove</m:t>
                </m:r>
              </m:e>
            </m:d>
            <m:r>
              <m:rPr>
                <m:sty m:val="p"/>
              </m:rPr>
              <w:rPr>
                <w:rFonts w:ascii="Cambria Math" w:hAnsi="Cambria Math" w:cstheme="minorHAnsi"/>
                <w:sz w:val="24"/>
                <w:szCs w:val="24"/>
              </w:rPr>
              <m:t>javnog društvenog značaja</m:t>
            </m:r>
          </m:num>
          <m:den>
            <m:r>
              <w:rPr>
                <w:rFonts w:ascii="Cambria Math" w:hAnsi="Cambria Math" w:cstheme="minorHAnsi"/>
                <w:sz w:val="24"/>
                <w:szCs w:val="24"/>
              </w:rPr>
              <m:t>2</m:t>
            </m:r>
          </m:den>
        </m:f>
      </m:oMath>
    </w:p>
    <w:p w14:paraId="4F60DC75" w14:textId="77777777" w:rsidR="008B7EDD" w:rsidRPr="00E83C20" w:rsidRDefault="008B7EDD" w:rsidP="00F41665">
      <w:pPr>
        <w:jc w:val="both"/>
        <w:rPr>
          <w:rFonts w:cstheme="minorHAnsi"/>
          <w:sz w:val="24"/>
          <w:szCs w:val="24"/>
        </w:rPr>
      </w:pPr>
      <w:r w:rsidRPr="00E83C20">
        <w:rPr>
          <w:rFonts w:cstheme="minorHAnsi"/>
          <w:sz w:val="24"/>
          <w:szCs w:val="24"/>
        </w:rPr>
        <w:lastRenderedPageBreak/>
        <w:t xml:space="preserve">Ukupna materijalna šteta prikazana je u odnosu na proračun Općine, ako je šteta na kritičnoj infrastrukturi od značaja za funkcioniranje društva, točnije samouprave u cjelini. </w:t>
      </w:r>
    </w:p>
    <w:p w14:paraId="51F66665" w14:textId="77777777" w:rsidR="008B7EDD" w:rsidRPr="00E83C20" w:rsidRDefault="008B7EDD" w:rsidP="00F41665">
      <w:pPr>
        <w:jc w:val="both"/>
        <w:rPr>
          <w:sz w:val="24"/>
          <w:szCs w:val="24"/>
        </w:rPr>
      </w:pPr>
      <w:r w:rsidRPr="00E83C20">
        <w:rPr>
          <w:sz w:val="24"/>
          <w:szCs w:val="24"/>
        </w:rPr>
        <w:t>S obzirom na to da se posljedice društvene stabilnosti i politike iskazuju u materijalnoj šteti i to za štetu na kritičnoj infrastrukturi i šteti na građevinama od društvenog značaja procijenjeno je da bi ukupna materijalna šteta uzrokovana događajem s najgorim mogućim posljedicama uslijed suše imala neznatan utjecaj na proračun Općine. Procjenjuje se da bi nastala šteta bila manja od 0,5% proračuna. Prema tome šteta je procijenjena zanemarivom te se neće prikazati tablično i putem matrice.</w:t>
      </w:r>
    </w:p>
    <w:p w14:paraId="74C30E20" w14:textId="3B7C4D88" w:rsidR="008B7EDD" w:rsidRPr="00DB55A9" w:rsidRDefault="008B7EDD">
      <w:pPr>
        <w:pStyle w:val="Naslov4"/>
        <w:numPr>
          <w:ilvl w:val="4"/>
          <w:numId w:val="96"/>
        </w:numPr>
        <w:spacing w:before="0"/>
      </w:pPr>
      <w:bookmarkStart w:id="828" w:name="_Toc222218609"/>
      <w:bookmarkStart w:id="829" w:name="_Toc228354783"/>
      <w:r w:rsidRPr="00DB55A9">
        <w:t>Vjerojatnost pojave događaja s najgorim mogućim posljedicama uslijed suše</w:t>
      </w:r>
      <w:bookmarkEnd w:id="828"/>
      <w:bookmarkEnd w:id="829"/>
    </w:p>
    <w:p w14:paraId="7A01CEDE" w14:textId="77777777" w:rsidR="008B7EDD" w:rsidRPr="00E83C20" w:rsidRDefault="008B7EDD" w:rsidP="008B7EDD">
      <w:pPr>
        <w:spacing w:after="0"/>
      </w:pPr>
    </w:p>
    <w:p w14:paraId="326A148F" w14:textId="0DA2E3D5" w:rsidR="008B7EDD" w:rsidRPr="00E83C20" w:rsidRDefault="008B7EDD" w:rsidP="008B7EDD">
      <w:pPr>
        <w:spacing w:after="0" w:line="240" w:lineRule="auto"/>
        <w:jc w:val="center"/>
        <w:rPr>
          <w:rFonts w:cs="Arial"/>
          <w:b/>
          <w:bCs/>
          <w:sz w:val="20"/>
          <w:szCs w:val="20"/>
        </w:rPr>
      </w:pPr>
      <w:bookmarkStart w:id="830" w:name="_Toc222218229"/>
      <w:bookmarkStart w:id="831" w:name="_Toc228354606"/>
      <w:r w:rsidRPr="00E83C20">
        <w:rPr>
          <w:rFonts w:cs="Arial"/>
          <w:b/>
          <w:bCs/>
          <w:sz w:val="20"/>
          <w:szCs w:val="20"/>
        </w:rPr>
        <w:t xml:space="preserve">Tablica </w:t>
      </w:r>
      <w:r w:rsidRPr="00E83C20">
        <w:rPr>
          <w:rFonts w:cs="Arial"/>
          <w:b/>
          <w:bCs/>
          <w:sz w:val="20"/>
          <w:szCs w:val="20"/>
        </w:rPr>
        <w:fldChar w:fldCharType="begin"/>
      </w:r>
      <w:r w:rsidRPr="00E83C20">
        <w:rPr>
          <w:rFonts w:cs="Arial"/>
          <w:b/>
          <w:bCs/>
          <w:sz w:val="20"/>
          <w:szCs w:val="20"/>
        </w:rPr>
        <w:instrText xml:space="preserve"> SEQ Tablica \* ARABIC </w:instrText>
      </w:r>
      <w:r w:rsidRPr="00E83C20">
        <w:rPr>
          <w:rFonts w:cs="Arial"/>
          <w:b/>
          <w:bCs/>
          <w:sz w:val="20"/>
          <w:szCs w:val="20"/>
        </w:rPr>
        <w:fldChar w:fldCharType="separate"/>
      </w:r>
      <w:r w:rsidR="00932096">
        <w:rPr>
          <w:rFonts w:cs="Arial"/>
          <w:b/>
          <w:bCs/>
          <w:noProof/>
          <w:sz w:val="20"/>
          <w:szCs w:val="20"/>
        </w:rPr>
        <w:t>68</w:t>
      </w:r>
      <w:r w:rsidRPr="00E83C20">
        <w:rPr>
          <w:rFonts w:cs="Arial"/>
          <w:b/>
          <w:bCs/>
          <w:noProof/>
          <w:sz w:val="20"/>
          <w:szCs w:val="20"/>
        </w:rPr>
        <w:fldChar w:fldCharType="end"/>
      </w:r>
      <w:r w:rsidRPr="00E83C20">
        <w:rPr>
          <w:rFonts w:cs="Arial"/>
          <w:b/>
          <w:bCs/>
          <w:sz w:val="20"/>
          <w:szCs w:val="20"/>
        </w:rPr>
        <w:t>: Vjerojatnost pojave događaja s najgorim mogućim posljedicama – Suša</w:t>
      </w:r>
      <w:bookmarkEnd w:id="830"/>
      <w:bookmarkEnd w:id="831"/>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276"/>
        <w:gridCol w:w="2693"/>
        <w:gridCol w:w="1134"/>
      </w:tblGrid>
      <w:tr w:rsidR="008B7EDD" w:rsidRPr="00E83C20" w14:paraId="088795E3" w14:textId="77777777" w:rsidTr="00501137">
        <w:trPr>
          <w:trHeight w:val="257"/>
        </w:trPr>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379CF" w14:textId="77777777" w:rsidR="008B7EDD" w:rsidRPr="00E83C20" w:rsidRDefault="008B7EDD" w:rsidP="00501137">
            <w:pPr>
              <w:spacing w:after="0" w:line="240" w:lineRule="auto"/>
              <w:jc w:val="center"/>
              <w:rPr>
                <w:b/>
                <w:sz w:val="20"/>
                <w:szCs w:val="20"/>
              </w:rPr>
            </w:pPr>
            <w:r w:rsidRPr="00E83C20">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4B517" w14:textId="77777777" w:rsidR="008B7EDD" w:rsidRPr="00E83C20" w:rsidRDefault="008B7EDD" w:rsidP="00501137">
            <w:pPr>
              <w:spacing w:after="0" w:line="240" w:lineRule="auto"/>
              <w:jc w:val="center"/>
              <w:rPr>
                <w:b/>
                <w:sz w:val="20"/>
                <w:szCs w:val="20"/>
              </w:rPr>
            </w:pPr>
            <w:r w:rsidRPr="00E83C20">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42AB7" w14:textId="77777777" w:rsidR="008B7EDD" w:rsidRPr="00E83C20" w:rsidRDefault="008B7EDD" w:rsidP="00501137">
            <w:pPr>
              <w:spacing w:after="0" w:line="240" w:lineRule="auto"/>
              <w:jc w:val="center"/>
              <w:rPr>
                <w:b/>
                <w:sz w:val="20"/>
                <w:szCs w:val="20"/>
              </w:rPr>
            </w:pPr>
            <w:r w:rsidRPr="00E83C20">
              <w:rPr>
                <w:b/>
                <w:sz w:val="20"/>
                <w:szCs w:val="20"/>
              </w:rPr>
              <w:t>Vjerojatnost/frekvencija</w:t>
            </w:r>
          </w:p>
        </w:tc>
      </w:tr>
      <w:tr w:rsidR="008B7EDD" w:rsidRPr="00E83C20" w14:paraId="3D34ED5D" w14:textId="77777777" w:rsidTr="00501137">
        <w:trPr>
          <w:trHeight w:val="154"/>
        </w:trPr>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DCC0D" w14:textId="77777777" w:rsidR="008B7EDD" w:rsidRPr="00E83C20" w:rsidRDefault="008B7EDD" w:rsidP="00501137">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9FD77" w14:textId="77777777" w:rsidR="008B7EDD" w:rsidRPr="00E83C20" w:rsidRDefault="008B7EDD" w:rsidP="00501137">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DA9E6" w14:textId="77777777" w:rsidR="008B7EDD" w:rsidRPr="00E83C20" w:rsidRDefault="008B7EDD" w:rsidP="00501137">
            <w:pPr>
              <w:spacing w:after="0" w:line="240" w:lineRule="auto"/>
              <w:jc w:val="center"/>
              <w:rPr>
                <w:b/>
                <w:sz w:val="20"/>
                <w:szCs w:val="20"/>
              </w:rPr>
            </w:pPr>
            <w:r w:rsidRPr="00E83C20">
              <w:rPr>
                <w:b/>
                <w:sz w:val="20"/>
                <w:szCs w:val="20"/>
              </w:rPr>
              <w:t>Kvalitativno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BDD6F" w14:textId="77777777" w:rsidR="008B7EDD" w:rsidRPr="00E83C20" w:rsidRDefault="008B7EDD" w:rsidP="00501137">
            <w:pPr>
              <w:spacing w:after="0" w:line="240" w:lineRule="auto"/>
              <w:jc w:val="center"/>
              <w:rPr>
                <w:b/>
                <w:sz w:val="20"/>
                <w:szCs w:val="20"/>
              </w:rPr>
            </w:pPr>
            <w:r w:rsidRPr="00E83C20">
              <w:rPr>
                <w:b/>
                <w:sz w:val="20"/>
                <w:szCs w:val="20"/>
              </w:rPr>
              <w:t>Vjerojatnost</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AAEFB" w14:textId="77777777" w:rsidR="008B7EDD" w:rsidRPr="00E83C20" w:rsidRDefault="008B7EDD" w:rsidP="00501137">
            <w:pPr>
              <w:spacing w:after="0" w:line="240" w:lineRule="auto"/>
              <w:jc w:val="center"/>
              <w:rPr>
                <w:b/>
                <w:sz w:val="20"/>
                <w:szCs w:val="20"/>
              </w:rPr>
            </w:pPr>
            <w:r w:rsidRPr="00E83C20">
              <w:rPr>
                <w:b/>
                <w:sz w:val="20"/>
                <w:szCs w:val="20"/>
              </w:rPr>
              <w:t>Frekvencija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7D436" w14:textId="77777777" w:rsidR="008B7EDD" w:rsidRPr="00E83C20" w:rsidRDefault="008B7EDD" w:rsidP="00501137">
            <w:pPr>
              <w:spacing w:after="0" w:line="240" w:lineRule="auto"/>
              <w:jc w:val="center"/>
              <w:rPr>
                <w:b/>
                <w:sz w:val="20"/>
                <w:szCs w:val="20"/>
              </w:rPr>
            </w:pPr>
            <w:r w:rsidRPr="00E83C20">
              <w:rPr>
                <w:b/>
                <w:sz w:val="20"/>
                <w:szCs w:val="20"/>
              </w:rPr>
              <w:t>Odabrano</w:t>
            </w:r>
          </w:p>
        </w:tc>
      </w:tr>
      <w:tr w:rsidR="008B7EDD" w:rsidRPr="00E83C20" w14:paraId="03F03721" w14:textId="77777777" w:rsidTr="005011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2E925" w14:textId="77777777" w:rsidR="008B7EDD" w:rsidRPr="00E83C20" w:rsidRDefault="008B7EDD" w:rsidP="00501137">
            <w:pPr>
              <w:spacing w:after="0" w:line="240" w:lineRule="auto"/>
              <w:jc w:val="center"/>
              <w:rPr>
                <w:b/>
                <w:sz w:val="20"/>
                <w:szCs w:val="20"/>
              </w:rPr>
            </w:pPr>
            <w:r w:rsidRPr="00E83C20">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6FA8B" w14:textId="77777777" w:rsidR="008B7EDD" w:rsidRPr="00E83C20" w:rsidRDefault="008B7EDD" w:rsidP="00501137">
            <w:pPr>
              <w:spacing w:after="0" w:line="240" w:lineRule="auto"/>
              <w:jc w:val="center"/>
              <w:rPr>
                <w:sz w:val="20"/>
                <w:szCs w:val="20"/>
              </w:rPr>
            </w:pPr>
            <w:r w:rsidRPr="00E83C20">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698FC" w14:textId="77777777" w:rsidR="008B7EDD" w:rsidRPr="00E83C20" w:rsidRDefault="008B7EDD" w:rsidP="00501137">
            <w:pPr>
              <w:spacing w:after="0" w:line="240" w:lineRule="auto"/>
              <w:jc w:val="center"/>
              <w:rPr>
                <w:sz w:val="20"/>
                <w:szCs w:val="20"/>
              </w:rPr>
            </w:pPr>
            <w:r w:rsidRPr="00E83C20">
              <w:rPr>
                <w:sz w:val="20"/>
                <w:szCs w:val="20"/>
              </w:rPr>
              <w:t>Iznimno 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7EA5D" w14:textId="77777777" w:rsidR="008B7EDD" w:rsidRPr="00E83C20" w:rsidRDefault="008B7EDD" w:rsidP="00501137">
            <w:pPr>
              <w:spacing w:after="0" w:line="240" w:lineRule="auto"/>
              <w:jc w:val="center"/>
              <w:rPr>
                <w:sz w:val="20"/>
                <w:szCs w:val="20"/>
              </w:rPr>
            </w:pPr>
            <w:r w:rsidRPr="00E83C20">
              <w:rPr>
                <w:sz w:val="20"/>
                <w:szCs w:val="20"/>
              </w:rPr>
              <w:t>&lt;1 %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6E46C" w14:textId="77777777" w:rsidR="008B7EDD" w:rsidRPr="00E83C20" w:rsidRDefault="008B7EDD" w:rsidP="00501137">
            <w:pPr>
              <w:spacing w:after="0" w:line="240" w:lineRule="auto"/>
              <w:jc w:val="center"/>
              <w:rPr>
                <w:sz w:val="20"/>
                <w:szCs w:val="20"/>
              </w:rPr>
            </w:pPr>
            <w:r w:rsidRPr="00E83C20">
              <w:rPr>
                <w:sz w:val="20"/>
                <w:szCs w:val="20"/>
              </w:rPr>
              <w:t>1 događaj u 100 godina i rjeđe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60025" w14:textId="77777777" w:rsidR="008B7EDD" w:rsidRPr="00E83C20" w:rsidRDefault="008B7EDD" w:rsidP="00501137">
            <w:pPr>
              <w:spacing w:after="0" w:line="240" w:lineRule="auto"/>
              <w:jc w:val="center"/>
              <w:rPr>
                <w:b/>
                <w:sz w:val="20"/>
                <w:szCs w:val="20"/>
              </w:rPr>
            </w:pPr>
          </w:p>
        </w:tc>
      </w:tr>
      <w:tr w:rsidR="008B7EDD" w:rsidRPr="00E83C20" w14:paraId="7499BA94" w14:textId="77777777" w:rsidTr="005011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F9C7F" w14:textId="77777777" w:rsidR="008B7EDD" w:rsidRPr="00E83C20" w:rsidRDefault="008B7EDD" w:rsidP="00501137">
            <w:pPr>
              <w:spacing w:after="0" w:line="240" w:lineRule="auto"/>
              <w:jc w:val="center"/>
              <w:rPr>
                <w:b/>
                <w:sz w:val="20"/>
                <w:szCs w:val="20"/>
              </w:rPr>
            </w:pPr>
            <w:r w:rsidRPr="00E83C20">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384C1" w14:textId="77777777" w:rsidR="008B7EDD" w:rsidRPr="00E83C20" w:rsidRDefault="008B7EDD" w:rsidP="00501137">
            <w:pPr>
              <w:spacing w:after="0" w:line="240" w:lineRule="auto"/>
              <w:jc w:val="center"/>
              <w:rPr>
                <w:sz w:val="20"/>
                <w:szCs w:val="20"/>
              </w:rPr>
            </w:pPr>
            <w:r w:rsidRPr="00E83C20">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8956D" w14:textId="77777777" w:rsidR="008B7EDD" w:rsidRPr="00E83C20" w:rsidRDefault="008B7EDD" w:rsidP="00501137">
            <w:pPr>
              <w:spacing w:after="0" w:line="240" w:lineRule="auto"/>
              <w:jc w:val="center"/>
              <w:rPr>
                <w:sz w:val="20"/>
                <w:szCs w:val="20"/>
              </w:rPr>
            </w:pPr>
            <w:r w:rsidRPr="00E83C20">
              <w:rPr>
                <w:sz w:val="20"/>
                <w:szCs w:val="20"/>
              </w:rPr>
              <w:t>Mala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9465C" w14:textId="77777777" w:rsidR="008B7EDD" w:rsidRPr="00E83C20" w:rsidRDefault="008B7EDD" w:rsidP="00501137">
            <w:pPr>
              <w:spacing w:after="0" w:line="240" w:lineRule="auto"/>
              <w:jc w:val="center"/>
              <w:rPr>
                <w:sz w:val="20"/>
                <w:szCs w:val="20"/>
              </w:rPr>
            </w:pPr>
            <w:r w:rsidRPr="00E83C20">
              <w:rPr>
                <w:sz w:val="20"/>
                <w:szCs w:val="20"/>
              </w:rPr>
              <w:t>1 – 5 %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0D0BC1" w14:textId="77777777" w:rsidR="008B7EDD" w:rsidRPr="00E83C20" w:rsidRDefault="008B7EDD" w:rsidP="00501137">
            <w:pPr>
              <w:spacing w:after="0" w:line="240" w:lineRule="auto"/>
              <w:jc w:val="center"/>
              <w:rPr>
                <w:sz w:val="20"/>
                <w:szCs w:val="20"/>
              </w:rPr>
            </w:pPr>
            <w:r w:rsidRPr="00E83C20">
              <w:rPr>
                <w:sz w:val="20"/>
                <w:szCs w:val="20"/>
              </w:rPr>
              <w:t>1 događaj u 20 do 100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8C27C" w14:textId="77777777" w:rsidR="008B7EDD" w:rsidRPr="00E83C20" w:rsidRDefault="008B7EDD" w:rsidP="00501137">
            <w:pPr>
              <w:spacing w:after="0" w:line="240" w:lineRule="auto"/>
              <w:jc w:val="center"/>
              <w:rPr>
                <w:b/>
                <w:sz w:val="20"/>
                <w:szCs w:val="20"/>
              </w:rPr>
            </w:pPr>
          </w:p>
        </w:tc>
      </w:tr>
      <w:tr w:rsidR="008B7EDD" w:rsidRPr="00E83C20" w14:paraId="76F5ECFE" w14:textId="77777777" w:rsidTr="005011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7AE0F" w14:textId="77777777" w:rsidR="008B7EDD" w:rsidRPr="00E83C20" w:rsidRDefault="008B7EDD" w:rsidP="00501137">
            <w:pPr>
              <w:spacing w:after="0" w:line="240" w:lineRule="auto"/>
              <w:jc w:val="center"/>
              <w:rPr>
                <w:b/>
                <w:sz w:val="20"/>
                <w:szCs w:val="20"/>
              </w:rPr>
            </w:pPr>
            <w:r w:rsidRPr="00E83C20">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D5DAC" w14:textId="77777777" w:rsidR="008B7EDD" w:rsidRPr="00E83C20" w:rsidRDefault="008B7EDD" w:rsidP="00501137">
            <w:pPr>
              <w:spacing w:after="0" w:line="240" w:lineRule="auto"/>
              <w:jc w:val="center"/>
              <w:rPr>
                <w:sz w:val="20"/>
                <w:szCs w:val="20"/>
              </w:rPr>
            </w:pPr>
            <w:r w:rsidRPr="00E83C20">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F82B9" w14:textId="77777777" w:rsidR="008B7EDD" w:rsidRPr="00E83C20" w:rsidRDefault="008B7EDD" w:rsidP="00501137">
            <w:pPr>
              <w:spacing w:after="0" w:line="240" w:lineRule="auto"/>
              <w:jc w:val="center"/>
              <w:rPr>
                <w:sz w:val="20"/>
                <w:szCs w:val="20"/>
              </w:rPr>
            </w:pPr>
            <w:r w:rsidRPr="00E83C20">
              <w:rPr>
                <w:sz w:val="20"/>
                <w:szCs w:val="20"/>
              </w:rPr>
              <w:t>Umjerena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6DB23" w14:textId="77777777" w:rsidR="008B7EDD" w:rsidRPr="00E83C20" w:rsidRDefault="008B7EDD" w:rsidP="00501137">
            <w:pPr>
              <w:spacing w:after="0" w:line="240" w:lineRule="auto"/>
              <w:jc w:val="center"/>
              <w:rPr>
                <w:sz w:val="20"/>
                <w:szCs w:val="20"/>
              </w:rPr>
            </w:pPr>
            <w:r w:rsidRPr="00E83C20">
              <w:rPr>
                <w:sz w:val="20"/>
                <w:szCs w:val="20"/>
              </w:rPr>
              <w:t>5 – 50 %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17ECA" w14:textId="77777777" w:rsidR="008B7EDD" w:rsidRPr="00E83C20" w:rsidRDefault="008B7EDD" w:rsidP="00501137">
            <w:pPr>
              <w:spacing w:after="0" w:line="240" w:lineRule="auto"/>
              <w:jc w:val="center"/>
              <w:rPr>
                <w:sz w:val="20"/>
                <w:szCs w:val="20"/>
              </w:rPr>
            </w:pPr>
            <w:r w:rsidRPr="00E83C20">
              <w:rPr>
                <w:sz w:val="20"/>
                <w:szCs w:val="20"/>
              </w:rPr>
              <w:t>1 događaj u 2 do 20 godina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A0A9D" w14:textId="77777777" w:rsidR="008B7EDD" w:rsidRPr="00E83C20" w:rsidRDefault="008B7EDD" w:rsidP="00501137">
            <w:pPr>
              <w:spacing w:after="0" w:line="240" w:lineRule="auto"/>
              <w:jc w:val="center"/>
              <w:rPr>
                <w:b/>
                <w:sz w:val="20"/>
                <w:szCs w:val="20"/>
              </w:rPr>
            </w:pPr>
            <w:r w:rsidRPr="00E83C20">
              <w:rPr>
                <w:b/>
                <w:sz w:val="20"/>
                <w:szCs w:val="20"/>
              </w:rPr>
              <w:t>X</w:t>
            </w:r>
          </w:p>
        </w:tc>
      </w:tr>
      <w:tr w:rsidR="008B7EDD" w:rsidRPr="00E83C20" w14:paraId="38333BF0" w14:textId="77777777" w:rsidTr="00501137">
        <w:trPr>
          <w:trHeight w:val="257"/>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1C2CF" w14:textId="77777777" w:rsidR="008B7EDD" w:rsidRPr="00E83C20" w:rsidRDefault="008B7EDD" w:rsidP="00501137">
            <w:pPr>
              <w:spacing w:after="0" w:line="240" w:lineRule="auto"/>
              <w:jc w:val="center"/>
              <w:rPr>
                <w:b/>
                <w:sz w:val="20"/>
                <w:szCs w:val="20"/>
              </w:rPr>
            </w:pPr>
            <w:r w:rsidRPr="00E83C20">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B66D4" w14:textId="77777777" w:rsidR="008B7EDD" w:rsidRPr="00E83C20" w:rsidRDefault="008B7EDD" w:rsidP="00501137">
            <w:pPr>
              <w:spacing w:after="0" w:line="240" w:lineRule="auto"/>
              <w:jc w:val="center"/>
              <w:rPr>
                <w:sz w:val="20"/>
                <w:szCs w:val="20"/>
              </w:rPr>
            </w:pPr>
            <w:r w:rsidRPr="00E83C20">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48E81" w14:textId="77777777" w:rsidR="008B7EDD" w:rsidRPr="00E83C20" w:rsidRDefault="008B7EDD" w:rsidP="00501137">
            <w:pPr>
              <w:spacing w:after="0" w:line="240" w:lineRule="auto"/>
              <w:jc w:val="center"/>
              <w:rPr>
                <w:sz w:val="20"/>
                <w:szCs w:val="20"/>
              </w:rPr>
            </w:pPr>
            <w:r w:rsidRPr="00E83C20">
              <w:rPr>
                <w:sz w:val="20"/>
                <w:szCs w:val="20"/>
              </w:rPr>
              <w:t>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BF39B" w14:textId="77777777" w:rsidR="008B7EDD" w:rsidRPr="00E83C20" w:rsidRDefault="008B7EDD" w:rsidP="00501137">
            <w:pPr>
              <w:spacing w:after="0" w:line="240" w:lineRule="auto"/>
              <w:jc w:val="center"/>
              <w:rPr>
                <w:sz w:val="20"/>
                <w:szCs w:val="20"/>
              </w:rPr>
            </w:pPr>
            <w:r w:rsidRPr="00E83C20">
              <w:rPr>
                <w:sz w:val="20"/>
                <w:szCs w:val="20"/>
              </w:rPr>
              <w:t>51 –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D6E2D" w14:textId="77777777" w:rsidR="008B7EDD" w:rsidRPr="00E83C20" w:rsidRDefault="008B7EDD" w:rsidP="00501137">
            <w:pPr>
              <w:spacing w:after="0" w:line="240" w:lineRule="auto"/>
              <w:jc w:val="center"/>
              <w:rPr>
                <w:sz w:val="20"/>
                <w:szCs w:val="20"/>
              </w:rPr>
            </w:pPr>
            <w:r w:rsidRPr="00E83C20">
              <w:rPr>
                <w:sz w:val="20"/>
                <w:szCs w:val="20"/>
              </w:rPr>
              <w:t>1 događaj 1 do 2 godine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B1A0" w14:textId="77777777" w:rsidR="008B7EDD" w:rsidRPr="00E83C20" w:rsidRDefault="008B7EDD" w:rsidP="00501137">
            <w:pPr>
              <w:spacing w:after="0" w:line="240" w:lineRule="auto"/>
              <w:jc w:val="center"/>
              <w:rPr>
                <w:b/>
                <w:sz w:val="20"/>
                <w:szCs w:val="20"/>
              </w:rPr>
            </w:pPr>
          </w:p>
        </w:tc>
      </w:tr>
      <w:tr w:rsidR="008B7EDD" w:rsidRPr="00A16EA1" w14:paraId="55D946FC" w14:textId="77777777" w:rsidTr="00501137">
        <w:trPr>
          <w:trHeight w:val="273"/>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F46D9" w14:textId="77777777" w:rsidR="008B7EDD" w:rsidRPr="00E83C20" w:rsidRDefault="008B7EDD" w:rsidP="00501137">
            <w:pPr>
              <w:spacing w:after="0" w:line="240" w:lineRule="auto"/>
              <w:jc w:val="center"/>
              <w:rPr>
                <w:b/>
                <w:sz w:val="20"/>
                <w:szCs w:val="20"/>
              </w:rPr>
            </w:pPr>
            <w:r w:rsidRPr="00E83C20">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DB272" w14:textId="77777777" w:rsidR="008B7EDD" w:rsidRPr="00E83C20" w:rsidRDefault="008B7EDD" w:rsidP="00501137">
            <w:pPr>
              <w:spacing w:after="0" w:line="240" w:lineRule="auto"/>
              <w:jc w:val="center"/>
              <w:rPr>
                <w:sz w:val="20"/>
                <w:szCs w:val="20"/>
              </w:rPr>
            </w:pPr>
            <w:r w:rsidRPr="00E83C20">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3A16C" w14:textId="77777777" w:rsidR="008B7EDD" w:rsidRPr="00E83C20" w:rsidRDefault="008B7EDD" w:rsidP="00501137">
            <w:pPr>
              <w:spacing w:after="0" w:line="240" w:lineRule="auto"/>
              <w:jc w:val="center"/>
              <w:rPr>
                <w:sz w:val="20"/>
                <w:szCs w:val="20"/>
              </w:rPr>
            </w:pPr>
            <w:r w:rsidRPr="00E83C20">
              <w:rPr>
                <w:sz w:val="20"/>
                <w:szCs w:val="20"/>
              </w:rPr>
              <w:t>Iznimno velika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47631" w14:textId="77777777" w:rsidR="008B7EDD" w:rsidRPr="00E83C20" w:rsidRDefault="008B7EDD" w:rsidP="00501137">
            <w:pPr>
              <w:spacing w:after="0" w:line="240" w:lineRule="auto"/>
              <w:jc w:val="center"/>
              <w:rPr>
                <w:sz w:val="20"/>
                <w:szCs w:val="20"/>
              </w:rPr>
            </w:pPr>
            <w:r w:rsidRPr="00E83C20">
              <w:rPr>
                <w:sz w:val="20"/>
                <w:szCs w:val="20"/>
              </w:rPr>
              <w:t>&gt; 98 %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6F3FD" w14:textId="77777777" w:rsidR="008B7EDD" w:rsidRPr="00A16EA1" w:rsidRDefault="008B7EDD" w:rsidP="00501137">
            <w:pPr>
              <w:spacing w:after="0" w:line="240" w:lineRule="auto"/>
              <w:jc w:val="center"/>
              <w:rPr>
                <w:sz w:val="20"/>
                <w:szCs w:val="20"/>
              </w:rPr>
            </w:pPr>
            <w:r w:rsidRPr="00E83C20">
              <w:rPr>
                <w:sz w:val="20"/>
                <w:szCs w:val="20"/>
              </w:rPr>
              <w:t>1 događaj godišnje ili češće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B27F9" w14:textId="77777777" w:rsidR="008B7EDD" w:rsidRPr="00A16EA1" w:rsidRDefault="008B7EDD" w:rsidP="00501137">
            <w:pPr>
              <w:spacing w:after="0" w:line="240" w:lineRule="auto"/>
              <w:jc w:val="center"/>
              <w:rPr>
                <w:b/>
                <w:sz w:val="20"/>
                <w:szCs w:val="20"/>
              </w:rPr>
            </w:pPr>
          </w:p>
        </w:tc>
      </w:tr>
      <w:bookmarkEnd w:id="816"/>
    </w:tbl>
    <w:p w14:paraId="0B850EFC" w14:textId="77777777" w:rsidR="008B7EDD" w:rsidRPr="00A16EA1" w:rsidRDefault="008B7EDD" w:rsidP="008B7EDD">
      <w:pPr>
        <w:spacing w:after="0"/>
      </w:pPr>
    </w:p>
    <w:p w14:paraId="188F02EA" w14:textId="77777777" w:rsidR="008B7EDD" w:rsidRDefault="008B7EDD" w:rsidP="008B7EDD">
      <w:pPr>
        <w:spacing w:after="0"/>
        <w:rPr>
          <w:highlight w:val="yellow"/>
        </w:rPr>
      </w:pPr>
    </w:p>
    <w:p w14:paraId="25685515" w14:textId="77777777" w:rsidR="00F41665" w:rsidRDefault="00F41665" w:rsidP="008B7EDD">
      <w:pPr>
        <w:spacing w:after="0"/>
        <w:rPr>
          <w:highlight w:val="yellow"/>
        </w:rPr>
      </w:pPr>
    </w:p>
    <w:p w14:paraId="7448CA57" w14:textId="77777777" w:rsidR="00F41665" w:rsidRDefault="00F41665" w:rsidP="008B7EDD">
      <w:pPr>
        <w:spacing w:after="0"/>
        <w:rPr>
          <w:highlight w:val="yellow"/>
        </w:rPr>
      </w:pPr>
    </w:p>
    <w:p w14:paraId="3D12F628" w14:textId="77777777" w:rsidR="00F41665" w:rsidRDefault="00F41665" w:rsidP="008B7EDD">
      <w:pPr>
        <w:spacing w:after="0"/>
        <w:rPr>
          <w:highlight w:val="yellow"/>
        </w:rPr>
      </w:pPr>
    </w:p>
    <w:p w14:paraId="0A54E5F5" w14:textId="77777777" w:rsidR="00F41665" w:rsidRDefault="00F41665" w:rsidP="008B7EDD">
      <w:pPr>
        <w:spacing w:after="0"/>
        <w:rPr>
          <w:highlight w:val="yellow"/>
        </w:rPr>
      </w:pPr>
    </w:p>
    <w:p w14:paraId="4094BFB2" w14:textId="77777777" w:rsidR="00DB55A9" w:rsidRDefault="00DB55A9" w:rsidP="008B7EDD">
      <w:pPr>
        <w:spacing w:after="0"/>
        <w:rPr>
          <w:highlight w:val="yellow"/>
        </w:rPr>
      </w:pPr>
    </w:p>
    <w:p w14:paraId="5CBF9073" w14:textId="77777777" w:rsidR="00DB55A9" w:rsidRDefault="00DB55A9" w:rsidP="008B7EDD">
      <w:pPr>
        <w:spacing w:after="0"/>
        <w:rPr>
          <w:highlight w:val="yellow"/>
        </w:rPr>
      </w:pPr>
    </w:p>
    <w:p w14:paraId="1C4FAB6B" w14:textId="77777777" w:rsidR="00DB55A9" w:rsidRDefault="00DB55A9" w:rsidP="008B7EDD">
      <w:pPr>
        <w:spacing w:after="0"/>
        <w:rPr>
          <w:highlight w:val="yellow"/>
        </w:rPr>
      </w:pPr>
    </w:p>
    <w:p w14:paraId="3F82C3B1" w14:textId="77777777" w:rsidR="00F41665" w:rsidRDefault="00F41665" w:rsidP="008B7EDD">
      <w:pPr>
        <w:spacing w:after="0"/>
        <w:rPr>
          <w:highlight w:val="yellow"/>
        </w:rPr>
      </w:pPr>
    </w:p>
    <w:p w14:paraId="405343FB" w14:textId="77777777" w:rsidR="00F41665" w:rsidRDefault="00F41665" w:rsidP="008B7EDD">
      <w:pPr>
        <w:spacing w:after="0"/>
        <w:rPr>
          <w:highlight w:val="yellow"/>
        </w:rPr>
      </w:pPr>
    </w:p>
    <w:p w14:paraId="468FD4B4" w14:textId="77777777" w:rsidR="00F41665" w:rsidRPr="00F64162" w:rsidRDefault="00F41665" w:rsidP="008B7EDD">
      <w:pPr>
        <w:spacing w:after="0"/>
        <w:rPr>
          <w:highlight w:val="yellow"/>
        </w:rPr>
      </w:pPr>
    </w:p>
    <w:p w14:paraId="4C0B8F85" w14:textId="77777777" w:rsidR="00DB55A9" w:rsidRDefault="008B7EDD">
      <w:pPr>
        <w:pStyle w:val="Naslov3"/>
        <w:numPr>
          <w:ilvl w:val="2"/>
          <w:numId w:val="96"/>
        </w:numPr>
        <w:spacing w:before="0" w:line="240" w:lineRule="auto"/>
        <w:ind w:left="692" w:hanging="692"/>
      </w:pPr>
      <w:bookmarkStart w:id="832" w:name="_Toc228354784"/>
      <w:bookmarkStart w:id="833" w:name="_Toc222218610"/>
      <w:r w:rsidRPr="00A16EA1">
        <w:lastRenderedPageBreak/>
        <w:t>Matrica ukupnog rizika – Suša</w:t>
      </w:r>
      <w:bookmarkEnd w:id="832"/>
    </w:p>
    <w:p w14:paraId="416F7FAF" w14:textId="728DB323" w:rsidR="008B7EDD" w:rsidRPr="00A16EA1" w:rsidRDefault="008B7EDD" w:rsidP="00DB55A9">
      <w:pPr>
        <w:pStyle w:val="Naslov3"/>
        <w:numPr>
          <w:ilvl w:val="0"/>
          <w:numId w:val="0"/>
        </w:numPr>
        <w:spacing w:before="0" w:line="240" w:lineRule="auto"/>
      </w:pPr>
      <w:bookmarkStart w:id="834" w:name="_Toc228280178"/>
      <w:bookmarkStart w:id="835" w:name="_Toc228354785"/>
      <w:r w:rsidRPr="00A16EA1">
        <w:rPr>
          <w:noProof/>
        </w:rPr>
        <mc:AlternateContent>
          <mc:Choice Requires="wps">
            <w:drawing>
              <wp:anchor distT="45720" distB="45720" distL="114300" distR="114300" simplePos="0" relativeHeight="251695104" behindDoc="0" locked="0" layoutInCell="1" allowOverlap="1" wp14:anchorId="39D24371" wp14:editId="52720E81">
                <wp:simplePos x="0" y="0"/>
                <wp:positionH relativeFrom="margin">
                  <wp:align>left</wp:align>
                </wp:positionH>
                <wp:positionV relativeFrom="paragraph">
                  <wp:posOffset>238125</wp:posOffset>
                </wp:positionV>
                <wp:extent cx="2287270" cy="1812290"/>
                <wp:effectExtent l="0" t="0" r="20320" b="17145"/>
                <wp:wrapSquare wrapText="bothSides"/>
                <wp:docPr id="229" name="Tekstni okvir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812290"/>
                        </a:xfrm>
                        <a:prstGeom prst="rect">
                          <a:avLst/>
                        </a:prstGeom>
                        <a:solidFill>
                          <a:srgbClr val="FFFFFF"/>
                        </a:solidFill>
                        <a:ln w="9525">
                          <a:solidFill>
                            <a:sysClr val="window" lastClr="FFFFFF"/>
                          </a:solidFill>
                          <a:miter lim="800000"/>
                          <a:headEnd/>
                          <a:tailEnd/>
                        </a:ln>
                      </wps:spPr>
                      <wps:txbx>
                        <w:txbxContent>
                          <w:p w14:paraId="3364B129" w14:textId="77777777" w:rsidR="008B7EDD" w:rsidRPr="00F41665" w:rsidRDefault="008B7EDD" w:rsidP="008B7EDD">
                            <w:pPr>
                              <w:spacing w:after="0"/>
                              <w:rPr>
                                <w:b/>
                                <w:i/>
                                <w:u w:val="single"/>
                              </w:rPr>
                            </w:pPr>
                            <w:r w:rsidRPr="00F41665">
                              <w:rPr>
                                <w:b/>
                                <w:i/>
                                <w:u w:val="single"/>
                              </w:rPr>
                              <w:t>RIZIK:</w:t>
                            </w:r>
                          </w:p>
                          <w:p w14:paraId="38ED406C" w14:textId="77777777" w:rsidR="008B7EDD" w:rsidRPr="00F41665" w:rsidRDefault="008B7EDD" w:rsidP="008B7EDD">
                            <w:pPr>
                              <w:spacing w:after="0"/>
                            </w:pPr>
                            <w:r w:rsidRPr="00F41665">
                              <w:t>Suša</w:t>
                            </w:r>
                          </w:p>
                          <w:p w14:paraId="00CD3080" w14:textId="77777777" w:rsidR="008B7EDD" w:rsidRPr="00F41665" w:rsidRDefault="008B7EDD" w:rsidP="008B7EDD">
                            <w:pPr>
                              <w:spacing w:after="0"/>
                              <w:rPr>
                                <w:b/>
                                <w:i/>
                                <w:u w:val="single"/>
                              </w:rPr>
                            </w:pPr>
                            <w:r w:rsidRPr="00F41665">
                              <w:rPr>
                                <w:b/>
                                <w:i/>
                                <w:u w:val="single"/>
                              </w:rPr>
                              <w:t xml:space="preserve">NAZIV SCENARIJA:                                                                                                            </w:t>
                            </w:r>
                          </w:p>
                          <w:p w14:paraId="5ACA59FE" w14:textId="77777777" w:rsidR="008B7EDD" w:rsidRPr="00F41665" w:rsidRDefault="008B7EDD" w:rsidP="008B7EDD">
                            <w:pPr>
                              <w:spacing w:after="0"/>
                            </w:pPr>
                            <w:r w:rsidRPr="00F41665">
                              <w:t>Pojava suše na području Općine</w:t>
                            </w:r>
                          </w:p>
                          <w:p w14:paraId="1FEB47A8" w14:textId="77777777" w:rsidR="008B7EDD" w:rsidRDefault="008B7EDD" w:rsidP="008B7EDD">
                            <w:pPr>
                              <w:spacing w:after="0"/>
                              <w:rPr>
                                <w:sz w:val="20"/>
                                <w:szCs w:val="20"/>
                              </w:rPr>
                            </w:pPr>
                          </w:p>
                          <w:p w14:paraId="2028C9EE" w14:textId="77777777" w:rsidR="008B7EDD" w:rsidRPr="00845947" w:rsidRDefault="008B7EDD" w:rsidP="008B7EDD">
                            <w:pPr>
                              <w:spacing w:after="0"/>
                              <w:rPr>
                                <w:sz w:val="20"/>
                                <w:szCs w:val="20"/>
                              </w:rPr>
                            </w:pPr>
                            <w:r w:rsidRPr="00845947">
                              <w:rPr>
                                <w:noProof/>
                                <w:lang w:eastAsia="hr-HR"/>
                              </w:rPr>
                              <w:drawing>
                                <wp:inline distT="0" distB="0" distL="0" distR="0" wp14:anchorId="000C1F8F" wp14:editId="6C235776">
                                  <wp:extent cx="2091690" cy="832325"/>
                                  <wp:effectExtent l="0" t="0" r="3810" b="63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D24371" id="Tekstni okvir 229" o:spid="_x0000_s1031" type="#_x0000_t202" style="position:absolute;left:0;text-align:left;margin-left:0;margin-top:18.75pt;width:180.1pt;height:142.7pt;z-index:2516951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" strokecolor="window">
                <v:textbox style="mso-fit-shape-to-text:t">
                  <w:txbxContent>
                    <w:p w14:paraId="3364B129" w14:textId="77777777" w:rsidR="008B7EDD" w:rsidRPr="00F41665" w:rsidRDefault="008B7EDD" w:rsidP="008B7EDD">
                      <w:pPr>
                        <w:spacing w:after="0"/>
                        <w:rPr>
                          <w:b/>
                          <w:i/>
                          <w:u w:val="single"/>
                        </w:rPr>
                      </w:pPr>
                      <w:r w:rsidRPr="00F41665">
                        <w:rPr>
                          <w:b/>
                          <w:i/>
                          <w:u w:val="single"/>
                        </w:rPr>
                        <w:t>RIZIK:</w:t>
                      </w:r>
                    </w:p>
                    <w:p w14:paraId="38ED406C" w14:textId="77777777" w:rsidR="008B7EDD" w:rsidRPr="00F41665" w:rsidRDefault="008B7EDD" w:rsidP="008B7EDD">
                      <w:pPr>
                        <w:spacing w:after="0"/>
                      </w:pPr>
                      <w:r w:rsidRPr="00F41665">
                        <w:t>Suša</w:t>
                      </w:r>
                    </w:p>
                    <w:p w14:paraId="00CD3080" w14:textId="77777777" w:rsidR="008B7EDD" w:rsidRPr="00F41665" w:rsidRDefault="008B7EDD" w:rsidP="008B7EDD">
                      <w:pPr>
                        <w:spacing w:after="0"/>
                        <w:rPr>
                          <w:b/>
                          <w:i/>
                          <w:u w:val="single"/>
                        </w:rPr>
                      </w:pPr>
                      <w:r w:rsidRPr="00F41665">
                        <w:rPr>
                          <w:b/>
                          <w:i/>
                          <w:u w:val="single"/>
                        </w:rPr>
                        <w:t xml:space="preserve">NAZIV SCENARIJA:                                                                                                            </w:t>
                      </w:r>
                    </w:p>
                    <w:p w14:paraId="5ACA59FE" w14:textId="77777777" w:rsidR="008B7EDD" w:rsidRPr="00F41665" w:rsidRDefault="008B7EDD" w:rsidP="008B7EDD">
                      <w:pPr>
                        <w:spacing w:after="0"/>
                      </w:pPr>
                      <w:r w:rsidRPr="00F41665">
                        <w:t>Pojava suše na području Općine</w:t>
                      </w:r>
                    </w:p>
                    <w:p w14:paraId="1FEB47A8" w14:textId="77777777" w:rsidR="008B7EDD" w:rsidRDefault="008B7EDD" w:rsidP="008B7EDD">
                      <w:pPr>
                        <w:spacing w:after="0"/>
                        <w:rPr>
                          <w:sz w:val="20"/>
                          <w:szCs w:val="20"/>
                        </w:rPr>
                      </w:pPr>
                    </w:p>
                    <w:p w14:paraId="2028C9EE" w14:textId="77777777" w:rsidR="008B7EDD" w:rsidRPr="00845947" w:rsidRDefault="008B7EDD" w:rsidP="008B7EDD">
                      <w:pPr>
                        <w:spacing w:after="0"/>
                        <w:rPr>
                          <w:sz w:val="20"/>
                          <w:szCs w:val="20"/>
                        </w:rPr>
                      </w:pPr>
                      <w:r w:rsidRPr="00845947">
                        <w:rPr>
                          <w:noProof/>
                          <w:lang w:eastAsia="hr-HR"/>
                        </w:rPr>
                        <w:drawing>
                          <wp:inline distT="0" distB="0" distL="0" distR="0" wp14:anchorId="000C1F8F" wp14:editId="6C235776">
                            <wp:extent cx="2091690" cy="832325"/>
                            <wp:effectExtent l="0" t="0" r="3810" b="63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1690" cy="832325"/>
                                    </a:xfrm>
                                    <a:prstGeom prst="rect">
                                      <a:avLst/>
                                    </a:prstGeom>
                                    <a:noFill/>
                                    <a:ln>
                                      <a:noFill/>
                                    </a:ln>
                                  </pic:spPr>
                                </pic:pic>
                              </a:graphicData>
                            </a:graphic>
                          </wp:inline>
                        </w:drawing>
                      </w:r>
                    </w:p>
                  </w:txbxContent>
                </v:textbox>
                <w10:wrap type="square" anchorx="margin"/>
              </v:shape>
            </w:pict>
          </mc:Fallback>
        </mc:AlternateContent>
      </w:r>
      <w:bookmarkEnd w:id="833"/>
      <w:r w:rsidR="00DB55A9" w:rsidRPr="00831322">
        <w:rPr>
          <w:noProof/>
          <w:lang w:eastAsia="hr-HR"/>
        </w:rPr>
        <w:drawing>
          <wp:inline distT="0" distB="0" distL="0" distR="0" wp14:anchorId="411E2D0B" wp14:editId="3085444C">
            <wp:extent cx="3115339" cy="2708991"/>
            <wp:effectExtent l="0" t="0" r="8890" b="0"/>
            <wp:docPr id="186513957" name="Slika 18651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pic:cNvPicPr/>
                  </pic:nvPicPr>
                  <pic:blipFill>
                    <a:blip r:embed="rId89">
                      <a:extLst>
                        <a:ext uri="{28A0092B-C50C-407E-A947-70E740481C1C}">
                          <a14:useLocalDpi xmlns:a14="http://schemas.microsoft.com/office/drawing/2010/main" val="0"/>
                        </a:ext>
                      </a:extLst>
                    </a:blip>
                    <a:stretch>
                      <a:fillRect/>
                    </a:stretch>
                  </pic:blipFill>
                  <pic:spPr>
                    <a:xfrm>
                      <a:off x="0" y="0"/>
                      <a:ext cx="3125979" cy="2718243"/>
                    </a:xfrm>
                    <a:prstGeom prst="rect">
                      <a:avLst/>
                    </a:prstGeom>
                  </pic:spPr>
                </pic:pic>
              </a:graphicData>
            </a:graphic>
          </wp:inline>
        </w:drawing>
      </w:r>
      <w:bookmarkEnd w:id="834"/>
      <w:bookmarkEnd w:id="835"/>
    </w:p>
    <w:p w14:paraId="6D822AA6" w14:textId="30DCE228" w:rsidR="008B7EDD" w:rsidRPr="00A16EA1" w:rsidRDefault="008B7EDD" w:rsidP="008B7EDD">
      <w:pPr>
        <w:spacing w:after="0" w:line="240" w:lineRule="auto"/>
        <w:jc w:val="right"/>
      </w:pPr>
    </w:p>
    <w:p w14:paraId="35AB067C" w14:textId="77777777" w:rsidR="008B7EDD" w:rsidRPr="00A16EA1" w:rsidRDefault="008B7EDD" w:rsidP="008B7EDD">
      <w:pPr>
        <w:spacing w:after="0" w:line="240" w:lineRule="auto"/>
        <w:rPr>
          <w:b/>
          <w:i/>
          <w:szCs w:val="24"/>
        </w:rPr>
      </w:pPr>
      <w:r w:rsidRPr="00A16EA1">
        <w:rPr>
          <w:b/>
          <w:i/>
          <w:szCs w:val="24"/>
        </w:rPr>
        <w:t>Događaj s najgorim mogućim posljedicama</w:t>
      </w:r>
    </w:p>
    <w:p w14:paraId="7D249756" w14:textId="77777777" w:rsidR="008B7EDD" w:rsidRPr="00A16EA1" w:rsidRDefault="008B7EDD" w:rsidP="008B7EDD">
      <w:pPr>
        <w:spacing w:after="0" w:line="240" w:lineRule="auto"/>
        <w:rPr>
          <w:sz w:val="18"/>
          <w:szCs w:val="18"/>
          <w:lang w:eastAsia="hr-HR"/>
        </w:rPr>
      </w:pPr>
      <w:r w:rsidRPr="00A16EA1">
        <w:rPr>
          <w:sz w:val="18"/>
          <w:szCs w:val="18"/>
          <w:lang w:eastAsia="hr-HR"/>
        </w:rPr>
        <w:t xml:space="preserve">                  Život i zdravlje ljudi                                                Gospodarstvo                                                              </w:t>
      </w:r>
    </w:p>
    <w:p w14:paraId="6BA5252C" w14:textId="77777777" w:rsidR="002A44C1" w:rsidRDefault="008B7EDD" w:rsidP="008B7EDD">
      <w:pPr>
        <w:spacing w:after="0" w:line="240" w:lineRule="auto"/>
        <w:rPr>
          <w:lang w:eastAsia="hr-HR"/>
        </w:rPr>
      </w:pPr>
      <w:r w:rsidRPr="00A16EA1">
        <w:rPr>
          <w:noProof/>
        </w:rPr>
        <mc:AlternateContent>
          <mc:Choice Requires="wps">
            <w:drawing>
              <wp:anchor distT="0" distB="0" distL="114300" distR="114300" simplePos="0" relativeHeight="251693056" behindDoc="0" locked="0" layoutInCell="1" allowOverlap="1" wp14:anchorId="17154C17" wp14:editId="2714C61B">
                <wp:simplePos x="0" y="0"/>
                <wp:positionH relativeFrom="margin">
                  <wp:posOffset>836768</wp:posOffset>
                </wp:positionH>
                <wp:positionV relativeFrom="paragraph">
                  <wp:posOffset>856688</wp:posOffset>
                </wp:positionV>
                <wp:extent cx="133350" cy="123825"/>
                <wp:effectExtent l="0" t="0" r="19050" b="28575"/>
                <wp:wrapNone/>
                <wp:docPr id="231" name="Prostoručno: oblik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7309832A" id="Prostoručno: oblik 231" o:spid="_x0000_s1026" style="position:absolute;margin-left:65.9pt;margin-top:67.45pt;width:10.5pt;height:9.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" path="m,61912at,,133350,123824,,61912,,61912xe" fillcolor="#4472c4" strokecolor="#2f528f" strokeweight=".35281mm">
                <v:stroke joinstyle="miter"/>
                <v:path arrowok="t" o:connecttype="custom" o:connectlocs="66675,0;133350,61913;66675,123825;0,61913;19529,18134;19529,105691;113821,105691;113821,18134" o:connectangles="270,0,90,180,270,90,90,270" textboxrect="19529,18134,113821,105691"/>
                <w10:wrap anchorx="margin"/>
              </v:shape>
            </w:pict>
          </mc:Fallback>
        </mc:AlternateContent>
      </w:r>
      <w:r w:rsidRPr="00A16EA1">
        <w:rPr>
          <w:noProof/>
        </w:rPr>
        <mc:AlternateContent>
          <mc:Choice Requires="wps">
            <w:drawing>
              <wp:anchor distT="0" distB="0" distL="114300" distR="114300" simplePos="0" relativeHeight="251694080" behindDoc="0" locked="0" layoutInCell="1" allowOverlap="1" wp14:anchorId="6300B2AD" wp14:editId="2CD391E2">
                <wp:simplePos x="0" y="0"/>
                <wp:positionH relativeFrom="margin">
                  <wp:posOffset>2824805</wp:posOffset>
                </wp:positionH>
                <wp:positionV relativeFrom="paragraph">
                  <wp:posOffset>454409</wp:posOffset>
                </wp:positionV>
                <wp:extent cx="133350" cy="123825"/>
                <wp:effectExtent l="0" t="0" r="19050" b="28575"/>
                <wp:wrapNone/>
                <wp:docPr id="341914565" name="Prostoručno: oblik 341914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38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txbx>
                        <w:txbxContent>
                          <w:p w14:paraId="22DF31A5" w14:textId="77777777" w:rsidR="008B7EDD" w:rsidRDefault="008B7EDD" w:rsidP="008B7EDD">
                            <w:pPr>
                              <w:jc w:val="center"/>
                            </w:pP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w14:anchorId="6300B2AD" id="Prostoručno: oblik 341914565" o:spid="_x0000_s1032" style="position:absolute;margin-left:222.45pt;margin-top:35.8pt;width:10.5pt;height:9.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33350,12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" adj="-11796480,,5400" path="m,61912at,,133350,123824,,61912,,61912xe" fillcolor="#4472c4" strokecolor="#2f528f" strokeweight=".35281mm">
                <v:stroke joinstyle="miter"/>
                <v:formulas/>
                <v:path arrowok="t" o:connecttype="custom" o:connectlocs="66675,0;133350,61913;66675,123825;0,61913;19529,18134;19529,105691;113821,105691;113821,18134" o:connectangles="270,0,90,180,270,90,90,270" textboxrect="19529,18134,113821,105691"/>
                <v:textbox inset="0,0,0,0">
                  <w:txbxContent>
                    <w:p w14:paraId="22DF31A5" w14:textId="77777777" w:rsidR="008B7EDD" w:rsidRDefault="008B7EDD" w:rsidP="008B7EDD">
                      <w:pPr>
                        <w:jc w:val="center"/>
                      </w:pPr>
                    </w:p>
                  </w:txbxContent>
                </v:textbox>
                <w10:wrap anchorx="margin"/>
              </v:shape>
            </w:pict>
          </mc:Fallback>
        </mc:AlternateContent>
      </w:r>
      <w:r w:rsidRPr="00A16EA1">
        <w:rPr>
          <w:rFonts w:ascii="Courier New" w:eastAsia="Courier New" w:hAnsi="Courier New" w:cs="Courier New"/>
          <w:noProof/>
          <w:color w:val="000000"/>
          <w:szCs w:val="24"/>
          <w:lang w:eastAsia="hr-HR"/>
        </w:rPr>
        <w:drawing>
          <wp:inline distT="0" distB="0" distL="0" distR="0" wp14:anchorId="4B904851" wp14:editId="7933349F">
            <wp:extent cx="1785620" cy="1647825"/>
            <wp:effectExtent l="0" t="0" r="5080" b="9525"/>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A16EA1">
        <w:rPr>
          <w:lang w:eastAsia="hr-HR"/>
        </w:rPr>
        <w:t xml:space="preserve">       </w:t>
      </w:r>
      <w:r w:rsidRPr="00A16EA1">
        <w:rPr>
          <w:rFonts w:ascii="Courier New" w:eastAsia="Courier New" w:hAnsi="Courier New" w:cs="Courier New"/>
          <w:noProof/>
          <w:color w:val="000000"/>
          <w:szCs w:val="24"/>
          <w:lang w:eastAsia="hr-HR"/>
        </w:rPr>
        <w:drawing>
          <wp:inline distT="0" distB="0" distL="0" distR="0" wp14:anchorId="3C76B8DD" wp14:editId="319ECEED">
            <wp:extent cx="1785620" cy="1647825"/>
            <wp:effectExtent l="0" t="0" r="5080" b="9525"/>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A16EA1">
        <w:rPr>
          <w:lang w:eastAsia="hr-HR"/>
        </w:rPr>
        <w:t xml:space="preserve">     </w:t>
      </w:r>
    </w:p>
    <w:p w14:paraId="64E2D203" w14:textId="77777777" w:rsidR="002A44C1" w:rsidRDefault="002A44C1" w:rsidP="008B7EDD">
      <w:pPr>
        <w:spacing w:after="0" w:line="240" w:lineRule="auto"/>
        <w:rPr>
          <w:lang w:eastAsia="hr-HR"/>
        </w:rPr>
      </w:pPr>
    </w:p>
    <w:p w14:paraId="24C90271" w14:textId="77777777" w:rsidR="00C35DA7" w:rsidRPr="00831322" w:rsidRDefault="00C35DA7" w:rsidP="00C35DA7">
      <w:pPr>
        <w:spacing w:after="0" w:line="240" w:lineRule="auto"/>
        <w:rPr>
          <w:b/>
          <w:i/>
          <w:lang w:eastAsia="hr-HR"/>
        </w:rPr>
      </w:pPr>
      <w:r w:rsidRPr="00831322">
        <w:rPr>
          <w:b/>
          <w:i/>
          <w:lang w:eastAsia="hr-HR"/>
        </w:rPr>
        <w:t>Najvjerojatniji neželjeni događaj</w:t>
      </w:r>
    </w:p>
    <w:p w14:paraId="4E6F6D16" w14:textId="77777777" w:rsidR="00C35DA7" w:rsidRPr="00831322" w:rsidRDefault="00C35DA7" w:rsidP="00C35DA7">
      <w:pPr>
        <w:spacing w:after="0" w:line="240" w:lineRule="auto"/>
        <w:rPr>
          <w:sz w:val="18"/>
          <w:szCs w:val="18"/>
          <w:lang w:eastAsia="hr-HR"/>
        </w:rPr>
      </w:pPr>
      <w:r w:rsidRPr="00831322">
        <w:rPr>
          <w:sz w:val="18"/>
          <w:szCs w:val="18"/>
          <w:lang w:eastAsia="hr-HR"/>
        </w:rPr>
        <w:t xml:space="preserve">                  Život i zdravlje ljudi                                                Gospodarstvo                                             </w:t>
      </w:r>
    </w:p>
    <w:p w14:paraId="23B8BC23" w14:textId="77777777" w:rsidR="00C35DA7" w:rsidRPr="00831322" w:rsidRDefault="00C35DA7" w:rsidP="00C35DA7">
      <w:pPr>
        <w:spacing w:after="0" w:line="240" w:lineRule="auto"/>
        <w:rPr>
          <w:lang w:eastAsia="hr-HR"/>
        </w:rPr>
      </w:pPr>
      <w:r w:rsidRPr="00831322">
        <w:rPr>
          <w:noProof/>
          <w:lang w:eastAsia="hr-HR"/>
        </w:rPr>
        <mc:AlternateContent>
          <mc:Choice Requires="wps">
            <w:drawing>
              <wp:anchor distT="0" distB="0" distL="114300" distR="114300" simplePos="0" relativeHeight="251700224" behindDoc="0" locked="0" layoutInCell="1" allowOverlap="1" wp14:anchorId="011647B6" wp14:editId="4EC9BF0C">
                <wp:simplePos x="0" y="0"/>
                <wp:positionH relativeFrom="column">
                  <wp:posOffset>3033085</wp:posOffset>
                </wp:positionH>
                <wp:positionV relativeFrom="paragraph">
                  <wp:posOffset>1058634</wp:posOffset>
                </wp:positionV>
                <wp:extent cx="161925" cy="133350"/>
                <wp:effectExtent l="19050" t="19050" r="47625" b="19050"/>
                <wp:wrapNone/>
                <wp:docPr id="800643044" name="Dijagram toka: Izdvajanje 800643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Extract">
                          <a:avLst/>
                        </a:prstGeom>
                        <a:solidFill>
                          <a:srgbClr val="0070C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9D171" id="_x0000_t127" coordsize="21600,21600" o:spt="127" path="m10800,l21600,21600,,21600xe">
                <v:stroke joinstyle="miter"/>
                <v:path gradientshapeok="t" o:connecttype="custom" o:connectlocs="10800,0;5400,10800;10800,21600;16200,10800" textboxrect="5400,10800,16200,21600"/>
              </v:shapetype>
              <v:shape id="Dijagram toka: Izdvajanje 800643044" o:spid="_x0000_s1026" type="#_x0000_t127" style="position:absolute;margin-left:238.85pt;margin-top:83.35pt;width:12.7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" fillcolor="#0070c0" strokecolor="#00b0f0" strokeweight="1pt">
                <v:path arrowok="t"/>
              </v:shape>
            </w:pict>
          </mc:Fallback>
        </mc:AlternateContent>
      </w:r>
      <w:r w:rsidRPr="00831322">
        <w:rPr>
          <w:noProof/>
          <w:lang w:eastAsia="hr-HR"/>
        </w:rPr>
        <mc:AlternateContent>
          <mc:Choice Requires="wps">
            <w:drawing>
              <wp:anchor distT="0" distB="0" distL="114300" distR="114300" simplePos="0" relativeHeight="251699200" behindDoc="0" locked="0" layoutInCell="1" allowOverlap="1" wp14:anchorId="2CB31677" wp14:editId="6D718FC5">
                <wp:simplePos x="0" y="0"/>
                <wp:positionH relativeFrom="column">
                  <wp:posOffset>990282</wp:posOffset>
                </wp:positionH>
                <wp:positionV relativeFrom="paragraph">
                  <wp:posOffset>1080135</wp:posOffset>
                </wp:positionV>
                <wp:extent cx="161925" cy="133350"/>
                <wp:effectExtent l="19050" t="19050" r="47625" b="19050"/>
                <wp:wrapNone/>
                <wp:docPr id="1668540276" name="Dijagram toka: Izdvajanje 1668540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flowChartExtract">
                          <a:avLst/>
                        </a:prstGeom>
                        <a:solidFill>
                          <a:srgbClr val="0070C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0DB3" id="Dijagram toka: Izdvajanje 1668540276" o:spid="_x0000_s1026" type="#_x0000_t127" style="position:absolute;margin-left:77.95pt;margin-top:85.05pt;width:12.7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" fillcolor="#0070c0" strokecolor="#00b0f0" strokeweight="1pt">
                <v:path arrowok="t"/>
              </v:shape>
            </w:pict>
          </mc:Fallback>
        </mc:AlternateContent>
      </w:r>
      <w:r w:rsidRPr="00831322">
        <w:rPr>
          <w:rFonts w:ascii="Courier New" w:eastAsia="Courier New" w:hAnsi="Courier New" w:cs="Courier New"/>
          <w:noProof/>
          <w:color w:val="000000"/>
          <w:szCs w:val="24"/>
          <w:lang w:eastAsia="hr-HR"/>
        </w:rPr>
        <w:drawing>
          <wp:inline distT="0" distB="0" distL="0" distR="0" wp14:anchorId="38A56FC7" wp14:editId="3DBDFED5">
            <wp:extent cx="1785620" cy="1647825"/>
            <wp:effectExtent l="0" t="0" r="5080" b="9525"/>
            <wp:docPr id="1081774898" name="Slika 108177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831322">
        <w:rPr>
          <w:lang w:eastAsia="hr-HR"/>
        </w:rPr>
        <w:t xml:space="preserve">       </w:t>
      </w:r>
      <w:r w:rsidRPr="00831322">
        <w:rPr>
          <w:rFonts w:ascii="Courier New" w:eastAsia="Courier New" w:hAnsi="Courier New" w:cs="Courier New"/>
          <w:noProof/>
          <w:color w:val="000000"/>
          <w:szCs w:val="24"/>
          <w:lang w:eastAsia="hr-HR"/>
        </w:rPr>
        <w:drawing>
          <wp:inline distT="0" distB="0" distL="0" distR="0" wp14:anchorId="3CE60D8B" wp14:editId="60A25101">
            <wp:extent cx="1785620" cy="1647825"/>
            <wp:effectExtent l="0" t="0" r="5080" b="9525"/>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5620" cy="1647825"/>
                    </a:xfrm>
                    <a:prstGeom prst="rect">
                      <a:avLst/>
                    </a:prstGeom>
                    <a:noFill/>
                    <a:ln>
                      <a:noFill/>
                    </a:ln>
                  </pic:spPr>
                </pic:pic>
              </a:graphicData>
            </a:graphic>
          </wp:inline>
        </w:drawing>
      </w:r>
      <w:r w:rsidRPr="00831322">
        <w:rPr>
          <w:lang w:eastAsia="hr-HR"/>
        </w:rPr>
        <w:t xml:space="preserve">     </w:t>
      </w:r>
    </w:p>
    <w:p w14:paraId="43598405" w14:textId="77777777" w:rsidR="002A44C1" w:rsidRDefault="002A44C1" w:rsidP="008B7EDD">
      <w:pPr>
        <w:spacing w:after="0" w:line="240" w:lineRule="auto"/>
        <w:rPr>
          <w:lang w:eastAsia="hr-HR"/>
        </w:rPr>
      </w:pPr>
    </w:p>
    <w:p w14:paraId="655B90CA" w14:textId="77777777" w:rsidR="002A44C1" w:rsidRDefault="002A44C1" w:rsidP="008B7EDD">
      <w:pPr>
        <w:spacing w:after="0" w:line="240" w:lineRule="auto"/>
        <w:rPr>
          <w:lang w:eastAsia="hr-HR"/>
        </w:rPr>
      </w:pPr>
    </w:p>
    <w:p w14:paraId="0350788C" w14:textId="77777777" w:rsidR="002A44C1" w:rsidRDefault="002A44C1" w:rsidP="008B7EDD">
      <w:pPr>
        <w:spacing w:after="0" w:line="240" w:lineRule="auto"/>
        <w:rPr>
          <w:lang w:eastAsia="hr-HR"/>
        </w:rPr>
      </w:pPr>
    </w:p>
    <w:p w14:paraId="0379C5B1" w14:textId="77777777" w:rsidR="002A44C1" w:rsidRDefault="002A44C1" w:rsidP="008B7EDD">
      <w:pPr>
        <w:spacing w:after="0" w:line="240" w:lineRule="auto"/>
        <w:rPr>
          <w:lang w:eastAsia="hr-HR"/>
        </w:rPr>
      </w:pPr>
    </w:p>
    <w:p w14:paraId="68B61166" w14:textId="3A64263F" w:rsidR="002A44C1" w:rsidRDefault="002A44C1" w:rsidP="008B7EDD">
      <w:pPr>
        <w:spacing w:after="0" w:line="240" w:lineRule="auto"/>
        <w:rPr>
          <w:lang w:eastAsia="hr-HR"/>
        </w:rPr>
      </w:pPr>
    </w:p>
    <w:p w14:paraId="772F5998" w14:textId="77777777" w:rsidR="002A44C1" w:rsidRDefault="002A44C1" w:rsidP="008B7EDD">
      <w:pPr>
        <w:spacing w:after="0" w:line="240" w:lineRule="auto"/>
        <w:rPr>
          <w:lang w:eastAsia="hr-HR"/>
        </w:rPr>
      </w:pPr>
    </w:p>
    <w:p w14:paraId="7FCECBB4" w14:textId="2BC672D0" w:rsidR="008B7EDD" w:rsidRPr="00A16EA1" w:rsidRDefault="008B7EDD" w:rsidP="008B7EDD">
      <w:pPr>
        <w:spacing w:after="0" w:line="240" w:lineRule="auto"/>
        <w:rPr>
          <w:lang w:eastAsia="hr-HR"/>
        </w:rPr>
      </w:pPr>
      <w:r w:rsidRPr="00A16EA1">
        <w:rPr>
          <w:lang w:eastAsia="hr-HR"/>
        </w:rPr>
        <w:t xml:space="preserve"> </w:t>
      </w:r>
    </w:p>
    <w:p w14:paraId="3B69B632" w14:textId="77777777" w:rsidR="008B7EDD" w:rsidRPr="00F64162" w:rsidRDefault="008B7EDD" w:rsidP="008B7EDD">
      <w:pPr>
        <w:spacing w:after="0" w:line="240" w:lineRule="auto"/>
        <w:rPr>
          <w:highlight w:val="yellow"/>
          <w:lang w:eastAsia="hr-HR"/>
        </w:rPr>
      </w:pPr>
    </w:p>
    <w:p w14:paraId="617F751A" w14:textId="395FE191" w:rsidR="008B7EDD" w:rsidRPr="00D35447" w:rsidRDefault="00D35447">
      <w:pPr>
        <w:pStyle w:val="Naslov3"/>
        <w:numPr>
          <w:ilvl w:val="2"/>
          <w:numId w:val="96"/>
        </w:numPr>
        <w:spacing w:before="0"/>
        <w:ind w:left="692" w:hanging="692"/>
      </w:pPr>
      <w:bookmarkStart w:id="836" w:name="_Toc228354786"/>
      <w:r>
        <w:lastRenderedPageBreak/>
        <w:t>Podaci, izvori i metode izračuna</w:t>
      </w:r>
      <w:bookmarkEnd w:id="836"/>
    </w:p>
    <w:p w14:paraId="68A59703" w14:textId="77777777" w:rsidR="00C35DA7" w:rsidRPr="00D83E22" w:rsidRDefault="00C35DA7">
      <w:pPr>
        <w:numPr>
          <w:ilvl w:val="0"/>
          <w:numId w:val="97"/>
        </w:numPr>
        <w:suppressAutoHyphens/>
        <w:autoSpaceDN w:val="0"/>
        <w:spacing w:after="0" w:line="276" w:lineRule="auto"/>
        <w:jc w:val="both"/>
        <w:textAlignment w:val="baseline"/>
        <w:rPr>
          <w:sz w:val="24"/>
          <w:szCs w:val="24"/>
          <w:lang w:val="en-US"/>
        </w:rPr>
      </w:pPr>
      <w:r w:rsidRPr="00D83E22">
        <w:rPr>
          <w:sz w:val="24"/>
          <w:szCs w:val="24"/>
          <w:lang w:val="en-US"/>
        </w:rPr>
        <w:t>Državni hidrometeorološki zavod (DHMZ, 2025.god.)</w:t>
      </w:r>
    </w:p>
    <w:p w14:paraId="339F2EF9" w14:textId="77777777" w:rsidR="00C35DA7" w:rsidRPr="00D83E22" w:rsidRDefault="00C35DA7">
      <w:pPr>
        <w:numPr>
          <w:ilvl w:val="0"/>
          <w:numId w:val="97"/>
        </w:numPr>
        <w:suppressAutoHyphens/>
        <w:autoSpaceDN w:val="0"/>
        <w:spacing w:after="0" w:line="276" w:lineRule="auto"/>
        <w:jc w:val="both"/>
        <w:textAlignment w:val="baseline"/>
        <w:rPr>
          <w:sz w:val="24"/>
          <w:szCs w:val="24"/>
          <w:lang w:val="en-US"/>
        </w:rPr>
      </w:pPr>
      <w:r w:rsidRPr="00D83E22">
        <w:rPr>
          <w:sz w:val="24"/>
          <w:szCs w:val="24"/>
          <w:lang w:val="en-US"/>
        </w:rPr>
        <w:t>Državni zavod za statistiku, Popis stanovništva 2021.god.</w:t>
      </w:r>
    </w:p>
    <w:p w14:paraId="7CD9DAF9" w14:textId="77777777" w:rsidR="00C35DA7" w:rsidRPr="00D83E22" w:rsidRDefault="00C35DA7">
      <w:pPr>
        <w:numPr>
          <w:ilvl w:val="0"/>
          <w:numId w:val="97"/>
        </w:numPr>
        <w:spacing w:after="200" w:line="276" w:lineRule="auto"/>
        <w:contextualSpacing/>
        <w:rPr>
          <w:sz w:val="24"/>
          <w:szCs w:val="24"/>
          <w:lang w:val="en-US"/>
        </w:rPr>
      </w:pPr>
      <w:r w:rsidRPr="00D83E22">
        <w:rPr>
          <w:sz w:val="24"/>
          <w:szCs w:val="24"/>
          <w:lang w:val="en-US"/>
        </w:rPr>
        <w:t>Kriteriji za izradu smjernica koje donose čelnici područne (regionalne) samouprave za potrebe izrade Procjena rizika od velikih nesreća na razinama jedinica lokalnih i područnih (regionalnih) samouprave, DUZS, 2016.god.</w:t>
      </w:r>
    </w:p>
    <w:p w14:paraId="4CB27E77" w14:textId="77777777" w:rsidR="00C35DA7" w:rsidRPr="00D83E22" w:rsidRDefault="00C35DA7">
      <w:pPr>
        <w:numPr>
          <w:ilvl w:val="0"/>
          <w:numId w:val="97"/>
        </w:numPr>
        <w:spacing w:after="200" w:line="276" w:lineRule="auto"/>
        <w:contextualSpacing/>
        <w:rPr>
          <w:sz w:val="24"/>
          <w:szCs w:val="24"/>
          <w:lang w:val="en-US"/>
        </w:rPr>
      </w:pPr>
      <w:r w:rsidRPr="00D83E22">
        <w:rPr>
          <w:sz w:val="24"/>
          <w:szCs w:val="24"/>
          <w:lang w:val="en-US"/>
        </w:rPr>
        <w:t>Pravilnik o smjernicama za izradu Procjene rizika od katastrofa i velikih nesreća za područje Republike Hrvatske i jedinica lokalne i područne (regionalne) samouprave (“Narodne Novine” br. 65/16)</w:t>
      </w:r>
    </w:p>
    <w:p w14:paraId="76AA6661" w14:textId="77777777" w:rsidR="00C35DA7" w:rsidRPr="00D83E22" w:rsidRDefault="00C35DA7">
      <w:pPr>
        <w:numPr>
          <w:ilvl w:val="0"/>
          <w:numId w:val="97"/>
        </w:numPr>
        <w:suppressAutoHyphens/>
        <w:autoSpaceDN w:val="0"/>
        <w:spacing w:after="0" w:line="276" w:lineRule="auto"/>
        <w:jc w:val="both"/>
        <w:textAlignment w:val="baseline"/>
        <w:rPr>
          <w:sz w:val="24"/>
          <w:szCs w:val="24"/>
          <w:lang w:val="en-US"/>
        </w:rPr>
      </w:pPr>
      <w:r w:rsidRPr="00D83E22">
        <w:rPr>
          <w:sz w:val="24"/>
          <w:szCs w:val="24"/>
          <w:lang w:val="en-US"/>
        </w:rPr>
        <w:t>Procjena rizika od katastrofa za Republiku Hrvatsku, 2016.god., Izmjene i dopune iz 2019.god.</w:t>
      </w:r>
    </w:p>
    <w:p w14:paraId="02269E90" w14:textId="77777777" w:rsidR="00C35DA7" w:rsidRPr="00D83E22" w:rsidRDefault="00C35DA7">
      <w:pPr>
        <w:numPr>
          <w:ilvl w:val="0"/>
          <w:numId w:val="97"/>
        </w:numPr>
        <w:spacing w:after="200" w:line="276" w:lineRule="auto"/>
        <w:contextualSpacing/>
        <w:rPr>
          <w:sz w:val="24"/>
          <w:szCs w:val="24"/>
          <w:lang w:val="en-US"/>
        </w:rPr>
      </w:pPr>
      <w:r w:rsidRPr="00D83E22">
        <w:rPr>
          <w:sz w:val="24"/>
          <w:szCs w:val="24"/>
          <w:lang w:val="en-US"/>
        </w:rPr>
        <w:t>Smjernice za izradu procjena rizika od velikih nesreća na području Ličko - senjske županije, 2017.god.</w:t>
      </w:r>
    </w:p>
    <w:p w14:paraId="1E9DAF97" w14:textId="77777777" w:rsidR="00C35DA7" w:rsidRPr="00D83E22" w:rsidRDefault="00C35DA7">
      <w:pPr>
        <w:numPr>
          <w:ilvl w:val="0"/>
          <w:numId w:val="97"/>
        </w:numPr>
        <w:spacing w:after="200" w:line="276" w:lineRule="auto"/>
        <w:contextualSpacing/>
        <w:rPr>
          <w:sz w:val="24"/>
          <w:szCs w:val="24"/>
          <w:lang w:val="en-US"/>
        </w:rPr>
      </w:pPr>
      <w:r w:rsidRPr="00D83E22">
        <w:rPr>
          <w:sz w:val="24"/>
          <w:szCs w:val="24"/>
          <w:lang w:val="en-US"/>
        </w:rPr>
        <w:t>Zakon o sustavu civilne zaštite (“Narodne Novine” br. 82/15, 118/18, 31/20, 20/21, 114/22)</w:t>
      </w:r>
    </w:p>
    <w:p w14:paraId="3620B1A3" w14:textId="77777777" w:rsidR="002A44C1" w:rsidRDefault="002A44C1" w:rsidP="002A44C1">
      <w:pPr>
        <w:spacing w:after="200" w:line="240" w:lineRule="auto"/>
        <w:contextualSpacing/>
        <w:rPr>
          <w:sz w:val="20"/>
          <w:szCs w:val="20"/>
          <w:lang w:val="pl-PL"/>
        </w:rPr>
      </w:pPr>
    </w:p>
    <w:p w14:paraId="31B52C2C" w14:textId="77777777" w:rsidR="002A44C1" w:rsidRDefault="002A44C1" w:rsidP="002A44C1">
      <w:pPr>
        <w:spacing w:after="200" w:line="240" w:lineRule="auto"/>
        <w:contextualSpacing/>
        <w:rPr>
          <w:sz w:val="20"/>
          <w:szCs w:val="20"/>
          <w:lang w:val="pl-PL"/>
        </w:rPr>
      </w:pPr>
    </w:p>
    <w:p w14:paraId="6FD253ED" w14:textId="77777777" w:rsidR="002A44C1" w:rsidRDefault="002A44C1" w:rsidP="002A44C1">
      <w:pPr>
        <w:spacing w:after="200" w:line="240" w:lineRule="auto"/>
        <w:contextualSpacing/>
        <w:rPr>
          <w:sz w:val="20"/>
          <w:szCs w:val="20"/>
          <w:lang w:val="pl-PL"/>
        </w:rPr>
      </w:pPr>
    </w:p>
    <w:p w14:paraId="2E8F882C" w14:textId="77777777" w:rsidR="002A44C1" w:rsidRDefault="002A44C1" w:rsidP="002A44C1">
      <w:pPr>
        <w:spacing w:after="200" w:line="240" w:lineRule="auto"/>
        <w:contextualSpacing/>
        <w:rPr>
          <w:sz w:val="20"/>
          <w:szCs w:val="20"/>
          <w:lang w:val="pl-PL"/>
        </w:rPr>
      </w:pPr>
    </w:p>
    <w:p w14:paraId="4E5670C7" w14:textId="77777777" w:rsidR="002A44C1" w:rsidRDefault="002A44C1" w:rsidP="002A44C1">
      <w:pPr>
        <w:spacing w:after="200" w:line="240" w:lineRule="auto"/>
        <w:contextualSpacing/>
        <w:rPr>
          <w:sz w:val="20"/>
          <w:szCs w:val="20"/>
          <w:lang w:val="pl-PL"/>
        </w:rPr>
      </w:pPr>
    </w:p>
    <w:p w14:paraId="32211098" w14:textId="77777777" w:rsidR="002A44C1" w:rsidRDefault="002A44C1" w:rsidP="002A44C1">
      <w:pPr>
        <w:spacing w:after="200" w:line="240" w:lineRule="auto"/>
        <w:contextualSpacing/>
        <w:rPr>
          <w:sz w:val="20"/>
          <w:szCs w:val="20"/>
          <w:lang w:val="pl-PL"/>
        </w:rPr>
      </w:pPr>
    </w:p>
    <w:p w14:paraId="72A9C0C7" w14:textId="77777777" w:rsidR="002A44C1" w:rsidRDefault="002A44C1" w:rsidP="002A44C1">
      <w:pPr>
        <w:spacing w:after="200" w:line="240" w:lineRule="auto"/>
        <w:contextualSpacing/>
        <w:rPr>
          <w:sz w:val="20"/>
          <w:szCs w:val="20"/>
          <w:lang w:val="pl-PL"/>
        </w:rPr>
      </w:pPr>
    </w:p>
    <w:p w14:paraId="6D9A32A0" w14:textId="77777777" w:rsidR="002A44C1" w:rsidRDefault="002A44C1" w:rsidP="002A44C1">
      <w:pPr>
        <w:spacing w:after="200" w:line="240" w:lineRule="auto"/>
        <w:contextualSpacing/>
        <w:rPr>
          <w:sz w:val="20"/>
          <w:szCs w:val="20"/>
          <w:lang w:val="pl-PL"/>
        </w:rPr>
      </w:pPr>
    </w:p>
    <w:p w14:paraId="2446E2CE" w14:textId="77777777" w:rsidR="002A44C1" w:rsidRDefault="002A44C1" w:rsidP="002A44C1">
      <w:pPr>
        <w:spacing w:after="200" w:line="240" w:lineRule="auto"/>
        <w:contextualSpacing/>
        <w:rPr>
          <w:sz w:val="20"/>
          <w:szCs w:val="20"/>
          <w:lang w:val="pl-PL"/>
        </w:rPr>
      </w:pPr>
    </w:p>
    <w:p w14:paraId="61259EB5" w14:textId="77777777" w:rsidR="002A44C1" w:rsidRDefault="002A44C1" w:rsidP="002A44C1">
      <w:pPr>
        <w:spacing w:after="200" w:line="240" w:lineRule="auto"/>
        <w:contextualSpacing/>
        <w:rPr>
          <w:sz w:val="20"/>
          <w:szCs w:val="20"/>
          <w:lang w:val="pl-PL"/>
        </w:rPr>
      </w:pPr>
    </w:p>
    <w:p w14:paraId="55CB3C05" w14:textId="77777777" w:rsidR="002A44C1" w:rsidRDefault="002A44C1" w:rsidP="002A44C1">
      <w:pPr>
        <w:spacing w:after="200" w:line="240" w:lineRule="auto"/>
        <w:contextualSpacing/>
        <w:rPr>
          <w:sz w:val="20"/>
          <w:szCs w:val="20"/>
          <w:lang w:val="pl-PL"/>
        </w:rPr>
      </w:pPr>
    </w:p>
    <w:p w14:paraId="203A693D" w14:textId="77777777" w:rsidR="002A44C1" w:rsidRDefault="002A44C1" w:rsidP="002A44C1">
      <w:pPr>
        <w:spacing w:after="200" w:line="240" w:lineRule="auto"/>
        <w:contextualSpacing/>
        <w:rPr>
          <w:sz w:val="20"/>
          <w:szCs w:val="20"/>
          <w:lang w:val="pl-PL"/>
        </w:rPr>
      </w:pPr>
    </w:p>
    <w:p w14:paraId="77EC2204" w14:textId="77777777" w:rsidR="002A44C1" w:rsidRDefault="002A44C1" w:rsidP="002A44C1">
      <w:pPr>
        <w:spacing w:after="200" w:line="240" w:lineRule="auto"/>
        <w:contextualSpacing/>
        <w:rPr>
          <w:sz w:val="20"/>
          <w:szCs w:val="20"/>
          <w:lang w:val="pl-PL"/>
        </w:rPr>
      </w:pPr>
    </w:p>
    <w:p w14:paraId="4F9242AC" w14:textId="77777777" w:rsidR="002A44C1" w:rsidRDefault="002A44C1" w:rsidP="002A44C1">
      <w:pPr>
        <w:spacing w:after="200" w:line="240" w:lineRule="auto"/>
        <w:contextualSpacing/>
        <w:rPr>
          <w:sz w:val="20"/>
          <w:szCs w:val="20"/>
          <w:lang w:val="pl-PL"/>
        </w:rPr>
      </w:pPr>
    </w:p>
    <w:p w14:paraId="69D82CA3" w14:textId="77777777" w:rsidR="002A44C1" w:rsidRDefault="002A44C1" w:rsidP="002A44C1">
      <w:pPr>
        <w:spacing w:after="200" w:line="240" w:lineRule="auto"/>
        <w:contextualSpacing/>
        <w:rPr>
          <w:sz w:val="20"/>
          <w:szCs w:val="20"/>
          <w:lang w:val="pl-PL"/>
        </w:rPr>
      </w:pPr>
    </w:p>
    <w:p w14:paraId="09E104AA" w14:textId="77777777" w:rsidR="002A44C1" w:rsidRDefault="002A44C1" w:rsidP="002A44C1">
      <w:pPr>
        <w:spacing w:after="200" w:line="240" w:lineRule="auto"/>
        <w:contextualSpacing/>
        <w:rPr>
          <w:sz w:val="20"/>
          <w:szCs w:val="20"/>
          <w:lang w:val="pl-PL"/>
        </w:rPr>
      </w:pPr>
    </w:p>
    <w:p w14:paraId="7F36F87E" w14:textId="77777777" w:rsidR="002A44C1" w:rsidRDefault="002A44C1" w:rsidP="002A44C1">
      <w:pPr>
        <w:spacing w:after="200" w:line="240" w:lineRule="auto"/>
        <w:contextualSpacing/>
        <w:rPr>
          <w:sz w:val="20"/>
          <w:szCs w:val="20"/>
          <w:lang w:val="pl-PL"/>
        </w:rPr>
      </w:pPr>
    </w:p>
    <w:p w14:paraId="304E1EEB" w14:textId="77777777" w:rsidR="002A44C1" w:rsidRDefault="002A44C1" w:rsidP="002A44C1">
      <w:pPr>
        <w:spacing w:after="200" w:line="240" w:lineRule="auto"/>
        <w:contextualSpacing/>
        <w:rPr>
          <w:sz w:val="20"/>
          <w:szCs w:val="20"/>
          <w:lang w:val="pl-PL"/>
        </w:rPr>
      </w:pPr>
    </w:p>
    <w:p w14:paraId="14C9DB20" w14:textId="77777777" w:rsidR="002A44C1" w:rsidRDefault="002A44C1" w:rsidP="002A44C1">
      <w:pPr>
        <w:spacing w:after="200" w:line="240" w:lineRule="auto"/>
        <w:contextualSpacing/>
        <w:rPr>
          <w:sz w:val="20"/>
          <w:szCs w:val="20"/>
          <w:lang w:val="pl-PL"/>
        </w:rPr>
      </w:pPr>
    </w:p>
    <w:p w14:paraId="4A8569AE" w14:textId="77777777" w:rsidR="002A44C1" w:rsidRDefault="002A44C1" w:rsidP="002A44C1">
      <w:pPr>
        <w:spacing w:after="200" w:line="240" w:lineRule="auto"/>
        <w:contextualSpacing/>
        <w:rPr>
          <w:sz w:val="20"/>
          <w:szCs w:val="20"/>
          <w:lang w:val="pl-PL"/>
        </w:rPr>
      </w:pPr>
    </w:p>
    <w:p w14:paraId="1AD5A9AB" w14:textId="77777777" w:rsidR="002A44C1" w:rsidRDefault="002A44C1" w:rsidP="002A44C1">
      <w:pPr>
        <w:spacing w:after="200" w:line="240" w:lineRule="auto"/>
        <w:contextualSpacing/>
        <w:rPr>
          <w:sz w:val="20"/>
          <w:szCs w:val="20"/>
          <w:lang w:val="pl-PL"/>
        </w:rPr>
      </w:pPr>
    </w:p>
    <w:p w14:paraId="11B1772F" w14:textId="77777777" w:rsidR="002A44C1" w:rsidRDefault="002A44C1" w:rsidP="002A44C1">
      <w:pPr>
        <w:spacing w:after="200" w:line="240" w:lineRule="auto"/>
        <w:contextualSpacing/>
        <w:rPr>
          <w:sz w:val="20"/>
          <w:szCs w:val="20"/>
          <w:lang w:val="pl-PL"/>
        </w:rPr>
      </w:pPr>
    </w:p>
    <w:p w14:paraId="13B310E1" w14:textId="77777777" w:rsidR="002A44C1" w:rsidRDefault="002A44C1" w:rsidP="002A44C1">
      <w:pPr>
        <w:spacing w:after="200" w:line="240" w:lineRule="auto"/>
        <w:contextualSpacing/>
        <w:rPr>
          <w:sz w:val="20"/>
          <w:szCs w:val="20"/>
          <w:lang w:val="pl-PL"/>
        </w:rPr>
      </w:pPr>
    </w:p>
    <w:p w14:paraId="78780771" w14:textId="77777777" w:rsidR="002A44C1" w:rsidRDefault="002A44C1" w:rsidP="002A44C1">
      <w:pPr>
        <w:spacing w:after="200" w:line="240" w:lineRule="auto"/>
        <w:contextualSpacing/>
        <w:rPr>
          <w:sz w:val="20"/>
          <w:szCs w:val="20"/>
          <w:lang w:val="pl-PL"/>
        </w:rPr>
      </w:pPr>
    </w:p>
    <w:p w14:paraId="54880DF6" w14:textId="77777777" w:rsidR="002A44C1" w:rsidRDefault="002A44C1" w:rsidP="002A44C1">
      <w:pPr>
        <w:spacing w:after="200" w:line="240" w:lineRule="auto"/>
        <w:contextualSpacing/>
        <w:rPr>
          <w:sz w:val="20"/>
          <w:szCs w:val="20"/>
          <w:lang w:val="pl-PL"/>
        </w:rPr>
      </w:pPr>
    </w:p>
    <w:p w14:paraId="610CCF2C" w14:textId="77777777" w:rsidR="002A44C1" w:rsidRDefault="002A44C1" w:rsidP="002A44C1">
      <w:pPr>
        <w:spacing w:after="200" w:line="240" w:lineRule="auto"/>
        <w:contextualSpacing/>
        <w:rPr>
          <w:sz w:val="20"/>
          <w:szCs w:val="20"/>
          <w:lang w:val="pl-PL"/>
        </w:rPr>
      </w:pPr>
    </w:p>
    <w:p w14:paraId="71E90184" w14:textId="77777777" w:rsidR="002A44C1" w:rsidRDefault="002A44C1" w:rsidP="002A44C1">
      <w:pPr>
        <w:spacing w:after="200" w:line="240" w:lineRule="auto"/>
        <w:contextualSpacing/>
        <w:rPr>
          <w:sz w:val="20"/>
          <w:szCs w:val="20"/>
          <w:lang w:val="pl-PL"/>
        </w:rPr>
      </w:pPr>
    </w:p>
    <w:p w14:paraId="06D352DF" w14:textId="77777777" w:rsidR="002A44C1" w:rsidRDefault="002A44C1" w:rsidP="002A44C1">
      <w:pPr>
        <w:spacing w:after="200" w:line="240" w:lineRule="auto"/>
        <w:contextualSpacing/>
        <w:rPr>
          <w:sz w:val="20"/>
          <w:szCs w:val="20"/>
          <w:lang w:val="pl-PL"/>
        </w:rPr>
      </w:pPr>
    </w:p>
    <w:p w14:paraId="5F8503B2" w14:textId="77777777" w:rsidR="002A44C1" w:rsidRDefault="002A44C1" w:rsidP="002A44C1">
      <w:pPr>
        <w:spacing w:after="200" w:line="240" w:lineRule="auto"/>
        <w:contextualSpacing/>
        <w:rPr>
          <w:sz w:val="20"/>
          <w:szCs w:val="20"/>
          <w:lang w:val="pl-PL"/>
        </w:rPr>
      </w:pPr>
    </w:p>
    <w:p w14:paraId="46C3E700" w14:textId="77777777" w:rsidR="002A44C1" w:rsidRDefault="002A44C1" w:rsidP="002A44C1">
      <w:pPr>
        <w:spacing w:after="200" w:line="240" w:lineRule="auto"/>
        <w:contextualSpacing/>
        <w:rPr>
          <w:sz w:val="20"/>
          <w:szCs w:val="20"/>
          <w:lang w:val="pl-PL"/>
        </w:rPr>
      </w:pPr>
    </w:p>
    <w:p w14:paraId="60D3C480" w14:textId="77777777" w:rsidR="002A44C1" w:rsidRDefault="002A44C1" w:rsidP="002A44C1">
      <w:pPr>
        <w:spacing w:after="200" w:line="240" w:lineRule="auto"/>
        <w:contextualSpacing/>
        <w:rPr>
          <w:sz w:val="20"/>
          <w:szCs w:val="20"/>
          <w:lang w:val="pl-PL"/>
        </w:rPr>
      </w:pPr>
    </w:p>
    <w:p w14:paraId="5432C141" w14:textId="77777777" w:rsidR="002A44C1" w:rsidRDefault="002A44C1" w:rsidP="002A44C1">
      <w:pPr>
        <w:spacing w:after="200" w:line="240" w:lineRule="auto"/>
        <w:contextualSpacing/>
        <w:rPr>
          <w:sz w:val="20"/>
          <w:szCs w:val="20"/>
          <w:lang w:val="pl-PL"/>
        </w:rPr>
      </w:pPr>
    </w:p>
    <w:p w14:paraId="3A1821AA" w14:textId="77777777" w:rsidR="008B7EDD" w:rsidRPr="008B7EDD" w:rsidRDefault="008B7EDD" w:rsidP="008B7EDD">
      <w:pPr>
        <w:rPr>
          <w:lang w:val="pl-PL" w:eastAsia="zh-CN"/>
        </w:rPr>
      </w:pPr>
    </w:p>
    <w:p w14:paraId="0A8C7E6F" w14:textId="3ABDF198" w:rsidR="00A8161A" w:rsidRPr="00A8161A" w:rsidRDefault="00A8161A">
      <w:pPr>
        <w:pStyle w:val="Naslov2"/>
        <w:numPr>
          <w:ilvl w:val="1"/>
          <w:numId w:val="97"/>
        </w:numPr>
        <w:ind w:left="431"/>
        <w:rPr>
          <w:rFonts w:eastAsia="Calibri"/>
          <w:lang w:val="pl-PL"/>
        </w:rPr>
      </w:pPr>
      <w:bookmarkStart w:id="837" w:name="_Toc228354787"/>
      <w:r w:rsidRPr="00A8161A">
        <w:rPr>
          <w:rFonts w:eastAsia="Calibri"/>
          <w:lang w:val="pl-PL"/>
        </w:rPr>
        <w:lastRenderedPageBreak/>
        <w:t>INDUSTRIJSKE NESREĆE</w:t>
      </w:r>
      <w:bookmarkEnd w:id="780"/>
      <w:bookmarkEnd w:id="781"/>
      <w:bookmarkEnd w:id="782"/>
      <w:bookmarkEnd w:id="784"/>
      <w:bookmarkEnd w:id="785"/>
      <w:bookmarkEnd w:id="786"/>
      <w:bookmarkEnd w:id="837"/>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A8161A" w:rsidRPr="00A8161A" w14:paraId="5372D162" w14:textId="77777777" w:rsidTr="00FB5B72">
        <w:trPr>
          <w:trHeight w:val="241"/>
          <w:jc w:val="center"/>
        </w:trPr>
        <w:tc>
          <w:tcPr>
            <w:tcW w:w="8930" w:type="dxa"/>
          </w:tcPr>
          <w:p w14:paraId="4ADB204C" w14:textId="77777777" w:rsidR="00A8161A" w:rsidRPr="00A8161A" w:rsidRDefault="00A8161A" w:rsidP="00A8161A">
            <w:pPr>
              <w:spacing w:after="0"/>
              <w:rPr>
                <w:rFonts w:cs="Arial"/>
                <w:b/>
              </w:rPr>
            </w:pPr>
            <w:bookmarkStart w:id="838" w:name="_Hlk503801215"/>
            <w:r w:rsidRPr="00466576">
              <w:rPr>
                <w:rFonts w:cs="Arial"/>
                <w:b/>
              </w:rPr>
              <w:t>Naziv scenarija</w:t>
            </w:r>
          </w:p>
        </w:tc>
      </w:tr>
      <w:tr w:rsidR="00A8161A" w:rsidRPr="00A8161A" w14:paraId="4606BAC5" w14:textId="77777777" w:rsidTr="00FB5B72">
        <w:trPr>
          <w:trHeight w:val="241"/>
          <w:jc w:val="center"/>
        </w:trPr>
        <w:tc>
          <w:tcPr>
            <w:tcW w:w="8930" w:type="dxa"/>
          </w:tcPr>
          <w:p w14:paraId="76D78B45" w14:textId="12120F71" w:rsidR="00A8161A" w:rsidRPr="00A8161A" w:rsidRDefault="00587F46" w:rsidP="009D0110">
            <w:pPr>
              <w:spacing w:after="0"/>
              <w:jc w:val="both"/>
              <w:rPr>
                <w:rFonts w:cs="Arial"/>
              </w:rPr>
            </w:pPr>
            <w:r w:rsidRPr="00587F46">
              <w:rPr>
                <w:rFonts w:cs="Arial"/>
              </w:rPr>
              <w:t>Ispuštanje maksimalne količine opasnog medija iz autocisterne na lokaciji INA d.d. MPM Korenica</w:t>
            </w:r>
          </w:p>
        </w:tc>
      </w:tr>
      <w:tr w:rsidR="00A8161A" w:rsidRPr="00A8161A" w14:paraId="7CECEC2C" w14:textId="77777777" w:rsidTr="00FB5B72">
        <w:trPr>
          <w:trHeight w:val="247"/>
          <w:jc w:val="center"/>
        </w:trPr>
        <w:tc>
          <w:tcPr>
            <w:tcW w:w="8930" w:type="dxa"/>
          </w:tcPr>
          <w:p w14:paraId="0B37F634" w14:textId="77777777" w:rsidR="00A8161A" w:rsidRPr="00A8161A" w:rsidRDefault="00A8161A" w:rsidP="00A8161A">
            <w:pPr>
              <w:spacing w:after="0"/>
              <w:contextualSpacing/>
              <w:rPr>
                <w:rFonts w:cs="Arial"/>
                <w:b/>
              </w:rPr>
            </w:pPr>
            <w:r w:rsidRPr="00A8161A">
              <w:rPr>
                <w:rFonts w:cs="Arial"/>
                <w:b/>
              </w:rPr>
              <w:t>Grupa rizika</w:t>
            </w:r>
          </w:p>
        </w:tc>
      </w:tr>
      <w:tr w:rsidR="00A8161A" w:rsidRPr="00A8161A" w14:paraId="6EAA3FAE" w14:textId="77777777" w:rsidTr="00FB5B72">
        <w:trPr>
          <w:trHeight w:val="241"/>
          <w:jc w:val="center"/>
        </w:trPr>
        <w:tc>
          <w:tcPr>
            <w:tcW w:w="8930" w:type="dxa"/>
          </w:tcPr>
          <w:p w14:paraId="282D5889" w14:textId="77777777" w:rsidR="00A8161A" w:rsidRPr="00A8161A" w:rsidRDefault="00A8161A" w:rsidP="00A8161A">
            <w:pPr>
              <w:spacing w:after="0"/>
              <w:contextualSpacing/>
              <w:rPr>
                <w:rFonts w:cs="Arial"/>
              </w:rPr>
            </w:pPr>
            <w:r w:rsidRPr="00A8161A">
              <w:rPr>
                <w:rFonts w:cs="Arial"/>
              </w:rPr>
              <w:t>Tehničko-tehnološke nesreće s opasnim tvarima</w:t>
            </w:r>
          </w:p>
        </w:tc>
      </w:tr>
      <w:tr w:rsidR="00A8161A" w:rsidRPr="00A8161A" w14:paraId="59F5F630" w14:textId="77777777" w:rsidTr="00FB5B72">
        <w:trPr>
          <w:trHeight w:val="241"/>
          <w:jc w:val="center"/>
        </w:trPr>
        <w:tc>
          <w:tcPr>
            <w:tcW w:w="8930" w:type="dxa"/>
          </w:tcPr>
          <w:p w14:paraId="1459F418" w14:textId="77777777" w:rsidR="00A8161A" w:rsidRPr="00A8161A" w:rsidRDefault="00A8161A" w:rsidP="00A8161A">
            <w:pPr>
              <w:spacing w:after="0"/>
              <w:contextualSpacing/>
              <w:rPr>
                <w:rFonts w:cs="Arial"/>
                <w:b/>
              </w:rPr>
            </w:pPr>
            <w:r w:rsidRPr="00A8161A">
              <w:rPr>
                <w:rFonts w:cs="Arial"/>
                <w:b/>
              </w:rPr>
              <w:t>Rizik</w:t>
            </w:r>
          </w:p>
        </w:tc>
      </w:tr>
      <w:tr w:rsidR="00A8161A" w:rsidRPr="00A8161A" w14:paraId="2F922563" w14:textId="77777777" w:rsidTr="00FB5B72">
        <w:trPr>
          <w:trHeight w:val="241"/>
          <w:jc w:val="center"/>
        </w:trPr>
        <w:tc>
          <w:tcPr>
            <w:tcW w:w="8930" w:type="dxa"/>
          </w:tcPr>
          <w:p w14:paraId="4BF2757D" w14:textId="77777777" w:rsidR="00A8161A" w:rsidRPr="00A8161A" w:rsidRDefault="00A8161A" w:rsidP="00A8161A">
            <w:pPr>
              <w:spacing w:after="0"/>
              <w:contextualSpacing/>
              <w:rPr>
                <w:rFonts w:cs="Arial"/>
              </w:rPr>
            </w:pPr>
            <w:r w:rsidRPr="00A8161A">
              <w:rPr>
                <w:rFonts w:cs="Arial"/>
              </w:rPr>
              <w:t>Industrijske nesreće</w:t>
            </w:r>
          </w:p>
        </w:tc>
      </w:tr>
      <w:tr w:rsidR="00A8161A" w:rsidRPr="00A8161A" w14:paraId="6744D309" w14:textId="77777777" w:rsidTr="00FB5B72">
        <w:trPr>
          <w:trHeight w:val="241"/>
          <w:jc w:val="center"/>
        </w:trPr>
        <w:tc>
          <w:tcPr>
            <w:tcW w:w="8930" w:type="dxa"/>
          </w:tcPr>
          <w:p w14:paraId="14B10CCD" w14:textId="77777777" w:rsidR="00A8161A" w:rsidRPr="00A8161A" w:rsidRDefault="00A8161A" w:rsidP="00A8161A">
            <w:pPr>
              <w:spacing w:after="0"/>
              <w:contextualSpacing/>
              <w:rPr>
                <w:rFonts w:cs="Arial"/>
                <w:b/>
              </w:rPr>
            </w:pPr>
            <w:r w:rsidRPr="00A8161A">
              <w:rPr>
                <w:rFonts w:cs="Arial"/>
                <w:b/>
              </w:rPr>
              <w:t>Radna skupina</w:t>
            </w:r>
          </w:p>
        </w:tc>
      </w:tr>
      <w:tr w:rsidR="00D4746F" w:rsidRPr="00A8161A" w14:paraId="6076297C" w14:textId="77777777" w:rsidTr="00FB5B72">
        <w:trPr>
          <w:trHeight w:val="272"/>
          <w:jc w:val="center"/>
        </w:trPr>
        <w:tc>
          <w:tcPr>
            <w:tcW w:w="8930" w:type="dxa"/>
          </w:tcPr>
          <w:p w14:paraId="5660F3CF" w14:textId="26E90B2B" w:rsidR="00D4746F" w:rsidRPr="00BA7910" w:rsidRDefault="00D4746F" w:rsidP="00D4746F">
            <w:pPr>
              <w:spacing w:after="0"/>
              <w:contextualSpacing/>
              <w:rPr>
                <w:rFonts w:cs="Arial"/>
                <w:b/>
                <w:highlight w:val="yellow"/>
              </w:rPr>
            </w:pPr>
            <w:r w:rsidRPr="00246702">
              <w:rPr>
                <w:rFonts w:eastAsia="Calibri" w:cstheme="minorHAnsi"/>
                <w:b/>
              </w:rPr>
              <w:t>Koordinator:</w:t>
            </w:r>
          </w:p>
        </w:tc>
      </w:tr>
      <w:tr w:rsidR="00D4746F" w:rsidRPr="00A8161A" w14:paraId="30CAD3B2" w14:textId="77777777" w:rsidTr="00FB5B72">
        <w:trPr>
          <w:trHeight w:val="272"/>
          <w:jc w:val="center"/>
        </w:trPr>
        <w:tc>
          <w:tcPr>
            <w:tcW w:w="8930" w:type="dxa"/>
          </w:tcPr>
          <w:p w14:paraId="3022595B" w14:textId="1E33B4C7" w:rsidR="00D4746F" w:rsidRPr="00BA7910" w:rsidRDefault="00DF139E" w:rsidP="00D4746F">
            <w:pPr>
              <w:spacing w:after="0"/>
              <w:contextualSpacing/>
              <w:rPr>
                <w:rFonts w:cs="Arial"/>
                <w:highlight w:val="yellow"/>
              </w:rPr>
            </w:pPr>
            <w:r>
              <w:rPr>
                <w:rFonts w:eastAsia="Calibri" w:cstheme="minorHAnsi"/>
              </w:rPr>
              <w:t xml:space="preserve">Načelnik Stožera civilne zaštite Općine </w:t>
            </w:r>
            <w:r w:rsidR="00E93BE9">
              <w:rPr>
                <w:rFonts w:eastAsia="Calibri" w:cstheme="minorHAnsi"/>
              </w:rPr>
              <w:t>Plitvička Jezera</w:t>
            </w:r>
          </w:p>
        </w:tc>
      </w:tr>
      <w:tr w:rsidR="00D4746F" w:rsidRPr="00A8161A" w14:paraId="513E15D6" w14:textId="77777777" w:rsidTr="00FB5B72">
        <w:trPr>
          <w:trHeight w:val="272"/>
          <w:jc w:val="center"/>
        </w:trPr>
        <w:tc>
          <w:tcPr>
            <w:tcW w:w="8930" w:type="dxa"/>
          </w:tcPr>
          <w:p w14:paraId="7028331F" w14:textId="52317680" w:rsidR="00D4746F" w:rsidRPr="00AA6D1A" w:rsidRDefault="00D4746F" w:rsidP="00D4746F">
            <w:pPr>
              <w:spacing w:after="0"/>
              <w:contextualSpacing/>
              <w:rPr>
                <w:rFonts w:cs="Arial"/>
                <w:b/>
              </w:rPr>
            </w:pPr>
            <w:r w:rsidRPr="00AA6D1A">
              <w:rPr>
                <w:rFonts w:eastAsia="Calibri" w:cstheme="minorHAnsi"/>
                <w:b/>
              </w:rPr>
              <w:t>Nositelj:</w:t>
            </w:r>
          </w:p>
        </w:tc>
      </w:tr>
      <w:tr w:rsidR="00D4746F" w:rsidRPr="00A8161A" w14:paraId="6F344632" w14:textId="77777777" w:rsidTr="00625481">
        <w:trPr>
          <w:trHeight w:val="70"/>
          <w:jc w:val="center"/>
        </w:trPr>
        <w:tc>
          <w:tcPr>
            <w:tcW w:w="8930" w:type="dxa"/>
          </w:tcPr>
          <w:p w14:paraId="55D88A08" w14:textId="0AD1B409" w:rsidR="00D4746F" w:rsidRPr="00AA6D1A" w:rsidRDefault="00115020" w:rsidP="00D4746F">
            <w:pPr>
              <w:spacing w:after="0"/>
              <w:contextualSpacing/>
              <w:rPr>
                <w:rFonts w:cs="Arial"/>
              </w:rPr>
            </w:pPr>
            <w:r>
              <w:rPr>
                <w:rFonts w:cs="Arial"/>
              </w:rPr>
              <w:t>Vlado Marković</w:t>
            </w:r>
          </w:p>
        </w:tc>
      </w:tr>
      <w:tr w:rsidR="00D4746F" w:rsidRPr="00A8161A" w14:paraId="1BE8BBB2" w14:textId="77777777" w:rsidTr="00FB5B72">
        <w:trPr>
          <w:trHeight w:val="281"/>
          <w:jc w:val="center"/>
        </w:trPr>
        <w:tc>
          <w:tcPr>
            <w:tcW w:w="8930" w:type="dxa"/>
          </w:tcPr>
          <w:p w14:paraId="4375DE94" w14:textId="739D23DE" w:rsidR="00D4746F" w:rsidRPr="00AA6D1A" w:rsidRDefault="00D4746F" w:rsidP="00D4746F">
            <w:pPr>
              <w:spacing w:after="0"/>
              <w:contextualSpacing/>
              <w:rPr>
                <w:rFonts w:cs="Arial"/>
                <w:b/>
              </w:rPr>
            </w:pPr>
            <w:r w:rsidRPr="00AA6D1A">
              <w:rPr>
                <w:rFonts w:eastAsia="Calibri" w:cstheme="minorHAnsi"/>
                <w:b/>
              </w:rPr>
              <w:t>Izvršitelj:</w:t>
            </w:r>
          </w:p>
        </w:tc>
      </w:tr>
      <w:tr w:rsidR="00D4746F" w:rsidRPr="00A8161A" w14:paraId="110B0E05" w14:textId="77777777" w:rsidTr="00FB5B72">
        <w:trPr>
          <w:trHeight w:val="237"/>
          <w:jc w:val="center"/>
        </w:trPr>
        <w:tc>
          <w:tcPr>
            <w:tcW w:w="8930" w:type="dxa"/>
          </w:tcPr>
          <w:p w14:paraId="0FDDDDB0" w14:textId="77777777" w:rsidR="00AA6D1A" w:rsidRDefault="00115020" w:rsidP="00D4746F">
            <w:pPr>
              <w:spacing w:after="0"/>
              <w:contextualSpacing/>
              <w:rPr>
                <w:rFonts w:cs="Arial"/>
              </w:rPr>
            </w:pPr>
            <w:r>
              <w:rPr>
                <w:rFonts w:cs="Arial"/>
              </w:rPr>
              <w:t>Marko Mišić</w:t>
            </w:r>
          </w:p>
          <w:p w14:paraId="1A44751E" w14:textId="77777777" w:rsidR="00115020" w:rsidRDefault="00115020" w:rsidP="00D4746F">
            <w:pPr>
              <w:spacing w:after="0"/>
              <w:contextualSpacing/>
              <w:rPr>
                <w:rFonts w:cs="Arial"/>
              </w:rPr>
            </w:pPr>
            <w:r>
              <w:rPr>
                <w:rFonts w:cs="Arial"/>
              </w:rPr>
              <w:t>Marko Maračić</w:t>
            </w:r>
          </w:p>
          <w:p w14:paraId="42AA96FE" w14:textId="77777777" w:rsidR="00115020" w:rsidRDefault="00115020" w:rsidP="00D4746F">
            <w:pPr>
              <w:spacing w:after="0"/>
              <w:contextualSpacing/>
              <w:rPr>
                <w:rFonts w:cs="Arial"/>
              </w:rPr>
            </w:pPr>
            <w:r>
              <w:rPr>
                <w:rFonts w:cs="Arial"/>
              </w:rPr>
              <w:t>Anita Ugarković</w:t>
            </w:r>
          </w:p>
          <w:p w14:paraId="4B0DA8A2" w14:textId="77777777" w:rsidR="00115020" w:rsidRDefault="00115020" w:rsidP="00D4746F">
            <w:pPr>
              <w:spacing w:after="0"/>
              <w:contextualSpacing/>
              <w:rPr>
                <w:rFonts w:cs="Arial"/>
              </w:rPr>
            </w:pPr>
            <w:r>
              <w:rPr>
                <w:rFonts w:cs="Arial"/>
              </w:rPr>
              <w:t>Mislav Orešković</w:t>
            </w:r>
          </w:p>
          <w:p w14:paraId="4A754CAB" w14:textId="05B4C34B" w:rsidR="00115020" w:rsidRPr="00A8161A" w:rsidRDefault="00115020" w:rsidP="00D4746F">
            <w:pPr>
              <w:spacing w:after="0"/>
              <w:contextualSpacing/>
              <w:rPr>
                <w:rFonts w:cs="Arial"/>
              </w:rPr>
            </w:pPr>
            <w:r>
              <w:rPr>
                <w:rFonts w:cs="Arial"/>
              </w:rPr>
              <w:t>Ko</w:t>
            </w:r>
            <w:r w:rsidR="00324B4C">
              <w:rPr>
                <w:rFonts w:cs="Arial"/>
              </w:rPr>
              <w:t>munalni redar</w:t>
            </w:r>
          </w:p>
        </w:tc>
      </w:tr>
    </w:tbl>
    <w:p w14:paraId="70259DBF" w14:textId="38AA68DF" w:rsidR="00A8161A" w:rsidRPr="00A8161A" w:rsidRDefault="00A8161A">
      <w:pPr>
        <w:pStyle w:val="Naslov3"/>
        <w:numPr>
          <w:ilvl w:val="2"/>
          <w:numId w:val="97"/>
        </w:numPr>
        <w:ind w:left="692" w:hanging="692"/>
      </w:pPr>
      <w:bookmarkStart w:id="839" w:name="_Toc4137369"/>
      <w:bookmarkStart w:id="840" w:name="_Toc19619350"/>
      <w:bookmarkStart w:id="841" w:name="_Toc65656212"/>
      <w:bookmarkStart w:id="842" w:name="_Toc66786136"/>
      <w:bookmarkStart w:id="843" w:name="_Toc228354788"/>
      <w:bookmarkEnd w:id="838"/>
      <w:r w:rsidRPr="00A8161A">
        <w:t>Uvod</w:t>
      </w:r>
      <w:bookmarkEnd w:id="839"/>
      <w:bookmarkEnd w:id="840"/>
      <w:bookmarkEnd w:id="841"/>
      <w:bookmarkEnd w:id="842"/>
      <w:bookmarkEnd w:id="843"/>
      <w:r w:rsidRPr="00A8161A">
        <w:t xml:space="preserve"> </w:t>
      </w:r>
    </w:p>
    <w:p w14:paraId="31E42C55" w14:textId="77777777" w:rsidR="00E93BE9" w:rsidRDefault="00E93BE9" w:rsidP="00E93BE9">
      <w:pPr>
        <w:pStyle w:val="Odlomakpopisa11"/>
      </w:pPr>
      <w:bookmarkStart w:id="844" w:name="_Toc4137370"/>
      <w:bookmarkStart w:id="845" w:name="_Toc19619351"/>
      <w:r w:rsidRPr="00331F54">
        <w:t>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w:t>
      </w:r>
    </w:p>
    <w:p w14:paraId="6949983B" w14:textId="25545B51" w:rsidR="00924103" w:rsidRDefault="00924103" w:rsidP="00924103">
      <w:pPr>
        <w:pStyle w:val="Odlomakpopisa11"/>
      </w:pPr>
      <w:r w:rsidRPr="00924103">
        <w:t>Lokacije na području Općine gdje se proizvode, skladište, prerađuju, prevoze, sakupljaju ili obavljaju druge radnje s opasnim tvarima prikazane su u sljedećim tablicama:</w:t>
      </w:r>
    </w:p>
    <w:p w14:paraId="6584377E" w14:textId="659A8837" w:rsidR="00924103" w:rsidRDefault="00924103" w:rsidP="00932096">
      <w:pPr>
        <w:pStyle w:val="Opisslike"/>
        <w:keepNext/>
        <w:spacing w:line="276" w:lineRule="auto"/>
        <w:jc w:val="center"/>
      </w:pPr>
      <w:bookmarkStart w:id="846" w:name="_Toc228354607"/>
      <w:r>
        <w:t xml:space="preserve">Tablica </w:t>
      </w:r>
      <w:fldSimple w:instr=" SEQ Tablica \* ARABIC ">
        <w:r w:rsidR="00932096">
          <w:rPr>
            <w:noProof/>
          </w:rPr>
          <w:t>69</w:t>
        </w:r>
      </w:fldSimple>
      <w:r>
        <w:t xml:space="preserve">. </w:t>
      </w:r>
      <w:r w:rsidRPr="00924103">
        <w:t>Pravne osobe s opasnim tvarima</w:t>
      </w:r>
      <w:bookmarkEnd w:id="846"/>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02"/>
        <w:gridCol w:w="2272"/>
        <w:gridCol w:w="2126"/>
        <w:gridCol w:w="2127"/>
        <w:gridCol w:w="1559"/>
      </w:tblGrid>
      <w:tr w:rsidR="00924103" w:rsidRPr="00EB0FAA" w14:paraId="6278E868" w14:textId="77777777" w:rsidTr="00322860">
        <w:trPr>
          <w:cantSplit/>
          <w:trHeight w:val="430"/>
          <w:tblHeader/>
          <w:jc w:val="center"/>
        </w:trPr>
        <w:tc>
          <w:tcPr>
            <w:tcW w:w="702" w:type="dxa"/>
            <w:vAlign w:val="center"/>
          </w:tcPr>
          <w:p w14:paraId="4AFC8AB2" w14:textId="77777777" w:rsidR="00924103" w:rsidRPr="00EB0FAA" w:rsidRDefault="00924103" w:rsidP="00E87286">
            <w:pPr>
              <w:spacing w:after="0" w:line="276" w:lineRule="auto"/>
              <w:jc w:val="center"/>
              <w:rPr>
                <w:rFonts w:eastAsia="Calibri" w:cstheme="minorHAnsi"/>
                <w:b/>
                <w:sz w:val="20"/>
                <w:szCs w:val="20"/>
              </w:rPr>
            </w:pPr>
            <w:r w:rsidRPr="00EB0FAA">
              <w:rPr>
                <w:rFonts w:eastAsia="Calibri" w:cstheme="minorHAnsi"/>
                <w:b/>
                <w:sz w:val="20"/>
                <w:szCs w:val="20"/>
              </w:rPr>
              <w:t>R. BR.</w:t>
            </w:r>
          </w:p>
        </w:tc>
        <w:tc>
          <w:tcPr>
            <w:tcW w:w="2272" w:type="dxa"/>
            <w:tcBorders>
              <w:right w:val="single" w:sz="4" w:space="0" w:color="auto"/>
            </w:tcBorders>
            <w:vAlign w:val="center"/>
          </w:tcPr>
          <w:p w14:paraId="5561B970" w14:textId="40CA726A" w:rsidR="00924103" w:rsidRPr="00EB0FAA" w:rsidRDefault="00924103" w:rsidP="00E87286">
            <w:pPr>
              <w:spacing w:after="0" w:line="276" w:lineRule="auto"/>
              <w:jc w:val="center"/>
              <w:rPr>
                <w:rFonts w:eastAsia="Calibri" w:cstheme="minorHAnsi"/>
                <w:b/>
                <w:sz w:val="20"/>
                <w:szCs w:val="20"/>
              </w:rPr>
            </w:pPr>
            <w:r>
              <w:rPr>
                <w:rFonts w:eastAsia="Calibri" w:cstheme="minorHAnsi"/>
                <w:b/>
                <w:sz w:val="20"/>
                <w:szCs w:val="20"/>
              </w:rPr>
              <w:t>PRAVNA OSOBA</w:t>
            </w:r>
          </w:p>
        </w:tc>
        <w:tc>
          <w:tcPr>
            <w:tcW w:w="2126" w:type="dxa"/>
            <w:tcBorders>
              <w:right w:val="single" w:sz="4" w:space="0" w:color="auto"/>
            </w:tcBorders>
            <w:vAlign w:val="center"/>
          </w:tcPr>
          <w:p w14:paraId="2113D14F" w14:textId="02EC701F" w:rsidR="00924103" w:rsidRPr="00EB0FAA" w:rsidRDefault="00170726" w:rsidP="00E87286">
            <w:pPr>
              <w:spacing w:after="0" w:line="240" w:lineRule="auto"/>
              <w:jc w:val="center"/>
              <w:rPr>
                <w:rFonts w:eastAsia="Calibri" w:cstheme="minorHAnsi"/>
                <w:b/>
                <w:sz w:val="20"/>
                <w:szCs w:val="20"/>
              </w:rPr>
            </w:pPr>
            <w:r>
              <w:rPr>
                <w:rFonts w:eastAsia="Calibri" w:cstheme="minorHAnsi"/>
                <w:b/>
                <w:sz w:val="20"/>
                <w:szCs w:val="20"/>
              </w:rPr>
              <w:t>NAZIV PODRUČJA POSTROJENJA</w:t>
            </w:r>
          </w:p>
        </w:tc>
        <w:tc>
          <w:tcPr>
            <w:tcW w:w="2127" w:type="dxa"/>
            <w:tcBorders>
              <w:right w:val="single" w:sz="4" w:space="0" w:color="auto"/>
            </w:tcBorders>
            <w:vAlign w:val="center"/>
          </w:tcPr>
          <w:p w14:paraId="10519274" w14:textId="3A229E8D" w:rsidR="00924103" w:rsidRPr="00EB0FAA" w:rsidRDefault="00170726" w:rsidP="00E87286">
            <w:pPr>
              <w:spacing w:after="0" w:line="240" w:lineRule="auto"/>
              <w:jc w:val="center"/>
              <w:rPr>
                <w:rFonts w:eastAsia="Calibri" w:cstheme="minorHAnsi"/>
                <w:b/>
                <w:sz w:val="20"/>
                <w:szCs w:val="20"/>
              </w:rPr>
            </w:pPr>
            <w:r>
              <w:rPr>
                <w:rFonts w:eastAsia="Calibri" w:cstheme="minorHAnsi"/>
                <w:b/>
                <w:sz w:val="20"/>
                <w:szCs w:val="20"/>
              </w:rPr>
              <w:t>ADRESA</w:t>
            </w:r>
          </w:p>
        </w:tc>
        <w:tc>
          <w:tcPr>
            <w:tcW w:w="1559" w:type="dxa"/>
            <w:tcBorders>
              <w:left w:val="single" w:sz="4" w:space="0" w:color="auto"/>
            </w:tcBorders>
            <w:vAlign w:val="center"/>
          </w:tcPr>
          <w:p w14:paraId="246C1BF2" w14:textId="6E7EB8FF" w:rsidR="00924103" w:rsidRPr="00EB0FAA" w:rsidRDefault="00170726" w:rsidP="00E87286">
            <w:pPr>
              <w:spacing w:after="0" w:line="240" w:lineRule="auto"/>
              <w:jc w:val="center"/>
              <w:rPr>
                <w:rFonts w:eastAsia="Calibri" w:cstheme="minorHAnsi"/>
                <w:b/>
                <w:sz w:val="20"/>
                <w:szCs w:val="20"/>
              </w:rPr>
            </w:pPr>
            <w:r>
              <w:rPr>
                <w:rFonts w:eastAsia="Calibri" w:cstheme="minorHAnsi"/>
                <w:b/>
                <w:sz w:val="20"/>
                <w:szCs w:val="20"/>
              </w:rPr>
              <w:t>UKUPNA KOLIČINA OPASNIH TVARI (t)</w:t>
            </w:r>
          </w:p>
        </w:tc>
      </w:tr>
      <w:tr w:rsidR="001017CA" w:rsidRPr="00EB0FAA" w14:paraId="0CE771AF" w14:textId="77777777" w:rsidTr="001017CA">
        <w:trPr>
          <w:cantSplit/>
          <w:trHeight w:val="358"/>
          <w:jc w:val="center"/>
        </w:trPr>
        <w:tc>
          <w:tcPr>
            <w:tcW w:w="702" w:type="dxa"/>
            <w:vAlign w:val="center"/>
          </w:tcPr>
          <w:p w14:paraId="5378C149" w14:textId="77777777" w:rsidR="001017CA" w:rsidRPr="00ED572A" w:rsidRDefault="001017CA">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right w:val="single" w:sz="4" w:space="0" w:color="auto"/>
            </w:tcBorders>
            <w:vAlign w:val="center"/>
          </w:tcPr>
          <w:p w14:paraId="34424E73" w14:textId="77777777" w:rsidR="001017CA" w:rsidRPr="00ED572A" w:rsidRDefault="001017CA" w:rsidP="00322860">
            <w:pPr>
              <w:spacing w:after="0" w:line="276" w:lineRule="auto"/>
              <w:jc w:val="center"/>
              <w:rPr>
                <w:rFonts w:eastAsia="Calibri" w:cstheme="minorHAnsi"/>
                <w:sz w:val="20"/>
                <w:szCs w:val="20"/>
              </w:rPr>
            </w:pPr>
            <w:r w:rsidRPr="00ED572A">
              <w:rPr>
                <w:rFonts w:eastAsia="Calibri" w:cstheme="minorHAnsi"/>
                <w:sz w:val="20"/>
                <w:szCs w:val="20"/>
              </w:rPr>
              <w:t>INA d.d. MPM Korenica</w:t>
            </w:r>
          </w:p>
          <w:p w14:paraId="3C7E73DD" w14:textId="31941E2E" w:rsidR="001017CA" w:rsidRPr="00ED572A" w:rsidRDefault="001017CA" w:rsidP="00322860">
            <w:pPr>
              <w:spacing w:after="0" w:line="276" w:lineRule="auto"/>
              <w:jc w:val="center"/>
              <w:rPr>
                <w:rFonts w:eastAsia="Calibri" w:cstheme="minorHAnsi"/>
                <w:sz w:val="20"/>
                <w:szCs w:val="20"/>
              </w:rPr>
            </w:pPr>
          </w:p>
        </w:tc>
        <w:tc>
          <w:tcPr>
            <w:tcW w:w="2126" w:type="dxa"/>
            <w:tcBorders>
              <w:right w:val="single" w:sz="4" w:space="0" w:color="auto"/>
            </w:tcBorders>
            <w:vAlign w:val="center"/>
          </w:tcPr>
          <w:p w14:paraId="5A2FB71B" w14:textId="78D0F533" w:rsidR="001017CA" w:rsidRPr="00ED572A" w:rsidRDefault="00ED572A" w:rsidP="001017CA">
            <w:pPr>
              <w:spacing w:after="0" w:line="240" w:lineRule="auto"/>
              <w:jc w:val="center"/>
              <w:rPr>
                <w:rFonts w:eastAsia="Calibri" w:cstheme="minorHAnsi"/>
                <w:sz w:val="20"/>
                <w:szCs w:val="20"/>
              </w:rPr>
            </w:pPr>
            <w:r>
              <w:rPr>
                <w:rFonts w:eastAsia="Calibri" w:cstheme="minorHAnsi"/>
                <w:sz w:val="20"/>
                <w:szCs w:val="20"/>
              </w:rPr>
              <w:t>/</w:t>
            </w:r>
          </w:p>
        </w:tc>
        <w:tc>
          <w:tcPr>
            <w:tcW w:w="2127" w:type="dxa"/>
            <w:tcBorders>
              <w:right w:val="single" w:sz="4" w:space="0" w:color="auto"/>
            </w:tcBorders>
            <w:vAlign w:val="center"/>
          </w:tcPr>
          <w:p w14:paraId="73906E22" w14:textId="72A32BB7" w:rsidR="001017CA" w:rsidRPr="00ED572A" w:rsidRDefault="00ED572A" w:rsidP="001017CA">
            <w:pPr>
              <w:spacing w:after="0" w:line="240" w:lineRule="auto"/>
              <w:jc w:val="center"/>
              <w:rPr>
                <w:rFonts w:eastAsia="Calibri" w:cstheme="minorHAnsi"/>
                <w:sz w:val="20"/>
                <w:szCs w:val="20"/>
              </w:rPr>
            </w:pPr>
            <w:r w:rsidRPr="00ED572A">
              <w:rPr>
                <w:rFonts w:eastAsia="Calibri" w:cstheme="minorHAnsi"/>
                <w:sz w:val="20"/>
                <w:szCs w:val="20"/>
              </w:rPr>
              <w:t>Zagrebačka 32, 53230 Korenica</w:t>
            </w:r>
          </w:p>
        </w:tc>
        <w:tc>
          <w:tcPr>
            <w:tcW w:w="1559" w:type="dxa"/>
            <w:tcBorders>
              <w:left w:val="single" w:sz="4" w:space="0" w:color="auto"/>
            </w:tcBorders>
            <w:vAlign w:val="center"/>
          </w:tcPr>
          <w:p w14:paraId="06DDFAB4" w14:textId="3CBB1BC5" w:rsidR="001017CA" w:rsidRPr="007972F8" w:rsidRDefault="000C481D" w:rsidP="001017CA">
            <w:pPr>
              <w:spacing w:after="0" w:line="240" w:lineRule="auto"/>
              <w:jc w:val="center"/>
              <w:rPr>
                <w:rFonts w:eastAsia="Calibri" w:cstheme="minorHAnsi"/>
                <w:sz w:val="20"/>
                <w:szCs w:val="20"/>
                <w:highlight w:val="yellow"/>
              </w:rPr>
            </w:pPr>
            <w:r w:rsidRPr="000C481D">
              <w:rPr>
                <w:rFonts w:eastAsia="Calibri" w:cstheme="minorHAnsi"/>
                <w:sz w:val="20"/>
                <w:szCs w:val="20"/>
              </w:rPr>
              <w:t>111,82</w:t>
            </w:r>
          </w:p>
        </w:tc>
      </w:tr>
      <w:tr w:rsidR="00444117" w:rsidRPr="00EB0FAA" w14:paraId="0D98B890" w14:textId="77777777" w:rsidTr="00322860">
        <w:trPr>
          <w:cantSplit/>
          <w:trHeight w:val="297"/>
          <w:jc w:val="center"/>
        </w:trPr>
        <w:tc>
          <w:tcPr>
            <w:tcW w:w="702" w:type="dxa"/>
            <w:tcBorders>
              <w:bottom w:val="single" w:sz="4" w:space="0" w:color="auto"/>
            </w:tcBorders>
            <w:vAlign w:val="center"/>
          </w:tcPr>
          <w:p w14:paraId="3A12EAF2" w14:textId="77777777" w:rsidR="00444117" w:rsidRPr="00EF48F7" w:rsidRDefault="00444117">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bottom w:val="single" w:sz="4" w:space="0" w:color="auto"/>
              <w:right w:val="single" w:sz="4" w:space="0" w:color="auto"/>
            </w:tcBorders>
            <w:vAlign w:val="center"/>
          </w:tcPr>
          <w:p w14:paraId="02CC22D4" w14:textId="2B199C9A" w:rsidR="00322860" w:rsidRDefault="007972F8"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bottom w:val="single" w:sz="4" w:space="0" w:color="auto"/>
              <w:right w:val="single" w:sz="4" w:space="0" w:color="auto"/>
            </w:tcBorders>
            <w:vAlign w:val="center"/>
          </w:tcPr>
          <w:p w14:paraId="6C60DB7B" w14:textId="58AE0C19" w:rsidR="00444117" w:rsidRDefault="00EC3038" w:rsidP="00444117">
            <w:pPr>
              <w:spacing w:after="0" w:line="240" w:lineRule="auto"/>
              <w:jc w:val="center"/>
              <w:rPr>
                <w:rFonts w:eastAsia="Calibri" w:cstheme="minorHAnsi"/>
                <w:sz w:val="20"/>
                <w:szCs w:val="20"/>
              </w:rPr>
            </w:pPr>
            <w:r>
              <w:rPr>
                <w:rFonts w:eastAsia="Calibri" w:cstheme="minorHAnsi"/>
                <w:sz w:val="20"/>
                <w:szCs w:val="20"/>
              </w:rPr>
              <w:t>Borje</w:t>
            </w:r>
          </w:p>
        </w:tc>
        <w:tc>
          <w:tcPr>
            <w:tcW w:w="2127" w:type="dxa"/>
            <w:tcBorders>
              <w:top w:val="single" w:sz="4" w:space="0" w:color="auto"/>
              <w:bottom w:val="single" w:sz="4" w:space="0" w:color="auto"/>
              <w:right w:val="single" w:sz="4" w:space="0" w:color="auto"/>
            </w:tcBorders>
            <w:vAlign w:val="center"/>
          </w:tcPr>
          <w:p w14:paraId="5AD0EDED" w14:textId="0D6CD744" w:rsidR="00444117" w:rsidRDefault="00EC3038" w:rsidP="00444117">
            <w:pPr>
              <w:spacing w:after="0" w:line="240" w:lineRule="auto"/>
              <w:jc w:val="center"/>
              <w:rPr>
                <w:rFonts w:eastAsia="Calibri" w:cstheme="minorHAnsi"/>
                <w:sz w:val="20"/>
                <w:szCs w:val="20"/>
              </w:rPr>
            </w:pPr>
            <w:r>
              <w:rPr>
                <w:rFonts w:eastAsia="Calibri" w:cstheme="minorHAnsi"/>
                <w:sz w:val="20"/>
                <w:szCs w:val="20"/>
              </w:rPr>
              <w:t>Vrelo Koreničko 3, 53230 Korenica</w:t>
            </w:r>
          </w:p>
        </w:tc>
        <w:tc>
          <w:tcPr>
            <w:tcW w:w="1559" w:type="dxa"/>
            <w:tcBorders>
              <w:top w:val="single" w:sz="4" w:space="0" w:color="auto"/>
              <w:left w:val="single" w:sz="4" w:space="0" w:color="auto"/>
              <w:bottom w:val="single" w:sz="4" w:space="0" w:color="auto"/>
            </w:tcBorders>
            <w:vAlign w:val="center"/>
          </w:tcPr>
          <w:p w14:paraId="1C4491C3" w14:textId="73D6D4E1" w:rsidR="00444117" w:rsidRPr="00EB0FAA" w:rsidRDefault="00EC3038" w:rsidP="00444117">
            <w:pPr>
              <w:spacing w:after="0" w:line="240" w:lineRule="auto"/>
              <w:jc w:val="center"/>
              <w:rPr>
                <w:rFonts w:eastAsia="Calibri" w:cstheme="minorHAnsi"/>
                <w:sz w:val="20"/>
                <w:szCs w:val="20"/>
              </w:rPr>
            </w:pPr>
            <w:r>
              <w:rPr>
                <w:rFonts w:eastAsia="Calibri" w:cstheme="minorHAnsi"/>
                <w:sz w:val="20"/>
                <w:szCs w:val="20"/>
              </w:rPr>
              <w:t>0,21</w:t>
            </w:r>
          </w:p>
        </w:tc>
      </w:tr>
      <w:tr w:rsidR="00444117" w:rsidRPr="00EB0FAA" w14:paraId="73B14A2C" w14:textId="77777777" w:rsidTr="00322860">
        <w:trPr>
          <w:cantSplit/>
          <w:trHeight w:val="297"/>
          <w:jc w:val="center"/>
        </w:trPr>
        <w:tc>
          <w:tcPr>
            <w:tcW w:w="702" w:type="dxa"/>
            <w:tcBorders>
              <w:bottom w:val="single" w:sz="4" w:space="0" w:color="auto"/>
            </w:tcBorders>
            <w:vAlign w:val="center"/>
          </w:tcPr>
          <w:p w14:paraId="0699DD63" w14:textId="77777777" w:rsidR="00444117" w:rsidRPr="00EF48F7" w:rsidRDefault="00444117">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bottom w:val="single" w:sz="4" w:space="0" w:color="auto"/>
              <w:right w:val="single" w:sz="4" w:space="0" w:color="auto"/>
            </w:tcBorders>
            <w:vAlign w:val="center"/>
          </w:tcPr>
          <w:p w14:paraId="57CEC64D" w14:textId="720D8E82" w:rsidR="00322860" w:rsidRPr="00924103" w:rsidRDefault="00E51A06"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bottom w:val="single" w:sz="4" w:space="0" w:color="auto"/>
              <w:right w:val="single" w:sz="4" w:space="0" w:color="auto"/>
            </w:tcBorders>
            <w:vAlign w:val="center"/>
          </w:tcPr>
          <w:p w14:paraId="329A5FAD" w14:textId="028A364A" w:rsidR="00444117" w:rsidRPr="00924103" w:rsidRDefault="00EC3038" w:rsidP="00444117">
            <w:pPr>
              <w:spacing w:after="0" w:line="240" w:lineRule="auto"/>
              <w:jc w:val="center"/>
              <w:rPr>
                <w:rFonts w:eastAsia="Calibri" w:cstheme="minorHAnsi"/>
                <w:sz w:val="20"/>
                <w:szCs w:val="20"/>
              </w:rPr>
            </w:pPr>
            <w:r>
              <w:rPr>
                <w:rFonts w:eastAsia="Calibri" w:cstheme="minorHAnsi"/>
                <w:sz w:val="20"/>
                <w:szCs w:val="20"/>
              </w:rPr>
              <w:t>Hotel Jezero</w:t>
            </w:r>
          </w:p>
        </w:tc>
        <w:tc>
          <w:tcPr>
            <w:tcW w:w="2127" w:type="dxa"/>
            <w:tcBorders>
              <w:top w:val="single" w:sz="4" w:space="0" w:color="auto"/>
              <w:bottom w:val="single" w:sz="4" w:space="0" w:color="auto"/>
              <w:right w:val="single" w:sz="4" w:space="0" w:color="auto"/>
            </w:tcBorders>
            <w:vAlign w:val="center"/>
          </w:tcPr>
          <w:p w14:paraId="6755324F" w14:textId="2C46A976" w:rsidR="00444117" w:rsidRPr="00924103" w:rsidRDefault="00EC3038" w:rsidP="00444117">
            <w:pPr>
              <w:spacing w:after="0" w:line="240" w:lineRule="auto"/>
              <w:jc w:val="center"/>
              <w:rPr>
                <w:rFonts w:eastAsia="Calibri" w:cstheme="minorHAnsi"/>
                <w:sz w:val="20"/>
                <w:szCs w:val="20"/>
              </w:rPr>
            </w:pPr>
            <w:r>
              <w:rPr>
                <w:rFonts w:eastAsia="Calibri" w:cstheme="minorHAnsi"/>
                <w:sz w:val="20"/>
                <w:szCs w:val="20"/>
              </w:rPr>
              <w:t xml:space="preserve">Josipa Jovića </w:t>
            </w:r>
            <w:r w:rsidR="00A23D95">
              <w:rPr>
                <w:rFonts w:eastAsia="Calibri" w:cstheme="minorHAnsi"/>
                <w:sz w:val="20"/>
                <w:szCs w:val="20"/>
              </w:rPr>
              <w:t>19</w:t>
            </w:r>
            <w:r>
              <w:rPr>
                <w:rFonts w:eastAsia="Calibri" w:cstheme="minorHAnsi"/>
                <w:sz w:val="20"/>
                <w:szCs w:val="20"/>
              </w:rPr>
              <w:t>, 53231 Plitvička Jezera</w:t>
            </w:r>
          </w:p>
        </w:tc>
        <w:tc>
          <w:tcPr>
            <w:tcW w:w="1559" w:type="dxa"/>
            <w:tcBorders>
              <w:top w:val="single" w:sz="4" w:space="0" w:color="auto"/>
              <w:left w:val="single" w:sz="4" w:space="0" w:color="auto"/>
              <w:bottom w:val="single" w:sz="4" w:space="0" w:color="auto"/>
            </w:tcBorders>
            <w:vAlign w:val="center"/>
          </w:tcPr>
          <w:p w14:paraId="4A77DEF5" w14:textId="52F93102" w:rsidR="00444117" w:rsidRDefault="00DA48DB" w:rsidP="00444117">
            <w:pPr>
              <w:spacing w:after="0" w:line="240" w:lineRule="auto"/>
              <w:jc w:val="center"/>
              <w:rPr>
                <w:rFonts w:eastAsia="Calibri" w:cstheme="minorHAnsi"/>
                <w:sz w:val="20"/>
                <w:szCs w:val="20"/>
              </w:rPr>
            </w:pPr>
            <w:r>
              <w:rPr>
                <w:rFonts w:eastAsia="Calibri" w:cstheme="minorHAnsi"/>
                <w:sz w:val="20"/>
                <w:szCs w:val="20"/>
              </w:rPr>
              <w:t>4.850,00</w:t>
            </w:r>
          </w:p>
        </w:tc>
      </w:tr>
      <w:tr w:rsidR="00A22852" w:rsidRPr="00EB0FAA" w14:paraId="3B0A52E8" w14:textId="77777777" w:rsidTr="009A2048">
        <w:trPr>
          <w:cantSplit/>
          <w:trHeight w:val="842"/>
          <w:jc w:val="center"/>
        </w:trPr>
        <w:tc>
          <w:tcPr>
            <w:tcW w:w="702" w:type="dxa"/>
            <w:vAlign w:val="center"/>
          </w:tcPr>
          <w:p w14:paraId="3186321A" w14:textId="77777777" w:rsidR="00A22852" w:rsidRPr="00EF48F7" w:rsidRDefault="00A22852">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right w:val="single" w:sz="4" w:space="0" w:color="auto"/>
            </w:tcBorders>
            <w:vAlign w:val="center"/>
          </w:tcPr>
          <w:p w14:paraId="043CE65E" w14:textId="491695BD" w:rsidR="00A22852" w:rsidRDefault="00A22852"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right w:val="single" w:sz="4" w:space="0" w:color="auto"/>
            </w:tcBorders>
            <w:vAlign w:val="center"/>
          </w:tcPr>
          <w:p w14:paraId="2F5E4C3D" w14:textId="61D98AC3" w:rsidR="00A22852" w:rsidRPr="00924103" w:rsidRDefault="00A23D95" w:rsidP="00444117">
            <w:pPr>
              <w:spacing w:after="0" w:line="240" w:lineRule="auto"/>
              <w:jc w:val="center"/>
              <w:rPr>
                <w:rFonts w:eastAsia="Calibri" w:cstheme="minorHAnsi"/>
                <w:sz w:val="20"/>
                <w:szCs w:val="20"/>
              </w:rPr>
            </w:pPr>
            <w:r>
              <w:rPr>
                <w:rFonts w:eastAsia="Calibri" w:cstheme="minorHAnsi"/>
                <w:sz w:val="20"/>
                <w:szCs w:val="20"/>
              </w:rPr>
              <w:t>Kotlovnica Jezerce</w:t>
            </w:r>
          </w:p>
        </w:tc>
        <w:tc>
          <w:tcPr>
            <w:tcW w:w="2127" w:type="dxa"/>
            <w:tcBorders>
              <w:top w:val="single" w:sz="4" w:space="0" w:color="auto"/>
              <w:right w:val="single" w:sz="4" w:space="0" w:color="auto"/>
            </w:tcBorders>
            <w:vAlign w:val="center"/>
          </w:tcPr>
          <w:p w14:paraId="4F9F7A74" w14:textId="520F1F4D" w:rsidR="00A22852" w:rsidRPr="00924103" w:rsidRDefault="00A23D95" w:rsidP="00444117">
            <w:pPr>
              <w:spacing w:after="0" w:line="240" w:lineRule="auto"/>
              <w:jc w:val="center"/>
              <w:rPr>
                <w:rFonts w:eastAsia="Calibri" w:cstheme="minorHAnsi"/>
                <w:sz w:val="20"/>
                <w:szCs w:val="20"/>
              </w:rPr>
            </w:pPr>
            <w:r>
              <w:rPr>
                <w:rFonts w:eastAsia="Calibri" w:cstheme="minorHAnsi"/>
                <w:sz w:val="20"/>
                <w:szCs w:val="20"/>
              </w:rPr>
              <w:t>Josipa Jovića 35, 53231 Plitvička Jezera</w:t>
            </w:r>
          </w:p>
        </w:tc>
        <w:tc>
          <w:tcPr>
            <w:tcW w:w="1559" w:type="dxa"/>
            <w:tcBorders>
              <w:top w:val="single" w:sz="4" w:space="0" w:color="auto"/>
              <w:left w:val="single" w:sz="4" w:space="0" w:color="auto"/>
            </w:tcBorders>
            <w:vAlign w:val="center"/>
          </w:tcPr>
          <w:p w14:paraId="34299A1E" w14:textId="4BA1F3DC" w:rsidR="00A22852" w:rsidRDefault="00A23D95" w:rsidP="00444117">
            <w:pPr>
              <w:spacing w:after="0" w:line="240" w:lineRule="auto"/>
              <w:jc w:val="center"/>
              <w:rPr>
                <w:rFonts w:eastAsia="Calibri" w:cstheme="minorHAnsi"/>
                <w:sz w:val="20"/>
                <w:szCs w:val="20"/>
              </w:rPr>
            </w:pPr>
            <w:r>
              <w:rPr>
                <w:rFonts w:eastAsia="Calibri" w:cstheme="minorHAnsi"/>
                <w:sz w:val="20"/>
                <w:szCs w:val="20"/>
              </w:rPr>
              <w:t>0,25</w:t>
            </w:r>
          </w:p>
        </w:tc>
      </w:tr>
      <w:tr w:rsidR="00A22852" w:rsidRPr="00EB0FAA" w14:paraId="0C17CC7D" w14:textId="77777777" w:rsidTr="00A7598C">
        <w:trPr>
          <w:cantSplit/>
          <w:trHeight w:val="842"/>
          <w:jc w:val="center"/>
        </w:trPr>
        <w:tc>
          <w:tcPr>
            <w:tcW w:w="702" w:type="dxa"/>
            <w:vAlign w:val="center"/>
          </w:tcPr>
          <w:p w14:paraId="2D042DBB" w14:textId="77777777" w:rsidR="00A22852" w:rsidRPr="00EF48F7" w:rsidRDefault="00A22852">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right w:val="single" w:sz="4" w:space="0" w:color="auto"/>
            </w:tcBorders>
            <w:vAlign w:val="center"/>
          </w:tcPr>
          <w:p w14:paraId="145B3D45" w14:textId="50478E70" w:rsidR="00A22852" w:rsidRPr="00444117" w:rsidRDefault="00A22852"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right w:val="single" w:sz="4" w:space="0" w:color="auto"/>
            </w:tcBorders>
            <w:vAlign w:val="center"/>
          </w:tcPr>
          <w:p w14:paraId="0B4A4DD8" w14:textId="6DBFDFAB" w:rsidR="00A22852" w:rsidRPr="00924103" w:rsidRDefault="00A23D95" w:rsidP="00444117">
            <w:pPr>
              <w:spacing w:after="0" w:line="240" w:lineRule="auto"/>
              <w:jc w:val="center"/>
              <w:rPr>
                <w:rFonts w:eastAsia="Calibri" w:cstheme="minorHAnsi"/>
                <w:sz w:val="20"/>
                <w:szCs w:val="20"/>
              </w:rPr>
            </w:pPr>
            <w:r>
              <w:rPr>
                <w:rFonts w:eastAsia="Calibri" w:cstheme="minorHAnsi"/>
                <w:sz w:val="20"/>
                <w:szCs w:val="20"/>
              </w:rPr>
              <w:t>Kotlovnica Muki</w:t>
            </w:r>
            <w:r w:rsidR="00967AD4">
              <w:rPr>
                <w:rFonts w:eastAsia="Calibri" w:cstheme="minorHAnsi"/>
                <w:sz w:val="20"/>
                <w:szCs w:val="20"/>
              </w:rPr>
              <w:t>nje</w:t>
            </w:r>
          </w:p>
        </w:tc>
        <w:tc>
          <w:tcPr>
            <w:tcW w:w="2127" w:type="dxa"/>
            <w:tcBorders>
              <w:top w:val="single" w:sz="4" w:space="0" w:color="auto"/>
              <w:right w:val="single" w:sz="4" w:space="0" w:color="auto"/>
            </w:tcBorders>
            <w:vAlign w:val="center"/>
          </w:tcPr>
          <w:p w14:paraId="3C991FC6" w14:textId="757A9535" w:rsidR="00A22852" w:rsidRPr="00924103" w:rsidRDefault="00967AD4" w:rsidP="00444117">
            <w:pPr>
              <w:spacing w:after="0" w:line="240" w:lineRule="auto"/>
              <w:jc w:val="center"/>
              <w:rPr>
                <w:rFonts w:eastAsia="Calibri" w:cstheme="minorHAnsi"/>
                <w:sz w:val="20"/>
                <w:szCs w:val="20"/>
              </w:rPr>
            </w:pPr>
            <w:r>
              <w:rPr>
                <w:rFonts w:eastAsia="Calibri" w:cstheme="minorHAnsi"/>
                <w:sz w:val="20"/>
                <w:szCs w:val="20"/>
              </w:rPr>
              <w:t>Josipa Jovića 15, 53231 Plitvička Jezera</w:t>
            </w:r>
          </w:p>
        </w:tc>
        <w:tc>
          <w:tcPr>
            <w:tcW w:w="1559" w:type="dxa"/>
            <w:tcBorders>
              <w:top w:val="single" w:sz="4" w:space="0" w:color="auto"/>
              <w:left w:val="single" w:sz="4" w:space="0" w:color="auto"/>
            </w:tcBorders>
            <w:vAlign w:val="center"/>
          </w:tcPr>
          <w:p w14:paraId="5964D3A2" w14:textId="7899EF25" w:rsidR="00A22852" w:rsidRDefault="00967AD4" w:rsidP="00444117">
            <w:pPr>
              <w:spacing w:after="0" w:line="240" w:lineRule="auto"/>
              <w:jc w:val="center"/>
              <w:rPr>
                <w:rFonts w:eastAsia="Calibri" w:cstheme="minorHAnsi"/>
                <w:sz w:val="20"/>
                <w:szCs w:val="20"/>
              </w:rPr>
            </w:pPr>
            <w:r>
              <w:rPr>
                <w:rFonts w:eastAsia="Calibri" w:cstheme="minorHAnsi"/>
                <w:sz w:val="20"/>
                <w:szCs w:val="20"/>
              </w:rPr>
              <w:t>0,05</w:t>
            </w:r>
          </w:p>
        </w:tc>
      </w:tr>
      <w:tr w:rsidR="00444117" w:rsidRPr="00EB0FAA" w14:paraId="1F471F43" w14:textId="77777777" w:rsidTr="00322860">
        <w:trPr>
          <w:cantSplit/>
          <w:trHeight w:val="277"/>
          <w:jc w:val="center"/>
        </w:trPr>
        <w:tc>
          <w:tcPr>
            <w:tcW w:w="702" w:type="dxa"/>
            <w:tcBorders>
              <w:bottom w:val="single" w:sz="4" w:space="0" w:color="auto"/>
            </w:tcBorders>
            <w:vAlign w:val="center"/>
          </w:tcPr>
          <w:p w14:paraId="799E45FB" w14:textId="77777777" w:rsidR="00444117" w:rsidRPr="00EF48F7" w:rsidRDefault="00444117">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bottom w:val="single" w:sz="4" w:space="0" w:color="auto"/>
              <w:right w:val="single" w:sz="4" w:space="0" w:color="auto"/>
            </w:tcBorders>
            <w:vAlign w:val="center"/>
          </w:tcPr>
          <w:p w14:paraId="47EFA180" w14:textId="295FD6EF" w:rsidR="00322860" w:rsidRPr="00444117" w:rsidRDefault="00E51A06"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bottom w:val="single" w:sz="4" w:space="0" w:color="auto"/>
              <w:right w:val="single" w:sz="4" w:space="0" w:color="auto"/>
            </w:tcBorders>
            <w:vAlign w:val="center"/>
          </w:tcPr>
          <w:p w14:paraId="4F1373F4" w14:textId="08A16232" w:rsidR="00444117" w:rsidRPr="00444117" w:rsidRDefault="00BE521F" w:rsidP="00444117">
            <w:pPr>
              <w:spacing w:after="0" w:line="240" w:lineRule="auto"/>
              <w:jc w:val="center"/>
              <w:rPr>
                <w:rFonts w:eastAsia="Calibri" w:cstheme="minorHAnsi"/>
                <w:sz w:val="20"/>
                <w:szCs w:val="20"/>
              </w:rPr>
            </w:pPr>
            <w:r>
              <w:rPr>
                <w:rFonts w:eastAsia="Calibri" w:cstheme="minorHAnsi"/>
                <w:sz w:val="20"/>
                <w:szCs w:val="20"/>
              </w:rPr>
              <w:t>Kotlovnica Plitvice</w:t>
            </w:r>
          </w:p>
        </w:tc>
        <w:tc>
          <w:tcPr>
            <w:tcW w:w="2127" w:type="dxa"/>
            <w:tcBorders>
              <w:top w:val="single" w:sz="4" w:space="0" w:color="auto"/>
              <w:bottom w:val="single" w:sz="4" w:space="0" w:color="auto"/>
              <w:right w:val="single" w:sz="4" w:space="0" w:color="auto"/>
            </w:tcBorders>
            <w:vAlign w:val="center"/>
          </w:tcPr>
          <w:p w14:paraId="38544A48" w14:textId="3803F6DD" w:rsidR="00444117" w:rsidRPr="00444117" w:rsidRDefault="00BE521F" w:rsidP="00444117">
            <w:pPr>
              <w:spacing w:after="0" w:line="240" w:lineRule="auto"/>
              <w:jc w:val="center"/>
              <w:rPr>
                <w:rFonts w:eastAsia="Calibri" w:cstheme="minorHAnsi"/>
                <w:sz w:val="20"/>
                <w:szCs w:val="20"/>
              </w:rPr>
            </w:pPr>
            <w:r>
              <w:rPr>
                <w:rFonts w:eastAsia="Calibri" w:cstheme="minorHAnsi"/>
                <w:sz w:val="20"/>
                <w:szCs w:val="20"/>
              </w:rPr>
              <w:t>Josipa Jovića 97, 53231 Plitvička Jezera</w:t>
            </w:r>
          </w:p>
        </w:tc>
        <w:tc>
          <w:tcPr>
            <w:tcW w:w="1559" w:type="dxa"/>
            <w:tcBorders>
              <w:top w:val="single" w:sz="4" w:space="0" w:color="auto"/>
              <w:left w:val="single" w:sz="4" w:space="0" w:color="auto"/>
              <w:bottom w:val="single" w:sz="4" w:space="0" w:color="auto"/>
            </w:tcBorders>
            <w:vAlign w:val="center"/>
          </w:tcPr>
          <w:p w14:paraId="14B2828D" w14:textId="56BB7662" w:rsidR="00444117" w:rsidRDefault="00BE521F" w:rsidP="00444117">
            <w:pPr>
              <w:spacing w:after="0" w:line="240" w:lineRule="auto"/>
              <w:jc w:val="center"/>
              <w:rPr>
                <w:rFonts w:eastAsia="Calibri" w:cstheme="minorHAnsi"/>
                <w:sz w:val="20"/>
                <w:szCs w:val="20"/>
              </w:rPr>
            </w:pPr>
            <w:r>
              <w:rPr>
                <w:rFonts w:eastAsia="Calibri" w:cstheme="minorHAnsi"/>
                <w:sz w:val="20"/>
                <w:szCs w:val="20"/>
              </w:rPr>
              <w:t>0,25</w:t>
            </w:r>
          </w:p>
        </w:tc>
      </w:tr>
      <w:tr w:rsidR="00A22852" w:rsidRPr="00EB0FAA" w14:paraId="071D6F75" w14:textId="77777777" w:rsidTr="00B40316">
        <w:trPr>
          <w:cantSplit/>
          <w:trHeight w:val="842"/>
          <w:jc w:val="center"/>
        </w:trPr>
        <w:tc>
          <w:tcPr>
            <w:tcW w:w="702" w:type="dxa"/>
            <w:vAlign w:val="center"/>
          </w:tcPr>
          <w:p w14:paraId="18C36254" w14:textId="77777777" w:rsidR="00A22852" w:rsidRPr="00EF48F7" w:rsidRDefault="00A22852">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right w:val="single" w:sz="4" w:space="0" w:color="auto"/>
            </w:tcBorders>
            <w:vAlign w:val="center"/>
          </w:tcPr>
          <w:p w14:paraId="1A9FFB39" w14:textId="1B05622D" w:rsidR="00A22852" w:rsidRPr="00444117" w:rsidRDefault="00A22852"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right w:val="single" w:sz="4" w:space="0" w:color="auto"/>
            </w:tcBorders>
            <w:vAlign w:val="center"/>
          </w:tcPr>
          <w:p w14:paraId="067570DC" w14:textId="30EDBEFD" w:rsidR="00A22852" w:rsidRPr="00924103" w:rsidRDefault="00C84813" w:rsidP="00444117">
            <w:pPr>
              <w:spacing w:after="0" w:line="240" w:lineRule="auto"/>
              <w:jc w:val="center"/>
              <w:rPr>
                <w:rFonts w:eastAsia="Calibri" w:cstheme="minorHAnsi"/>
                <w:sz w:val="20"/>
                <w:szCs w:val="20"/>
              </w:rPr>
            </w:pPr>
            <w:r>
              <w:rPr>
                <w:rFonts w:eastAsia="Calibri" w:cstheme="minorHAnsi"/>
                <w:sz w:val="20"/>
                <w:szCs w:val="20"/>
              </w:rPr>
              <w:t>Kotlovnica Upravna zgrada</w:t>
            </w:r>
          </w:p>
        </w:tc>
        <w:tc>
          <w:tcPr>
            <w:tcW w:w="2127" w:type="dxa"/>
            <w:tcBorders>
              <w:top w:val="single" w:sz="4" w:space="0" w:color="auto"/>
              <w:right w:val="single" w:sz="4" w:space="0" w:color="auto"/>
            </w:tcBorders>
            <w:vAlign w:val="center"/>
          </w:tcPr>
          <w:p w14:paraId="62774F68" w14:textId="0051E5FD" w:rsidR="00A22852" w:rsidRPr="00924103" w:rsidRDefault="00C84813" w:rsidP="00444117">
            <w:pPr>
              <w:spacing w:after="0" w:line="240" w:lineRule="auto"/>
              <w:jc w:val="center"/>
              <w:rPr>
                <w:rFonts w:eastAsia="Calibri" w:cstheme="minorHAnsi"/>
                <w:sz w:val="20"/>
                <w:szCs w:val="20"/>
              </w:rPr>
            </w:pPr>
            <w:r>
              <w:rPr>
                <w:rFonts w:eastAsia="Calibri" w:cstheme="minorHAnsi"/>
                <w:sz w:val="20"/>
                <w:szCs w:val="20"/>
              </w:rPr>
              <w:t>Josipa Jovića 17, 53231 Plitvička Jezera</w:t>
            </w:r>
          </w:p>
        </w:tc>
        <w:tc>
          <w:tcPr>
            <w:tcW w:w="1559" w:type="dxa"/>
            <w:tcBorders>
              <w:top w:val="single" w:sz="4" w:space="0" w:color="auto"/>
              <w:left w:val="single" w:sz="4" w:space="0" w:color="auto"/>
            </w:tcBorders>
            <w:vAlign w:val="center"/>
          </w:tcPr>
          <w:p w14:paraId="162E3E6C" w14:textId="3424B2DA" w:rsidR="00A22852" w:rsidRDefault="00C84813" w:rsidP="00444117">
            <w:pPr>
              <w:spacing w:after="0" w:line="240" w:lineRule="auto"/>
              <w:jc w:val="center"/>
              <w:rPr>
                <w:rFonts w:eastAsia="Calibri" w:cstheme="minorHAnsi"/>
                <w:sz w:val="20"/>
                <w:szCs w:val="20"/>
              </w:rPr>
            </w:pPr>
            <w:r>
              <w:rPr>
                <w:rFonts w:eastAsia="Calibri" w:cstheme="minorHAnsi"/>
                <w:sz w:val="20"/>
                <w:szCs w:val="20"/>
              </w:rPr>
              <w:t>0,50</w:t>
            </w:r>
          </w:p>
        </w:tc>
      </w:tr>
      <w:tr w:rsidR="00444117" w:rsidRPr="00EB0FAA" w14:paraId="1DCB1442" w14:textId="77777777" w:rsidTr="00322860">
        <w:trPr>
          <w:cantSplit/>
          <w:trHeight w:val="150"/>
          <w:jc w:val="center"/>
        </w:trPr>
        <w:tc>
          <w:tcPr>
            <w:tcW w:w="702" w:type="dxa"/>
            <w:tcBorders>
              <w:bottom w:val="single" w:sz="4" w:space="0" w:color="auto"/>
            </w:tcBorders>
            <w:vAlign w:val="center"/>
          </w:tcPr>
          <w:p w14:paraId="2D378143" w14:textId="77777777" w:rsidR="00444117" w:rsidRPr="00EF48F7" w:rsidRDefault="00444117">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bottom w:val="single" w:sz="4" w:space="0" w:color="auto"/>
              <w:right w:val="single" w:sz="4" w:space="0" w:color="auto"/>
            </w:tcBorders>
            <w:vAlign w:val="center"/>
          </w:tcPr>
          <w:p w14:paraId="4566A6F4" w14:textId="23EF5FCF" w:rsidR="00322860" w:rsidRPr="00444117" w:rsidRDefault="00E51A06"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bottom w:val="single" w:sz="4" w:space="0" w:color="auto"/>
              <w:right w:val="single" w:sz="4" w:space="0" w:color="auto"/>
            </w:tcBorders>
            <w:vAlign w:val="center"/>
          </w:tcPr>
          <w:p w14:paraId="0E1FC0A6" w14:textId="46894FD7" w:rsidR="00444117" w:rsidRDefault="00C84813" w:rsidP="00444117">
            <w:pPr>
              <w:spacing w:after="0" w:line="240" w:lineRule="auto"/>
              <w:jc w:val="center"/>
              <w:rPr>
                <w:rFonts w:eastAsia="Calibri" w:cstheme="minorHAnsi"/>
                <w:sz w:val="20"/>
                <w:szCs w:val="20"/>
              </w:rPr>
            </w:pPr>
            <w:r>
              <w:rPr>
                <w:rFonts w:eastAsia="Calibri" w:cstheme="minorHAnsi"/>
                <w:sz w:val="20"/>
                <w:szCs w:val="20"/>
              </w:rPr>
              <w:t>Plinsko postrojenje Restoran Lička kuća</w:t>
            </w:r>
          </w:p>
        </w:tc>
        <w:tc>
          <w:tcPr>
            <w:tcW w:w="2127" w:type="dxa"/>
            <w:tcBorders>
              <w:top w:val="single" w:sz="4" w:space="0" w:color="auto"/>
              <w:bottom w:val="single" w:sz="4" w:space="0" w:color="auto"/>
              <w:right w:val="single" w:sz="4" w:space="0" w:color="auto"/>
            </w:tcBorders>
            <w:vAlign w:val="center"/>
          </w:tcPr>
          <w:p w14:paraId="732E6A42" w14:textId="1C065D59" w:rsidR="00444117" w:rsidRPr="00924103" w:rsidRDefault="00C84813" w:rsidP="00444117">
            <w:pPr>
              <w:spacing w:after="0" w:line="240" w:lineRule="auto"/>
              <w:jc w:val="center"/>
              <w:rPr>
                <w:rFonts w:eastAsia="Calibri" w:cstheme="minorHAnsi"/>
                <w:sz w:val="20"/>
                <w:szCs w:val="20"/>
              </w:rPr>
            </w:pPr>
            <w:r>
              <w:rPr>
                <w:rFonts w:eastAsia="Calibri" w:cstheme="minorHAnsi"/>
                <w:sz w:val="20"/>
                <w:szCs w:val="20"/>
              </w:rPr>
              <w:t>Josipa Jovića 19, 53231 Plitvička Jezera</w:t>
            </w:r>
          </w:p>
        </w:tc>
        <w:tc>
          <w:tcPr>
            <w:tcW w:w="1559" w:type="dxa"/>
            <w:tcBorders>
              <w:top w:val="single" w:sz="4" w:space="0" w:color="auto"/>
              <w:left w:val="single" w:sz="4" w:space="0" w:color="auto"/>
              <w:bottom w:val="single" w:sz="4" w:space="0" w:color="auto"/>
            </w:tcBorders>
            <w:vAlign w:val="center"/>
          </w:tcPr>
          <w:p w14:paraId="56AF4A87" w14:textId="1288F0AC" w:rsidR="00444117" w:rsidRDefault="00C84813" w:rsidP="00444117">
            <w:pPr>
              <w:spacing w:after="0" w:line="240" w:lineRule="auto"/>
              <w:jc w:val="center"/>
              <w:rPr>
                <w:rFonts w:eastAsia="Calibri" w:cstheme="minorHAnsi"/>
                <w:sz w:val="20"/>
                <w:szCs w:val="20"/>
              </w:rPr>
            </w:pPr>
            <w:r>
              <w:rPr>
                <w:rFonts w:eastAsia="Calibri" w:cstheme="minorHAnsi"/>
                <w:sz w:val="20"/>
                <w:szCs w:val="20"/>
              </w:rPr>
              <w:t>0,97</w:t>
            </w:r>
          </w:p>
        </w:tc>
      </w:tr>
      <w:tr w:rsidR="00444117" w:rsidRPr="00EB0FAA" w14:paraId="4999E0B8" w14:textId="77777777" w:rsidTr="00E51A06">
        <w:trPr>
          <w:cantSplit/>
          <w:trHeight w:val="150"/>
          <w:jc w:val="center"/>
        </w:trPr>
        <w:tc>
          <w:tcPr>
            <w:tcW w:w="702" w:type="dxa"/>
            <w:vAlign w:val="center"/>
          </w:tcPr>
          <w:p w14:paraId="5BB7F56A" w14:textId="77777777" w:rsidR="00444117" w:rsidRPr="00EF48F7" w:rsidRDefault="00444117">
            <w:pPr>
              <w:numPr>
                <w:ilvl w:val="0"/>
                <w:numId w:val="56"/>
              </w:numPr>
              <w:tabs>
                <w:tab w:val="num" w:pos="502"/>
              </w:tabs>
              <w:spacing w:after="0" w:line="276" w:lineRule="auto"/>
              <w:ind w:left="502"/>
              <w:contextualSpacing/>
              <w:jc w:val="center"/>
              <w:rPr>
                <w:rFonts w:eastAsia="Calibri" w:cstheme="minorHAnsi"/>
                <w:sz w:val="20"/>
                <w:szCs w:val="20"/>
              </w:rPr>
            </w:pPr>
          </w:p>
        </w:tc>
        <w:tc>
          <w:tcPr>
            <w:tcW w:w="2272" w:type="dxa"/>
            <w:tcBorders>
              <w:right w:val="single" w:sz="4" w:space="0" w:color="auto"/>
            </w:tcBorders>
            <w:vAlign w:val="center"/>
          </w:tcPr>
          <w:p w14:paraId="3B4ECA03" w14:textId="48FCE70E" w:rsidR="00322860" w:rsidRPr="00444117" w:rsidRDefault="00E51A06" w:rsidP="00322860">
            <w:pPr>
              <w:spacing w:after="0" w:line="276" w:lineRule="auto"/>
              <w:jc w:val="center"/>
              <w:rPr>
                <w:rFonts w:eastAsia="Calibri" w:cstheme="minorHAnsi"/>
                <w:sz w:val="20"/>
                <w:szCs w:val="20"/>
              </w:rPr>
            </w:pPr>
            <w:r>
              <w:rPr>
                <w:rFonts w:eastAsia="Calibri" w:cstheme="minorHAnsi"/>
                <w:sz w:val="20"/>
                <w:szCs w:val="20"/>
              </w:rPr>
              <w:t>Javna ustanova Nacionalni park Plitvička jezera</w:t>
            </w:r>
          </w:p>
        </w:tc>
        <w:tc>
          <w:tcPr>
            <w:tcW w:w="2126" w:type="dxa"/>
            <w:tcBorders>
              <w:top w:val="single" w:sz="4" w:space="0" w:color="auto"/>
              <w:bottom w:val="single" w:sz="4" w:space="0" w:color="auto"/>
              <w:right w:val="single" w:sz="4" w:space="0" w:color="auto"/>
            </w:tcBorders>
            <w:vAlign w:val="center"/>
          </w:tcPr>
          <w:p w14:paraId="58A89B26" w14:textId="72D348AA" w:rsidR="00444117" w:rsidRPr="00924103" w:rsidRDefault="00EF1006" w:rsidP="00444117">
            <w:pPr>
              <w:spacing w:after="0" w:line="240" w:lineRule="auto"/>
              <w:jc w:val="center"/>
              <w:rPr>
                <w:rFonts w:eastAsia="Calibri" w:cstheme="minorHAnsi"/>
                <w:sz w:val="20"/>
                <w:szCs w:val="20"/>
              </w:rPr>
            </w:pPr>
            <w:r>
              <w:rPr>
                <w:rFonts w:eastAsia="Calibri" w:cstheme="minorHAnsi"/>
                <w:sz w:val="20"/>
                <w:szCs w:val="20"/>
              </w:rPr>
              <w:t xml:space="preserve">Restoran Poljana </w:t>
            </w:r>
          </w:p>
        </w:tc>
        <w:tc>
          <w:tcPr>
            <w:tcW w:w="2127" w:type="dxa"/>
            <w:tcBorders>
              <w:top w:val="single" w:sz="4" w:space="0" w:color="auto"/>
              <w:bottom w:val="single" w:sz="4" w:space="0" w:color="auto"/>
              <w:right w:val="single" w:sz="4" w:space="0" w:color="auto"/>
            </w:tcBorders>
            <w:vAlign w:val="center"/>
          </w:tcPr>
          <w:p w14:paraId="5754D446" w14:textId="23723FD0" w:rsidR="00444117" w:rsidRPr="00924103" w:rsidRDefault="00EF1006" w:rsidP="00444117">
            <w:pPr>
              <w:spacing w:after="0" w:line="240" w:lineRule="auto"/>
              <w:jc w:val="center"/>
              <w:rPr>
                <w:rFonts w:eastAsia="Calibri" w:cstheme="minorHAnsi"/>
                <w:sz w:val="20"/>
                <w:szCs w:val="20"/>
              </w:rPr>
            </w:pPr>
            <w:r>
              <w:rPr>
                <w:rFonts w:eastAsia="Calibri" w:cstheme="minorHAnsi"/>
                <w:sz w:val="20"/>
                <w:szCs w:val="20"/>
              </w:rPr>
              <w:t>Josipa Jovića 15, 53231 Plitvička Jezera</w:t>
            </w:r>
          </w:p>
        </w:tc>
        <w:tc>
          <w:tcPr>
            <w:tcW w:w="1559" w:type="dxa"/>
            <w:tcBorders>
              <w:top w:val="single" w:sz="4" w:space="0" w:color="auto"/>
              <w:left w:val="single" w:sz="4" w:space="0" w:color="auto"/>
              <w:bottom w:val="single" w:sz="4" w:space="0" w:color="auto"/>
            </w:tcBorders>
            <w:vAlign w:val="center"/>
          </w:tcPr>
          <w:p w14:paraId="6C60689B" w14:textId="6C80C685" w:rsidR="00444117" w:rsidRDefault="00EF1006" w:rsidP="00444117">
            <w:pPr>
              <w:spacing w:after="0" w:line="240" w:lineRule="auto"/>
              <w:jc w:val="center"/>
              <w:rPr>
                <w:rFonts w:eastAsia="Calibri" w:cstheme="minorHAnsi"/>
                <w:sz w:val="20"/>
                <w:szCs w:val="20"/>
              </w:rPr>
            </w:pPr>
            <w:r>
              <w:rPr>
                <w:rFonts w:eastAsia="Calibri" w:cstheme="minorHAnsi"/>
                <w:sz w:val="20"/>
                <w:szCs w:val="20"/>
              </w:rPr>
              <w:t>0,3294</w:t>
            </w:r>
          </w:p>
        </w:tc>
      </w:tr>
    </w:tbl>
    <w:p w14:paraId="66D4287D" w14:textId="7FB42701" w:rsidR="00CC43EE" w:rsidRPr="00CC43EE" w:rsidRDefault="00CC43EE" w:rsidP="00CC43EE">
      <w:pPr>
        <w:spacing w:after="200" w:line="276" w:lineRule="auto"/>
        <w:jc w:val="center"/>
        <w:rPr>
          <w:rFonts w:eastAsia="Calibri" w:cstheme="minorHAnsi"/>
          <w:sz w:val="18"/>
          <w:szCs w:val="18"/>
          <w:shd w:val="clear" w:color="auto" w:fill="FFFFFF"/>
          <w:lang w:eastAsia="zh-CN"/>
        </w:rPr>
      </w:pPr>
      <w:r w:rsidRPr="00584EEE">
        <w:rPr>
          <w:rFonts w:eastAsia="Calibri" w:cstheme="minorHAnsi"/>
          <w:sz w:val="18"/>
          <w:szCs w:val="18"/>
          <w:shd w:val="clear" w:color="auto" w:fill="FFFFFF"/>
          <w:lang w:eastAsia="zh-CN"/>
        </w:rPr>
        <w:t>Izvor:</w:t>
      </w:r>
      <w:r w:rsidR="00D33581">
        <w:rPr>
          <w:rFonts w:eastAsia="Calibri" w:cstheme="minorHAnsi"/>
          <w:sz w:val="18"/>
          <w:szCs w:val="18"/>
          <w:shd w:val="clear" w:color="auto" w:fill="FFFFFF"/>
          <w:lang w:eastAsia="zh-CN"/>
        </w:rPr>
        <w:t xml:space="preserve"> Ministarstvo zaštite okoliša i zelene tranzicije, Registar postrojenja u kojima su prisutne opasne tvari, 2026.god</w:t>
      </w:r>
      <w:r>
        <w:rPr>
          <w:rFonts w:eastAsia="Calibri" w:cstheme="minorHAnsi"/>
          <w:sz w:val="18"/>
          <w:szCs w:val="18"/>
          <w:shd w:val="clear" w:color="auto" w:fill="FFFFFF"/>
          <w:lang w:eastAsia="zh-CN"/>
        </w:rPr>
        <w:t>.</w:t>
      </w:r>
    </w:p>
    <w:p w14:paraId="5D150A1D" w14:textId="56892819" w:rsidR="00924103" w:rsidRDefault="00322860" w:rsidP="00322860">
      <w:pPr>
        <w:pStyle w:val="Odlomakpopisa11"/>
        <w:spacing w:before="240"/>
      </w:pPr>
      <w:r w:rsidRPr="00322860">
        <w:t xml:space="preserve">U nastavku će se obrađivati scenariji događaja s najgorim mogućim posljedicama uslijed nesreće na lokaciji </w:t>
      </w:r>
      <w:r>
        <w:t>INA d.d. MPM Korenica</w:t>
      </w:r>
      <w:r w:rsidRPr="00322860">
        <w:t>.</w:t>
      </w:r>
    </w:p>
    <w:p w14:paraId="43D8860A" w14:textId="77777777" w:rsidR="002B52E6" w:rsidRDefault="002B52E6" w:rsidP="002B52E6">
      <w:pPr>
        <w:pStyle w:val="Odlomakpopisa11"/>
      </w:pPr>
      <w:r>
        <w:t>Opasne tvari koje se koriste na lokaciji MPM Korenica uključuju: benzine, dizel goriva, ukapljeni naftni plin (UNP) te ulja i maziva .</w:t>
      </w:r>
    </w:p>
    <w:p w14:paraId="649B0B97" w14:textId="77777777" w:rsidR="002B52E6" w:rsidRDefault="002B52E6" w:rsidP="002B52E6">
      <w:pPr>
        <w:pStyle w:val="Odlomakpopisa11"/>
      </w:pPr>
      <w:r>
        <w:t xml:space="preserve">Benzini predstavljaju opasnost za ljude i okoliš prije svega zbog svoje eksplozivnosti i lake zapaljivosti, te lokalno štetnim i nadražujućim djelovanjem na dišne puteve, kožu i oči. Udisanje para izaziva mučninu i vrtoglavicu, a kod viših koncentracija i gubitak svijesti. Benzini onečišćuju okoliš i tlo te štetno djeluje na okolni svijet. </w:t>
      </w:r>
    </w:p>
    <w:p w14:paraId="2B189784" w14:textId="77777777" w:rsidR="002B52E6" w:rsidRDefault="002B52E6" w:rsidP="002B52E6">
      <w:pPr>
        <w:pStyle w:val="Odlomakpopisa11"/>
      </w:pPr>
      <w:r>
        <w:t>Dizelska goriva predstavljaju znatno manju opasnost za ljude i okoliš zbog svoje zapaljivosti, ali lokalno štetno i nadražujuće djeluju na dišne puteve, kožu i oči. Udisanje para izaziva mučninu i vrtoglavicu, a kod viših koncentracija i gubitak svijesti. Također onečišćuju okoliš i tlo te štetno djeluje na okolni svijet.</w:t>
      </w:r>
    </w:p>
    <w:p w14:paraId="69797FDD" w14:textId="77777777" w:rsidR="002B52E6" w:rsidRDefault="002B52E6" w:rsidP="002B52E6">
      <w:pPr>
        <w:pStyle w:val="Odlomakpopisa11"/>
      </w:pPr>
      <w:r>
        <w:t>Ukapljeni naftni plin (UNP) trgovačka propan-butan smjesa zbog male količine predstavlja lokalno opasnost za ljude i okoliš prije svega zbog svoje eksplozivnosti i vrlo lake zapaljivosti. Udisanje para izaziva pospanost i glavobolju, a kod viših koncentracija izaziva gušenje. Zbog svog agregatnog stanja predstavlja i opasnost od smrzotina. Štetno djeluje na biljni i životinjski svijet.</w:t>
      </w:r>
    </w:p>
    <w:p w14:paraId="752B241D" w14:textId="77777777" w:rsidR="002B52E6" w:rsidRDefault="002B52E6" w:rsidP="002B52E6">
      <w:pPr>
        <w:pStyle w:val="Odlomakpopisa11"/>
      </w:pPr>
      <w:r>
        <w:t xml:space="preserve">Ulja i maziva mogu djelovati iritirajuće na kožu/oči kod preosjetljivih osoba i mogu imati štetan utjecaj na okoliš. Obzirom na karakteristike i količine ne predstavljaju značajniju </w:t>
      </w:r>
      <w:r>
        <w:lastRenderedPageBreak/>
        <w:t>opasnost, no kako su ipak gorive tekućine, u požaru (njihov dim) mogu proizvesti značajne toksične i zagušujuće učinke.</w:t>
      </w:r>
    </w:p>
    <w:p w14:paraId="18B5A3FD" w14:textId="36923FE8" w:rsidR="00A8161A" w:rsidRPr="00A8161A" w:rsidRDefault="00A8161A">
      <w:pPr>
        <w:pStyle w:val="Naslov3"/>
        <w:numPr>
          <w:ilvl w:val="2"/>
          <w:numId w:val="97"/>
        </w:numPr>
        <w:ind w:left="692" w:hanging="692"/>
      </w:pPr>
      <w:bookmarkStart w:id="847" w:name="_Toc65656213"/>
      <w:bookmarkStart w:id="848" w:name="_Toc66786137"/>
      <w:bookmarkStart w:id="849" w:name="_Toc228354789"/>
      <w:r w:rsidRPr="00A8161A">
        <w:t>Prikaz utjecaja na kritičnu infrastrukturu</w:t>
      </w:r>
      <w:bookmarkEnd w:id="844"/>
      <w:bookmarkEnd w:id="845"/>
      <w:bookmarkEnd w:id="847"/>
      <w:bookmarkEnd w:id="848"/>
      <w:bookmarkEnd w:id="849"/>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7844"/>
      </w:tblGrid>
      <w:tr w:rsidR="00A8161A" w:rsidRPr="00A8161A" w14:paraId="438936FD" w14:textId="77777777" w:rsidTr="00F73494">
        <w:trPr>
          <w:trHeight w:val="376"/>
          <w:tblHeader/>
          <w:jc w:val="center"/>
        </w:trPr>
        <w:tc>
          <w:tcPr>
            <w:tcW w:w="949" w:type="dxa"/>
            <w:vAlign w:val="center"/>
          </w:tcPr>
          <w:p w14:paraId="0B60E95F" w14:textId="77777777" w:rsidR="00A8161A" w:rsidRPr="00A8161A" w:rsidRDefault="00A8161A" w:rsidP="00A8161A">
            <w:pPr>
              <w:spacing w:after="0"/>
              <w:rPr>
                <w:rFonts w:cs="Arial"/>
                <w:b/>
                <w:sz w:val="20"/>
                <w:szCs w:val="20"/>
              </w:rPr>
            </w:pPr>
            <w:r w:rsidRPr="00A8161A">
              <w:rPr>
                <w:rFonts w:cs="Arial"/>
                <w:b/>
                <w:sz w:val="20"/>
                <w:szCs w:val="20"/>
              </w:rPr>
              <w:t>Utjecaj</w:t>
            </w:r>
          </w:p>
        </w:tc>
        <w:tc>
          <w:tcPr>
            <w:tcW w:w="7844" w:type="dxa"/>
            <w:vAlign w:val="center"/>
          </w:tcPr>
          <w:p w14:paraId="1FE5876D" w14:textId="77777777" w:rsidR="00A8161A" w:rsidRPr="00A8161A" w:rsidRDefault="00A8161A" w:rsidP="00A8161A">
            <w:pPr>
              <w:spacing w:after="0"/>
              <w:rPr>
                <w:rFonts w:cs="Arial"/>
                <w:b/>
                <w:sz w:val="20"/>
                <w:szCs w:val="20"/>
              </w:rPr>
            </w:pPr>
            <w:r w:rsidRPr="00A8161A">
              <w:rPr>
                <w:rFonts w:cs="Arial"/>
                <w:b/>
                <w:sz w:val="20"/>
                <w:szCs w:val="20"/>
              </w:rPr>
              <w:t>Sektor</w:t>
            </w:r>
          </w:p>
        </w:tc>
      </w:tr>
      <w:tr w:rsidR="00A8161A" w:rsidRPr="00A8161A" w14:paraId="301C7677" w14:textId="77777777" w:rsidTr="00F73494">
        <w:trPr>
          <w:trHeight w:val="376"/>
          <w:jc w:val="center"/>
        </w:trPr>
        <w:tc>
          <w:tcPr>
            <w:tcW w:w="949" w:type="dxa"/>
            <w:vAlign w:val="center"/>
          </w:tcPr>
          <w:p w14:paraId="020F7250"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25A117D8" w14:textId="77777777" w:rsidR="00A8161A" w:rsidRPr="00A8161A" w:rsidRDefault="00A8161A" w:rsidP="00A8161A">
            <w:pPr>
              <w:spacing w:after="0"/>
              <w:rPr>
                <w:rFonts w:cs="Arial"/>
                <w:sz w:val="20"/>
                <w:szCs w:val="20"/>
              </w:rPr>
            </w:pPr>
            <w:r w:rsidRPr="00A8161A">
              <w:rPr>
                <w:rFonts w:cs="Arial"/>
                <w:sz w:val="20"/>
                <w:szCs w:val="20"/>
              </w:rPr>
              <w:t>Komunikacijska i informacijska tehnologija (elektroničke komunikacije, prijenos podataka, informacijski sustavi, pružanje audio i audiovizualnih medijskih usluga)</w:t>
            </w:r>
          </w:p>
        </w:tc>
      </w:tr>
      <w:tr w:rsidR="00A8161A" w:rsidRPr="00A8161A" w14:paraId="009B3284" w14:textId="77777777" w:rsidTr="00F73494">
        <w:trPr>
          <w:trHeight w:val="386"/>
          <w:jc w:val="center"/>
        </w:trPr>
        <w:tc>
          <w:tcPr>
            <w:tcW w:w="949" w:type="dxa"/>
            <w:vAlign w:val="center"/>
          </w:tcPr>
          <w:p w14:paraId="4EF9782A"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5383C14B" w14:textId="77777777" w:rsidR="00A8161A" w:rsidRPr="00A8161A" w:rsidRDefault="00A8161A" w:rsidP="00A8161A">
            <w:pPr>
              <w:spacing w:after="0"/>
              <w:rPr>
                <w:rFonts w:cs="Arial"/>
                <w:sz w:val="20"/>
                <w:szCs w:val="20"/>
              </w:rPr>
            </w:pPr>
            <w:r w:rsidRPr="00A8161A">
              <w:rPr>
                <w:rFonts w:cs="Arial"/>
                <w:sz w:val="20"/>
                <w:szCs w:val="20"/>
              </w:rPr>
              <w:t>Promet (cestovni, željeznički, zračni, pomorski i promet unutarnjim plovnim putovima)</w:t>
            </w:r>
          </w:p>
        </w:tc>
      </w:tr>
      <w:tr w:rsidR="00A8161A" w:rsidRPr="00A8161A" w14:paraId="4AC5E73C" w14:textId="77777777" w:rsidTr="00F73494">
        <w:trPr>
          <w:trHeight w:val="376"/>
          <w:jc w:val="center"/>
        </w:trPr>
        <w:tc>
          <w:tcPr>
            <w:tcW w:w="949" w:type="dxa"/>
            <w:vAlign w:val="center"/>
          </w:tcPr>
          <w:p w14:paraId="5CEDA461"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23C80072" w14:textId="77777777" w:rsidR="00A8161A" w:rsidRPr="00A8161A" w:rsidRDefault="00A8161A" w:rsidP="00A8161A">
            <w:pPr>
              <w:spacing w:after="0"/>
              <w:rPr>
                <w:rFonts w:cs="Arial"/>
                <w:sz w:val="20"/>
                <w:szCs w:val="20"/>
              </w:rPr>
            </w:pPr>
            <w:r w:rsidRPr="00A8161A">
              <w:rPr>
                <w:rFonts w:cs="Arial"/>
                <w:sz w:val="20"/>
                <w:szCs w:val="20"/>
              </w:rPr>
              <w:t>Zdravstvo (zdravstvena zaštita, proizvodnja, promet i nadzor nad lijekovima)</w:t>
            </w:r>
          </w:p>
        </w:tc>
      </w:tr>
      <w:tr w:rsidR="00A8161A" w:rsidRPr="00A8161A" w14:paraId="4CA32A2C" w14:textId="77777777" w:rsidTr="00F73494">
        <w:trPr>
          <w:trHeight w:val="376"/>
          <w:jc w:val="center"/>
        </w:trPr>
        <w:tc>
          <w:tcPr>
            <w:tcW w:w="949" w:type="dxa"/>
            <w:vAlign w:val="center"/>
          </w:tcPr>
          <w:p w14:paraId="2544D020"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5BF1219B" w14:textId="77777777" w:rsidR="00A8161A" w:rsidRPr="00A8161A" w:rsidRDefault="00A8161A" w:rsidP="00A8161A">
            <w:pPr>
              <w:spacing w:after="0"/>
              <w:rPr>
                <w:rFonts w:cs="Arial"/>
                <w:sz w:val="20"/>
                <w:szCs w:val="20"/>
              </w:rPr>
            </w:pPr>
            <w:r w:rsidRPr="00A8161A">
              <w:rPr>
                <w:rFonts w:cs="Arial"/>
                <w:sz w:val="20"/>
                <w:szCs w:val="20"/>
              </w:rPr>
              <w:t>Vodno gospodarstvo (regulacijske i zaštitne vodne građevine i komunalne vodne građevine)</w:t>
            </w:r>
          </w:p>
        </w:tc>
      </w:tr>
      <w:tr w:rsidR="00A8161A" w:rsidRPr="00A8161A" w14:paraId="72A4E510" w14:textId="77777777" w:rsidTr="00F73494">
        <w:trPr>
          <w:trHeight w:val="386"/>
          <w:jc w:val="center"/>
        </w:trPr>
        <w:tc>
          <w:tcPr>
            <w:tcW w:w="949" w:type="dxa"/>
            <w:vAlign w:val="center"/>
          </w:tcPr>
          <w:p w14:paraId="2A95C549"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4EBE3931" w14:textId="77777777" w:rsidR="00A8161A" w:rsidRPr="00A8161A" w:rsidRDefault="00A8161A" w:rsidP="00A8161A">
            <w:pPr>
              <w:spacing w:after="0"/>
              <w:rPr>
                <w:rFonts w:cs="Arial"/>
                <w:sz w:val="20"/>
                <w:szCs w:val="20"/>
              </w:rPr>
            </w:pPr>
            <w:r w:rsidRPr="00A8161A">
              <w:rPr>
                <w:rFonts w:cs="Arial"/>
                <w:sz w:val="20"/>
                <w:szCs w:val="20"/>
              </w:rPr>
              <w:t xml:space="preserve">Hrana (proizvodnja i opskrba hranom i sustav sigurnosti hrane, robne zalihe) </w:t>
            </w:r>
          </w:p>
        </w:tc>
      </w:tr>
      <w:tr w:rsidR="00A8161A" w:rsidRPr="00A8161A" w14:paraId="6B82286A" w14:textId="77777777" w:rsidTr="00F73494">
        <w:trPr>
          <w:trHeight w:val="386"/>
          <w:jc w:val="center"/>
        </w:trPr>
        <w:tc>
          <w:tcPr>
            <w:tcW w:w="949" w:type="dxa"/>
            <w:vAlign w:val="center"/>
          </w:tcPr>
          <w:p w14:paraId="3AF495F7"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542A0802" w14:textId="77777777" w:rsidR="00A8161A" w:rsidRPr="00A8161A" w:rsidRDefault="00A8161A" w:rsidP="00A8161A">
            <w:pPr>
              <w:spacing w:after="0"/>
              <w:rPr>
                <w:rFonts w:cs="Arial"/>
                <w:sz w:val="20"/>
                <w:szCs w:val="20"/>
              </w:rPr>
            </w:pPr>
            <w:r w:rsidRPr="00A8161A">
              <w:rPr>
                <w:rFonts w:cs="Arial"/>
                <w:sz w:val="20"/>
                <w:szCs w:val="20"/>
              </w:rPr>
              <w:t>Financije (bankarstvo, burze, investicije, sustavi osiguranja i plaćanja)</w:t>
            </w:r>
          </w:p>
        </w:tc>
      </w:tr>
      <w:tr w:rsidR="00A8161A" w:rsidRPr="00A8161A" w14:paraId="4A76C255" w14:textId="77777777" w:rsidTr="00F73494">
        <w:trPr>
          <w:trHeight w:val="386"/>
          <w:jc w:val="center"/>
        </w:trPr>
        <w:tc>
          <w:tcPr>
            <w:tcW w:w="949" w:type="dxa"/>
            <w:vAlign w:val="center"/>
          </w:tcPr>
          <w:p w14:paraId="7B5555BA"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13C6BE14" w14:textId="77777777" w:rsidR="00A8161A" w:rsidRPr="00A8161A" w:rsidRDefault="00A8161A" w:rsidP="00A8161A">
            <w:pPr>
              <w:spacing w:after="0"/>
              <w:rPr>
                <w:rFonts w:cs="Arial"/>
                <w:sz w:val="20"/>
                <w:szCs w:val="20"/>
              </w:rPr>
            </w:pPr>
            <w:r w:rsidRPr="00A8161A">
              <w:rPr>
                <w:rFonts w:cs="Arial"/>
                <w:sz w:val="20"/>
                <w:szCs w:val="20"/>
              </w:rPr>
              <w:t>Proizvodnja, skladištenje i prijevoz opasnih tvari (kemijski, biološki, radiološki i nuklearni materijali)</w:t>
            </w:r>
          </w:p>
        </w:tc>
      </w:tr>
      <w:tr w:rsidR="00A8161A" w:rsidRPr="00A8161A" w14:paraId="5D956144" w14:textId="77777777" w:rsidTr="00F73494">
        <w:trPr>
          <w:trHeight w:val="386"/>
          <w:jc w:val="center"/>
        </w:trPr>
        <w:tc>
          <w:tcPr>
            <w:tcW w:w="949" w:type="dxa"/>
            <w:vAlign w:val="center"/>
          </w:tcPr>
          <w:p w14:paraId="490A1224"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2266D20F" w14:textId="77777777" w:rsidR="00A8161A" w:rsidRPr="00A8161A" w:rsidRDefault="00A8161A" w:rsidP="00A8161A">
            <w:pPr>
              <w:spacing w:after="0"/>
              <w:rPr>
                <w:rFonts w:cs="Arial"/>
                <w:sz w:val="20"/>
                <w:szCs w:val="20"/>
              </w:rPr>
            </w:pPr>
            <w:r w:rsidRPr="00A8161A">
              <w:rPr>
                <w:rFonts w:cs="Arial"/>
                <w:sz w:val="20"/>
                <w:szCs w:val="20"/>
              </w:rPr>
              <w:t>Javne službe (osiguranje javnog reda i mira, zaštita i spašavanje, hitna medicinska pomoć)</w:t>
            </w:r>
          </w:p>
        </w:tc>
      </w:tr>
      <w:tr w:rsidR="00A8161A" w:rsidRPr="00A8161A" w14:paraId="549B8692" w14:textId="77777777" w:rsidTr="00F73494">
        <w:trPr>
          <w:trHeight w:val="386"/>
          <w:jc w:val="center"/>
        </w:trPr>
        <w:tc>
          <w:tcPr>
            <w:tcW w:w="949" w:type="dxa"/>
            <w:vAlign w:val="center"/>
          </w:tcPr>
          <w:p w14:paraId="46C1430C" w14:textId="77777777" w:rsidR="00A8161A" w:rsidRPr="00A8161A" w:rsidRDefault="00A8161A" w:rsidP="00A8161A">
            <w:pPr>
              <w:spacing w:after="0"/>
              <w:jc w:val="center"/>
              <w:rPr>
                <w:rFonts w:cs="Arial"/>
                <w:b/>
                <w:sz w:val="20"/>
                <w:szCs w:val="20"/>
              </w:rPr>
            </w:pPr>
            <w:r w:rsidRPr="00A8161A">
              <w:rPr>
                <w:rFonts w:cs="Arial"/>
                <w:b/>
                <w:sz w:val="20"/>
                <w:szCs w:val="20"/>
              </w:rPr>
              <w:t>x</w:t>
            </w:r>
          </w:p>
        </w:tc>
        <w:tc>
          <w:tcPr>
            <w:tcW w:w="7844" w:type="dxa"/>
            <w:vAlign w:val="center"/>
          </w:tcPr>
          <w:p w14:paraId="7F35F8ED" w14:textId="77777777" w:rsidR="00A8161A" w:rsidRPr="00A8161A" w:rsidRDefault="00A8161A" w:rsidP="00A8161A">
            <w:pPr>
              <w:spacing w:after="0"/>
              <w:rPr>
                <w:rFonts w:cs="Arial"/>
                <w:sz w:val="20"/>
                <w:szCs w:val="20"/>
              </w:rPr>
            </w:pPr>
            <w:r w:rsidRPr="00A8161A">
              <w:rPr>
                <w:rFonts w:cs="Arial"/>
                <w:sz w:val="20"/>
                <w:szCs w:val="20"/>
              </w:rPr>
              <w:t>Nacionalni spomenici i vrijednosti</w:t>
            </w:r>
          </w:p>
        </w:tc>
      </w:tr>
    </w:tbl>
    <w:p w14:paraId="3656CB2C" w14:textId="400643FF" w:rsidR="00D94AEA" w:rsidRDefault="00F73494">
      <w:pPr>
        <w:pStyle w:val="Naslov3"/>
        <w:numPr>
          <w:ilvl w:val="2"/>
          <w:numId w:val="97"/>
        </w:numPr>
        <w:ind w:left="692" w:hanging="692"/>
      </w:pPr>
      <w:bookmarkStart w:id="850" w:name="_Toc19619352"/>
      <w:bookmarkStart w:id="851" w:name="_Toc65656214"/>
      <w:bookmarkStart w:id="852" w:name="_Toc66786138"/>
      <w:bookmarkStart w:id="853" w:name="_Toc228354790"/>
      <w:r>
        <w:t>Kontekst</w:t>
      </w:r>
      <w:bookmarkEnd w:id="850"/>
      <w:bookmarkEnd w:id="851"/>
      <w:bookmarkEnd w:id="852"/>
      <w:bookmarkEnd w:id="853"/>
      <w:r>
        <w:t xml:space="preserve"> </w:t>
      </w:r>
    </w:p>
    <w:p w14:paraId="043C473E" w14:textId="54FAC077" w:rsidR="00C72FB7" w:rsidRDefault="00C72FB7" w:rsidP="00FA4E98">
      <w:pPr>
        <w:pStyle w:val="Odlomakpopisa11"/>
      </w:pPr>
      <w:r>
        <w:t xml:space="preserve">INA d.d. MPM Korenica nalazi se na izlazu iz Korenice prema Plitvičkim Jezerima </w:t>
      </w:r>
      <w:r w:rsidR="002B52E6">
        <w:t xml:space="preserve">u Zagrebačkoj ulici 32, na državnoj cesti </w:t>
      </w:r>
      <w:r>
        <w:t>DC 1. Pristup lokaciji je dvosmjeran i to iz smjera centra Korenice i iz smjera Plitvičkih Jezera.</w:t>
      </w:r>
    </w:p>
    <w:p w14:paraId="5AD3C6F1" w14:textId="3D0674DC" w:rsidR="00484649" w:rsidRDefault="00484649" w:rsidP="00484649">
      <w:pPr>
        <w:pStyle w:val="Odlomakpopisa11"/>
      </w:pPr>
      <w:r>
        <w:t>Preuzimanje tekućih naftnih goriva (TNG) na MPM obavlja se istakanjem iz autocisterne (gravitacijskim putem) u podzemne spremnike. Svi elementi pritom su povezani nepropusnim spojevima, a pare TNG iz spremnika u koji se utače odvode se u atmosferu preko dišnih ventila (dizelska goriva), odnosno vraćaju se u autocisternu putem ugrađenog sustava povrata para (benzinska goriva).</w:t>
      </w:r>
    </w:p>
    <w:p w14:paraId="738855F8" w14:textId="2DE56212" w:rsidR="00484649" w:rsidRDefault="00484649" w:rsidP="00484649">
      <w:pPr>
        <w:pStyle w:val="Odlomakpopisa11"/>
      </w:pPr>
      <w:r>
        <w:t>Primitak goriva na MPM obavljaju osposobljeni radnici, a nadzor istakanja provodi se prije, tijekom i neposredno nakon istakanja uz ispunjavanje propisane dokumentacija INA, d.d..</w:t>
      </w:r>
    </w:p>
    <w:p w14:paraId="148DE4CC" w14:textId="68B70DBB" w:rsidR="00484649" w:rsidRDefault="00484649" w:rsidP="00484649">
      <w:pPr>
        <w:pStyle w:val="Odlomakpopisa11"/>
      </w:pPr>
      <w:r>
        <w:t>Doprema gorivo na MPM-a najčešće se odvija putem autocisterni koje moraju biti redovito pregledavane i održavane, a pripadajući uređaji za istakanje moraju se podvrgnuti redovitom ispitivanju i umjeravanju u zakonom propisanim rokovima. Sama AC i vozač iste mora imati važeći ADR certifikat.</w:t>
      </w:r>
    </w:p>
    <w:p w14:paraId="17A97A75" w14:textId="6420D57D" w:rsidR="00EA1DA7" w:rsidRPr="00EA1DA7" w:rsidRDefault="00484649" w:rsidP="00EA1DA7">
      <w:pPr>
        <w:pStyle w:val="Odlomakpopisa11"/>
      </w:pPr>
      <w:r>
        <w:t>Prodaja TNG obavlja se istakanjem iz podzemnog spremnika pomoću mjernog uređaja u pogonski spremnik vozila kupca. Na postajama sa sustavom samoposluživanja prodavač uglavnom samo obavlja naplatu. Komadna roba (žuta roba i roba široke</w:t>
      </w:r>
      <w:r w:rsidR="00EA1DA7">
        <w:t xml:space="preserve"> </w:t>
      </w:r>
      <w:r w:rsidR="00EA1DA7" w:rsidRPr="00EA1DA7">
        <w:t>potro</w:t>
      </w:r>
      <w:r w:rsidR="00EA1DA7" w:rsidRPr="00EA1DA7">
        <w:rPr>
          <w:rFonts w:hint="eastAsia"/>
        </w:rPr>
        <w:t>š</w:t>
      </w:r>
      <w:r w:rsidR="00EA1DA7" w:rsidRPr="00EA1DA7">
        <w:t xml:space="preserve">nje) nakon </w:t>
      </w:r>
      <w:r w:rsidR="00EA1DA7" w:rsidRPr="00EA1DA7">
        <w:rPr>
          <w:rFonts w:hint="eastAsia"/>
        </w:rPr>
        <w:t>š</w:t>
      </w:r>
      <w:r w:rsidR="00EA1DA7" w:rsidRPr="00EA1DA7">
        <w:t>to se dostavi kamionom ili drugim dostavnim vozilom, preuzima se i</w:t>
      </w:r>
      <w:r w:rsidR="00EA1DA7">
        <w:t xml:space="preserve"> </w:t>
      </w:r>
      <w:r w:rsidR="00EA1DA7" w:rsidRPr="00EA1DA7">
        <w:t>ru</w:t>
      </w:r>
      <w:r w:rsidR="00EA1DA7" w:rsidRPr="00EA1DA7">
        <w:rPr>
          <w:rFonts w:hint="eastAsia"/>
        </w:rPr>
        <w:t>č</w:t>
      </w:r>
      <w:r w:rsidR="00EA1DA7" w:rsidRPr="00EA1DA7">
        <w:t>no odla</w:t>
      </w:r>
      <w:r w:rsidR="00EA1DA7" w:rsidRPr="00EA1DA7">
        <w:rPr>
          <w:rFonts w:hint="eastAsia"/>
        </w:rPr>
        <w:t>ž</w:t>
      </w:r>
      <w:r w:rsidR="00EA1DA7" w:rsidRPr="00EA1DA7">
        <w:t>e u skladi</w:t>
      </w:r>
      <w:r w:rsidR="00EA1DA7" w:rsidRPr="00EA1DA7">
        <w:rPr>
          <w:rFonts w:hint="eastAsia"/>
        </w:rPr>
        <w:t>š</w:t>
      </w:r>
      <w:r w:rsidR="00EA1DA7" w:rsidRPr="00EA1DA7">
        <w:t>te MPM.</w:t>
      </w:r>
    </w:p>
    <w:p w14:paraId="35E25E3F" w14:textId="730CD040" w:rsidR="00EA1DA7" w:rsidRPr="00EA1DA7" w:rsidRDefault="00EA1DA7" w:rsidP="00EA1DA7">
      <w:pPr>
        <w:pStyle w:val="Odlomakpopisa11"/>
      </w:pPr>
      <w:r w:rsidRPr="00EA1DA7">
        <w:lastRenderedPageBreak/>
        <w:t>Interni kanalizacijski sustav odvodnje izgra</w:t>
      </w:r>
      <w:r w:rsidRPr="00EA1DA7">
        <w:rPr>
          <w:rFonts w:hint="eastAsia"/>
        </w:rPr>
        <w:t>đ</w:t>
      </w:r>
      <w:r w:rsidRPr="00EA1DA7">
        <w:t>en je kao razdjelni sustav odvodnje:</w:t>
      </w:r>
      <w:r>
        <w:t xml:space="preserve"> </w:t>
      </w:r>
      <w:r w:rsidRPr="00EA1DA7">
        <w:t>oborinsko-zauljenu kanalizaciju (mje</w:t>
      </w:r>
      <w:r w:rsidRPr="00EA1DA7">
        <w:rPr>
          <w:rFonts w:hint="eastAsia"/>
        </w:rPr>
        <w:t>š</w:t>
      </w:r>
      <w:r w:rsidRPr="00EA1DA7">
        <w:t>ovite oborinsko-zauljene vode s prometno</w:t>
      </w:r>
      <w:r>
        <w:t xml:space="preserve"> </w:t>
      </w:r>
      <w:r w:rsidRPr="00EA1DA7">
        <w:t>manipulativnih povr</w:t>
      </w:r>
      <w:r w:rsidRPr="00EA1DA7">
        <w:rPr>
          <w:rFonts w:hint="eastAsia"/>
        </w:rPr>
        <w:t>š</w:t>
      </w:r>
      <w:r w:rsidRPr="00EA1DA7">
        <w:t>ina); oborinsku kanalizaciju (oborinske vode sa krovova kioska,</w:t>
      </w:r>
      <w:r>
        <w:t xml:space="preserve"> </w:t>
      </w:r>
      <w:r w:rsidRPr="00EA1DA7">
        <w:t>nadstre</w:t>
      </w:r>
      <w:r w:rsidRPr="00EA1DA7">
        <w:rPr>
          <w:rFonts w:hint="eastAsia"/>
        </w:rPr>
        <w:t>š</w:t>
      </w:r>
      <w:r w:rsidRPr="00EA1DA7">
        <w:t>nice); i sanitarno-fekalnu kanalizaciju (sanitarno fekalne otpadne vode</w:t>
      </w:r>
      <w:r>
        <w:t xml:space="preserve"> </w:t>
      </w:r>
      <w:r w:rsidRPr="00EA1DA7">
        <w:t xml:space="preserve">realizirane u sanitarnom </w:t>
      </w:r>
      <w:r w:rsidRPr="00EA1DA7">
        <w:rPr>
          <w:rFonts w:hint="eastAsia"/>
        </w:rPr>
        <w:t>č</w:t>
      </w:r>
      <w:r w:rsidRPr="00EA1DA7">
        <w:t>voru prodajno-skladi</w:t>
      </w:r>
      <w:r w:rsidRPr="00EA1DA7">
        <w:rPr>
          <w:rFonts w:hint="eastAsia"/>
        </w:rPr>
        <w:t>š</w:t>
      </w:r>
      <w:r w:rsidRPr="00EA1DA7">
        <w:t>nog objekta).</w:t>
      </w:r>
    </w:p>
    <w:p w14:paraId="3F3E927F" w14:textId="1E594C39" w:rsidR="00EA1DA7" w:rsidRPr="00EA1DA7" w:rsidRDefault="00EA1DA7" w:rsidP="00EA1DA7">
      <w:pPr>
        <w:pStyle w:val="Odlomakpopisa11"/>
      </w:pPr>
      <w:r w:rsidRPr="00EA1DA7">
        <w:t>Mje</w:t>
      </w:r>
      <w:r w:rsidRPr="00EA1DA7">
        <w:rPr>
          <w:rFonts w:hint="eastAsia"/>
        </w:rPr>
        <w:t>š</w:t>
      </w:r>
      <w:r w:rsidRPr="00EA1DA7">
        <w:t>ovite oborinsko zauljene vode koje se realiziraju na prometno-manipulativnim</w:t>
      </w:r>
      <w:r>
        <w:t xml:space="preserve"> </w:t>
      </w:r>
      <w:r w:rsidRPr="00EA1DA7">
        <w:t>povr</w:t>
      </w:r>
      <w:r w:rsidRPr="00EA1DA7">
        <w:rPr>
          <w:rFonts w:hint="eastAsia"/>
        </w:rPr>
        <w:t>š</w:t>
      </w:r>
      <w:r w:rsidRPr="00EA1DA7">
        <w:t>inama odvode se u separator mineralnih ulja gdje se pro</w:t>
      </w:r>
      <w:r w:rsidRPr="00EA1DA7">
        <w:rPr>
          <w:rFonts w:hint="eastAsia"/>
        </w:rPr>
        <w:t>č</w:t>
      </w:r>
      <w:r w:rsidRPr="00EA1DA7">
        <w:t>i</w:t>
      </w:r>
      <w:r w:rsidRPr="00EA1DA7">
        <w:rPr>
          <w:rFonts w:hint="eastAsia"/>
        </w:rPr>
        <w:t>šć</w:t>
      </w:r>
      <w:r w:rsidRPr="00EA1DA7">
        <w:t>avaju i nakon toga</w:t>
      </w:r>
      <w:r>
        <w:t xml:space="preserve"> </w:t>
      </w:r>
      <w:r w:rsidRPr="00EA1DA7">
        <w:t>ispu</w:t>
      </w:r>
      <w:r w:rsidRPr="00EA1DA7">
        <w:rPr>
          <w:rFonts w:hint="eastAsia"/>
        </w:rPr>
        <w:t>š</w:t>
      </w:r>
      <w:r w:rsidRPr="00EA1DA7">
        <w:t>taju u sustav javne odvodnje ili prirodni prijemnik. Sanitarno fekalne otpadne vode</w:t>
      </w:r>
      <w:r>
        <w:t xml:space="preserve"> </w:t>
      </w:r>
      <w:r w:rsidRPr="00EA1DA7">
        <w:t>se ispu</w:t>
      </w:r>
      <w:r w:rsidRPr="00EA1DA7">
        <w:rPr>
          <w:rFonts w:hint="eastAsia"/>
        </w:rPr>
        <w:t>š</w:t>
      </w:r>
      <w:r w:rsidRPr="00EA1DA7">
        <w:t>taju direktno u sustav javne odvodnje ili septi</w:t>
      </w:r>
      <w:r w:rsidRPr="00EA1DA7">
        <w:rPr>
          <w:rFonts w:hint="eastAsia"/>
        </w:rPr>
        <w:t>č</w:t>
      </w:r>
      <w:r w:rsidRPr="00EA1DA7">
        <w:t>ku/sabirnu jamu, dok se</w:t>
      </w:r>
      <w:r>
        <w:t xml:space="preserve"> </w:t>
      </w:r>
      <w:r w:rsidRPr="00EA1DA7">
        <w:t>oborinske vode sa krovova ispu</w:t>
      </w:r>
      <w:r w:rsidRPr="00EA1DA7">
        <w:rPr>
          <w:rFonts w:hint="eastAsia"/>
        </w:rPr>
        <w:t>š</w:t>
      </w:r>
      <w:r w:rsidRPr="00EA1DA7">
        <w:t>taju se u oborinsku kanalizaciju.</w:t>
      </w:r>
    </w:p>
    <w:p w14:paraId="4D8804CC" w14:textId="7C777530" w:rsidR="00EA1DA7" w:rsidRDefault="00EA1DA7" w:rsidP="00EA1DA7">
      <w:pPr>
        <w:pStyle w:val="Odlomakpopisa11"/>
      </w:pPr>
      <w:r w:rsidRPr="00EA1DA7">
        <w:t>Ugostiteljski objekti</w:t>
      </w:r>
      <w:r w:rsidR="00E01447">
        <w:t xml:space="preserve">: </w:t>
      </w:r>
      <w:r w:rsidRPr="00EA1DA7">
        <w:t>U ovu tehnolo</w:t>
      </w:r>
      <w:r w:rsidRPr="00EA1DA7">
        <w:rPr>
          <w:rFonts w:hint="eastAsia"/>
        </w:rPr>
        <w:t>š</w:t>
      </w:r>
      <w:r w:rsidRPr="00EA1DA7">
        <w:t xml:space="preserve">ku cjelinu ubrajaju se caffe barovi (auto barovi, </w:t>
      </w:r>
      <w:r w:rsidRPr="00EA1DA7">
        <w:rPr>
          <w:rFonts w:hint="eastAsia"/>
        </w:rPr>
        <w:t>„</w:t>
      </w:r>
      <w:r w:rsidRPr="00EA1DA7">
        <w:t>fresh corneri, restoran)</w:t>
      </w:r>
      <w:r>
        <w:t xml:space="preserve"> </w:t>
      </w:r>
      <w:r w:rsidRPr="00EA1DA7">
        <w:t>koji su u sklopu MPM i u njima se poslu</w:t>
      </w:r>
      <w:r w:rsidRPr="00EA1DA7">
        <w:rPr>
          <w:rFonts w:hint="eastAsia"/>
        </w:rPr>
        <w:t>ž</w:t>
      </w:r>
      <w:r w:rsidRPr="00EA1DA7">
        <w:t xml:space="preserve">uju topli i hladni napici (kava, </w:t>
      </w:r>
      <w:r w:rsidRPr="00EA1DA7">
        <w:rPr>
          <w:rFonts w:hint="eastAsia"/>
        </w:rPr>
        <w:t>č</w:t>
      </w:r>
      <w:r w:rsidRPr="00EA1DA7">
        <w:t>aj, alkoholna i</w:t>
      </w:r>
      <w:r>
        <w:t xml:space="preserve"> </w:t>
      </w:r>
      <w:r w:rsidRPr="00EA1DA7">
        <w:t>bezalkoholna pi</w:t>
      </w:r>
      <w:r w:rsidRPr="00EA1DA7">
        <w:rPr>
          <w:rFonts w:hint="eastAsia"/>
        </w:rPr>
        <w:t>ć</w:t>
      </w:r>
      <w:r w:rsidRPr="00EA1DA7">
        <w:t>a) te jednostavna jela. Isti se sastoje od slijede</w:t>
      </w:r>
      <w:r w:rsidRPr="00EA1DA7">
        <w:rPr>
          <w:rFonts w:hint="eastAsia"/>
        </w:rPr>
        <w:t>ć</w:t>
      </w:r>
      <w:r w:rsidRPr="00EA1DA7">
        <w:t>ih radnih i pomo</w:t>
      </w:r>
      <w:r w:rsidRPr="00EA1DA7">
        <w:rPr>
          <w:rFonts w:hint="eastAsia"/>
        </w:rPr>
        <w:t>ć</w:t>
      </w:r>
      <w:r w:rsidRPr="00EA1DA7">
        <w:t>nih</w:t>
      </w:r>
      <w:r>
        <w:t xml:space="preserve"> </w:t>
      </w:r>
      <w:r w:rsidRPr="00EA1DA7">
        <w:t>prostora: prostora pulta (</w:t>
      </w:r>
      <w:r w:rsidRPr="00EA1DA7">
        <w:rPr>
          <w:rFonts w:hint="eastAsia"/>
        </w:rPr>
        <w:t>š</w:t>
      </w:r>
      <w:r w:rsidRPr="00EA1DA7">
        <w:t>anka), prostorije sa stolovima, terase, skladi</w:t>
      </w:r>
      <w:r w:rsidRPr="00EA1DA7">
        <w:rPr>
          <w:rFonts w:hint="eastAsia"/>
        </w:rPr>
        <w:t>š</w:t>
      </w:r>
      <w:r w:rsidRPr="00EA1DA7">
        <w:t>ta robe,</w:t>
      </w:r>
      <w:r>
        <w:t xml:space="preserve"> </w:t>
      </w:r>
      <w:r w:rsidRPr="00EA1DA7">
        <w:t xml:space="preserve">garderoba, te sanitarnog </w:t>
      </w:r>
      <w:r w:rsidRPr="00EA1DA7">
        <w:rPr>
          <w:rFonts w:hint="eastAsia"/>
        </w:rPr>
        <w:t>č</w:t>
      </w:r>
      <w:r w:rsidRPr="00EA1DA7">
        <w:t>vora.</w:t>
      </w:r>
    </w:p>
    <w:p w14:paraId="7C56403E" w14:textId="5EB03ECD" w:rsidR="00941D7A" w:rsidRDefault="00941D7A" w:rsidP="00941D7A">
      <w:pPr>
        <w:pStyle w:val="Odlomakpopisa11"/>
      </w:pPr>
      <w:r w:rsidRPr="00941D7A">
        <w:t>Na lokaciji predmetnog maloprodajnog mjesta instalirano je 5 podzemnih spremnika za</w:t>
      </w:r>
      <w:r>
        <w:t xml:space="preserve"> </w:t>
      </w:r>
      <w:r w:rsidRPr="00941D7A">
        <w:t>goriva i boce UNP-a maksimalno 125 boca od 7,5 i 10 kg. Spremnici za goriva su</w:t>
      </w:r>
      <w:r>
        <w:t xml:space="preserve"> </w:t>
      </w:r>
      <w:r w:rsidRPr="00941D7A">
        <w:t>ukopani s nadslojem od 1 metra; opremljeni su odzra</w:t>
      </w:r>
      <w:r w:rsidRPr="00941D7A">
        <w:rPr>
          <w:rFonts w:hint="eastAsia"/>
        </w:rPr>
        <w:t>č</w:t>
      </w:r>
      <w:r w:rsidRPr="00941D7A">
        <w:t>nom cijevi NO 50, ATE ventilom</w:t>
      </w:r>
      <w:r>
        <w:t xml:space="preserve"> </w:t>
      </w:r>
      <w:r w:rsidRPr="00941D7A">
        <w:t>izvedenim na visinu 4 m iznad okolnog terena. Podzemni spremnici su le</w:t>
      </w:r>
      <w:r w:rsidRPr="00941D7A">
        <w:rPr>
          <w:rFonts w:hint="eastAsia"/>
        </w:rPr>
        <w:t>ž</w:t>
      </w:r>
      <w:r w:rsidRPr="00941D7A">
        <w:t>e</w:t>
      </w:r>
      <w:r w:rsidRPr="00941D7A">
        <w:rPr>
          <w:rFonts w:hint="eastAsia"/>
        </w:rPr>
        <w:t>ć</w:t>
      </w:r>
      <w:r w:rsidRPr="00941D7A">
        <w:t xml:space="preserve">i, </w:t>
      </w:r>
      <w:r w:rsidRPr="00941D7A">
        <w:rPr>
          <w:rFonts w:hint="eastAsia"/>
        </w:rPr>
        <w:t>č</w:t>
      </w:r>
      <w:r w:rsidRPr="00941D7A">
        <w:t>eli</w:t>
      </w:r>
      <w:r w:rsidRPr="00941D7A">
        <w:rPr>
          <w:rFonts w:hint="eastAsia"/>
        </w:rPr>
        <w:t>č</w:t>
      </w:r>
      <w:r w:rsidRPr="00941D7A">
        <w:t>ni</w:t>
      </w:r>
      <w:r>
        <w:t xml:space="preserve"> </w:t>
      </w:r>
      <w:r w:rsidRPr="00941D7A">
        <w:t>prema HRN propisima bez za</w:t>
      </w:r>
      <w:r w:rsidRPr="00941D7A">
        <w:rPr>
          <w:rFonts w:hint="eastAsia"/>
        </w:rPr>
        <w:t>š</w:t>
      </w:r>
      <w:r w:rsidRPr="00941D7A">
        <w:t>titne tankvane, sa sustavom kontrole za</w:t>
      </w:r>
      <w:r w:rsidRPr="00941D7A">
        <w:rPr>
          <w:rFonts w:hint="eastAsia"/>
        </w:rPr>
        <w:t>š</w:t>
      </w:r>
      <w:r w:rsidRPr="00941D7A">
        <w:t>tite prepunjenja</w:t>
      </w:r>
      <w:r>
        <w:t xml:space="preserve"> </w:t>
      </w:r>
      <w:r w:rsidRPr="00941D7A">
        <w:t>spremnika.</w:t>
      </w:r>
    </w:p>
    <w:p w14:paraId="701B45F6" w14:textId="0C920C12" w:rsidR="00E01447" w:rsidRDefault="00E01447" w:rsidP="00E01447">
      <w:pPr>
        <w:pStyle w:val="Opisslike"/>
        <w:spacing w:line="240" w:lineRule="auto"/>
        <w:jc w:val="center"/>
        <w:rPr>
          <w:szCs w:val="24"/>
        </w:rPr>
      </w:pPr>
      <w:bookmarkStart w:id="854" w:name="_Toc64012530"/>
      <w:bookmarkStart w:id="855" w:name="_Toc97016165"/>
      <w:bookmarkStart w:id="856" w:name="_Toc228354608"/>
      <w:r>
        <w:t xml:space="preserve">Tablica </w:t>
      </w:r>
      <w:fldSimple w:instr=" SEQ Tablica \* ARABIC ">
        <w:r w:rsidR="00932096">
          <w:rPr>
            <w:noProof/>
          </w:rPr>
          <w:t>70</w:t>
        </w:r>
      </w:fldSimple>
      <w:r>
        <w:t xml:space="preserve">: Pregled, oznake i količine opasnih tvari u malim količinama na MPM </w:t>
      </w:r>
      <w:bookmarkEnd w:id="854"/>
      <w:bookmarkEnd w:id="855"/>
      <w:r w:rsidR="00D2468B">
        <w:t>Korenica</w:t>
      </w:r>
      <w:bookmarkEnd w:id="856"/>
    </w:p>
    <w:tbl>
      <w:tblPr>
        <w:tblStyle w:val="Reetkatablice8"/>
        <w:tblW w:w="0" w:type="auto"/>
        <w:tblLook w:val="04A0" w:firstRow="1" w:lastRow="0" w:firstColumn="1" w:lastColumn="0" w:noHBand="0" w:noVBand="1"/>
      </w:tblPr>
      <w:tblGrid>
        <w:gridCol w:w="1756"/>
        <w:gridCol w:w="1736"/>
        <w:gridCol w:w="1765"/>
        <w:gridCol w:w="1753"/>
        <w:gridCol w:w="1767"/>
      </w:tblGrid>
      <w:tr w:rsidR="00E01447" w:rsidRPr="003364B6" w14:paraId="06A64956" w14:textId="77777777" w:rsidTr="003C3D3E">
        <w:tc>
          <w:tcPr>
            <w:tcW w:w="1756" w:type="dxa"/>
          </w:tcPr>
          <w:p w14:paraId="2318CEFA" w14:textId="77777777" w:rsidR="00BB321F" w:rsidRDefault="00BB321F" w:rsidP="0027697C">
            <w:pPr>
              <w:pStyle w:val="Bezproreda"/>
              <w:rPr>
                <w:rFonts w:cstheme="minorHAnsi"/>
                <w:b/>
                <w:bCs/>
                <w:szCs w:val="20"/>
              </w:rPr>
            </w:pPr>
          </w:p>
          <w:p w14:paraId="6157DE16" w14:textId="55E73CEA" w:rsidR="00E01447" w:rsidRPr="003364B6" w:rsidRDefault="00E01447" w:rsidP="0027697C">
            <w:pPr>
              <w:pStyle w:val="Bezproreda"/>
              <w:rPr>
                <w:rFonts w:cstheme="minorHAnsi"/>
                <w:b/>
                <w:bCs/>
                <w:szCs w:val="20"/>
              </w:rPr>
            </w:pPr>
            <w:r>
              <w:rPr>
                <w:rFonts w:cstheme="minorHAnsi"/>
                <w:b/>
                <w:bCs/>
                <w:szCs w:val="20"/>
              </w:rPr>
              <w:t>Vrsta spremnika</w:t>
            </w:r>
          </w:p>
        </w:tc>
        <w:tc>
          <w:tcPr>
            <w:tcW w:w="1736" w:type="dxa"/>
          </w:tcPr>
          <w:p w14:paraId="4AD7DA87" w14:textId="77777777" w:rsidR="00BB321F" w:rsidRDefault="00BB321F" w:rsidP="0027697C">
            <w:pPr>
              <w:pStyle w:val="Bezproreda"/>
              <w:rPr>
                <w:rFonts w:cstheme="minorHAnsi"/>
                <w:b/>
                <w:bCs/>
                <w:szCs w:val="20"/>
              </w:rPr>
            </w:pPr>
          </w:p>
          <w:p w14:paraId="02EFDC2B" w14:textId="5BA10208" w:rsidR="00E01447" w:rsidRPr="003364B6" w:rsidRDefault="00E01447" w:rsidP="0027697C">
            <w:pPr>
              <w:pStyle w:val="Bezproreda"/>
              <w:rPr>
                <w:rFonts w:cstheme="minorHAnsi"/>
                <w:b/>
                <w:bCs/>
                <w:szCs w:val="20"/>
              </w:rPr>
            </w:pPr>
            <w:r>
              <w:rPr>
                <w:rFonts w:cstheme="minorHAnsi"/>
                <w:b/>
                <w:bCs/>
                <w:szCs w:val="20"/>
              </w:rPr>
              <w:t>Oznaka</w:t>
            </w:r>
          </w:p>
        </w:tc>
        <w:tc>
          <w:tcPr>
            <w:tcW w:w="1765" w:type="dxa"/>
          </w:tcPr>
          <w:p w14:paraId="00B2830D" w14:textId="77777777" w:rsidR="00BB321F" w:rsidRDefault="00BB321F" w:rsidP="0027697C">
            <w:pPr>
              <w:pStyle w:val="Bezproreda"/>
              <w:rPr>
                <w:rFonts w:cstheme="minorHAnsi"/>
                <w:b/>
                <w:bCs/>
                <w:szCs w:val="20"/>
              </w:rPr>
            </w:pPr>
          </w:p>
          <w:p w14:paraId="46DE1FDC" w14:textId="09C90ADD" w:rsidR="00E01447" w:rsidRPr="003364B6" w:rsidRDefault="00E01447" w:rsidP="0027697C">
            <w:pPr>
              <w:pStyle w:val="Bezproreda"/>
              <w:rPr>
                <w:rFonts w:cstheme="minorHAnsi"/>
                <w:b/>
                <w:bCs/>
                <w:szCs w:val="20"/>
              </w:rPr>
            </w:pPr>
            <w:r>
              <w:rPr>
                <w:rFonts w:cstheme="minorHAnsi"/>
                <w:b/>
                <w:bCs/>
                <w:szCs w:val="20"/>
              </w:rPr>
              <w:t>Ukupna zapremnina (m</w:t>
            </w:r>
            <w:r w:rsidRPr="003364B6">
              <w:rPr>
                <w:rFonts w:cstheme="minorHAnsi"/>
                <w:b/>
                <w:bCs/>
                <w:szCs w:val="20"/>
                <w:vertAlign w:val="superscript"/>
              </w:rPr>
              <w:t>3</w:t>
            </w:r>
            <w:r>
              <w:rPr>
                <w:rFonts w:cstheme="minorHAnsi"/>
                <w:b/>
                <w:bCs/>
                <w:szCs w:val="20"/>
              </w:rPr>
              <w:t>)</w:t>
            </w:r>
          </w:p>
        </w:tc>
        <w:tc>
          <w:tcPr>
            <w:tcW w:w="1753" w:type="dxa"/>
          </w:tcPr>
          <w:p w14:paraId="2F01C9AD" w14:textId="77777777" w:rsidR="00BB321F" w:rsidRDefault="00BB321F" w:rsidP="0027697C">
            <w:pPr>
              <w:pStyle w:val="Bezproreda"/>
              <w:rPr>
                <w:rFonts w:cstheme="minorHAnsi"/>
                <w:b/>
                <w:bCs/>
                <w:szCs w:val="20"/>
              </w:rPr>
            </w:pPr>
          </w:p>
          <w:p w14:paraId="52790447" w14:textId="5B5A3721" w:rsidR="00E01447" w:rsidRPr="003364B6" w:rsidRDefault="00E01447" w:rsidP="0027697C">
            <w:pPr>
              <w:pStyle w:val="Bezproreda"/>
              <w:rPr>
                <w:rFonts w:cstheme="minorHAnsi"/>
                <w:b/>
                <w:bCs/>
                <w:szCs w:val="20"/>
              </w:rPr>
            </w:pPr>
            <w:r>
              <w:rPr>
                <w:rFonts w:cstheme="minorHAnsi"/>
                <w:b/>
                <w:bCs/>
                <w:szCs w:val="20"/>
              </w:rPr>
              <w:t>Vrsta goriva</w:t>
            </w:r>
          </w:p>
        </w:tc>
        <w:tc>
          <w:tcPr>
            <w:tcW w:w="1767" w:type="dxa"/>
          </w:tcPr>
          <w:p w14:paraId="07A601F8" w14:textId="77777777" w:rsidR="00E01447" w:rsidRPr="003364B6" w:rsidRDefault="00E01447" w:rsidP="0027697C">
            <w:pPr>
              <w:pStyle w:val="Bezproreda"/>
              <w:rPr>
                <w:rFonts w:cstheme="minorHAnsi"/>
                <w:b/>
                <w:bCs/>
                <w:szCs w:val="20"/>
              </w:rPr>
            </w:pPr>
            <w:r>
              <w:rPr>
                <w:rFonts w:cstheme="minorHAnsi"/>
                <w:b/>
                <w:bCs/>
                <w:szCs w:val="20"/>
              </w:rPr>
              <w:t>Maksimalna količina opasne tvari (kg)</w:t>
            </w:r>
          </w:p>
        </w:tc>
      </w:tr>
      <w:tr w:rsidR="00E01447" w:rsidRPr="003364B6" w14:paraId="5E773EEE" w14:textId="77777777" w:rsidTr="003C3D3E">
        <w:tc>
          <w:tcPr>
            <w:tcW w:w="1756" w:type="dxa"/>
          </w:tcPr>
          <w:p w14:paraId="34580B3C" w14:textId="77777777" w:rsidR="00E01447" w:rsidRPr="003364B6" w:rsidRDefault="00E01447" w:rsidP="0027697C">
            <w:pPr>
              <w:pStyle w:val="Bezproreda"/>
              <w:rPr>
                <w:rFonts w:cstheme="minorHAnsi"/>
                <w:szCs w:val="20"/>
              </w:rPr>
            </w:pPr>
            <w:r>
              <w:rPr>
                <w:rFonts w:cstheme="minorHAnsi"/>
                <w:szCs w:val="20"/>
              </w:rPr>
              <w:t>Podzemni</w:t>
            </w:r>
          </w:p>
        </w:tc>
        <w:tc>
          <w:tcPr>
            <w:tcW w:w="1736" w:type="dxa"/>
          </w:tcPr>
          <w:p w14:paraId="30B3CFF8" w14:textId="77777777" w:rsidR="00E01447" w:rsidRPr="003364B6" w:rsidRDefault="00E01447" w:rsidP="0027697C">
            <w:pPr>
              <w:pStyle w:val="Bezproreda"/>
              <w:rPr>
                <w:rFonts w:cstheme="minorHAnsi"/>
                <w:szCs w:val="20"/>
              </w:rPr>
            </w:pPr>
            <w:r>
              <w:rPr>
                <w:rFonts w:cstheme="minorHAnsi"/>
                <w:szCs w:val="20"/>
              </w:rPr>
              <w:t>S – 1</w:t>
            </w:r>
          </w:p>
        </w:tc>
        <w:tc>
          <w:tcPr>
            <w:tcW w:w="1765" w:type="dxa"/>
          </w:tcPr>
          <w:p w14:paraId="7D3E2865" w14:textId="52EF5916" w:rsidR="00E01447" w:rsidRPr="003364B6" w:rsidRDefault="009D21A9" w:rsidP="0027697C">
            <w:pPr>
              <w:pStyle w:val="Bezproreda"/>
              <w:rPr>
                <w:rFonts w:cstheme="minorHAnsi"/>
                <w:szCs w:val="20"/>
              </w:rPr>
            </w:pPr>
            <w:r>
              <w:rPr>
                <w:rFonts w:cstheme="minorHAnsi"/>
                <w:szCs w:val="20"/>
              </w:rPr>
              <w:t>20</w:t>
            </w:r>
          </w:p>
        </w:tc>
        <w:tc>
          <w:tcPr>
            <w:tcW w:w="1753" w:type="dxa"/>
          </w:tcPr>
          <w:p w14:paraId="54A09996" w14:textId="002AE787" w:rsidR="00E01447" w:rsidRPr="003364B6" w:rsidRDefault="00267C75" w:rsidP="0027697C">
            <w:pPr>
              <w:pStyle w:val="Bezproreda"/>
              <w:rPr>
                <w:rFonts w:cstheme="minorHAnsi"/>
                <w:szCs w:val="20"/>
              </w:rPr>
            </w:pPr>
            <w:r>
              <w:rPr>
                <w:rFonts w:cstheme="minorHAnsi"/>
                <w:szCs w:val="20"/>
              </w:rPr>
              <w:t>Eurodizel BS</w:t>
            </w:r>
          </w:p>
        </w:tc>
        <w:tc>
          <w:tcPr>
            <w:tcW w:w="1767" w:type="dxa"/>
          </w:tcPr>
          <w:p w14:paraId="3030E2BD" w14:textId="6829CD38" w:rsidR="00E01447" w:rsidRPr="003364B6" w:rsidRDefault="00267C75" w:rsidP="0027697C">
            <w:pPr>
              <w:pStyle w:val="Bezproreda"/>
              <w:rPr>
                <w:rFonts w:cstheme="minorHAnsi"/>
                <w:szCs w:val="20"/>
              </w:rPr>
            </w:pPr>
            <w:r>
              <w:rPr>
                <w:rFonts w:cstheme="minorHAnsi"/>
                <w:szCs w:val="20"/>
              </w:rPr>
              <w:t>14.502</w:t>
            </w:r>
          </w:p>
        </w:tc>
      </w:tr>
      <w:tr w:rsidR="00E01447" w:rsidRPr="003364B6" w14:paraId="60111B25" w14:textId="77777777" w:rsidTr="003C3D3E">
        <w:tc>
          <w:tcPr>
            <w:tcW w:w="1756" w:type="dxa"/>
          </w:tcPr>
          <w:p w14:paraId="1FB61B3C" w14:textId="77777777" w:rsidR="00E01447" w:rsidRPr="003364B6" w:rsidRDefault="00E01447" w:rsidP="0027697C">
            <w:pPr>
              <w:pStyle w:val="Bezproreda"/>
              <w:rPr>
                <w:rFonts w:cstheme="minorHAnsi"/>
                <w:szCs w:val="20"/>
              </w:rPr>
            </w:pPr>
            <w:r>
              <w:rPr>
                <w:rFonts w:cstheme="minorHAnsi"/>
                <w:szCs w:val="20"/>
              </w:rPr>
              <w:t>Podzemni</w:t>
            </w:r>
          </w:p>
        </w:tc>
        <w:tc>
          <w:tcPr>
            <w:tcW w:w="1736" w:type="dxa"/>
          </w:tcPr>
          <w:p w14:paraId="283FA06B" w14:textId="77777777" w:rsidR="00E01447" w:rsidRPr="003364B6" w:rsidRDefault="00E01447" w:rsidP="0027697C">
            <w:pPr>
              <w:pStyle w:val="Bezproreda"/>
              <w:rPr>
                <w:rFonts w:cstheme="minorHAnsi"/>
                <w:szCs w:val="20"/>
              </w:rPr>
            </w:pPr>
            <w:r>
              <w:rPr>
                <w:rFonts w:cstheme="minorHAnsi"/>
                <w:szCs w:val="20"/>
              </w:rPr>
              <w:t>S – 2</w:t>
            </w:r>
          </w:p>
        </w:tc>
        <w:tc>
          <w:tcPr>
            <w:tcW w:w="1765" w:type="dxa"/>
          </w:tcPr>
          <w:p w14:paraId="2BF9F79F" w14:textId="0EDF526B" w:rsidR="00E01447" w:rsidRPr="003364B6" w:rsidRDefault="009D21A9" w:rsidP="0027697C">
            <w:pPr>
              <w:pStyle w:val="Bezproreda"/>
              <w:rPr>
                <w:rFonts w:cstheme="minorHAnsi"/>
                <w:szCs w:val="20"/>
              </w:rPr>
            </w:pPr>
            <w:r>
              <w:rPr>
                <w:rFonts w:cstheme="minorHAnsi"/>
                <w:szCs w:val="20"/>
              </w:rPr>
              <w:t>20</w:t>
            </w:r>
          </w:p>
        </w:tc>
        <w:tc>
          <w:tcPr>
            <w:tcW w:w="1753" w:type="dxa"/>
          </w:tcPr>
          <w:p w14:paraId="2F9D64EE" w14:textId="72B3DFFF" w:rsidR="00E01447" w:rsidRPr="003364B6" w:rsidRDefault="00267C75" w:rsidP="0027697C">
            <w:pPr>
              <w:pStyle w:val="Bezproreda"/>
              <w:rPr>
                <w:rFonts w:cstheme="minorHAnsi"/>
                <w:szCs w:val="20"/>
              </w:rPr>
            </w:pPr>
            <w:r>
              <w:rPr>
                <w:rFonts w:cstheme="minorHAnsi"/>
                <w:szCs w:val="20"/>
              </w:rPr>
              <w:t>Eurodizel Class +</w:t>
            </w:r>
          </w:p>
        </w:tc>
        <w:tc>
          <w:tcPr>
            <w:tcW w:w="1767" w:type="dxa"/>
          </w:tcPr>
          <w:p w14:paraId="4435D3F4" w14:textId="19F87D8F" w:rsidR="00E01447" w:rsidRPr="003364B6" w:rsidRDefault="00267C75" w:rsidP="0027697C">
            <w:pPr>
              <w:pStyle w:val="Bezproreda"/>
              <w:rPr>
                <w:rFonts w:cstheme="minorHAnsi"/>
                <w:szCs w:val="20"/>
              </w:rPr>
            </w:pPr>
            <w:r>
              <w:rPr>
                <w:rFonts w:cstheme="minorHAnsi"/>
                <w:szCs w:val="20"/>
              </w:rPr>
              <w:t>16.296</w:t>
            </w:r>
          </w:p>
        </w:tc>
      </w:tr>
      <w:tr w:rsidR="00E01447" w:rsidRPr="003364B6" w14:paraId="0A0D8130" w14:textId="77777777" w:rsidTr="003C3D3E">
        <w:tc>
          <w:tcPr>
            <w:tcW w:w="1756" w:type="dxa"/>
          </w:tcPr>
          <w:p w14:paraId="0B4B3CAD" w14:textId="77777777" w:rsidR="00E01447" w:rsidRPr="003364B6" w:rsidRDefault="00E01447" w:rsidP="0027697C">
            <w:pPr>
              <w:pStyle w:val="Bezproreda"/>
              <w:rPr>
                <w:rFonts w:cstheme="minorHAnsi"/>
                <w:szCs w:val="20"/>
              </w:rPr>
            </w:pPr>
            <w:r>
              <w:rPr>
                <w:rFonts w:cstheme="minorHAnsi"/>
                <w:szCs w:val="20"/>
              </w:rPr>
              <w:t>Podzemni</w:t>
            </w:r>
          </w:p>
        </w:tc>
        <w:tc>
          <w:tcPr>
            <w:tcW w:w="1736" w:type="dxa"/>
          </w:tcPr>
          <w:p w14:paraId="60637158" w14:textId="77777777" w:rsidR="00E01447" w:rsidRPr="003364B6" w:rsidRDefault="00E01447" w:rsidP="0027697C">
            <w:pPr>
              <w:pStyle w:val="Bezproreda"/>
              <w:rPr>
                <w:rFonts w:cstheme="minorHAnsi"/>
                <w:szCs w:val="20"/>
              </w:rPr>
            </w:pPr>
            <w:r>
              <w:rPr>
                <w:rFonts w:cstheme="minorHAnsi"/>
                <w:szCs w:val="20"/>
              </w:rPr>
              <w:t>S – 3</w:t>
            </w:r>
          </w:p>
        </w:tc>
        <w:tc>
          <w:tcPr>
            <w:tcW w:w="1765" w:type="dxa"/>
          </w:tcPr>
          <w:p w14:paraId="62001528" w14:textId="7211E47C" w:rsidR="00E01447" w:rsidRPr="003364B6" w:rsidRDefault="009D21A9" w:rsidP="0027697C">
            <w:pPr>
              <w:pStyle w:val="Bezproreda"/>
              <w:rPr>
                <w:rFonts w:cstheme="minorHAnsi"/>
                <w:szCs w:val="20"/>
              </w:rPr>
            </w:pPr>
            <w:r>
              <w:rPr>
                <w:rFonts w:cstheme="minorHAnsi"/>
                <w:szCs w:val="20"/>
              </w:rPr>
              <w:t>20</w:t>
            </w:r>
          </w:p>
        </w:tc>
        <w:tc>
          <w:tcPr>
            <w:tcW w:w="1753" w:type="dxa"/>
          </w:tcPr>
          <w:p w14:paraId="383897B8" w14:textId="4FB3A353" w:rsidR="00E01447" w:rsidRPr="003364B6" w:rsidRDefault="00267C75" w:rsidP="0027697C">
            <w:pPr>
              <w:pStyle w:val="Bezproreda"/>
              <w:rPr>
                <w:rFonts w:cstheme="minorHAnsi"/>
                <w:szCs w:val="20"/>
              </w:rPr>
            </w:pPr>
            <w:r>
              <w:rPr>
                <w:rFonts w:cstheme="minorHAnsi"/>
                <w:szCs w:val="20"/>
              </w:rPr>
              <w:t>Eurosuper 95 BS</w:t>
            </w:r>
          </w:p>
        </w:tc>
        <w:tc>
          <w:tcPr>
            <w:tcW w:w="1767" w:type="dxa"/>
          </w:tcPr>
          <w:p w14:paraId="6E212ECE" w14:textId="38529826" w:rsidR="00E01447" w:rsidRPr="003364B6" w:rsidRDefault="00267C75" w:rsidP="0027697C">
            <w:pPr>
              <w:pStyle w:val="Bezproreda"/>
              <w:rPr>
                <w:rFonts w:cstheme="minorHAnsi"/>
                <w:szCs w:val="20"/>
              </w:rPr>
            </w:pPr>
            <w:r>
              <w:rPr>
                <w:rFonts w:cstheme="minorHAnsi"/>
                <w:szCs w:val="20"/>
              </w:rPr>
              <w:t>16.296</w:t>
            </w:r>
          </w:p>
        </w:tc>
      </w:tr>
      <w:tr w:rsidR="00E01447" w:rsidRPr="003364B6" w14:paraId="2D08BCFF" w14:textId="77777777" w:rsidTr="003C3D3E">
        <w:tc>
          <w:tcPr>
            <w:tcW w:w="1756" w:type="dxa"/>
          </w:tcPr>
          <w:p w14:paraId="4321B4BA" w14:textId="77777777" w:rsidR="00E01447" w:rsidRPr="003364B6" w:rsidRDefault="00E01447" w:rsidP="0027697C">
            <w:pPr>
              <w:pStyle w:val="Bezproreda"/>
              <w:rPr>
                <w:rFonts w:cstheme="minorHAnsi"/>
                <w:szCs w:val="20"/>
              </w:rPr>
            </w:pPr>
            <w:r>
              <w:rPr>
                <w:rFonts w:cstheme="minorHAnsi"/>
                <w:szCs w:val="20"/>
              </w:rPr>
              <w:t>Podzemni</w:t>
            </w:r>
          </w:p>
        </w:tc>
        <w:tc>
          <w:tcPr>
            <w:tcW w:w="1736" w:type="dxa"/>
          </w:tcPr>
          <w:p w14:paraId="7F1F1670" w14:textId="77777777" w:rsidR="00E01447" w:rsidRPr="003364B6" w:rsidRDefault="00E01447" w:rsidP="0027697C">
            <w:pPr>
              <w:pStyle w:val="Bezproreda"/>
              <w:rPr>
                <w:rFonts w:cstheme="minorHAnsi"/>
                <w:szCs w:val="20"/>
              </w:rPr>
            </w:pPr>
            <w:r>
              <w:rPr>
                <w:rFonts w:cstheme="minorHAnsi"/>
                <w:szCs w:val="20"/>
              </w:rPr>
              <w:t>S – 4</w:t>
            </w:r>
          </w:p>
        </w:tc>
        <w:tc>
          <w:tcPr>
            <w:tcW w:w="1765" w:type="dxa"/>
          </w:tcPr>
          <w:p w14:paraId="6A5BB162" w14:textId="77777777" w:rsidR="00BB321F" w:rsidRDefault="00BB321F" w:rsidP="0027697C">
            <w:pPr>
              <w:pStyle w:val="Bezproreda"/>
              <w:rPr>
                <w:rFonts w:cstheme="minorHAnsi"/>
                <w:szCs w:val="20"/>
              </w:rPr>
            </w:pPr>
          </w:p>
          <w:p w14:paraId="66ACC2D7" w14:textId="72A2CB3C" w:rsidR="00E01447" w:rsidRPr="003364B6" w:rsidRDefault="009D21A9" w:rsidP="0027697C">
            <w:pPr>
              <w:pStyle w:val="Bezproreda"/>
              <w:rPr>
                <w:rFonts w:cstheme="minorHAnsi"/>
                <w:szCs w:val="20"/>
              </w:rPr>
            </w:pPr>
            <w:r>
              <w:rPr>
                <w:rFonts w:cstheme="minorHAnsi"/>
                <w:szCs w:val="20"/>
              </w:rPr>
              <w:t>30</w:t>
            </w:r>
          </w:p>
        </w:tc>
        <w:tc>
          <w:tcPr>
            <w:tcW w:w="1753" w:type="dxa"/>
          </w:tcPr>
          <w:p w14:paraId="0CBBB190" w14:textId="7B006C5F" w:rsidR="00E01447" w:rsidRPr="003364B6" w:rsidRDefault="00267C75" w:rsidP="0027697C">
            <w:pPr>
              <w:pStyle w:val="Bezproreda"/>
              <w:rPr>
                <w:rFonts w:cstheme="minorHAnsi"/>
                <w:szCs w:val="20"/>
              </w:rPr>
            </w:pPr>
            <w:r>
              <w:rPr>
                <w:rFonts w:cstheme="minorHAnsi"/>
                <w:szCs w:val="20"/>
              </w:rPr>
              <w:t>Eurosuper 95 BS Clas Plus</w:t>
            </w:r>
          </w:p>
        </w:tc>
        <w:tc>
          <w:tcPr>
            <w:tcW w:w="1767" w:type="dxa"/>
          </w:tcPr>
          <w:p w14:paraId="179793AB" w14:textId="69F83FE4" w:rsidR="00E01447" w:rsidRPr="003364B6" w:rsidRDefault="00AF54C3" w:rsidP="0027697C">
            <w:pPr>
              <w:pStyle w:val="Bezproreda"/>
              <w:rPr>
                <w:rFonts w:cstheme="minorHAnsi"/>
                <w:szCs w:val="20"/>
              </w:rPr>
            </w:pPr>
            <w:r>
              <w:rPr>
                <w:rFonts w:cstheme="minorHAnsi"/>
                <w:szCs w:val="20"/>
              </w:rPr>
              <w:t>21.752</w:t>
            </w:r>
          </w:p>
        </w:tc>
      </w:tr>
      <w:tr w:rsidR="003C3D3E" w:rsidRPr="003364B6" w14:paraId="39B4C1DB" w14:textId="77777777" w:rsidTr="003C3D3E">
        <w:tc>
          <w:tcPr>
            <w:tcW w:w="1756" w:type="dxa"/>
          </w:tcPr>
          <w:p w14:paraId="40F54AE2" w14:textId="6B1C188A" w:rsidR="003C3D3E" w:rsidRDefault="003C3D3E" w:rsidP="0027697C">
            <w:pPr>
              <w:pStyle w:val="Bezproreda"/>
              <w:rPr>
                <w:rFonts w:cstheme="minorHAnsi"/>
                <w:szCs w:val="20"/>
              </w:rPr>
            </w:pPr>
            <w:r>
              <w:rPr>
                <w:rFonts w:cstheme="minorHAnsi"/>
                <w:szCs w:val="20"/>
              </w:rPr>
              <w:t>Podzemni</w:t>
            </w:r>
          </w:p>
        </w:tc>
        <w:tc>
          <w:tcPr>
            <w:tcW w:w="1736" w:type="dxa"/>
          </w:tcPr>
          <w:p w14:paraId="1D4689FC" w14:textId="368576AF" w:rsidR="003C3D3E" w:rsidRDefault="009D21A9" w:rsidP="0027697C">
            <w:pPr>
              <w:pStyle w:val="Bezproreda"/>
              <w:rPr>
                <w:rFonts w:cstheme="minorHAnsi"/>
                <w:szCs w:val="20"/>
              </w:rPr>
            </w:pPr>
            <w:r>
              <w:rPr>
                <w:rFonts w:cstheme="minorHAnsi"/>
                <w:szCs w:val="20"/>
              </w:rPr>
              <w:t>S – 5</w:t>
            </w:r>
          </w:p>
        </w:tc>
        <w:tc>
          <w:tcPr>
            <w:tcW w:w="1765" w:type="dxa"/>
          </w:tcPr>
          <w:p w14:paraId="36283FC5" w14:textId="70BDD5C4" w:rsidR="003C3D3E" w:rsidRDefault="009D21A9" w:rsidP="0027697C">
            <w:pPr>
              <w:pStyle w:val="Bezproreda"/>
              <w:rPr>
                <w:rFonts w:cstheme="minorHAnsi"/>
                <w:szCs w:val="20"/>
              </w:rPr>
            </w:pPr>
            <w:r>
              <w:rPr>
                <w:rFonts w:cstheme="minorHAnsi"/>
                <w:szCs w:val="20"/>
              </w:rPr>
              <w:t>50</w:t>
            </w:r>
          </w:p>
        </w:tc>
        <w:tc>
          <w:tcPr>
            <w:tcW w:w="1753" w:type="dxa"/>
          </w:tcPr>
          <w:p w14:paraId="41233D63" w14:textId="76F539BC" w:rsidR="003C3D3E" w:rsidRDefault="00267C75" w:rsidP="0027697C">
            <w:pPr>
              <w:pStyle w:val="Bezproreda"/>
              <w:rPr>
                <w:rFonts w:cstheme="minorHAnsi"/>
                <w:szCs w:val="20"/>
              </w:rPr>
            </w:pPr>
            <w:r>
              <w:rPr>
                <w:rFonts w:cstheme="minorHAnsi"/>
                <w:szCs w:val="20"/>
              </w:rPr>
              <w:t>Eurodizel BS</w:t>
            </w:r>
          </w:p>
        </w:tc>
        <w:tc>
          <w:tcPr>
            <w:tcW w:w="1767" w:type="dxa"/>
          </w:tcPr>
          <w:p w14:paraId="7FF6CA1D" w14:textId="2A520503" w:rsidR="003C3D3E" w:rsidRDefault="00AF54C3" w:rsidP="0027697C">
            <w:pPr>
              <w:pStyle w:val="Bezproreda"/>
              <w:rPr>
                <w:rFonts w:cstheme="minorHAnsi"/>
                <w:szCs w:val="20"/>
              </w:rPr>
            </w:pPr>
            <w:r>
              <w:rPr>
                <w:rFonts w:cstheme="minorHAnsi"/>
                <w:szCs w:val="20"/>
              </w:rPr>
              <w:t>40.740</w:t>
            </w:r>
          </w:p>
        </w:tc>
      </w:tr>
      <w:tr w:rsidR="00E01447" w:rsidRPr="003364B6" w14:paraId="69617600" w14:textId="77777777" w:rsidTr="003C3D3E">
        <w:tc>
          <w:tcPr>
            <w:tcW w:w="1756" w:type="dxa"/>
          </w:tcPr>
          <w:p w14:paraId="43474D1E" w14:textId="3B1C27CA" w:rsidR="00E01447" w:rsidRPr="003364B6" w:rsidRDefault="00E01447" w:rsidP="0027697C">
            <w:pPr>
              <w:pStyle w:val="Bezproreda"/>
              <w:rPr>
                <w:rFonts w:cstheme="minorHAnsi"/>
                <w:szCs w:val="20"/>
              </w:rPr>
            </w:pPr>
            <w:r>
              <w:rPr>
                <w:rFonts w:cstheme="minorHAnsi"/>
                <w:szCs w:val="20"/>
              </w:rPr>
              <w:t>Boce</w:t>
            </w:r>
            <w:r w:rsidR="003C3D3E">
              <w:rPr>
                <w:rFonts w:cstheme="minorHAnsi"/>
                <w:szCs w:val="20"/>
              </w:rPr>
              <w:t xml:space="preserve"> UNP</w:t>
            </w:r>
          </w:p>
        </w:tc>
        <w:tc>
          <w:tcPr>
            <w:tcW w:w="1736" w:type="dxa"/>
          </w:tcPr>
          <w:p w14:paraId="21664082" w14:textId="77777777" w:rsidR="00E01447" w:rsidRPr="003364B6" w:rsidRDefault="00E01447" w:rsidP="0027697C">
            <w:pPr>
              <w:pStyle w:val="Bezproreda"/>
              <w:rPr>
                <w:rFonts w:cstheme="minorHAnsi"/>
                <w:szCs w:val="20"/>
              </w:rPr>
            </w:pPr>
          </w:p>
        </w:tc>
        <w:tc>
          <w:tcPr>
            <w:tcW w:w="1765" w:type="dxa"/>
          </w:tcPr>
          <w:p w14:paraId="6AC56F13" w14:textId="2FD10BC1" w:rsidR="00E01447" w:rsidRPr="003364B6" w:rsidRDefault="009D21A9" w:rsidP="0027697C">
            <w:pPr>
              <w:pStyle w:val="Bezproreda"/>
              <w:rPr>
                <w:rFonts w:cstheme="minorHAnsi"/>
                <w:szCs w:val="20"/>
              </w:rPr>
            </w:pPr>
            <w:r>
              <w:rPr>
                <w:rFonts w:cstheme="minorHAnsi"/>
                <w:szCs w:val="20"/>
              </w:rPr>
              <w:t>Max 125 kom</w:t>
            </w:r>
          </w:p>
        </w:tc>
        <w:tc>
          <w:tcPr>
            <w:tcW w:w="1753" w:type="dxa"/>
          </w:tcPr>
          <w:p w14:paraId="3343206B" w14:textId="483A27F9" w:rsidR="00E01447" w:rsidRPr="003364B6" w:rsidRDefault="00267C75" w:rsidP="0027697C">
            <w:pPr>
              <w:pStyle w:val="Bezproreda"/>
              <w:rPr>
                <w:rFonts w:cstheme="minorHAnsi"/>
                <w:szCs w:val="20"/>
              </w:rPr>
            </w:pPr>
            <w:r>
              <w:rPr>
                <w:rFonts w:cstheme="minorHAnsi"/>
                <w:szCs w:val="20"/>
              </w:rPr>
              <w:t>UNP</w:t>
            </w:r>
          </w:p>
        </w:tc>
        <w:tc>
          <w:tcPr>
            <w:tcW w:w="1767" w:type="dxa"/>
          </w:tcPr>
          <w:p w14:paraId="313F6DBB" w14:textId="445A8AFC" w:rsidR="00E01447" w:rsidRPr="003364B6" w:rsidRDefault="00AF54C3" w:rsidP="0027697C">
            <w:pPr>
              <w:pStyle w:val="Bezproreda"/>
              <w:rPr>
                <w:rFonts w:cstheme="minorHAnsi"/>
                <w:szCs w:val="20"/>
              </w:rPr>
            </w:pPr>
            <w:r>
              <w:rPr>
                <w:rFonts w:cstheme="minorHAnsi"/>
                <w:szCs w:val="20"/>
              </w:rPr>
              <w:t>1.225</w:t>
            </w:r>
          </w:p>
        </w:tc>
      </w:tr>
    </w:tbl>
    <w:p w14:paraId="0315A302" w14:textId="0817201F" w:rsidR="00E01447" w:rsidRPr="00941D7A" w:rsidRDefault="00E01447" w:rsidP="00941D7A">
      <w:pPr>
        <w:pStyle w:val="Bezproreda"/>
        <w:rPr>
          <w:szCs w:val="20"/>
        </w:rPr>
      </w:pPr>
      <w:r w:rsidRPr="00956612">
        <w:rPr>
          <w:szCs w:val="20"/>
        </w:rPr>
        <w:t xml:space="preserve">Izvor: </w:t>
      </w:r>
      <w:r>
        <w:rPr>
          <w:szCs w:val="20"/>
        </w:rPr>
        <w:t xml:space="preserve">Operativni plan zaštite i spašavanja za maloprodajno mjesto </w:t>
      </w:r>
      <w:r w:rsidR="003C3D3E" w:rsidRPr="00AF54C3">
        <w:rPr>
          <w:szCs w:val="20"/>
        </w:rPr>
        <w:t>Korenica</w:t>
      </w:r>
      <w:r w:rsidRPr="00AF54C3">
        <w:rPr>
          <w:szCs w:val="20"/>
        </w:rPr>
        <w:t>,</w:t>
      </w:r>
      <w:r w:rsidR="00AF54C3" w:rsidRPr="00AF54C3">
        <w:rPr>
          <w:szCs w:val="20"/>
        </w:rPr>
        <w:t xml:space="preserve"> Zagrebačka 32</w:t>
      </w:r>
      <w:r w:rsidR="0068503A">
        <w:rPr>
          <w:szCs w:val="20"/>
        </w:rPr>
        <w:t>, veljača 2025.godine</w:t>
      </w:r>
      <w:r w:rsidRPr="00AF54C3">
        <w:rPr>
          <w:szCs w:val="20"/>
        </w:rPr>
        <w:t>.</w:t>
      </w:r>
    </w:p>
    <w:p w14:paraId="1DB4E7EF" w14:textId="7E1DA592" w:rsidR="007C37F6" w:rsidRDefault="007C37F6">
      <w:pPr>
        <w:pStyle w:val="Naslov3"/>
        <w:numPr>
          <w:ilvl w:val="2"/>
          <w:numId w:val="97"/>
        </w:numPr>
        <w:ind w:left="692" w:hanging="692"/>
      </w:pPr>
      <w:bookmarkStart w:id="857" w:name="_Toc19619353"/>
      <w:bookmarkStart w:id="858" w:name="_Toc65656215"/>
      <w:bookmarkStart w:id="859" w:name="_Toc66786139"/>
      <w:bookmarkStart w:id="860" w:name="_Toc228354791"/>
      <w:r>
        <w:t>Uzrok</w:t>
      </w:r>
      <w:bookmarkEnd w:id="857"/>
      <w:bookmarkEnd w:id="858"/>
      <w:bookmarkEnd w:id="859"/>
      <w:bookmarkEnd w:id="860"/>
      <w:r>
        <w:t xml:space="preserve"> </w:t>
      </w:r>
    </w:p>
    <w:p w14:paraId="05453D20" w14:textId="1ED5D2C9" w:rsidR="00EE709D" w:rsidRDefault="007C37F6" w:rsidP="007C37F6">
      <w:pPr>
        <w:pStyle w:val="Odlomakpopisa11"/>
      </w:pPr>
      <w:r>
        <w:t>Uzrokom opasnosti smatra se događaj, poremećaj u procesu ili pak propust djelatnika, a uslijed kojeg se može osloboditi opasna tvar ili tvari koje mogu uzrokovati opasnost te može doći do povezivanja u uzročno</w:t>
      </w:r>
      <w:r w:rsidR="00FD0453">
        <w:t>-</w:t>
      </w:r>
      <w:r>
        <w:t>posljedični lanac događaja koji, iako svaki sam za sebe ne predstavljaju dovoljan uzrok ugrožavanja, uslijed pretpostavljenog povezivanja događaja predstavljaju realnu opasnost. Na osnovu analize postojećeg stanja utvrđeni su mogući uzroci izvanrednog događaja prikazani u sljedećoj tablici.</w:t>
      </w:r>
    </w:p>
    <w:p w14:paraId="295BC83A" w14:textId="1A3E64D5" w:rsidR="007C37F6" w:rsidRDefault="007C37F6" w:rsidP="00932096">
      <w:pPr>
        <w:pStyle w:val="Opisslike"/>
        <w:keepNext/>
        <w:spacing w:line="276" w:lineRule="auto"/>
        <w:jc w:val="center"/>
      </w:pPr>
      <w:bookmarkStart w:id="861" w:name="_Toc14434376"/>
      <w:bookmarkStart w:id="862" w:name="_Toc65650974"/>
      <w:bookmarkStart w:id="863" w:name="_Toc66786580"/>
      <w:bookmarkStart w:id="864" w:name="_Toc228354609"/>
      <w:r>
        <w:lastRenderedPageBreak/>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932096">
        <w:rPr>
          <w:noProof/>
        </w:rPr>
        <w:t>71</w:t>
      </w:r>
      <w:r w:rsidR="007A65BC">
        <w:rPr>
          <w:noProof/>
        </w:rPr>
        <w:fldChar w:fldCharType="end"/>
      </w:r>
      <w:r>
        <w:t xml:space="preserve">. </w:t>
      </w:r>
      <w:r w:rsidRPr="007C37F6">
        <w:t>Mogući uzroci nesreće u slučaju izvanrednog događaja</w:t>
      </w:r>
      <w:bookmarkEnd w:id="861"/>
      <w:bookmarkEnd w:id="862"/>
      <w:bookmarkEnd w:id="863"/>
      <w:bookmarkEnd w:id="864"/>
    </w:p>
    <w:tbl>
      <w:tblPr>
        <w:tblW w:w="87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6521"/>
      </w:tblGrid>
      <w:tr w:rsidR="007C37F6" w:rsidRPr="002858F7" w14:paraId="1EBA30B7" w14:textId="77777777" w:rsidTr="007C37F6">
        <w:trPr>
          <w:trHeight w:val="391"/>
          <w:tblHeader/>
          <w:jc w:val="right"/>
        </w:trPr>
        <w:tc>
          <w:tcPr>
            <w:tcW w:w="2242" w:type="dxa"/>
            <w:vAlign w:val="center"/>
          </w:tcPr>
          <w:p w14:paraId="32EBA1D2"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SKUPINA UZROKA</w:t>
            </w:r>
          </w:p>
        </w:tc>
        <w:tc>
          <w:tcPr>
            <w:tcW w:w="6521" w:type="dxa"/>
            <w:vAlign w:val="center"/>
          </w:tcPr>
          <w:p w14:paraId="14ABD294"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MOGUĆI UZROCI UNUTAR SKUPINE</w:t>
            </w:r>
          </w:p>
        </w:tc>
      </w:tr>
      <w:tr w:rsidR="007C37F6" w:rsidRPr="002858F7" w14:paraId="5854F840" w14:textId="77777777" w:rsidTr="007C37F6">
        <w:trPr>
          <w:trHeight w:val="18"/>
          <w:jc w:val="right"/>
        </w:trPr>
        <w:tc>
          <w:tcPr>
            <w:tcW w:w="2242" w:type="dxa"/>
            <w:vMerge w:val="restart"/>
          </w:tcPr>
          <w:p w14:paraId="67EB91C1" w14:textId="77777777" w:rsidR="007C37F6" w:rsidRPr="002858F7" w:rsidRDefault="007C37F6" w:rsidP="005023F4">
            <w:pPr>
              <w:spacing w:after="0" w:line="240" w:lineRule="auto"/>
              <w:jc w:val="center"/>
              <w:rPr>
                <w:rFonts w:cs="Arial"/>
                <w:b/>
                <w:sz w:val="20"/>
                <w:szCs w:val="20"/>
              </w:rPr>
            </w:pPr>
          </w:p>
          <w:p w14:paraId="53437892"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Ljudski faktor</w:t>
            </w:r>
          </w:p>
        </w:tc>
        <w:tc>
          <w:tcPr>
            <w:tcW w:w="6521" w:type="dxa"/>
          </w:tcPr>
          <w:p w14:paraId="5E75629D" w14:textId="77777777" w:rsidR="007C37F6" w:rsidRPr="002858F7" w:rsidRDefault="007C37F6" w:rsidP="005023F4">
            <w:pPr>
              <w:spacing w:after="0" w:line="240" w:lineRule="auto"/>
              <w:rPr>
                <w:rFonts w:cs="Arial"/>
                <w:sz w:val="20"/>
                <w:szCs w:val="20"/>
              </w:rPr>
            </w:pPr>
            <w:r w:rsidRPr="002858F7">
              <w:rPr>
                <w:rFonts w:cs="Arial"/>
                <w:sz w:val="20"/>
                <w:szCs w:val="20"/>
              </w:rPr>
              <w:t>Nepažnja prilikom dopreme opasnih tvari, pretakanja i sl.</w:t>
            </w:r>
          </w:p>
        </w:tc>
      </w:tr>
      <w:tr w:rsidR="007C37F6" w:rsidRPr="002858F7" w14:paraId="47062AE1" w14:textId="77777777" w:rsidTr="007C37F6">
        <w:trPr>
          <w:trHeight w:val="11"/>
          <w:jc w:val="right"/>
        </w:trPr>
        <w:tc>
          <w:tcPr>
            <w:tcW w:w="2242" w:type="dxa"/>
            <w:vMerge/>
          </w:tcPr>
          <w:p w14:paraId="4EC49993" w14:textId="77777777" w:rsidR="007C37F6" w:rsidRPr="002858F7" w:rsidRDefault="007C37F6" w:rsidP="005023F4">
            <w:pPr>
              <w:spacing w:after="0" w:line="240" w:lineRule="auto"/>
              <w:jc w:val="center"/>
              <w:rPr>
                <w:rFonts w:cs="Arial"/>
                <w:b/>
                <w:sz w:val="20"/>
                <w:szCs w:val="20"/>
              </w:rPr>
            </w:pPr>
          </w:p>
        </w:tc>
        <w:tc>
          <w:tcPr>
            <w:tcW w:w="6521" w:type="dxa"/>
          </w:tcPr>
          <w:p w14:paraId="67446C93" w14:textId="77777777" w:rsidR="007C37F6" w:rsidRPr="002858F7" w:rsidRDefault="007C37F6" w:rsidP="005023F4">
            <w:pPr>
              <w:spacing w:after="0" w:line="240" w:lineRule="auto"/>
              <w:rPr>
                <w:rFonts w:cs="Arial"/>
                <w:sz w:val="20"/>
                <w:szCs w:val="20"/>
              </w:rPr>
            </w:pPr>
            <w:r w:rsidRPr="002858F7">
              <w:rPr>
                <w:rFonts w:cs="Arial"/>
                <w:sz w:val="20"/>
                <w:szCs w:val="20"/>
              </w:rPr>
              <w:t>Nepridržavanje uputa i nepažnja prilikom održavanja postrojenja</w:t>
            </w:r>
          </w:p>
        </w:tc>
      </w:tr>
      <w:tr w:rsidR="007C37F6" w:rsidRPr="002858F7" w14:paraId="5A7F42B7" w14:textId="77777777" w:rsidTr="007C37F6">
        <w:trPr>
          <w:trHeight w:val="11"/>
          <w:jc w:val="right"/>
        </w:trPr>
        <w:tc>
          <w:tcPr>
            <w:tcW w:w="2242" w:type="dxa"/>
            <w:vMerge/>
          </w:tcPr>
          <w:p w14:paraId="52A7CDA8" w14:textId="77777777" w:rsidR="007C37F6" w:rsidRPr="002858F7" w:rsidRDefault="007C37F6" w:rsidP="005023F4">
            <w:pPr>
              <w:spacing w:after="0" w:line="240" w:lineRule="auto"/>
              <w:jc w:val="center"/>
              <w:rPr>
                <w:rFonts w:cs="Arial"/>
                <w:b/>
                <w:sz w:val="20"/>
                <w:szCs w:val="20"/>
              </w:rPr>
            </w:pPr>
          </w:p>
        </w:tc>
        <w:tc>
          <w:tcPr>
            <w:tcW w:w="6521" w:type="dxa"/>
          </w:tcPr>
          <w:p w14:paraId="0A8990A8" w14:textId="77777777" w:rsidR="007C37F6" w:rsidRPr="002858F7" w:rsidRDefault="007C37F6" w:rsidP="005023F4">
            <w:pPr>
              <w:spacing w:after="0" w:line="240" w:lineRule="auto"/>
              <w:rPr>
                <w:rFonts w:cs="Arial"/>
                <w:sz w:val="20"/>
                <w:szCs w:val="20"/>
              </w:rPr>
            </w:pPr>
            <w:r w:rsidRPr="002858F7">
              <w:rPr>
                <w:rFonts w:cs="Arial"/>
                <w:sz w:val="20"/>
                <w:szCs w:val="20"/>
              </w:rPr>
              <w:t>Rukovanje instalacijama i uređajima na tehnički nedopušten način</w:t>
            </w:r>
          </w:p>
        </w:tc>
      </w:tr>
      <w:tr w:rsidR="007C37F6" w:rsidRPr="002858F7" w14:paraId="7A9BA57E" w14:textId="77777777" w:rsidTr="007C37F6">
        <w:trPr>
          <w:trHeight w:val="38"/>
          <w:jc w:val="right"/>
        </w:trPr>
        <w:tc>
          <w:tcPr>
            <w:tcW w:w="2242" w:type="dxa"/>
            <w:vMerge w:val="restart"/>
          </w:tcPr>
          <w:p w14:paraId="5F2F3D78" w14:textId="77777777" w:rsidR="007C37F6" w:rsidRPr="002858F7" w:rsidRDefault="007C37F6" w:rsidP="005023F4">
            <w:pPr>
              <w:spacing w:after="0" w:line="240" w:lineRule="auto"/>
              <w:jc w:val="center"/>
              <w:rPr>
                <w:rFonts w:cs="Arial"/>
                <w:b/>
                <w:sz w:val="20"/>
                <w:szCs w:val="20"/>
              </w:rPr>
            </w:pPr>
          </w:p>
          <w:p w14:paraId="32562060"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Poremećaji tehnološkog procesa</w:t>
            </w:r>
          </w:p>
        </w:tc>
        <w:tc>
          <w:tcPr>
            <w:tcW w:w="6521" w:type="dxa"/>
          </w:tcPr>
          <w:p w14:paraId="2D24DF6A" w14:textId="77777777" w:rsidR="007C37F6" w:rsidRPr="002858F7" w:rsidRDefault="007C37F6" w:rsidP="005023F4">
            <w:pPr>
              <w:spacing w:after="0" w:line="240" w:lineRule="auto"/>
              <w:rPr>
                <w:rFonts w:cs="Arial"/>
                <w:sz w:val="20"/>
                <w:szCs w:val="20"/>
              </w:rPr>
            </w:pPr>
            <w:r w:rsidRPr="002858F7">
              <w:rPr>
                <w:rFonts w:cs="Arial"/>
                <w:sz w:val="20"/>
                <w:szCs w:val="20"/>
              </w:rPr>
              <w:t>Procesi ili drugi poremećaji prateće i sigurnosne opreme spremnika (električna oprema, sigurnosni ventili, odušci, cjevovodi i sl.)</w:t>
            </w:r>
          </w:p>
        </w:tc>
      </w:tr>
      <w:tr w:rsidR="007C37F6" w:rsidRPr="002858F7" w14:paraId="593B4A41" w14:textId="77777777" w:rsidTr="007C37F6">
        <w:trPr>
          <w:trHeight w:val="11"/>
          <w:jc w:val="right"/>
        </w:trPr>
        <w:tc>
          <w:tcPr>
            <w:tcW w:w="2242" w:type="dxa"/>
            <w:vMerge/>
          </w:tcPr>
          <w:p w14:paraId="4028D79F" w14:textId="77777777" w:rsidR="007C37F6" w:rsidRPr="002858F7" w:rsidRDefault="007C37F6" w:rsidP="005023F4">
            <w:pPr>
              <w:spacing w:after="0" w:line="240" w:lineRule="auto"/>
              <w:jc w:val="center"/>
              <w:rPr>
                <w:rFonts w:cs="Arial"/>
                <w:b/>
                <w:sz w:val="20"/>
                <w:szCs w:val="20"/>
              </w:rPr>
            </w:pPr>
          </w:p>
        </w:tc>
        <w:tc>
          <w:tcPr>
            <w:tcW w:w="6521" w:type="dxa"/>
          </w:tcPr>
          <w:p w14:paraId="79E4CA8C" w14:textId="77777777" w:rsidR="007C37F6" w:rsidRPr="002858F7" w:rsidRDefault="007C37F6" w:rsidP="005023F4">
            <w:pPr>
              <w:spacing w:after="0" w:line="240" w:lineRule="auto"/>
              <w:rPr>
                <w:rFonts w:cs="Arial"/>
                <w:sz w:val="20"/>
                <w:szCs w:val="20"/>
              </w:rPr>
            </w:pPr>
            <w:r w:rsidRPr="002858F7">
              <w:rPr>
                <w:rFonts w:cs="Arial"/>
                <w:sz w:val="20"/>
                <w:szCs w:val="20"/>
              </w:rPr>
              <w:t>Propuštanje spremnike</w:t>
            </w:r>
          </w:p>
        </w:tc>
      </w:tr>
      <w:tr w:rsidR="007C37F6" w:rsidRPr="002858F7" w14:paraId="2D67EA05" w14:textId="77777777" w:rsidTr="007C37F6">
        <w:trPr>
          <w:trHeight w:val="11"/>
          <w:jc w:val="right"/>
        </w:trPr>
        <w:tc>
          <w:tcPr>
            <w:tcW w:w="2242" w:type="dxa"/>
            <w:vMerge/>
          </w:tcPr>
          <w:p w14:paraId="529C80F2" w14:textId="77777777" w:rsidR="007C37F6" w:rsidRPr="002858F7" w:rsidRDefault="007C37F6" w:rsidP="005023F4">
            <w:pPr>
              <w:spacing w:after="0" w:line="240" w:lineRule="auto"/>
              <w:jc w:val="center"/>
              <w:rPr>
                <w:rFonts w:cs="Arial"/>
                <w:b/>
                <w:sz w:val="20"/>
                <w:szCs w:val="20"/>
              </w:rPr>
            </w:pPr>
          </w:p>
        </w:tc>
        <w:tc>
          <w:tcPr>
            <w:tcW w:w="6521" w:type="dxa"/>
          </w:tcPr>
          <w:p w14:paraId="590B9BE1" w14:textId="77777777" w:rsidR="007C37F6" w:rsidRPr="002858F7" w:rsidRDefault="007C37F6" w:rsidP="005023F4">
            <w:pPr>
              <w:spacing w:after="0" w:line="240" w:lineRule="auto"/>
              <w:rPr>
                <w:rFonts w:cs="Arial"/>
                <w:sz w:val="20"/>
                <w:szCs w:val="20"/>
              </w:rPr>
            </w:pPr>
            <w:r w:rsidRPr="002858F7">
              <w:rPr>
                <w:rFonts w:cs="Arial"/>
                <w:sz w:val="20"/>
                <w:szCs w:val="20"/>
              </w:rPr>
              <w:t>Kvarovi većeg opsega na postrojenju i kvarovi opreme za pretovar</w:t>
            </w:r>
          </w:p>
        </w:tc>
      </w:tr>
      <w:tr w:rsidR="007C37F6" w:rsidRPr="002858F7" w14:paraId="7D283404" w14:textId="77777777" w:rsidTr="007C37F6">
        <w:trPr>
          <w:trHeight w:val="19"/>
          <w:jc w:val="right"/>
        </w:trPr>
        <w:tc>
          <w:tcPr>
            <w:tcW w:w="2242" w:type="dxa"/>
            <w:vMerge w:val="restart"/>
          </w:tcPr>
          <w:p w14:paraId="06898F25" w14:textId="77777777" w:rsidR="007C37F6" w:rsidRPr="002858F7" w:rsidRDefault="007C37F6" w:rsidP="005023F4">
            <w:pPr>
              <w:spacing w:after="0" w:line="240" w:lineRule="auto"/>
              <w:jc w:val="center"/>
              <w:rPr>
                <w:rFonts w:cs="Arial"/>
                <w:b/>
                <w:sz w:val="20"/>
                <w:szCs w:val="20"/>
              </w:rPr>
            </w:pPr>
          </w:p>
          <w:p w14:paraId="6645434C"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Prirodne nepogode jačeg intenziteta</w:t>
            </w:r>
          </w:p>
        </w:tc>
        <w:tc>
          <w:tcPr>
            <w:tcW w:w="6521" w:type="dxa"/>
          </w:tcPr>
          <w:p w14:paraId="0A33B80B" w14:textId="77777777" w:rsidR="007C37F6" w:rsidRPr="002858F7" w:rsidRDefault="007C37F6" w:rsidP="005023F4">
            <w:pPr>
              <w:spacing w:after="0" w:line="240" w:lineRule="auto"/>
              <w:rPr>
                <w:rFonts w:cs="Arial"/>
                <w:sz w:val="20"/>
                <w:szCs w:val="20"/>
              </w:rPr>
            </w:pPr>
            <w:r w:rsidRPr="002858F7">
              <w:rPr>
                <w:rFonts w:cs="Arial"/>
                <w:sz w:val="20"/>
                <w:szCs w:val="20"/>
              </w:rPr>
              <w:t>Požar</w:t>
            </w:r>
          </w:p>
        </w:tc>
      </w:tr>
      <w:tr w:rsidR="007C37F6" w:rsidRPr="002858F7" w14:paraId="117A61DC" w14:textId="77777777" w:rsidTr="007C37F6">
        <w:trPr>
          <w:trHeight w:val="11"/>
          <w:jc w:val="right"/>
        </w:trPr>
        <w:tc>
          <w:tcPr>
            <w:tcW w:w="2242" w:type="dxa"/>
            <w:vMerge/>
          </w:tcPr>
          <w:p w14:paraId="0A607C3C" w14:textId="77777777" w:rsidR="007C37F6" w:rsidRPr="002858F7" w:rsidRDefault="007C37F6" w:rsidP="005023F4">
            <w:pPr>
              <w:spacing w:after="0" w:line="240" w:lineRule="auto"/>
              <w:jc w:val="center"/>
              <w:rPr>
                <w:rFonts w:cs="Arial"/>
                <w:b/>
                <w:sz w:val="20"/>
                <w:szCs w:val="20"/>
              </w:rPr>
            </w:pPr>
          </w:p>
        </w:tc>
        <w:tc>
          <w:tcPr>
            <w:tcW w:w="6521" w:type="dxa"/>
          </w:tcPr>
          <w:p w14:paraId="328ACA29" w14:textId="77777777" w:rsidR="007C37F6" w:rsidRPr="002858F7" w:rsidRDefault="007C37F6" w:rsidP="005023F4">
            <w:pPr>
              <w:spacing w:after="0" w:line="240" w:lineRule="auto"/>
              <w:rPr>
                <w:rFonts w:cs="Arial"/>
                <w:sz w:val="20"/>
                <w:szCs w:val="20"/>
              </w:rPr>
            </w:pPr>
            <w:r w:rsidRPr="002858F7">
              <w:rPr>
                <w:rFonts w:cs="Arial"/>
                <w:sz w:val="20"/>
                <w:szCs w:val="20"/>
              </w:rPr>
              <w:t>Potres</w:t>
            </w:r>
          </w:p>
        </w:tc>
      </w:tr>
      <w:tr w:rsidR="007C37F6" w:rsidRPr="002858F7" w14:paraId="0590B251" w14:textId="77777777" w:rsidTr="007C37F6">
        <w:trPr>
          <w:trHeight w:val="11"/>
          <w:jc w:val="right"/>
        </w:trPr>
        <w:tc>
          <w:tcPr>
            <w:tcW w:w="2242" w:type="dxa"/>
            <w:vMerge/>
          </w:tcPr>
          <w:p w14:paraId="1F08FC08" w14:textId="77777777" w:rsidR="007C37F6" w:rsidRPr="002858F7" w:rsidRDefault="007C37F6" w:rsidP="005023F4">
            <w:pPr>
              <w:spacing w:after="0" w:line="240" w:lineRule="auto"/>
              <w:jc w:val="center"/>
              <w:rPr>
                <w:rFonts w:cs="Arial"/>
                <w:b/>
                <w:sz w:val="20"/>
                <w:szCs w:val="20"/>
              </w:rPr>
            </w:pPr>
          </w:p>
        </w:tc>
        <w:tc>
          <w:tcPr>
            <w:tcW w:w="6521" w:type="dxa"/>
          </w:tcPr>
          <w:p w14:paraId="36B980D8" w14:textId="77777777" w:rsidR="007C37F6" w:rsidRPr="002858F7" w:rsidRDefault="007C37F6" w:rsidP="005023F4">
            <w:pPr>
              <w:spacing w:after="0" w:line="240" w:lineRule="auto"/>
              <w:rPr>
                <w:rFonts w:cs="Arial"/>
                <w:sz w:val="20"/>
                <w:szCs w:val="20"/>
              </w:rPr>
            </w:pPr>
            <w:r w:rsidRPr="002858F7">
              <w:rPr>
                <w:rFonts w:cs="Arial"/>
                <w:sz w:val="20"/>
                <w:szCs w:val="20"/>
              </w:rPr>
              <w:t>Olujno i orkansko nevrijeme</w:t>
            </w:r>
          </w:p>
        </w:tc>
      </w:tr>
      <w:tr w:rsidR="007C37F6" w:rsidRPr="002858F7" w14:paraId="17427CED" w14:textId="77777777" w:rsidTr="007C37F6">
        <w:trPr>
          <w:trHeight w:val="11"/>
          <w:jc w:val="right"/>
        </w:trPr>
        <w:tc>
          <w:tcPr>
            <w:tcW w:w="2242" w:type="dxa"/>
            <w:vMerge/>
          </w:tcPr>
          <w:p w14:paraId="1B158AB8" w14:textId="77777777" w:rsidR="007C37F6" w:rsidRPr="002858F7" w:rsidRDefault="007C37F6" w:rsidP="005023F4">
            <w:pPr>
              <w:spacing w:after="0" w:line="240" w:lineRule="auto"/>
              <w:jc w:val="center"/>
              <w:rPr>
                <w:rFonts w:cs="Arial"/>
                <w:b/>
                <w:sz w:val="20"/>
                <w:szCs w:val="20"/>
              </w:rPr>
            </w:pPr>
          </w:p>
        </w:tc>
        <w:tc>
          <w:tcPr>
            <w:tcW w:w="6521" w:type="dxa"/>
          </w:tcPr>
          <w:p w14:paraId="24777EA6" w14:textId="77777777" w:rsidR="007C37F6" w:rsidRPr="002858F7" w:rsidRDefault="007C37F6" w:rsidP="005023F4">
            <w:pPr>
              <w:spacing w:after="0" w:line="240" w:lineRule="auto"/>
              <w:rPr>
                <w:rFonts w:cs="Arial"/>
                <w:sz w:val="20"/>
                <w:szCs w:val="20"/>
              </w:rPr>
            </w:pPr>
            <w:r w:rsidRPr="002858F7">
              <w:rPr>
                <w:rFonts w:cs="Arial"/>
                <w:sz w:val="20"/>
                <w:szCs w:val="20"/>
              </w:rPr>
              <w:t>Poledica</w:t>
            </w:r>
          </w:p>
        </w:tc>
      </w:tr>
      <w:tr w:rsidR="007C37F6" w:rsidRPr="002858F7" w14:paraId="0B442BC2" w14:textId="77777777" w:rsidTr="007C37F6">
        <w:trPr>
          <w:trHeight w:val="19"/>
          <w:jc w:val="right"/>
        </w:trPr>
        <w:tc>
          <w:tcPr>
            <w:tcW w:w="2242" w:type="dxa"/>
          </w:tcPr>
          <w:p w14:paraId="6CBF42AC" w14:textId="77777777" w:rsidR="007C37F6" w:rsidRPr="002858F7" w:rsidRDefault="007C37F6" w:rsidP="005023F4">
            <w:pPr>
              <w:spacing w:after="0" w:line="240" w:lineRule="auto"/>
              <w:jc w:val="center"/>
              <w:rPr>
                <w:rFonts w:cs="Arial"/>
                <w:b/>
                <w:sz w:val="20"/>
                <w:szCs w:val="20"/>
              </w:rPr>
            </w:pPr>
            <w:r w:rsidRPr="002858F7">
              <w:rPr>
                <w:rFonts w:cs="Arial"/>
                <w:b/>
                <w:sz w:val="20"/>
                <w:szCs w:val="20"/>
              </w:rPr>
              <w:t>Namjerno razaranje</w:t>
            </w:r>
          </w:p>
        </w:tc>
        <w:tc>
          <w:tcPr>
            <w:tcW w:w="6521" w:type="dxa"/>
          </w:tcPr>
          <w:p w14:paraId="006DB1A1" w14:textId="77777777" w:rsidR="007C37F6" w:rsidRPr="002858F7" w:rsidRDefault="007C37F6" w:rsidP="005023F4">
            <w:pPr>
              <w:spacing w:after="0" w:line="240" w:lineRule="auto"/>
              <w:rPr>
                <w:rFonts w:cs="Arial"/>
                <w:sz w:val="20"/>
                <w:szCs w:val="20"/>
              </w:rPr>
            </w:pPr>
            <w:r w:rsidRPr="002858F7">
              <w:rPr>
                <w:rFonts w:cs="Arial"/>
                <w:sz w:val="20"/>
                <w:szCs w:val="20"/>
              </w:rPr>
              <w:t>Organizirani kriminal, terorizam, sabotaže, psihički nestabilne osobe.</w:t>
            </w:r>
          </w:p>
        </w:tc>
      </w:tr>
    </w:tbl>
    <w:p w14:paraId="40EDF1B8" w14:textId="70D84617" w:rsidR="007C37F6" w:rsidRDefault="007C37F6">
      <w:pPr>
        <w:pStyle w:val="Naslov4"/>
        <w:numPr>
          <w:ilvl w:val="3"/>
          <w:numId w:val="97"/>
        </w:numPr>
      </w:pPr>
      <w:bookmarkStart w:id="865" w:name="_Toc65656216"/>
      <w:bookmarkStart w:id="866" w:name="_Toc66786140"/>
      <w:bookmarkStart w:id="867" w:name="_Toc228354792"/>
      <w:r>
        <w:t>Razvoj događaja koji prethodi velikoj nesreći</w:t>
      </w:r>
      <w:bookmarkEnd w:id="865"/>
      <w:bookmarkEnd w:id="866"/>
      <w:bookmarkEnd w:id="867"/>
    </w:p>
    <w:p w14:paraId="0EBAB647" w14:textId="6744916F" w:rsidR="00AA6D1A" w:rsidRDefault="003D055B" w:rsidP="007C37F6">
      <w:pPr>
        <w:pStyle w:val="Odlomakpopisa11"/>
      </w:pPr>
      <w:r w:rsidRPr="003D055B">
        <w:t>Tehničko-tehnološke katastrofe većinom nastaju djelovanjem čovjeka, odnosno izaziva ih neposredno čovjek svojim ponašanjem i propustima u oblasti rukovanja tehnološkim procesima i općenito tehnikom i njezinim (ne)održavanjem. Uslijed kvara, ljudske pogreške ili prirodne nepogode dolazi do brzog ispuštanja zapaljive tvari. Tvar kojoj je temperatura ključanja viša od temperature okoline isparava sporije, prethodno formirajući lokvu na tlu te nastaje oblak pare koji se širi atmosferom.</w:t>
      </w:r>
    </w:p>
    <w:p w14:paraId="6C86ACCA" w14:textId="67235978" w:rsidR="007C37F6" w:rsidRDefault="007C37F6">
      <w:pPr>
        <w:pStyle w:val="Naslov4"/>
        <w:numPr>
          <w:ilvl w:val="3"/>
          <w:numId w:val="97"/>
        </w:numPr>
      </w:pPr>
      <w:bookmarkStart w:id="868" w:name="_Toc65656217"/>
      <w:bookmarkStart w:id="869" w:name="_Toc66786141"/>
      <w:bookmarkStart w:id="870" w:name="_Toc228354793"/>
      <w:r>
        <w:t>Okidač koji je uzrokovao veliku nesreću</w:t>
      </w:r>
      <w:bookmarkEnd w:id="868"/>
      <w:bookmarkEnd w:id="869"/>
      <w:bookmarkEnd w:id="870"/>
    </w:p>
    <w:p w14:paraId="059FAAE3" w14:textId="626A78AF" w:rsidR="007C37F6" w:rsidRDefault="003D055B" w:rsidP="007C37F6">
      <w:pPr>
        <w:pStyle w:val="Odlomakpopisa11"/>
      </w:pPr>
      <w:r w:rsidRPr="003D055B">
        <w:t xml:space="preserve">Okidač nesreće je istjecanje benzina prilikom pretakanja goriva iz autocisterne u spremnike benzinske postaje u određenom roku na površinu, nastanak eksplozivnih para sa zrakom i zapaljenje na lokaciji. </w:t>
      </w:r>
    </w:p>
    <w:p w14:paraId="7A5E4EBD" w14:textId="1C3C4010" w:rsidR="00EE709D" w:rsidRDefault="007C37F6">
      <w:pPr>
        <w:pStyle w:val="Naslov3"/>
        <w:numPr>
          <w:ilvl w:val="2"/>
          <w:numId w:val="97"/>
        </w:numPr>
        <w:ind w:left="692" w:hanging="692"/>
      </w:pPr>
      <w:bookmarkStart w:id="871" w:name="_Toc19619354"/>
      <w:bookmarkStart w:id="872" w:name="_Toc65656218"/>
      <w:bookmarkStart w:id="873" w:name="_Toc66786142"/>
      <w:bookmarkStart w:id="874" w:name="_Toc228354794"/>
      <w:r>
        <w:t>Opis događaja</w:t>
      </w:r>
      <w:bookmarkEnd w:id="871"/>
      <w:bookmarkEnd w:id="872"/>
      <w:bookmarkEnd w:id="873"/>
      <w:bookmarkEnd w:id="874"/>
    </w:p>
    <w:p w14:paraId="5ED5C2D6" w14:textId="77777777" w:rsidR="006865C2" w:rsidRDefault="006865C2" w:rsidP="006865C2">
      <w:pPr>
        <w:spacing w:after="120" w:line="276" w:lineRule="auto"/>
        <w:jc w:val="both"/>
        <w:rPr>
          <w:sz w:val="24"/>
          <w:szCs w:val="24"/>
        </w:rPr>
      </w:pPr>
      <w:bookmarkStart w:id="875" w:name="_Toc66786143"/>
      <w:r w:rsidRPr="006F5F54">
        <w:rPr>
          <w:sz w:val="24"/>
          <w:szCs w:val="24"/>
        </w:rPr>
        <w:t>Nesreće na lokaciji benzinske postaje mogu nastati uslijed istjecanja opasnih tvari koje mogu biti posljedica korištenja neispravne opreme, nemarnog rada ili namjerne diverzije. Dužnost operatera objekata koji koriste opasne tvari u svom radu je provođenje preventivnih mjera za sprječavanje nesreće, ograničavanje pristupa u dijelove postrojenja s opasnim tvarima samo ovlaštenom osoblju te odgovorno ponašanje prema okolini u vidu upoznavanja lokalnog stanovništva s mogućim opasnostima, poduzetim mjerama za sprječavanje nesreća, te metodama samozaštite, do dolaska snaga civilne zaštite.</w:t>
      </w:r>
    </w:p>
    <w:p w14:paraId="49A069B4" w14:textId="77777777" w:rsidR="006865C2" w:rsidRDefault="006865C2" w:rsidP="006865C2">
      <w:pPr>
        <w:spacing w:after="120" w:line="276" w:lineRule="auto"/>
        <w:jc w:val="both"/>
        <w:rPr>
          <w:sz w:val="24"/>
          <w:szCs w:val="24"/>
        </w:rPr>
      </w:pPr>
      <w:r w:rsidRPr="00D12F96">
        <w:rPr>
          <w:sz w:val="24"/>
          <w:szCs w:val="24"/>
        </w:rPr>
        <w:t>Mogućnost nastanka nesreće na benzinskim postajama je zbog primjene propisanih mjera zaštite kako u gradnji benzinskih postaja tako i kod postupanja s opasnim tvarima vrlo mala. Najveća vjerojatnost za nastanak akcidenta postoji kod pretakanja goriva iz autocisterni u spremnike benzinskih postaja.</w:t>
      </w:r>
    </w:p>
    <w:p w14:paraId="521BB24C" w14:textId="59DF07A3" w:rsidR="00C1113C" w:rsidRDefault="00446465">
      <w:pPr>
        <w:keepNext/>
        <w:keepLines/>
        <w:numPr>
          <w:ilvl w:val="3"/>
          <w:numId w:val="97"/>
        </w:numPr>
        <w:spacing w:before="200" w:after="240" w:line="276" w:lineRule="auto"/>
        <w:jc w:val="both"/>
        <w:outlineLvl w:val="3"/>
        <w:rPr>
          <w:rFonts w:asciiTheme="majorHAnsi" w:eastAsia="Times New Roman" w:hAnsiTheme="majorHAnsi" w:cs="Times New Roman"/>
          <w:bCs/>
          <w:iCs/>
          <w:sz w:val="24"/>
          <w:u w:val="single"/>
          <w:lang w:eastAsia="zh-CN"/>
        </w:rPr>
      </w:pPr>
      <w:bookmarkStart w:id="876" w:name="_Toc228354795"/>
      <w:r w:rsidRPr="00446465">
        <w:rPr>
          <w:rFonts w:asciiTheme="majorHAnsi" w:eastAsia="Times New Roman" w:hAnsiTheme="majorHAnsi" w:cs="Times New Roman"/>
          <w:bCs/>
          <w:iCs/>
          <w:sz w:val="24"/>
          <w:u w:val="single"/>
          <w:lang w:eastAsia="zh-CN"/>
        </w:rPr>
        <w:lastRenderedPageBreak/>
        <w:t>Najvjerojatniji neželjeni događaj</w:t>
      </w:r>
      <w:bookmarkEnd w:id="875"/>
      <w:bookmarkEnd w:id="876"/>
    </w:p>
    <w:p w14:paraId="5B90420A" w14:textId="77777777" w:rsidR="00C1113C" w:rsidRDefault="00C1113C" w:rsidP="00C1113C">
      <w:pPr>
        <w:pStyle w:val="Odlomakpopisa12"/>
      </w:pPr>
      <w:r w:rsidRPr="002E2C52">
        <w:t>Najvjerojatniji mogući događaj podrazumijeva ispuštanje goriva iz spremnika autocisterne kapa</w:t>
      </w:r>
      <w:r>
        <w:t xml:space="preserve">citeta 30 </w:t>
      </w:r>
      <w:r w:rsidRPr="002E2C52">
        <w:t>m</w:t>
      </w:r>
      <w:r w:rsidRPr="002E2C52">
        <w:rPr>
          <w:vertAlign w:val="superscript"/>
        </w:rPr>
        <w:t>3</w:t>
      </w:r>
      <w:r w:rsidRPr="002E2C52">
        <w:t xml:space="preserve"> </w:t>
      </w:r>
      <w:r>
        <w:t xml:space="preserve">kroz istakačko crijevo promjera 120 mm. </w:t>
      </w:r>
      <w:r w:rsidRPr="002E2C52">
        <w:t>U vremenskom razdoblju od 60 sekundi količina prolivene mase goriva iznosi 2.314 kg. Količina ishlapljene mase goriva iznosi 221 kg, dok zaostale u lokvi 2.093 kg. Radijus lokve je 13 m s dubinom od 1 cm. S pretpostavkom da curenje goriva nije spriječeno, u vremenskom razdoblju od 600 sekundi količina pro</w:t>
      </w:r>
      <w:r>
        <w:t>livene mase goriva povećava se na 20.093 kg,</w:t>
      </w:r>
      <w:r w:rsidRPr="002E2C52">
        <w:t xml:space="preserve"> ishlapljene mase na 9.513 kg te zaostale u lokvi na 10.580 kg. Radijus lokve je 33 m s dubinom od 1 cm. Ishlapljena masa goriva stvara u zraku oblak koji šireći se poprima sljedeće karakteristike</w:t>
      </w:r>
      <w:r>
        <w:t>:</w:t>
      </w:r>
    </w:p>
    <w:p w14:paraId="48426BAC" w14:textId="46BCE631" w:rsidR="00C1113C" w:rsidRPr="00F34947" w:rsidRDefault="00C1113C" w:rsidP="00932096">
      <w:pPr>
        <w:pStyle w:val="Opisslike"/>
        <w:keepNext/>
        <w:spacing w:line="276" w:lineRule="auto"/>
        <w:jc w:val="center"/>
        <w:rPr>
          <w:rFonts w:asciiTheme="minorHAnsi" w:hAnsiTheme="minorHAnsi" w:cstheme="minorHAnsi"/>
        </w:rPr>
      </w:pPr>
      <w:bookmarkStart w:id="877" w:name="_Toc493663369"/>
      <w:bookmarkStart w:id="878" w:name="_Toc67486002"/>
      <w:bookmarkStart w:id="879" w:name="_Toc228354610"/>
      <w:r w:rsidRPr="00F34947">
        <w:rPr>
          <w:rFonts w:asciiTheme="minorHAnsi" w:hAnsiTheme="minorHAnsi" w:cstheme="minorHAnsi"/>
        </w:rPr>
        <w:t xml:space="preserve">Tablica </w:t>
      </w:r>
      <w:r w:rsidRPr="00F34947">
        <w:rPr>
          <w:rFonts w:asciiTheme="minorHAnsi" w:hAnsiTheme="minorHAnsi" w:cstheme="minorHAnsi"/>
        </w:rPr>
        <w:fldChar w:fldCharType="begin"/>
      </w:r>
      <w:r w:rsidRPr="00F34947">
        <w:rPr>
          <w:rFonts w:asciiTheme="minorHAnsi" w:hAnsiTheme="minorHAnsi" w:cstheme="minorHAnsi"/>
        </w:rPr>
        <w:instrText xml:space="preserve"> SEQ Tablica \* ARABIC </w:instrText>
      </w:r>
      <w:r w:rsidRPr="00F34947">
        <w:rPr>
          <w:rFonts w:asciiTheme="minorHAnsi" w:hAnsiTheme="minorHAnsi" w:cstheme="minorHAnsi"/>
        </w:rPr>
        <w:fldChar w:fldCharType="separate"/>
      </w:r>
      <w:r w:rsidR="00932096">
        <w:rPr>
          <w:rFonts w:asciiTheme="minorHAnsi" w:hAnsiTheme="minorHAnsi" w:cstheme="minorHAnsi"/>
          <w:noProof/>
        </w:rPr>
        <w:t>72</w:t>
      </w:r>
      <w:r w:rsidRPr="00F34947">
        <w:rPr>
          <w:rFonts w:asciiTheme="minorHAnsi" w:hAnsiTheme="minorHAnsi" w:cstheme="minorHAnsi"/>
        </w:rPr>
        <w:fldChar w:fldCharType="end"/>
      </w:r>
      <w:r w:rsidRPr="00F34947">
        <w:rPr>
          <w:rFonts w:asciiTheme="minorHAnsi" w:hAnsiTheme="minorHAnsi" w:cstheme="minorHAnsi"/>
        </w:rPr>
        <w:t>. Karakteristike oblaka ishlapljene mase goriva</w:t>
      </w:r>
      <w:bookmarkEnd w:id="877"/>
      <w:bookmarkEnd w:id="878"/>
      <w:bookmarkEnd w:id="879"/>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1"/>
        <w:gridCol w:w="1668"/>
        <w:gridCol w:w="1875"/>
        <w:gridCol w:w="1742"/>
        <w:gridCol w:w="1922"/>
      </w:tblGrid>
      <w:tr w:rsidR="00C1113C" w:rsidRPr="00930556" w14:paraId="332AF0F4" w14:textId="77777777" w:rsidTr="00C1113C">
        <w:trPr>
          <w:trHeight w:val="624"/>
          <w:jc w:val="center"/>
        </w:trPr>
        <w:tc>
          <w:tcPr>
            <w:tcW w:w="1541" w:type="dxa"/>
            <w:vAlign w:val="center"/>
          </w:tcPr>
          <w:p w14:paraId="372990DC" w14:textId="77777777" w:rsidR="00C1113C" w:rsidRPr="006B4C5C" w:rsidRDefault="00C1113C" w:rsidP="00E87286">
            <w:pPr>
              <w:spacing w:after="0" w:line="240" w:lineRule="auto"/>
              <w:jc w:val="center"/>
              <w:rPr>
                <w:rFonts w:cs="Arial"/>
                <w:b/>
                <w:bCs/>
                <w:color w:val="000000"/>
                <w:sz w:val="20"/>
                <w:szCs w:val="20"/>
                <w:lang w:eastAsia="hr-HR"/>
              </w:rPr>
            </w:pPr>
            <w:r w:rsidRPr="006B4C5C">
              <w:rPr>
                <w:rFonts w:cs="Arial"/>
                <w:b/>
                <w:bCs/>
                <w:color w:val="000000"/>
                <w:sz w:val="20"/>
                <w:szCs w:val="20"/>
                <w:lang w:eastAsia="hr-HR"/>
              </w:rPr>
              <w:t>VRIJEME (s)</w:t>
            </w:r>
          </w:p>
        </w:tc>
        <w:tc>
          <w:tcPr>
            <w:tcW w:w="1668" w:type="dxa"/>
            <w:vAlign w:val="center"/>
          </w:tcPr>
          <w:p w14:paraId="50A70690" w14:textId="77777777" w:rsidR="00C1113C" w:rsidRPr="006B4C5C" w:rsidRDefault="00C1113C" w:rsidP="00E87286">
            <w:pPr>
              <w:spacing w:after="0" w:line="240" w:lineRule="auto"/>
              <w:jc w:val="center"/>
              <w:rPr>
                <w:rFonts w:cs="Arial"/>
                <w:b/>
                <w:bCs/>
                <w:color w:val="000000"/>
                <w:sz w:val="20"/>
                <w:szCs w:val="20"/>
                <w:lang w:eastAsia="hr-HR"/>
              </w:rPr>
            </w:pPr>
            <w:r w:rsidRPr="006B4C5C">
              <w:rPr>
                <w:rFonts w:cs="Arial"/>
                <w:b/>
                <w:bCs/>
                <w:color w:val="000000"/>
                <w:sz w:val="20"/>
                <w:szCs w:val="20"/>
                <w:lang w:eastAsia="hr-HR"/>
              </w:rPr>
              <w:t>UDALJENOST NIZ VJETAR (m)</w:t>
            </w:r>
          </w:p>
        </w:tc>
        <w:tc>
          <w:tcPr>
            <w:tcW w:w="1875" w:type="dxa"/>
            <w:vAlign w:val="center"/>
          </w:tcPr>
          <w:p w14:paraId="32B39675" w14:textId="77777777" w:rsidR="00C1113C" w:rsidRPr="006B4C5C" w:rsidRDefault="00C1113C" w:rsidP="00E87286">
            <w:pPr>
              <w:spacing w:after="0" w:line="240" w:lineRule="auto"/>
              <w:jc w:val="center"/>
              <w:rPr>
                <w:rFonts w:cs="Arial"/>
                <w:b/>
                <w:bCs/>
                <w:color w:val="000000"/>
                <w:sz w:val="20"/>
                <w:szCs w:val="20"/>
                <w:lang w:eastAsia="hr-HR"/>
              </w:rPr>
            </w:pPr>
            <w:r w:rsidRPr="006B4C5C">
              <w:rPr>
                <w:rFonts w:cs="Arial"/>
                <w:b/>
                <w:bCs/>
                <w:color w:val="000000"/>
                <w:sz w:val="20"/>
                <w:szCs w:val="20"/>
                <w:lang w:eastAsia="hr-HR"/>
              </w:rPr>
              <w:t>KONCENTRACIJA (ppm)</w:t>
            </w:r>
          </w:p>
        </w:tc>
        <w:tc>
          <w:tcPr>
            <w:tcW w:w="1742" w:type="dxa"/>
            <w:vAlign w:val="center"/>
          </w:tcPr>
          <w:p w14:paraId="2E9FDFAC" w14:textId="77777777" w:rsidR="00C1113C" w:rsidRPr="006B4C5C" w:rsidRDefault="00C1113C" w:rsidP="00E87286">
            <w:pPr>
              <w:spacing w:after="0" w:line="240" w:lineRule="auto"/>
              <w:jc w:val="center"/>
              <w:rPr>
                <w:rFonts w:cs="Arial"/>
                <w:b/>
                <w:bCs/>
                <w:color w:val="000000"/>
                <w:sz w:val="20"/>
                <w:szCs w:val="20"/>
                <w:lang w:eastAsia="hr-HR"/>
              </w:rPr>
            </w:pPr>
            <w:r w:rsidRPr="006B4C5C">
              <w:rPr>
                <w:rFonts w:cs="Arial"/>
                <w:b/>
                <w:bCs/>
                <w:color w:val="000000"/>
                <w:sz w:val="20"/>
                <w:szCs w:val="20"/>
                <w:lang w:eastAsia="hr-HR"/>
              </w:rPr>
              <w:t>BRZINA (m/s)</w:t>
            </w:r>
          </w:p>
        </w:tc>
        <w:tc>
          <w:tcPr>
            <w:tcW w:w="1922" w:type="dxa"/>
            <w:vAlign w:val="center"/>
          </w:tcPr>
          <w:p w14:paraId="465482CE" w14:textId="77777777" w:rsidR="00C1113C" w:rsidRPr="006B4C5C" w:rsidRDefault="00C1113C" w:rsidP="00E87286">
            <w:pPr>
              <w:spacing w:after="0" w:line="240" w:lineRule="auto"/>
              <w:jc w:val="center"/>
              <w:rPr>
                <w:rFonts w:cs="Arial"/>
                <w:b/>
                <w:bCs/>
                <w:color w:val="000000"/>
                <w:sz w:val="20"/>
                <w:szCs w:val="20"/>
                <w:lang w:eastAsia="hr-HR"/>
              </w:rPr>
            </w:pPr>
            <w:r w:rsidRPr="006B4C5C">
              <w:rPr>
                <w:rFonts w:cs="Arial"/>
                <w:b/>
                <w:bCs/>
                <w:color w:val="000000"/>
                <w:sz w:val="20"/>
                <w:szCs w:val="20"/>
                <w:lang w:eastAsia="hr-HR"/>
              </w:rPr>
              <w:t>GUSTOĆA OBLAKA (kg/m</w:t>
            </w:r>
            <w:r w:rsidRPr="006B4C5C">
              <w:rPr>
                <w:rFonts w:cs="Arial"/>
                <w:b/>
                <w:bCs/>
                <w:color w:val="000000"/>
                <w:sz w:val="20"/>
                <w:szCs w:val="20"/>
                <w:vertAlign w:val="superscript"/>
                <w:lang w:eastAsia="hr-HR"/>
              </w:rPr>
              <w:t>3</w:t>
            </w:r>
            <w:r w:rsidRPr="006B4C5C">
              <w:rPr>
                <w:rFonts w:cs="Arial"/>
                <w:b/>
                <w:bCs/>
                <w:color w:val="000000"/>
                <w:sz w:val="20"/>
                <w:szCs w:val="20"/>
                <w:lang w:eastAsia="hr-HR"/>
              </w:rPr>
              <w:t>)</w:t>
            </w:r>
          </w:p>
        </w:tc>
      </w:tr>
      <w:tr w:rsidR="00C1113C" w:rsidRPr="00930556" w14:paraId="713507A9" w14:textId="77777777" w:rsidTr="00E87286">
        <w:trPr>
          <w:trHeight w:val="338"/>
          <w:jc w:val="center"/>
        </w:trPr>
        <w:tc>
          <w:tcPr>
            <w:tcW w:w="1541" w:type="dxa"/>
            <w:vAlign w:val="center"/>
          </w:tcPr>
          <w:p w14:paraId="116A8B7F" w14:textId="77777777" w:rsidR="00C1113C" w:rsidRPr="00F34947" w:rsidRDefault="00C1113C" w:rsidP="00E87286">
            <w:pPr>
              <w:spacing w:after="0" w:line="240" w:lineRule="auto"/>
              <w:jc w:val="center"/>
              <w:rPr>
                <w:rFonts w:cs="Arial"/>
                <w:b/>
                <w:bCs/>
                <w:color w:val="000000"/>
                <w:sz w:val="20"/>
                <w:szCs w:val="20"/>
                <w:lang w:eastAsia="hr-HR"/>
              </w:rPr>
            </w:pPr>
            <w:r w:rsidRPr="00F34947">
              <w:rPr>
                <w:rFonts w:cs="Arial"/>
                <w:b/>
                <w:bCs/>
                <w:color w:val="000000"/>
                <w:sz w:val="20"/>
                <w:szCs w:val="20"/>
                <w:lang w:eastAsia="hr-HR"/>
              </w:rPr>
              <w:t>60</w:t>
            </w:r>
          </w:p>
        </w:tc>
        <w:tc>
          <w:tcPr>
            <w:tcW w:w="1668" w:type="dxa"/>
            <w:vAlign w:val="center"/>
          </w:tcPr>
          <w:p w14:paraId="3F764C39"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24</w:t>
            </w:r>
          </w:p>
        </w:tc>
        <w:tc>
          <w:tcPr>
            <w:tcW w:w="1875" w:type="dxa"/>
            <w:vAlign w:val="center"/>
          </w:tcPr>
          <w:p w14:paraId="3856EC51"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25920</w:t>
            </w:r>
          </w:p>
        </w:tc>
        <w:tc>
          <w:tcPr>
            <w:tcW w:w="1742" w:type="dxa"/>
            <w:vAlign w:val="center"/>
          </w:tcPr>
          <w:p w14:paraId="79B4AF72"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0,39</w:t>
            </w:r>
          </w:p>
        </w:tc>
        <w:tc>
          <w:tcPr>
            <w:tcW w:w="1922" w:type="dxa"/>
            <w:vAlign w:val="center"/>
          </w:tcPr>
          <w:p w14:paraId="23BBA852"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1,23</w:t>
            </w:r>
          </w:p>
        </w:tc>
      </w:tr>
      <w:tr w:rsidR="00C1113C" w:rsidRPr="00930556" w14:paraId="2A757F92" w14:textId="77777777" w:rsidTr="00E87286">
        <w:trPr>
          <w:trHeight w:val="338"/>
          <w:jc w:val="center"/>
        </w:trPr>
        <w:tc>
          <w:tcPr>
            <w:tcW w:w="1541" w:type="dxa"/>
            <w:vAlign w:val="center"/>
          </w:tcPr>
          <w:p w14:paraId="1A73CF3D"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638</w:t>
            </w:r>
          </w:p>
        </w:tc>
        <w:tc>
          <w:tcPr>
            <w:tcW w:w="1668" w:type="dxa"/>
            <w:vAlign w:val="center"/>
          </w:tcPr>
          <w:p w14:paraId="67E21FEA"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490</w:t>
            </w:r>
          </w:p>
        </w:tc>
        <w:tc>
          <w:tcPr>
            <w:tcW w:w="1875" w:type="dxa"/>
            <w:vAlign w:val="center"/>
          </w:tcPr>
          <w:p w14:paraId="68EF3C28"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645</w:t>
            </w:r>
          </w:p>
        </w:tc>
        <w:tc>
          <w:tcPr>
            <w:tcW w:w="1742" w:type="dxa"/>
            <w:vAlign w:val="center"/>
          </w:tcPr>
          <w:p w14:paraId="3CE3B6CE"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1,11</w:t>
            </w:r>
          </w:p>
        </w:tc>
        <w:tc>
          <w:tcPr>
            <w:tcW w:w="1922" w:type="dxa"/>
            <w:vAlign w:val="center"/>
          </w:tcPr>
          <w:p w14:paraId="06E8C260" w14:textId="77777777" w:rsidR="00C1113C" w:rsidRPr="006B4C5C" w:rsidRDefault="00C1113C" w:rsidP="00E87286">
            <w:pPr>
              <w:spacing w:after="0" w:line="240" w:lineRule="auto"/>
              <w:jc w:val="center"/>
              <w:rPr>
                <w:rFonts w:cs="Arial"/>
                <w:color w:val="000000"/>
                <w:sz w:val="20"/>
                <w:szCs w:val="20"/>
                <w:lang w:eastAsia="hr-HR"/>
              </w:rPr>
            </w:pPr>
            <w:r w:rsidRPr="006B4C5C">
              <w:rPr>
                <w:rFonts w:cs="Arial"/>
                <w:color w:val="000000"/>
                <w:sz w:val="20"/>
                <w:szCs w:val="20"/>
                <w:lang w:eastAsia="hr-HR"/>
              </w:rPr>
              <w:t>1,18</w:t>
            </w:r>
          </w:p>
        </w:tc>
      </w:tr>
    </w:tbl>
    <w:p w14:paraId="167C0089" w14:textId="77777777" w:rsidR="00AA6D1A" w:rsidRDefault="00C1113C" w:rsidP="00C1113C">
      <w:pPr>
        <w:jc w:val="center"/>
        <w:rPr>
          <w:rFonts w:ascii="Calibri" w:eastAsia="Calibri" w:hAnsi="Calibri" w:cs="Times New Roman"/>
          <w:sz w:val="20"/>
          <w:szCs w:val="20"/>
          <w:lang w:eastAsia="hr-HR"/>
        </w:rPr>
        <w:sectPr w:rsidR="00AA6D1A" w:rsidSect="00731F0F">
          <w:pgSz w:w="11906" w:h="16838"/>
          <w:pgMar w:top="1418" w:right="1418" w:bottom="1418" w:left="1701" w:header="709" w:footer="709" w:gutter="0"/>
          <w:cols w:space="708"/>
          <w:docGrid w:linePitch="360"/>
        </w:sectPr>
      </w:pPr>
      <w:r w:rsidRPr="00C1113C">
        <w:rPr>
          <w:rFonts w:ascii="Calibri" w:eastAsia="Calibri" w:hAnsi="Calibri" w:cs="Times New Roman"/>
          <w:sz w:val="20"/>
          <w:szCs w:val="20"/>
          <w:lang w:eastAsia="hr-HR"/>
        </w:rPr>
        <w:t>Izvor: Procjena rizika, INA d.d. MPM Korenica</w:t>
      </w:r>
    </w:p>
    <w:p w14:paraId="6F3EAE07" w14:textId="17A0FFA4" w:rsidR="00C1113C" w:rsidRPr="00930556" w:rsidRDefault="00C1113C" w:rsidP="00C1113C">
      <w:pPr>
        <w:jc w:val="center"/>
        <w:rPr>
          <w:rFonts w:ascii="Calibri" w:hAnsi="Calibri"/>
        </w:rPr>
      </w:pPr>
      <w:r w:rsidRPr="00930556">
        <w:rPr>
          <w:rFonts w:ascii="Calibri" w:hAnsi="Calibri"/>
          <w:noProof/>
        </w:rPr>
        <w:lastRenderedPageBreak/>
        <w:drawing>
          <wp:inline distT="0" distB="0" distL="0" distR="0" wp14:anchorId="0B5863BF" wp14:editId="51AE333E">
            <wp:extent cx="5562600" cy="208597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91">
                      <a:extLst>
                        <a:ext uri="{28A0092B-C50C-407E-A947-70E740481C1C}">
                          <a14:useLocalDpi xmlns:a14="http://schemas.microsoft.com/office/drawing/2010/main" val="0"/>
                        </a:ext>
                      </a:extLst>
                    </a:blip>
                    <a:srcRect l="29140" t="24169" r="30414" b="50142"/>
                    <a:stretch/>
                  </pic:blipFill>
                  <pic:spPr bwMode="auto">
                    <a:xfrm>
                      <a:off x="0" y="0"/>
                      <a:ext cx="55626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52A73003" w14:textId="47849D87" w:rsidR="00C1113C" w:rsidRPr="00F34947" w:rsidRDefault="00C1113C" w:rsidP="00C1113C">
      <w:pPr>
        <w:pStyle w:val="Opisslike"/>
        <w:keepNext/>
        <w:spacing w:line="276" w:lineRule="auto"/>
        <w:jc w:val="center"/>
        <w:rPr>
          <w:rFonts w:asciiTheme="minorHAnsi" w:hAnsiTheme="minorHAnsi" w:cstheme="minorHAnsi"/>
        </w:rPr>
      </w:pPr>
      <w:bookmarkStart w:id="880" w:name="_Toc67485822"/>
      <w:bookmarkStart w:id="881" w:name="_Toc228354260"/>
      <w:r w:rsidRPr="00F34947">
        <w:rPr>
          <w:rFonts w:asciiTheme="minorHAnsi" w:hAnsiTheme="minorHAnsi" w:cstheme="minorHAnsi"/>
        </w:rPr>
        <w:t xml:space="preserve">Slika </w:t>
      </w:r>
      <w:r w:rsidRPr="00F34947">
        <w:rPr>
          <w:rFonts w:asciiTheme="minorHAnsi" w:hAnsiTheme="minorHAnsi" w:cstheme="minorHAnsi"/>
        </w:rPr>
        <w:fldChar w:fldCharType="begin"/>
      </w:r>
      <w:r w:rsidRPr="00F34947">
        <w:rPr>
          <w:rFonts w:asciiTheme="minorHAnsi" w:hAnsiTheme="minorHAnsi" w:cstheme="minorHAnsi"/>
        </w:rPr>
        <w:instrText xml:space="preserve"> SEQ Slika \* ARABIC </w:instrText>
      </w:r>
      <w:r w:rsidRPr="00F34947">
        <w:rPr>
          <w:rFonts w:asciiTheme="minorHAnsi" w:hAnsiTheme="minorHAnsi" w:cstheme="minorHAnsi"/>
        </w:rPr>
        <w:fldChar w:fldCharType="separate"/>
      </w:r>
      <w:r w:rsidR="002A2CEB">
        <w:rPr>
          <w:rFonts w:asciiTheme="minorHAnsi" w:hAnsiTheme="minorHAnsi" w:cstheme="minorHAnsi"/>
          <w:noProof/>
        </w:rPr>
        <w:t>10</w:t>
      </w:r>
      <w:r w:rsidRPr="00F34947">
        <w:rPr>
          <w:rFonts w:asciiTheme="minorHAnsi" w:hAnsiTheme="minorHAnsi" w:cstheme="minorHAnsi"/>
        </w:rPr>
        <w:fldChar w:fldCharType="end"/>
      </w:r>
      <w:r w:rsidRPr="00F34947">
        <w:rPr>
          <w:rFonts w:asciiTheme="minorHAnsi" w:hAnsiTheme="minorHAnsi" w:cstheme="minorHAnsi"/>
        </w:rPr>
        <w:t>. Otisak oblaka para benzina sa zonama GGE, DGE, 50DGE</w:t>
      </w:r>
      <w:bookmarkEnd w:id="880"/>
      <w:bookmarkEnd w:id="881"/>
    </w:p>
    <w:p w14:paraId="72E9CB76" w14:textId="217BA829" w:rsidR="00C1113C" w:rsidRDefault="00C1113C" w:rsidP="00C1113C">
      <w:pPr>
        <w:pStyle w:val="Odlomakpopisa11"/>
        <w:jc w:val="center"/>
        <w:rPr>
          <w:sz w:val="20"/>
          <w:szCs w:val="20"/>
        </w:rPr>
      </w:pPr>
      <w:r w:rsidRPr="00A147D0">
        <w:rPr>
          <w:sz w:val="20"/>
          <w:szCs w:val="20"/>
        </w:rPr>
        <w:t xml:space="preserve">Izvor: </w:t>
      </w:r>
      <w:r w:rsidRPr="00C1113C">
        <w:rPr>
          <w:sz w:val="20"/>
          <w:szCs w:val="20"/>
        </w:rPr>
        <w:t>Procjena rizika, INA d.d. MPM Korenica</w:t>
      </w:r>
    </w:p>
    <w:p w14:paraId="0E2F6F0C" w14:textId="77777777" w:rsidR="00C1113C" w:rsidRDefault="00C1113C" w:rsidP="00C1113C">
      <w:pPr>
        <w:pStyle w:val="Odlomakpopisa11"/>
      </w:pPr>
      <w:r w:rsidRPr="006B4C5C">
        <w:t xml:space="preserve">Do zapaljenja stvorene lokve benzina, ovisno o udaljenosti od izvora curenja i vremenskom intervalu, može doći u dva slučaja koje zovemo tzv. rani i kasni požar lokve. </w:t>
      </w:r>
    </w:p>
    <w:p w14:paraId="4CC3D887" w14:textId="77777777" w:rsidR="00C1113C" w:rsidRPr="006B4C5C" w:rsidRDefault="00C1113C" w:rsidP="00C1113C">
      <w:pPr>
        <w:pStyle w:val="Odlomakpopisa11"/>
      </w:pPr>
      <w:r w:rsidRPr="006B4C5C">
        <w:t xml:space="preserve">Scenarij ranog požara opisuje zapaljenje lokve koje se događa na početku ispuštanja zapaljive tvari i tijekom širenja lokve. Kasni požar je modeliran za vrijeme u kojem je lokva dosegnula najveći </w:t>
      </w:r>
      <w:r w:rsidRPr="00726650">
        <w:t>promjer</w:t>
      </w:r>
      <w:r>
        <w:t>.</w:t>
      </w:r>
    </w:p>
    <w:p w14:paraId="1056A397" w14:textId="6987F487" w:rsidR="00C1113C" w:rsidRPr="00F34947" w:rsidRDefault="00C1113C" w:rsidP="00932096">
      <w:pPr>
        <w:pStyle w:val="Opisslike"/>
        <w:keepNext/>
        <w:spacing w:line="276" w:lineRule="auto"/>
        <w:jc w:val="center"/>
        <w:rPr>
          <w:rFonts w:asciiTheme="minorHAnsi" w:hAnsiTheme="minorHAnsi" w:cstheme="minorHAnsi"/>
        </w:rPr>
      </w:pPr>
      <w:bookmarkStart w:id="882" w:name="_Toc493663370"/>
      <w:bookmarkStart w:id="883" w:name="_Toc67486003"/>
      <w:bookmarkStart w:id="884" w:name="_Toc228354611"/>
      <w:r w:rsidRPr="00F34947">
        <w:rPr>
          <w:rFonts w:asciiTheme="minorHAnsi" w:hAnsiTheme="minorHAnsi" w:cstheme="minorHAnsi"/>
        </w:rPr>
        <w:t xml:space="preserve">Tablica </w:t>
      </w:r>
      <w:r w:rsidRPr="00F34947">
        <w:rPr>
          <w:rFonts w:asciiTheme="minorHAnsi" w:hAnsiTheme="minorHAnsi" w:cstheme="minorHAnsi"/>
        </w:rPr>
        <w:fldChar w:fldCharType="begin"/>
      </w:r>
      <w:r w:rsidRPr="00F34947">
        <w:rPr>
          <w:rFonts w:asciiTheme="minorHAnsi" w:hAnsiTheme="minorHAnsi" w:cstheme="minorHAnsi"/>
        </w:rPr>
        <w:instrText xml:space="preserve"> SEQ Tablica \* ARABIC </w:instrText>
      </w:r>
      <w:r w:rsidRPr="00F34947">
        <w:rPr>
          <w:rFonts w:asciiTheme="minorHAnsi" w:hAnsiTheme="minorHAnsi" w:cstheme="minorHAnsi"/>
        </w:rPr>
        <w:fldChar w:fldCharType="separate"/>
      </w:r>
      <w:r w:rsidR="00932096">
        <w:rPr>
          <w:rFonts w:asciiTheme="minorHAnsi" w:hAnsiTheme="minorHAnsi" w:cstheme="minorHAnsi"/>
          <w:noProof/>
        </w:rPr>
        <w:t>73</w:t>
      </w:r>
      <w:r w:rsidRPr="00F34947">
        <w:rPr>
          <w:rFonts w:asciiTheme="minorHAnsi" w:hAnsiTheme="minorHAnsi" w:cstheme="minorHAnsi"/>
        </w:rPr>
        <w:fldChar w:fldCharType="end"/>
      </w:r>
      <w:r w:rsidRPr="00F34947">
        <w:rPr>
          <w:rFonts w:asciiTheme="minorHAnsi" w:hAnsiTheme="minorHAnsi" w:cstheme="minorHAnsi"/>
        </w:rPr>
        <w:t>. Rani i kasni požar lokve benzina</w:t>
      </w:r>
      <w:bookmarkEnd w:id="882"/>
      <w:bookmarkEnd w:id="883"/>
      <w:bookmarkEnd w:id="884"/>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276"/>
        <w:gridCol w:w="1276"/>
        <w:gridCol w:w="1653"/>
        <w:gridCol w:w="1654"/>
        <w:gridCol w:w="1654"/>
      </w:tblGrid>
      <w:tr w:rsidR="00C1113C" w:rsidRPr="00930556" w14:paraId="611125A5" w14:textId="77777777" w:rsidTr="00E87286">
        <w:trPr>
          <w:trHeight w:val="701"/>
        </w:trPr>
        <w:tc>
          <w:tcPr>
            <w:tcW w:w="1276" w:type="dxa"/>
            <w:vAlign w:val="center"/>
          </w:tcPr>
          <w:p w14:paraId="66CE8496" w14:textId="77777777" w:rsidR="00C1113C" w:rsidRPr="00A7365B" w:rsidRDefault="00C1113C" w:rsidP="00E87286">
            <w:pPr>
              <w:spacing w:after="0" w:line="240" w:lineRule="auto"/>
              <w:jc w:val="center"/>
              <w:rPr>
                <w:rFonts w:cs="Arial"/>
                <w:color w:val="000000"/>
                <w:sz w:val="20"/>
                <w:szCs w:val="20"/>
                <w:lang w:eastAsia="hr-HR"/>
              </w:rPr>
            </w:pPr>
          </w:p>
        </w:tc>
        <w:tc>
          <w:tcPr>
            <w:tcW w:w="1276" w:type="dxa"/>
            <w:vAlign w:val="center"/>
          </w:tcPr>
          <w:p w14:paraId="1BC15931" w14:textId="77777777" w:rsidR="00C1113C" w:rsidRPr="00A7365B" w:rsidRDefault="00C1113C" w:rsidP="00E87286">
            <w:pPr>
              <w:spacing w:after="0" w:line="240" w:lineRule="auto"/>
              <w:jc w:val="center"/>
              <w:rPr>
                <w:rFonts w:cs="Arial"/>
                <w:b/>
                <w:bCs/>
                <w:color w:val="000000"/>
                <w:sz w:val="20"/>
                <w:szCs w:val="20"/>
                <w:lang w:eastAsia="hr-HR"/>
              </w:rPr>
            </w:pPr>
            <w:r w:rsidRPr="00A7365B">
              <w:rPr>
                <w:rFonts w:cs="Arial"/>
                <w:b/>
                <w:bCs/>
                <w:color w:val="000000"/>
                <w:sz w:val="20"/>
                <w:szCs w:val="20"/>
                <w:lang w:eastAsia="hr-HR"/>
              </w:rPr>
              <w:t>DUŽINA PLAMENA (m)</w:t>
            </w:r>
          </w:p>
        </w:tc>
        <w:tc>
          <w:tcPr>
            <w:tcW w:w="1276" w:type="dxa"/>
            <w:vAlign w:val="center"/>
          </w:tcPr>
          <w:p w14:paraId="63877973" w14:textId="77777777" w:rsidR="00C1113C" w:rsidRPr="00A7365B" w:rsidRDefault="00C1113C" w:rsidP="00E87286">
            <w:pPr>
              <w:spacing w:after="0" w:line="240" w:lineRule="auto"/>
              <w:jc w:val="center"/>
              <w:rPr>
                <w:rFonts w:cs="Arial"/>
                <w:b/>
                <w:bCs/>
                <w:color w:val="000000"/>
                <w:sz w:val="20"/>
                <w:szCs w:val="20"/>
                <w:lang w:eastAsia="hr-HR"/>
              </w:rPr>
            </w:pPr>
            <w:r w:rsidRPr="00A7365B">
              <w:rPr>
                <w:rFonts w:cs="Arial"/>
                <w:b/>
                <w:bCs/>
                <w:color w:val="000000"/>
                <w:sz w:val="20"/>
                <w:szCs w:val="20"/>
                <w:lang w:eastAsia="hr-HR"/>
              </w:rPr>
              <w:t>KUT PLAMENA (°)</w:t>
            </w:r>
          </w:p>
        </w:tc>
        <w:tc>
          <w:tcPr>
            <w:tcW w:w="1653" w:type="dxa"/>
            <w:vAlign w:val="center"/>
          </w:tcPr>
          <w:p w14:paraId="5F4B2A02" w14:textId="77777777" w:rsidR="00C1113C" w:rsidRPr="00A7365B" w:rsidRDefault="00C1113C" w:rsidP="00E87286">
            <w:pPr>
              <w:spacing w:after="0" w:line="240" w:lineRule="auto"/>
              <w:jc w:val="center"/>
              <w:rPr>
                <w:rFonts w:cs="Arial"/>
                <w:b/>
                <w:bCs/>
                <w:color w:val="000000"/>
                <w:sz w:val="20"/>
                <w:szCs w:val="20"/>
                <w:lang w:eastAsia="hr-HR"/>
              </w:rPr>
            </w:pPr>
            <w:r w:rsidRPr="00A7365B">
              <w:rPr>
                <w:rFonts w:cs="Arial"/>
                <w:b/>
                <w:bCs/>
                <w:color w:val="000000"/>
                <w:sz w:val="20"/>
                <w:szCs w:val="20"/>
                <w:lang w:eastAsia="hr-HR"/>
              </w:rPr>
              <w:t>PODRUČJE UTJECAJA ZA 2 kW/m</w:t>
            </w:r>
            <w:r w:rsidRPr="00A7365B">
              <w:rPr>
                <w:rFonts w:cs="Arial"/>
                <w:b/>
                <w:bCs/>
                <w:color w:val="000000"/>
                <w:sz w:val="20"/>
                <w:szCs w:val="20"/>
                <w:vertAlign w:val="superscript"/>
                <w:lang w:eastAsia="hr-HR"/>
              </w:rPr>
              <w:t>2</w:t>
            </w:r>
          </w:p>
        </w:tc>
        <w:tc>
          <w:tcPr>
            <w:tcW w:w="1654" w:type="dxa"/>
            <w:vAlign w:val="center"/>
          </w:tcPr>
          <w:p w14:paraId="61978AE2" w14:textId="77777777" w:rsidR="00C1113C" w:rsidRPr="00A7365B" w:rsidRDefault="00C1113C" w:rsidP="00E87286">
            <w:pPr>
              <w:spacing w:after="0" w:line="240" w:lineRule="auto"/>
              <w:jc w:val="center"/>
              <w:rPr>
                <w:rFonts w:cs="Arial"/>
                <w:b/>
                <w:bCs/>
                <w:color w:val="000000"/>
                <w:sz w:val="20"/>
                <w:szCs w:val="20"/>
                <w:lang w:eastAsia="hr-HR"/>
              </w:rPr>
            </w:pPr>
            <w:r w:rsidRPr="00A7365B">
              <w:rPr>
                <w:rFonts w:cs="Arial"/>
                <w:b/>
                <w:bCs/>
                <w:color w:val="000000"/>
                <w:sz w:val="20"/>
                <w:szCs w:val="20"/>
                <w:lang w:eastAsia="hr-HR"/>
              </w:rPr>
              <w:t>PODRUČJE UTJECAJA ZA 5 kW/m</w:t>
            </w:r>
            <w:r w:rsidRPr="00A7365B">
              <w:rPr>
                <w:rFonts w:cs="Arial"/>
                <w:b/>
                <w:bCs/>
                <w:color w:val="000000"/>
                <w:sz w:val="20"/>
                <w:szCs w:val="20"/>
                <w:vertAlign w:val="superscript"/>
                <w:lang w:eastAsia="hr-HR"/>
              </w:rPr>
              <w:t>2</w:t>
            </w:r>
          </w:p>
        </w:tc>
        <w:tc>
          <w:tcPr>
            <w:tcW w:w="1654" w:type="dxa"/>
            <w:vAlign w:val="center"/>
          </w:tcPr>
          <w:p w14:paraId="0DB7D91F" w14:textId="77777777" w:rsidR="00C1113C" w:rsidRPr="00A7365B" w:rsidRDefault="00C1113C" w:rsidP="00E87286">
            <w:pPr>
              <w:spacing w:after="0" w:line="240" w:lineRule="auto"/>
              <w:jc w:val="center"/>
              <w:rPr>
                <w:rFonts w:cs="Arial"/>
                <w:b/>
                <w:bCs/>
                <w:color w:val="000000"/>
                <w:sz w:val="20"/>
                <w:szCs w:val="20"/>
                <w:lang w:eastAsia="hr-HR"/>
              </w:rPr>
            </w:pPr>
            <w:r w:rsidRPr="00A7365B">
              <w:rPr>
                <w:rFonts w:cs="Arial"/>
                <w:b/>
                <w:bCs/>
                <w:color w:val="000000"/>
                <w:sz w:val="20"/>
                <w:szCs w:val="20"/>
                <w:lang w:eastAsia="hr-HR"/>
              </w:rPr>
              <w:t>PODRUČJE UTJECAJA ZA 10 kW/m</w:t>
            </w:r>
            <w:r w:rsidRPr="00A7365B">
              <w:rPr>
                <w:rFonts w:cs="Arial"/>
                <w:b/>
                <w:bCs/>
                <w:color w:val="000000"/>
                <w:sz w:val="20"/>
                <w:szCs w:val="20"/>
                <w:vertAlign w:val="superscript"/>
                <w:lang w:eastAsia="hr-HR"/>
              </w:rPr>
              <w:t>2</w:t>
            </w:r>
          </w:p>
        </w:tc>
      </w:tr>
      <w:tr w:rsidR="00C1113C" w:rsidRPr="00930556" w14:paraId="16594D38" w14:textId="77777777" w:rsidTr="00E87286">
        <w:trPr>
          <w:trHeight w:val="492"/>
        </w:trPr>
        <w:tc>
          <w:tcPr>
            <w:tcW w:w="1276" w:type="dxa"/>
            <w:vAlign w:val="center"/>
          </w:tcPr>
          <w:p w14:paraId="69DE0B4C" w14:textId="2C5D5E50" w:rsidR="00C1113C" w:rsidRPr="00F34947" w:rsidRDefault="00C1113C" w:rsidP="00E87286">
            <w:pPr>
              <w:spacing w:after="0" w:line="240" w:lineRule="auto"/>
              <w:jc w:val="center"/>
              <w:rPr>
                <w:rFonts w:cs="Arial"/>
                <w:color w:val="000000"/>
                <w:sz w:val="20"/>
                <w:szCs w:val="20"/>
                <w:lang w:eastAsia="hr-HR"/>
              </w:rPr>
            </w:pPr>
            <w:r>
              <w:rPr>
                <w:rFonts w:cs="Arial"/>
                <w:color w:val="000000"/>
                <w:sz w:val="20"/>
                <w:szCs w:val="20"/>
                <w:lang w:eastAsia="hr-HR"/>
              </w:rPr>
              <w:t>RANI POŽAR</w:t>
            </w:r>
          </w:p>
        </w:tc>
        <w:tc>
          <w:tcPr>
            <w:tcW w:w="1276" w:type="dxa"/>
            <w:vAlign w:val="center"/>
          </w:tcPr>
          <w:p w14:paraId="06645315"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41</w:t>
            </w:r>
          </w:p>
        </w:tc>
        <w:tc>
          <w:tcPr>
            <w:tcW w:w="1276" w:type="dxa"/>
            <w:vAlign w:val="center"/>
          </w:tcPr>
          <w:p w14:paraId="51D3F264"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24</w:t>
            </w:r>
          </w:p>
        </w:tc>
        <w:tc>
          <w:tcPr>
            <w:tcW w:w="1653" w:type="dxa"/>
            <w:vAlign w:val="center"/>
          </w:tcPr>
          <w:p w14:paraId="4B06D526" w14:textId="77777777" w:rsidR="00C1113C" w:rsidRPr="00F34947" w:rsidRDefault="00C1113C" w:rsidP="00E87286">
            <w:pPr>
              <w:spacing w:after="0" w:line="240" w:lineRule="auto"/>
              <w:jc w:val="center"/>
              <w:rPr>
                <w:rFonts w:cs="Arial"/>
                <w:b/>
                <w:bCs/>
                <w:color w:val="000000"/>
                <w:sz w:val="20"/>
                <w:szCs w:val="20"/>
                <w:lang w:eastAsia="hr-HR"/>
              </w:rPr>
            </w:pPr>
            <w:r w:rsidRPr="00F34947">
              <w:rPr>
                <w:rFonts w:cs="Arial"/>
                <w:b/>
                <w:bCs/>
                <w:color w:val="000000"/>
                <w:sz w:val="20"/>
                <w:szCs w:val="20"/>
                <w:lang w:eastAsia="hr-HR"/>
              </w:rPr>
              <w:t>60</w:t>
            </w:r>
          </w:p>
        </w:tc>
        <w:tc>
          <w:tcPr>
            <w:tcW w:w="1654" w:type="dxa"/>
            <w:vAlign w:val="center"/>
          </w:tcPr>
          <w:p w14:paraId="602BDF14"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35</w:t>
            </w:r>
          </w:p>
        </w:tc>
        <w:tc>
          <w:tcPr>
            <w:tcW w:w="1654" w:type="dxa"/>
            <w:vAlign w:val="center"/>
          </w:tcPr>
          <w:p w14:paraId="0E19FF06"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19</w:t>
            </w:r>
          </w:p>
        </w:tc>
      </w:tr>
      <w:tr w:rsidR="00C1113C" w:rsidRPr="00930556" w14:paraId="52104622" w14:textId="77777777" w:rsidTr="00E87286">
        <w:trPr>
          <w:trHeight w:val="492"/>
        </w:trPr>
        <w:tc>
          <w:tcPr>
            <w:tcW w:w="1276" w:type="dxa"/>
            <w:vAlign w:val="center"/>
          </w:tcPr>
          <w:p w14:paraId="7AF40E1E" w14:textId="08EA58E1" w:rsidR="00C1113C" w:rsidRPr="00F34947" w:rsidRDefault="00C1113C" w:rsidP="00E87286">
            <w:pPr>
              <w:spacing w:after="0" w:line="240" w:lineRule="auto"/>
              <w:jc w:val="center"/>
              <w:rPr>
                <w:rFonts w:cs="Arial"/>
                <w:color w:val="000000"/>
                <w:sz w:val="20"/>
                <w:szCs w:val="20"/>
                <w:lang w:eastAsia="hr-HR"/>
              </w:rPr>
            </w:pPr>
            <w:r>
              <w:rPr>
                <w:rFonts w:cs="Arial"/>
                <w:color w:val="000000"/>
                <w:sz w:val="20"/>
                <w:szCs w:val="20"/>
                <w:lang w:eastAsia="hr-HR"/>
              </w:rPr>
              <w:t>KASNI POŽAR</w:t>
            </w:r>
          </w:p>
        </w:tc>
        <w:tc>
          <w:tcPr>
            <w:tcW w:w="1276" w:type="dxa"/>
            <w:vAlign w:val="center"/>
          </w:tcPr>
          <w:p w14:paraId="7FCE9E9D"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65</w:t>
            </w:r>
          </w:p>
        </w:tc>
        <w:tc>
          <w:tcPr>
            <w:tcW w:w="1276" w:type="dxa"/>
            <w:vAlign w:val="center"/>
          </w:tcPr>
          <w:p w14:paraId="34A7E7D8"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18</w:t>
            </w:r>
          </w:p>
        </w:tc>
        <w:tc>
          <w:tcPr>
            <w:tcW w:w="1653" w:type="dxa"/>
            <w:vAlign w:val="center"/>
          </w:tcPr>
          <w:p w14:paraId="28761838" w14:textId="77777777" w:rsidR="00C1113C" w:rsidRPr="00F34947" w:rsidRDefault="00C1113C" w:rsidP="00E87286">
            <w:pPr>
              <w:spacing w:after="0" w:line="240" w:lineRule="auto"/>
              <w:jc w:val="center"/>
              <w:rPr>
                <w:rFonts w:cs="Arial"/>
                <w:b/>
                <w:bCs/>
                <w:color w:val="000000"/>
                <w:sz w:val="20"/>
                <w:szCs w:val="20"/>
                <w:lang w:eastAsia="hr-HR"/>
              </w:rPr>
            </w:pPr>
            <w:r w:rsidRPr="00F34947">
              <w:rPr>
                <w:rFonts w:cs="Arial"/>
                <w:b/>
                <w:bCs/>
                <w:color w:val="000000"/>
                <w:sz w:val="20"/>
                <w:szCs w:val="20"/>
                <w:lang w:eastAsia="hr-HR"/>
              </w:rPr>
              <w:t>124</w:t>
            </w:r>
          </w:p>
        </w:tc>
        <w:tc>
          <w:tcPr>
            <w:tcW w:w="1654" w:type="dxa"/>
            <w:vAlign w:val="center"/>
          </w:tcPr>
          <w:p w14:paraId="558BF283"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68</w:t>
            </w:r>
          </w:p>
        </w:tc>
        <w:tc>
          <w:tcPr>
            <w:tcW w:w="1654" w:type="dxa"/>
            <w:vAlign w:val="center"/>
          </w:tcPr>
          <w:p w14:paraId="74E36115" w14:textId="77777777" w:rsidR="00C1113C" w:rsidRPr="00A7365B" w:rsidRDefault="00C1113C" w:rsidP="00E87286">
            <w:pPr>
              <w:spacing w:after="0" w:line="240" w:lineRule="auto"/>
              <w:jc w:val="center"/>
              <w:rPr>
                <w:rFonts w:cs="Arial"/>
                <w:color w:val="000000"/>
                <w:sz w:val="20"/>
                <w:szCs w:val="20"/>
                <w:lang w:eastAsia="hr-HR"/>
              </w:rPr>
            </w:pPr>
            <w:r w:rsidRPr="00A7365B">
              <w:rPr>
                <w:rFonts w:cs="Arial"/>
                <w:color w:val="000000"/>
                <w:sz w:val="20"/>
                <w:szCs w:val="20"/>
                <w:lang w:eastAsia="hr-HR"/>
              </w:rPr>
              <w:t>37</w:t>
            </w:r>
          </w:p>
        </w:tc>
      </w:tr>
    </w:tbl>
    <w:p w14:paraId="3B75F14C" w14:textId="77777777" w:rsidR="00C1113C" w:rsidRPr="00C1113C" w:rsidRDefault="00C1113C" w:rsidP="00C1113C">
      <w:pPr>
        <w:pStyle w:val="Odlomakpopisa11"/>
        <w:keepNext/>
        <w:jc w:val="center"/>
        <w:rPr>
          <w:sz w:val="20"/>
          <w:szCs w:val="20"/>
        </w:rPr>
      </w:pPr>
      <w:bookmarkStart w:id="885" w:name="_Toc491776608"/>
      <w:r w:rsidRPr="00C1113C">
        <w:rPr>
          <w:sz w:val="20"/>
          <w:szCs w:val="20"/>
        </w:rPr>
        <w:t>Izvor: Procjena rizika, INA d.d. MPM Korenica</w:t>
      </w:r>
    </w:p>
    <w:p w14:paraId="047486C5" w14:textId="77777777" w:rsidR="00446465" w:rsidRPr="008D4BF9" w:rsidRDefault="00446465">
      <w:pPr>
        <w:numPr>
          <w:ilvl w:val="4"/>
          <w:numId w:val="97"/>
        </w:numPr>
        <w:spacing w:before="240" w:after="120" w:line="276" w:lineRule="auto"/>
        <w:jc w:val="both"/>
        <w:outlineLvl w:val="4"/>
        <w:rPr>
          <w:rFonts w:ascii="Calibri" w:hAnsi="Calibri" w:cs="Times New Roman"/>
          <w:bCs/>
          <w:i/>
          <w:iCs/>
          <w:sz w:val="24"/>
          <w:szCs w:val="26"/>
          <w:lang w:eastAsia="zh-CN"/>
        </w:rPr>
      </w:pPr>
      <w:bookmarkStart w:id="886" w:name="_Toc66786144"/>
      <w:bookmarkStart w:id="887" w:name="_Toc228354796"/>
      <w:bookmarkEnd w:id="885"/>
      <w:r w:rsidRPr="008D4BF9">
        <w:rPr>
          <w:rFonts w:ascii="Calibri" w:hAnsi="Calibri" w:cs="Times New Roman"/>
          <w:bCs/>
          <w:i/>
          <w:iCs/>
          <w:sz w:val="24"/>
          <w:szCs w:val="26"/>
          <w:lang w:eastAsia="zh-CN"/>
        </w:rPr>
        <w:t>Posljedice na život i zdravlje ljudi</w:t>
      </w:r>
      <w:bookmarkEnd w:id="886"/>
      <w:bookmarkEnd w:id="887"/>
    </w:p>
    <w:p w14:paraId="3A12E348" w14:textId="77777777" w:rsidR="00C1113C" w:rsidRDefault="0077730D" w:rsidP="00446465">
      <w:pPr>
        <w:spacing w:after="120" w:line="276" w:lineRule="auto"/>
        <w:jc w:val="both"/>
      </w:pPr>
      <w:r w:rsidRPr="0077730D">
        <w:rPr>
          <w:rFonts w:ascii="Calibri" w:eastAsia="Calibri" w:hAnsi="Calibri" w:cs="Times New Roman"/>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r w:rsidR="00C1113C" w:rsidRPr="00C1113C">
        <w:t xml:space="preserve"> </w:t>
      </w:r>
    </w:p>
    <w:p w14:paraId="29E44CC6" w14:textId="0BD9B574" w:rsidR="0077730D" w:rsidRDefault="00C1113C" w:rsidP="00446465">
      <w:pPr>
        <w:spacing w:after="120" w:line="276" w:lineRule="auto"/>
        <w:jc w:val="both"/>
        <w:rPr>
          <w:rFonts w:ascii="Calibri" w:eastAsia="Calibri" w:hAnsi="Calibri" w:cs="Times New Roman"/>
          <w:sz w:val="24"/>
          <w:szCs w:val="24"/>
        </w:rPr>
      </w:pPr>
      <w:r w:rsidRPr="00C1113C">
        <w:rPr>
          <w:rFonts w:ascii="Calibri" w:eastAsia="Calibri" w:hAnsi="Calibri" w:cs="Times New Roman"/>
          <w:sz w:val="24"/>
          <w:szCs w:val="24"/>
        </w:rPr>
        <w:t>Unutar zone ugroženosti mogu biti ugroženi djelatnici benzinske postaje te osobe i vozila zatečene uslijed nesreće na benzinskoj postaji.</w:t>
      </w:r>
    </w:p>
    <w:p w14:paraId="3C52392C" w14:textId="192EF1DC" w:rsidR="00446465" w:rsidRPr="00446465" w:rsidRDefault="00446465" w:rsidP="00932096">
      <w:pPr>
        <w:keepNext/>
        <w:spacing w:after="0" w:line="276" w:lineRule="auto"/>
        <w:jc w:val="center"/>
        <w:rPr>
          <w:rFonts w:ascii="Calibri" w:eastAsia="Calibri" w:hAnsi="Calibri" w:cs="Arial"/>
          <w:b/>
          <w:bCs/>
          <w:sz w:val="20"/>
          <w:szCs w:val="20"/>
          <w:lang w:eastAsia="zh-CN"/>
        </w:rPr>
      </w:pPr>
      <w:bookmarkStart w:id="888" w:name="_Toc532992669"/>
      <w:bookmarkStart w:id="889" w:name="_Toc4138200"/>
      <w:bookmarkStart w:id="890" w:name="_Toc66786581"/>
      <w:bookmarkStart w:id="891" w:name="_Toc228354612"/>
      <w:r w:rsidRPr="00446465">
        <w:rPr>
          <w:rFonts w:ascii="Calibri" w:eastAsia="Calibri" w:hAnsi="Calibri" w:cs="Arial"/>
          <w:b/>
          <w:bCs/>
          <w:sz w:val="20"/>
          <w:szCs w:val="20"/>
          <w:lang w:eastAsia="zh-CN"/>
        </w:rPr>
        <w:t xml:space="preserve">Tablica </w:t>
      </w:r>
      <w:r w:rsidRPr="00446465">
        <w:rPr>
          <w:rFonts w:ascii="Calibri" w:eastAsia="Calibri" w:hAnsi="Calibri" w:cs="Arial"/>
          <w:b/>
          <w:bCs/>
          <w:noProof/>
          <w:sz w:val="20"/>
          <w:szCs w:val="20"/>
          <w:lang w:eastAsia="zh-CN"/>
        </w:rPr>
        <w:fldChar w:fldCharType="begin"/>
      </w:r>
      <w:r w:rsidRPr="00446465">
        <w:rPr>
          <w:rFonts w:ascii="Calibri" w:eastAsia="Calibri" w:hAnsi="Calibri" w:cs="Arial"/>
          <w:b/>
          <w:bCs/>
          <w:noProof/>
          <w:sz w:val="20"/>
          <w:szCs w:val="20"/>
          <w:lang w:eastAsia="zh-CN"/>
        </w:rPr>
        <w:instrText xml:space="preserve"> SEQ Tablica \* ARABIC </w:instrText>
      </w:r>
      <w:r w:rsidRPr="00446465">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74</w:t>
      </w:r>
      <w:r w:rsidRPr="00446465">
        <w:rPr>
          <w:rFonts w:ascii="Calibri" w:eastAsia="Calibri" w:hAnsi="Calibri" w:cs="Arial"/>
          <w:b/>
          <w:bCs/>
          <w:noProof/>
          <w:sz w:val="20"/>
          <w:szCs w:val="20"/>
          <w:lang w:eastAsia="zh-CN"/>
        </w:rPr>
        <w:fldChar w:fldCharType="end"/>
      </w:r>
      <w:r w:rsidRPr="00446465">
        <w:rPr>
          <w:rFonts w:ascii="Calibri" w:eastAsia="Calibri" w:hAnsi="Calibri" w:cs="Arial"/>
          <w:b/>
          <w:bCs/>
          <w:sz w:val="20"/>
          <w:szCs w:val="20"/>
          <w:lang w:eastAsia="zh-CN"/>
        </w:rPr>
        <w:t xml:space="preserve">. Posljedice na život i zdravlje ljudi </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najvjerojatniji neželjeni događaj </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industrijske nesreće</w:t>
      </w:r>
      <w:bookmarkEnd w:id="888"/>
      <w:bookmarkEnd w:id="889"/>
      <w:bookmarkEnd w:id="890"/>
      <w:bookmarkEnd w:id="89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842"/>
      </w:tblGrid>
      <w:tr w:rsidR="00446465" w:rsidRPr="00446465" w14:paraId="69CED388" w14:textId="77777777" w:rsidTr="00446465">
        <w:trPr>
          <w:trHeight w:val="317"/>
        </w:trPr>
        <w:tc>
          <w:tcPr>
            <w:tcW w:w="9072" w:type="dxa"/>
            <w:gridSpan w:val="4"/>
            <w:vAlign w:val="center"/>
          </w:tcPr>
          <w:p w14:paraId="39681A89" w14:textId="77777777" w:rsidR="00446465" w:rsidRPr="00446465" w:rsidRDefault="00446465" w:rsidP="00446465">
            <w:pPr>
              <w:spacing w:after="0" w:line="276" w:lineRule="auto"/>
              <w:jc w:val="center"/>
              <w:rPr>
                <w:rFonts w:eastAsia="Calibri" w:cstheme="minorHAnsi"/>
                <w:b/>
                <w:sz w:val="20"/>
                <w:szCs w:val="20"/>
              </w:rPr>
            </w:pPr>
            <w:r w:rsidRPr="00446465">
              <w:rPr>
                <w:rFonts w:eastAsia="Calibri" w:cstheme="minorHAnsi"/>
                <w:b/>
                <w:sz w:val="20"/>
                <w:szCs w:val="20"/>
              </w:rPr>
              <w:t>Život i zdravlje ljudi</w:t>
            </w:r>
          </w:p>
        </w:tc>
      </w:tr>
      <w:tr w:rsidR="00C24743" w:rsidRPr="00446465" w14:paraId="51EBB253" w14:textId="77777777" w:rsidTr="00F212A3">
        <w:trPr>
          <w:trHeight w:val="394"/>
        </w:trPr>
        <w:tc>
          <w:tcPr>
            <w:tcW w:w="2127" w:type="dxa"/>
            <w:vAlign w:val="center"/>
          </w:tcPr>
          <w:p w14:paraId="3E95F979" w14:textId="77777777" w:rsidR="00C24743" w:rsidRPr="00446465" w:rsidRDefault="00C24743" w:rsidP="00C24743">
            <w:pPr>
              <w:spacing w:after="0" w:line="240" w:lineRule="auto"/>
              <w:jc w:val="center"/>
              <w:rPr>
                <w:rFonts w:eastAsia="Calibri" w:cstheme="minorHAnsi"/>
                <w:b/>
                <w:sz w:val="20"/>
                <w:szCs w:val="20"/>
              </w:rPr>
            </w:pPr>
            <w:r w:rsidRPr="00446465">
              <w:rPr>
                <w:rFonts w:eastAsia="Calibri" w:cstheme="minorHAnsi"/>
                <w:b/>
                <w:sz w:val="20"/>
                <w:szCs w:val="20"/>
              </w:rPr>
              <w:t>Kategorija</w:t>
            </w:r>
          </w:p>
        </w:tc>
        <w:tc>
          <w:tcPr>
            <w:tcW w:w="2126" w:type="dxa"/>
            <w:vAlign w:val="center"/>
          </w:tcPr>
          <w:p w14:paraId="1A907478" w14:textId="77777777" w:rsidR="00C24743" w:rsidRPr="00446465" w:rsidRDefault="00C24743" w:rsidP="00C24743">
            <w:pPr>
              <w:spacing w:after="0" w:line="240" w:lineRule="auto"/>
              <w:jc w:val="center"/>
              <w:rPr>
                <w:rFonts w:eastAsia="Calibri" w:cstheme="minorHAnsi"/>
                <w:b/>
                <w:sz w:val="20"/>
                <w:szCs w:val="20"/>
              </w:rPr>
            </w:pPr>
            <w:r w:rsidRPr="00446465">
              <w:rPr>
                <w:rFonts w:eastAsia="Calibri" w:cstheme="minorHAnsi"/>
                <w:b/>
                <w:sz w:val="20"/>
                <w:szCs w:val="20"/>
              </w:rPr>
              <w:t>Posljedice</w:t>
            </w:r>
          </w:p>
        </w:tc>
        <w:tc>
          <w:tcPr>
            <w:tcW w:w="2977" w:type="dxa"/>
          </w:tcPr>
          <w:p w14:paraId="1431FDB1" w14:textId="1844D450" w:rsidR="00C24743" w:rsidRPr="00446465" w:rsidRDefault="00C24743" w:rsidP="00C24743">
            <w:pPr>
              <w:spacing w:after="0" w:line="240" w:lineRule="auto"/>
              <w:jc w:val="center"/>
              <w:rPr>
                <w:rFonts w:eastAsia="Calibri" w:cstheme="minorHAnsi"/>
                <w:b/>
                <w:sz w:val="20"/>
                <w:szCs w:val="20"/>
              </w:rPr>
            </w:pPr>
            <w:r w:rsidRPr="00D27B1C">
              <w:rPr>
                <w:b/>
                <w:sz w:val="20"/>
                <w:szCs w:val="20"/>
              </w:rPr>
              <w:t>Broj stanovnika</w:t>
            </w:r>
          </w:p>
        </w:tc>
        <w:tc>
          <w:tcPr>
            <w:tcW w:w="1842" w:type="dxa"/>
            <w:vAlign w:val="center"/>
          </w:tcPr>
          <w:p w14:paraId="5CDE2985" w14:textId="77777777" w:rsidR="00C24743" w:rsidRPr="00446465" w:rsidRDefault="00C24743" w:rsidP="00C24743">
            <w:pPr>
              <w:spacing w:after="0" w:line="240" w:lineRule="auto"/>
              <w:jc w:val="center"/>
              <w:rPr>
                <w:rFonts w:eastAsia="Calibri" w:cstheme="minorHAnsi"/>
                <w:b/>
                <w:sz w:val="20"/>
                <w:szCs w:val="20"/>
              </w:rPr>
            </w:pPr>
            <w:r w:rsidRPr="00446465">
              <w:rPr>
                <w:rFonts w:eastAsia="Calibri" w:cstheme="minorHAnsi"/>
                <w:b/>
                <w:sz w:val="20"/>
                <w:szCs w:val="20"/>
              </w:rPr>
              <w:t>Odabrano</w:t>
            </w:r>
          </w:p>
        </w:tc>
      </w:tr>
      <w:tr w:rsidR="00C24743" w:rsidRPr="00446465" w14:paraId="2474AB95" w14:textId="77777777" w:rsidTr="00F212A3">
        <w:trPr>
          <w:trHeight w:val="197"/>
        </w:trPr>
        <w:tc>
          <w:tcPr>
            <w:tcW w:w="2127" w:type="dxa"/>
            <w:vAlign w:val="center"/>
          </w:tcPr>
          <w:p w14:paraId="5A250047" w14:textId="77777777" w:rsidR="00C24743" w:rsidRPr="00446465" w:rsidRDefault="00C24743" w:rsidP="00C24743">
            <w:pPr>
              <w:spacing w:after="0" w:line="276" w:lineRule="auto"/>
              <w:jc w:val="center"/>
              <w:rPr>
                <w:rFonts w:eastAsia="Calibri" w:cstheme="minorHAnsi"/>
                <w:b/>
                <w:sz w:val="20"/>
                <w:szCs w:val="20"/>
              </w:rPr>
            </w:pPr>
            <w:r w:rsidRPr="00446465">
              <w:rPr>
                <w:rFonts w:eastAsia="Calibri" w:cstheme="minorHAnsi"/>
                <w:b/>
                <w:sz w:val="20"/>
                <w:szCs w:val="20"/>
              </w:rPr>
              <w:t>1</w:t>
            </w:r>
          </w:p>
        </w:tc>
        <w:tc>
          <w:tcPr>
            <w:tcW w:w="2126" w:type="dxa"/>
            <w:vAlign w:val="center"/>
          </w:tcPr>
          <w:p w14:paraId="588893BC" w14:textId="77777777" w:rsidR="00C24743" w:rsidRPr="00446465" w:rsidRDefault="00C24743" w:rsidP="00C24743">
            <w:pPr>
              <w:spacing w:after="0" w:line="276" w:lineRule="auto"/>
              <w:jc w:val="center"/>
              <w:rPr>
                <w:rFonts w:eastAsia="Calibri" w:cstheme="minorHAnsi"/>
                <w:sz w:val="20"/>
                <w:szCs w:val="20"/>
              </w:rPr>
            </w:pPr>
            <w:r w:rsidRPr="00446465">
              <w:rPr>
                <w:rFonts w:eastAsia="Calibri" w:cstheme="minorHAnsi"/>
                <w:sz w:val="20"/>
                <w:szCs w:val="20"/>
              </w:rPr>
              <w:t>Neznatne</w:t>
            </w:r>
          </w:p>
        </w:tc>
        <w:tc>
          <w:tcPr>
            <w:tcW w:w="2977" w:type="dxa"/>
          </w:tcPr>
          <w:p w14:paraId="0A987B60" w14:textId="27690813" w:rsidR="00C24743" w:rsidRPr="00446465" w:rsidRDefault="00C24743" w:rsidP="00C24743">
            <w:pPr>
              <w:spacing w:after="0" w:line="276" w:lineRule="auto"/>
              <w:jc w:val="center"/>
              <w:rPr>
                <w:rFonts w:eastAsia="Calibri" w:cstheme="minorHAnsi"/>
                <w:sz w:val="20"/>
                <w:szCs w:val="20"/>
              </w:rPr>
            </w:pPr>
            <w:r w:rsidRPr="00D27B1C">
              <w:rPr>
                <w:sz w:val="20"/>
                <w:szCs w:val="20"/>
              </w:rPr>
              <w:t>&lt; 0,0</w:t>
            </w:r>
            <w:r>
              <w:rPr>
                <w:sz w:val="20"/>
                <w:szCs w:val="20"/>
              </w:rPr>
              <w:t>01</w:t>
            </w:r>
          </w:p>
        </w:tc>
        <w:tc>
          <w:tcPr>
            <w:tcW w:w="1842" w:type="dxa"/>
            <w:vAlign w:val="center"/>
          </w:tcPr>
          <w:p w14:paraId="16C1D0D1" w14:textId="77777777" w:rsidR="00C24743" w:rsidRPr="00446465" w:rsidRDefault="00C24743" w:rsidP="00C24743">
            <w:pPr>
              <w:spacing w:after="0" w:line="276" w:lineRule="auto"/>
              <w:jc w:val="center"/>
              <w:rPr>
                <w:rFonts w:eastAsia="Calibri" w:cstheme="minorHAnsi"/>
                <w:sz w:val="20"/>
                <w:szCs w:val="20"/>
              </w:rPr>
            </w:pPr>
          </w:p>
        </w:tc>
      </w:tr>
      <w:tr w:rsidR="00C24743" w:rsidRPr="00446465" w14:paraId="244145AB" w14:textId="77777777" w:rsidTr="00F212A3">
        <w:trPr>
          <w:trHeight w:val="197"/>
        </w:trPr>
        <w:tc>
          <w:tcPr>
            <w:tcW w:w="2127" w:type="dxa"/>
            <w:vAlign w:val="center"/>
          </w:tcPr>
          <w:p w14:paraId="2AE73BD0" w14:textId="77777777" w:rsidR="00C24743" w:rsidRPr="00446465" w:rsidRDefault="00C24743" w:rsidP="00C24743">
            <w:pPr>
              <w:spacing w:after="0" w:line="276" w:lineRule="auto"/>
              <w:jc w:val="center"/>
              <w:rPr>
                <w:rFonts w:eastAsia="Calibri" w:cstheme="minorHAnsi"/>
                <w:b/>
                <w:sz w:val="20"/>
                <w:szCs w:val="20"/>
              </w:rPr>
            </w:pPr>
            <w:r w:rsidRPr="00446465">
              <w:rPr>
                <w:rFonts w:eastAsia="Calibri" w:cstheme="minorHAnsi"/>
                <w:b/>
                <w:sz w:val="20"/>
                <w:szCs w:val="20"/>
              </w:rPr>
              <w:t>2</w:t>
            </w:r>
          </w:p>
        </w:tc>
        <w:tc>
          <w:tcPr>
            <w:tcW w:w="2126" w:type="dxa"/>
            <w:vAlign w:val="center"/>
          </w:tcPr>
          <w:p w14:paraId="03EE5563" w14:textId="77777777" w:rsidR="00C24743" w:rsidRPr="00446465" w:rsidRDefault="00C24743" w:rsidP="00C24743">
            <w:pPr>
              <w:spacing w:after="0" w:line="276" w:lineRule="auto"/>
              <w:jc w:val="center"/>
              <w:rPr>
                <w:rFonts w:eastAsia="Calibri" w:cstheme="minorHAnsi"/>
                <w:sz w:val="20"/>
                <w:szCs w:val="20"/>
              </w:rPr>
            </w:pPr>
            <w:r w:rsidRPr="00446465">
              <w:rPr>
                <w:rFonts w:eastAsia="Calibri" w:cstheme="minorHAnsi"/>
                <w:sz w:val="20"/>
                <w:szCs w:val="20"/>
              </w:rPr>
              <w:t>Malene</w:t>
            </w:r>
          </w:p>
        </w:tc>
        <w:tc>
          <w:tcPr>
            <w:tcW w:w="2977" w:type="dxa"/>
          </w:tcPr>
          <w:p w14:paraId="694E5AA1" w14:textId="35F93B9B" w:rsidR="00C24743" w:rsidRPr="00446465" w:rsidRDefault="00C24743" w:rsidP="00C24743">
            <w:pPr>
              <w:spacing w:after="0" w:line="276" w:lineRule="auto"/>
              <w:jc w:val="center"/>
              <w:rPr>
                <w:rFonts w:eastAsia="Calibri" w:cstheme="minorHAnsi"/>
                <w:sz w:val="20"/>
                <w:szCs w:val="20"/>
              </w:rPr>
            </w:pPr>
            <w:r w:rsidRPr="00D27B1C">
              <w:rPr>
                <w:sz w:val="20"/>
                <w:szCs w:val="20"/>
              </w:rPr>
              <w:t>0,0</w:t>
            </w:r>
            <w:r>
              <w:rPr>
                <w:sz w:val="20"/>
                <w:szCs w:val="20"/>
              </w:rPr>
              <w:t>01</w:t>
            </w:r>
            <w:r w:rsidRPr="00D27B1C">
              <w:rPr>
                <w:sz w:val="20"/>
                <w:szCs w:val="20"/>
              </w:rPr>
              <w:t xml:space="preserve"> – 0,</w:t>
            </w:r>
            <w:r>
              <w:rPr>
                <w:sz w:val="20"/>
                <w:szCs w:val="20"/>
              </w:rPr>
              <w:t>0046</w:t>
            </w:r>
          </w:p>
        </w:tc>
        <w:tc>
          <w:tcPr>
            <w:tcW w:w="1842" w:type="dxa"/>
            <w:vAlign w:val="center"/>
          </w:tcPr>
          <w:p w14:paraId="7DF7BE02" w14:textId="77777777" w:rsidR="00C24743" w:rsidRPr="00446465" w:rsidRDefault="00C24743" w:rsidP="00C24743">
            <w:pPr>
              <w:spacing w:after="0" w:line="276" w:lineRule="auto"/>
              <w:jc w:val="center"/>
              <w:rPr>
                <w:rFonts w:eastAsia="Calibri" w:cstheme="minorHAnsi"/>
                <w:sz w:val="20"/>
                <w:szCs w:val="20"/>
              </w:rPr>
            </w:pPr>
          </w:p>
        </w:tc>
      </w:tr>
      <w:tr w:rsidR="00C24743" w:rsidRPr="00446465" w14:paraId="0D9AC36C" w14:textId="77777777" w:rsidTr="00F212A3">
        <w:trPr>
          <w:trHeight w:val="197"/>
        </w:trPr>
        <w:tc>
          <w:tcPr>
            <w:tcW w:w="2127" w:type="dxa"/>
            <w:vAlign w:val="center"/>
          </w:tcPr>
          <w:p w14:paraId="771A7D2C" w14:textId="77777777" w:rsidR="00C24743" w:rsidRPr="00446465" w:rsidRDefault="00C24743" w:rsidP="00C24743">
            <w:pPr>
              <w:spacing w:after="0" w:line="276" w:lineRule="auto"/>
              <w:jc w:val="center"/>
              <w:rPr>
                <w:rFonts w:eastAsia="Calibri" w:cstheme="minorHAnsi"/>
                <w:b/>
                <w:sz w:val="20"/>
                <w:szCs w:val="20"/>
              </w:rPr>
            </w:pPr>
            <w:r w:rsidRPr="00446465">
              <w:rPr>
                <w:rFonts w:eastAsia="Calibri" w:cstheme="minorHAnsi"/>
                <w:b/>
                <w:sz w:val="20"/>
                <w:szCs w:val="20"/>
              </w:rPr>
              <w:t>3</w:t>
            </w:r>
          </w:p>
        </w:tc>
        <w:tc>
          <w:tcPr>
            <w:tcW w:w="2126" w:type="dxa"/>
            <w:vAlign w:val="center"/>
          </w:tcPr>
          <w:p w14:paraId="4E40E8D6" w14:textId="77777777" w:rsidR="00C24743" w:rsidRPr="00446465" w:rsidRDefault="00C24743" w:rsidP="00C24743">
            <w:pPr>
              <w:spacing w:after="0" w:line="276" w:lineRule="auto"/>
              <w:jc w:val="center"/>
              <w:rPr>
                <w:rFonts w:eastAsia="Calibri" w:cstheme="minorHAnsi"/>
                <w:sz w:val="20"/>
                <w:szCs w:val="20"/>
              </w:rPr>
            </w:pPr>
            <w:r w:rsidRPr="00446465">
              <w:rPr>
                <w:rFonts w:eastAsia="Calibri" w:cstheme="minorHAnsi"/>
                <w:sz w:val="20"/>
                <w:szCs w:val="20"/>
              </w:rPr>
              <w:t>Umjerene</w:t>
            </w:r>
          </w:p>
        </w:tc>
        <w:tc>
          <w:tcPr>
            <w:tcW w:w="2977" w:type="dxa"/>
          </w:tcPr>
          <w:p w14:paraId="2B312A4B" w14:textId="3672D0DA" w:rsidR="00C24743" w:rsidRPr="00446465" w:rsidRDefault="00C24743" w:rsidP="00C24743">
            <w:pPr>
              <w:spacing w:after="0" w:line="276" w:lineRule="auto"/>
              <w:jc w:val="center"/>
              <w:rPr>
                <w:rFonts w:eastAsia="Calibri" w:cstheme="minorHAnsi"/>
                <w:sz w:val="20"/>
                <w:szCs w:val="20"/>
              </w:rPr>
            </w:pPr>
            <w:r w:rsidRPr="00D27B1C">
              <w:rPr>
                <w:sz w:val="20"/>
                <w:szCs w:val="20"/>
              </w:rPr>
              <w:t>0,</w:t>
            </w:r>
            <w:r>
              <w:rPr>
                <w:sz w:val="20"/>
                <w:szCs w:val="20"/>
              </w:rPr>
              <w:t>0047</w:t>
            </w:r>
            <w:r w:rsidRPr="00D27B1C">
              <w:rPr>
                <w:sz w:val="20"/>
                <w:szCs w:val="20"/>
              </w:rPr>
              <w:t xml:space="preserve"> – 0,</w:t>
            </w:r>
            <w:r>
              <w:rPr>
                <w:sz w:val="20"/>
                <w:szCs w:val="20"/>
              </w:rPr>
              <w:t>011</w:t>
            </w:r>
          </w:p>
        </w:tc>
        <w:tc>
          <w:tcPr>
            <w:tcW w:w="1842" w:type="dxa"/>
            <w:vAlign w:val="center"/>
          </w:tcPr>
          <w:p w14:paraId="18303CD7" w14:textId="5951977A" w:rsidR="00C24743" w:rsidRPr="00446465" w:rsidRDefault="00C24743" w:rsidP="00C24743">
            <w:pPr>
              <w:spacing w:after="0" w:line="276" w:lineRule="auto"/>
              <w:jc w:val="center"/>
              <w:rPr>
                <w:rFonts w:eastAsia="Calibri" w:cstheme="minorHAnsi"/>
                <w:sz w:val="20"/>
                <w:szCs w:val="20"/>
              </w:rPr>
            </w:pPr>
          </w:p>
        </w:tc>
      </w:tr>
      <w:tr w:rsidR="00C24743" w:rsidRPr="00446465" w14:paraId="5FCCA129" w14:textId="77777777" w:rsidTr="00F212A3">
        <w:trPr>
          <w:trHeight w:val="205"/>
        </w:trPr>
        <w:tc>
          <w:tcPr>
            <w:tcW w:w="2127" w:type="dxa"/>
            <w:vAlign w:val="center"/>
          </w:tcPr>
          <w:p w14:paraId="0547CC5F" w14:textId="77777777" w:rsidR="00C24743" w:rsidRPr="00446465" w:rsidRDefault="00C24743" w:rsidP="00C24743">
            <w:pPr>
              <w:spacing w:after="0" w:line="276" w:lineRule="auto"/>
              <w:jc w:val="center"/>
              <w:rPr>
                <w:rFonts w:eastAsia="Calibri" w:cstheme="minorHAnsi"/>
                <w:b/>
                <w:sz w:val="20"/>
                <w:szCs w:val="20"/>
              </w:rPr>
            </w:pPr>
            <w:r w:rsidRPr="00446465">
              <w:rPr>
                <w:rFonts w:eastAsia="Calibri" w:cstheme="minorHAnsi"/>
                <w:b/>
                <w:sz w:val="20"/>
                <w:szCs w:val="20"/>
              </w:rPr>
              <w:t>4</w:t>
            </w:r>
          </w:p>
        </w:tc>
        <w:tc>
          <w:tcPr>
            <w:tcW w:w="2126" w:type="dxa"/>
            <w:vAlign w:val="center"/>
          </w:tcPr>
          <w:p w14:paraId="2E780C97" w14:textId="77777777" w:rsidR="00C24743" w:rsidRPr="00446465" w:rsidRDefault="00C24743" w:rsidP="00C24743">
            <w:pPr>
              <w:spacing w:after="0" w:line="276" w:lineRule="auto"/>
              <w:jc w:val="center"/>
              <w:rPr>
                <w:rFonts w:eastAsia="Calibri" w:cstheme="minorHAnsi"/>
                <w:sz w:val="20"/>
                <w:szCs w:val="20"/>
              </w:rPr>
            </w:pPr>
            <w:r w:rsidRPr="00446465">
              <w:rPr>
                <w:rFonts w:eastAsia="Calibri" w:cstheme="minorHAnsi"/>
                <w:sz w:val="20"/>
                <w:szCs w:val="20"/>
              </w:rPr>
              <w:t>Značajne</w:t>
            </w:r>
          </w:p>
        </w:tc>
        <w:tc>
          <w:tcPr>
            <w:tcW w:w="2977" w:type="dxa"/>
          </w:tcPr>
          <w:p w14:paraId="4E87B98C" w14:textId="6D954843" w:rsidR="00C24743" w:rsidRPr="00446465" w:rsidRDefault="00C24743" w:rsidP="00C24743">
            <w:pPr>
              <w:spacing w:after="0" w:line="276" w:lineRule="auto"/>
              <w:jc w:val="center"/>
              <w:rPr>
                <w:rFonts w:eastAsia="Calibri" w:cstheme="minorHAnsi"/>
                <w:sz w:val="20"/>
                <w:szCs w:val="20"/>
              </w:rPr>
            </w:pPr>
            <w:r w:rsidRPr="00D27B1C">
              <w:rPr>
                <w:sz w:val="20"/>
                <w:szCs w:val="20"/>
              </w:rPr>
              <w:t>0,</w:t>
            </w:r>
            <w:r>
              <w:rPr>
                <w:sz w:val="20"/>
                <w:szCs w:val="20"/>
              </w:rPr>
              <w:t>012</w:t>
            </w:r>
            <w:r w:rsidRPr="00D27B1C">
              <w:rPr>
                <w:sz w:val="20"/>
                <w:szCs w:val="20"/>
              </w:rPr>
              <w:t xml:space="preserve"> – </w:t>
            </w:r>
            <w:r>
              <w:rPr>
                <w:sz w:val="20"/>
                <w:szCs w:val="20"/>
              </w:rPr>
              <w:t>0,035</w:t>
            </w:r>
          </w:p>
        </w:tc>
        <w:tc>
          <w:tcPr>
            <w:tcW w:w="1842" w:type="dxa"/>
            <w:vAlign w:val="center"/>
          </w:tcPr>
          <w:p w14:paraId="47E60EA5" w14:textId="780319F7" w:rsidR="00C24743" w:rsidRPr="00446465" w:rsidRDefault="00C24743" w:rsidP="00C24743">
            <w:pPr>
              <w:spacing w:after="0" w:line="276" w:lineRule="auto"/>
              <w:jc w:val="center"/>
              <w:rPr>
                <w:rFonts w:eastAsia="Calibri" w:cstheme="minorHAnsi"/>
                <w:sz w:val="20"/>
                <w:szCs w:val="20"/>
              </w:rPr>
            </w:pPr>
            <w:r w:rsidRPr="00446465">
              <w:rPr>
                <w:rFonts w:eastAsia="Calibri" w:cstheme="minorHAnsi"/>
                <w:sz w:val="20"/>
                <w:szCs w:val="20"/>
              </w:rPr>
              <w:t>X</w:t>
            </w:r>
          </w:p>
        </w:tc>
      </w:tr>
      <w:tr w:rsidR="00C24743" w:rsidRPr="00446465" w14:paraId="0283F4ED" w14:textId="77777777" w:rsidTr="00F212A3">
        <w:trPr>
          <w:trHeight w:val="49"/>
        </w:trPr>
        <w:tc>
          <w:tcPr>
            <w:tcW w:w="2127" w:type="dxa"/>
            <w:vAlign w:val="center"/>
          </w:tcPr>
          <w:p w14:paraId="484F9E33" w14:textId="77777777" w:rsidR="00C24743" w:rsidRPr="00446465" w:rsidRDefault="00C24743" w:rsidP="00C24743">
            <w:pPr>
              <w:spacing w:after="0" w:line="276" w:lineRule="auto"/>
              <w:jc w:val="center"/>
              <w:rPr>
                <w:rFonts w:eastAsia="Calibri" w:cstheme="minorHAnsi"/>
                <w:sz w:val="20"/>
                <w:szCs w:val="20"/>
              </w:rPr>
            </w:pPr>
            <w:r w:rsidRPr="00446465">
              <w:rPr>
                <w:rFonts w:eastAsia="Calibri" w:cstheme="minorHAnsi"/>
                <w:sz w:val="20"/>
                <w:szCs w:val="20"/>
              </w:rPr>
              <w:t>5</w:t>
            </w:r>
          </w:p>
        </w:tc>
        <w:tc>
          <w:tcPr>
            <w:tcW w:w="2126" w:type="dxa"/>
            <w:vAlign w:val="center"/>
          </w:tcPr>
          <w:p w14:paraId="3174F17B" w14:textId="77777777" w:rsidR="00C24743" w:rsidRPr="00446465" w:rsidRDefault="00C24743" w:rsidP="00C24743">
            <w:pPr>
              <w:spacing w:after="0" w:line="276" w:lineRule="auto"/>
              <w:jc w:val="center"/>
              <w:rPr>
                <w:rFonts w:eastAsia="Calibri" w:cstheme="minorHAnsi"/>
                <w:sz w:val="20"/>
                <w:szCs w:val="20"/>
              </w:rPr>
            </w:pPr>
            <w:r w:rsidRPr="00446465">
              <w:rPr>
                <w:rFonts w:eastAsia="Calibri" w:cstheme="minorHAnsi"/>
                <w:sz w:val="20"/>
                <w:szCs w:val="20"/>
              </w:rPr>
              <w:t>Katastrofalne</w:t>
            </w:r>
          </w:p>
        </w:tc>
        <w:tc>
          <w:tcPr>
            <w:tcW w:w="2977" w:type="dxa"/>
          </w:tcPr>
          <w:p w14:paraId="6E60C530" w14:textId="5390F051" w:rsidR="00C24743" w:rsidRPr="00446465" w:rsidRDefault="00C24743" w:rsidP="00C24743">
            <w:pPr>
              <w:spacing w:after="0" w:line="276" w:lineRule="auto"/>
              <w:jc w:val="center"/>
              <w:rPr>
                <w:rFonts w:eastAsia="Calibri" w:cstheme="minorHAnsi"/>
                <w:sz w:val="20"/>
                <w:szCs w:val="20"/>
              </w:rPr>
            </w:pPr>
            <w:r>
              <w:rPr>
                <w:sz w:val="20"/>
                <w:szCs w:val="20"/>
                <w:lang w:val="en-US"/>
              </w:rPr>
              <w:t>0,036</w:t>
            </w:r>
            <w:r w:rsidRPr="00D27B1C">
              <w:rPr>
                <w:sz w:val="20"/>
                <w:szCs w:val="20"/>
                <w:lang w:val="en-US"/>
              </w:rPr>
              <w:t xml:space="preserve"> &lt;</w:t>
            </w:r>
          </w:p>
        </w:tc>
        <w:tc>
          <w:tcPr>
            <w:tcW w:w="1842" w:type="dxa"/>
            <w:vAlign w:val="center"/>
          </w:tcPr>
          <w:p w14:paraId="1179A38C" w14:textId="189A718E" w:rsidR="00C24743" w:rsidRPr="00446465" w:rsidRDefault="00C24743" w:rsidP="00C24743">
            <w:pPr>
              <w:spacing w:after="0" w:line="276" w:lineRule="auto"/>
              <w:jc w:val="center"/>
              <w:rPr>
                <w:rFonts w:eastAsia="Calibri" w:cstheme="minorHAnsi"/>
                <w:sz w:val="20"/>
                <w:szCs w:val="20"/>
              </w:rPr>
            </w:pPr>
          </w:p>
        </w:tc>
      </w:tr>
    </w:tbl>
    <w:p w14:paraId="1B57CB04" w14:textId="77777777" w:rsidR="00446465" w:rsidRPr="00446465" w:rsidRDefault="00446465">
      <w:pPr>
        <w:numPr>
          <w:ilvl w:val="4"/>
          <w:numId w:val="97"/>
        </w:numPr>
        <w:spacing w:before="240" w:after="120" w:line="276" w:lineRule="auto"/>
        <w:jc w:val="both"/>
        <w:outlineLvl w:val="4"/>
        <w:rPr>
          <w:rFonts w:ascii="Calibri" w:hAnsi="Calibri" w:cs="Times New Roman"/>
          <w:bCs/>
          <w:i/>
          <w:iCs/>
          <w:sz w:val="24"/>
          <w:szCs w:val="26"/>
          <w:lang w:eastAsia="zh-CN"/>
        </w:rPr>
      </w:pPr>
      <w:bookmarkStart w:id="892" w:name="_Toc66786145"/>
      <w:bookmarkStart w:id="893" w:name="_Toc228354797"/>
      <w:r w:rsidRPr="00446465">
        <w:rPr>
          <w:rFonts w:ascii="Calibri" w:hAnsi="Calibri" w:cs="Times New Roman"/>
          <w:bCs/>
          <w:i/>
          <w:iCs/>
          <w:sz w:val="24"/>
          <w:szCs w:val="26"/>
          <w:lang w:eastAsia="zh-CN"/>
        </w:rPr>
        <w:lastRenderedPageBreak/>
        <w:t>Posljedice na gospodarstvo</w:t>
      </w:r>
      <w:bookmarkEnd w:id="892"/>
      <w:bookmarkEnd w:id="893"/>
    </w:p>
    <w:p w14:paraId="121424A9" w14:textId="77777777" w:rsidR="00446465" w:rsidRPr="00446465" w:rsidRDefault="00446465" w:rsidP="00446465">
      <w:pPr>
        <w:spacing w:after="120" w:line="276" w:lineRule="auto"/>
        <w:jc w:val="both"/>
        <w:rPr>
          <w:rFonts w:cs="Arial"/>
          <w:sz w:val="24"/>
          <w:szCs w:val="24"/>
        </w:rPr>
      </w:pPr>
      <w:r w:rsidRPr="00446465">
        <w:rPr>
          <w:rFonts w:cs="Arial"/>
          <w:sz w:val="24"/>
          <w:szCs w:val="24"/>
        </w:rPr>
        <w:t>Posljedice na gospodarstvo procjenjuju se kroz direktne (izravne) i indirektne (neizravne) gubitke u odnosu na proračun. Direktni gubici vezani su uz oštećenje poslovnih i gospodarskih objekata, troškove spašavanje i sanacije, dok se indirektni gubici odnose na izostanak radnika s posla, pad prihoda i dr.</w:t>
      </w:r>
    </w:p>
    <w:p w14:paraId="29CF2776" w14:textId="626FAFCE" w:rsidR="00446465" w:rsidRPr="00446465" w:rsidRDefault="00446465" w:rsidP="00932096">
      <w:pPr>
        <w:keepNext/>
        <w:spacing w:after="0" w:line="276" w:lineRule="auto"/>
        <w:jc w:val="center"/>
        <w:rPr>
          <w:rFonts w:ascii="Calibri" w:eastAsia="Calibri" w:hAnsi="Calibri" w:cs="Arial"/>
          <w:b/>
          <w:bCs/>
          <w:sz w:val="20"/>
          <w:szCs w:val="20"/>
          <w:lang w:eastAsia="zh-CN"/>
        </w:rPr>
      </w:pPr>
      <w:bookmarkStart w:id="894" w:name="_Toc532992670"/>
      <w:bookmarkStart w:id="895" w:name="_Toc4138201"/>
      <w:bookmarkStart w:id="896" w:name="_Toc66786582"/>
      <w:bookmarkStart w:id="897" w:name="_Toc228354613"/>
      <w:r w:rsidRPr="00446465">
        <w:rPr>
          <w:rFonts w:ascii="Calibri" w:eastAsia="Calibri" w:hAnsi="Calibri" w:cs="Arial"/>
          <w:b/>
          <w:bCs/>
          <w:sz w:val="20"/>
          <w:szCs w:val="20"/>
          <w:lang w:eastAsia="zh-CN"/>
        </w:rPr>
        <w:t xml:space="preserve">Tablica </w:t>
      </w:r>
      <w:r w:rsidRPr="00446465">
        <w:rPr>
          <w:rFonts w:ascii="Calibri" w:eastAsia="Calibri" w:hAnsi="Calibri" w:cs="Arial"/>
          <w:b/>
          <w:bCs/>
          <w:noProof/>
          <w:sz w:val="20"/>
          <w:szCs w:val="20"/>
          <w:lang w:eastAsia="zh-CN"/>
        </w:rPr>
        <w:fldChar w:fldCharType="begin"/>
      </w:r>
      <w:r w:rsidRPr="00446465">
        <w:rPr>
          <w:rFonts w:ascii="Calibri" w:eastAsia="Calibri" w:hAnsi="Calibri" w:cs="Arial"/>
          <w:b/>
          <w:bCs/>
          <w:noProof/>
          <w:sz w:val="20"/>
          <w:szCs w:val="20"/>
          <w:lang w:eastAsia="zh-CN"/>
        </w:rPr>
        <w:instrText xml:space="preserve"> SEQ Tablica \* ARABIC </w:instrText>
      </w:r>
      <w:r w:rsidRPr="00446465">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75</w:t>
      </w:r>
      <w:r w:rsidRPr="00446465">
        <w:rPr>
          <w:rFonts w:ascii="Calibri" w:eastAsia="Calibri" w:hAnsi="Calibri" w:cs="Arial"/>
          <w:b/>
          <w:bCs/>
          <w:noProof/>
          <w:sz w:val="20"/>
          <w:szCs w:val="20"/>
          <w:lang w:eastAsia="zh-CN"/>
        </w:rPr>
        <w:fldChar w:fldCharType="end"/>
      </w:r>
      <w:r w:rsidRPr="00446465">
        <w:rPr>
          <w:rFonts w:ascii="Calibri" w:eastAsia="Calibri" w:hAnsi="Calibri" w:cs="Arial"/>
          <w:b/>
          <w:bCs/>
          <w:sz w:val="20"/>
          <w:szCs w:val="20"/>
          <w:lang w:eastAsia="zh-CN"/>
        </w:rPr>
        <w:t xml:space="preserve">. Posljedice na gospodarstvo </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najvjerojatniji neželjeni događaj </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industrijske nesreće</w:t>
      </w:r>
      <w:bookmarkEnd w:id="894"/>
      <w:bookmarkEnd w:id="895"/>
      <w:bookmarkEnd w:id="896"/>
      <w:bookmarkEnd w:id="897"/>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71"/>
        <w:gridCol w:w="2959"/>
        <w:gridCol w:w="1831"/>
      </w:tblGrid>
      <w:tr w:rsidR="00446465" w:rsidRPr="00446465" w14:paraId="55DDC698" w14:textId="77777777" w:rsidTr="00446465">
        <w:trPr>
          <w:trHeight w:val="327"/>
          <w:jc w:val="center"/>
        </w:trPr>
        <w:tc>
          <w:tcPr>
            <w:tcW w:w="8926" w:type="dxa"/>
            <w:gridSpan w:val="4"/>
            <w:vAlign w:val="center"/>
          </w:tcPr>
          <w:p w14:paraId="0B2998F6" w14:textId="77777777" w:rsidR="00446465" w:rsidRPr="00446465" w:rsidRDefault="00446465" w:rsidP="00446465">
            <w:pPr>
              <w:spacing w:after="0" w:line="276" w:lineRule="auto"/>
              <w:jc w:val="center"/>
              <w:rPr>
                <w:rFonts w:eastAsia="Calibri" w:cstheme="minorHAnsi"/>
                <w:b/>
                <w:sz w:val="20"/>
                <w:szCs w:val="20"/>
              </w:rPr>
            </w:pPr>
            <w:r w:rsidRPr="00446465">
              <w:rPr>
                <w:rFonts w:eastAsia="Calibri" w:cstheme="minorHAnsi"/>
                <w:b/>
                <w:sz w:val="20"/>
                <w:szCs w:val="20"/>
              </w:rPr>
              <w:t>Gospodarstvo</w:t>
            </w:r>
          </w:p>
        </w:tc>
      </w:tr>
      <w:tr w:rsidR="00EE4E70" w:rsidRPr="00446465" w14:paraId="4D74A0B5" w14:textId="77777777" w:rsidTr="00446465">
        <w:trPr>
          <w:trHeight w:val="244"/>
          <w:jc w:val="center"/>
        </w:trPr>
        <w:tc>
          <w:tcPr>
            <w:tcW w:w="2065" w:type="dxa"/>
            <w:vAlign w:val="center"/>
          </w:tcPr>
          <w:p w14:paraId="38189C05" w14:textId="77777777" w:rsidR="00EE4E70" w:rsidRPr="00446465" w:rsidRDefault="00EE4E70" w:rsidP="00EE4E70">
            <w:pPr>
              <w:spacing w:after="0" w:line="240" w:lineRule="auto"/>
              <w:jc w:val="center"/>
              <w:rPr>
                <w:rFonts w:eastAsia="Calibri" w:cstheme="minorHAnsi"/>
                <w:b/>
                <w:sz w:val="20"/>
                <w:szCs w:val="20"/>
              </w:rPr>
            </w:pPr>
            <w:r w:rsidRPr="00446465">
              <w:rPr>
                <w:rFonts w:eastAsia="Calibri" w:cstheme="minorHAnsi"/>
                <w:b/>
                <w:sz w:val="20"/>
                <w:szCs w:val="20"/>
              </w:rPr>
              <w:t>Kategorija</w:t>
            </w:r>
          </w:p>
        </w:tc>
        <w:tc>
          <w:tcPr>
            <w:tcW w:w="2071" w:type="dxa"/>
            <w:vAlign w:val="center"/>
          </w:tcPr>
          <w:p w14:paraId="23264DC0" w14:textId="77777777" w:rsidR="00EE4E70" w:rsidRPr="00446465" w:rsidRDefault="00EE4E70" w:rsidP="00EE4E70">
            <w:pPr>
              <w:spacing w:after="0" w:line="240" w:lineRule="auto"/>
              <w:jc w:val="center"/>
              <w:rPr>
                <w:rFonts w:eastAsia="Calibri" w:cstheme="minorHAnsi"/>
                <w:b/>
                <w:sz w:val="20"/>
                <w:szCs w:val="20"/>
              </w:rPr>
            </w:pPr>
            <w:r w:rsidRPr="00446465">
              <w:rPr>
                <w:rFonts w:eastAsia="Calibri" w:cstheme="minorHAnsi"/>
                <w:b/>
                <w:sz w:val="20"/>
                <w:szCs w:val="20"/>
              </w:rPr>
              <w:t>Posljedice</w:t>
            </w:r>
          </w:p>
        </w:tc>
        <w:tc>
          <w:tcPr>
            <w:tcW w:w="2959" w:type="dxa"/>
            <w:tcBorders>
              <w:bottom w:val="single" w:sz="4" w:space="0" w:color="auto"/>
            </w:tcBorders>
            <w:vAlign w:val="center"/>
          </w:tcPr>
          <w:p w14:paraId="765AF1F8" w14:textId="23E10082" w:rsidR="00EE4E70" w:rsidRPr="00446465" w:rsidRDefault="00EE4E70" w:rsidP="00EE4E70">
            <w:pPr>
              <w:spacing w:after="0" w:line="240" w:lineRule="auto"/>
              <w:jc w:val="center"/>
              <w:rPr>
                <w:rFonts w:eastAsia="Calibri" w:cstheme="minorHAnsi"/>
                <w:b/>
                <w:sz w:val="20"/>
                <w:szCs w:val="20"/>
              </w:rPr>
            </w:pPr>
            <w:r w:rsidRPr="00DC4AA0">
              <w:rPr>
                <w:b/>
                <w:sz w:val="20"/>
                <w:szCs w:val="20"/>
              </w:rPr>
              <w:t>% proračun</w:t>
            </w:r>
            <w:r>
              <w:rPr>
                <w:b/>
                <w:sz w:val="20"/>
                <w:szCs w:val="20"/>
              </w:rPr>
              <w:t>a</w:t>
            </w:r>
          </w:p>
        </w:tc>
        <w:tc>
          <w:tcPr>
            <w:tcW w:w="1831" w:type="dxa"/>
            <w:tcBorders>
              <w:bottom w:val="single" w:sz="4" w:space="0" w:color="auto"/>
            </w:tcBorders>
            <w:vAlign w:val="center"/>
          </w:tcPr>
          <w:p w14:paraId="1A01ADC8" w14:textId="77777777" w:rsidR="00EE4E70" w:rsidRPr="00446465" w:rsidRDefault="00EE4E70" w:rsidP="00EE4E70">
            <w:pPr>
              <w:spacing w:after="0" w:line="240" w:lineRule="auto"/>
              <w:jc w:val="center"/>
              <w:rPr>
                <w:rFonts w:eastAsia="Calibri" w:cstheme="minorHAnsi"/>
                <w:b/>
                <w:sz w:val="20"/>
                <w:szCs w:val="20"/>
              </w:rPr>
            </w:pPr>
            <w:r w:rsidRPr="00446465">
              <w:rPr>
                <w:rFonts w:eastAsia="Calibri" w:cstheme="minorHAnsi"/>
                <w:b/>
                <w:sz w:val="20"/>
                <w:szCs w:val="20"/>
              </w:rPr>
              <w:t>Odabrano</w:t>
            </w:r>
          </w:p>
        </w:tc>
      </w:tr>
      <w:tr w:rsidR="00EE4E70" w:rsidRPr="00446465" w14:paraId="561C5B20" w14:textId="77777777" w:rsidTr="00446465">
        <w:trPr>
          <w:trHeight w:val="244"/>
          <w:jc w:val="center"/>
        </w:trPr>
        <w:tc>
          <w:tcPr>
            <w:tcW w:w="2065" w:type="dxa"/>
            <w:vAlign w:val="center"/>
          </w:tcPr>
          <w:p w14:paraId="0E460B6F" w14:textId="77777777" w:rsidR="00EE4E70" w:rsidRPr="00446465" w:rsidRDefault="00EE4E70" w:rsidP="00EE4E70">
            <w:pPr>
              <w:spacing w:after="0" w:line="276" w:lineRule="auto"/>
              <w:jc w:val="center"/>
              <w:rPr>
                <w:rFonts w:eastAsia="Calibri" w:cstheme="minorHAnsi"/>
                <w:b/>
                <w:sz w:val="20"/>
                <w:szCs w:val="20"/>
              </w:rPr>
            </w:pPr>
            <w:r w:rsidRPr="00446465">
              <w:rPr>
                <w:rFonts w:eastAsia="Calibri" w:cstheme="minorHAnsi"/>
                <w:b/>
                <w:sz w:val="20"/>
                <w:szCs w:val="20"/>
              </w:rPr>
              <w:t>1</w:t>
            </w:r>
          </w:p>
        </w:tc>
        <w:tc>
          <w:tcPr>
            <w:tcW w:w="2071" w:type="dxa"/>
            <w:vAlign w:val="center"/>
          </w:tcPr>
          <w:p w14:paraId="30316656" w14:textId="77777777" w:rsidR="00EE4E70" w:rsidRPr="00446465" w:rsidRDefault="00EE4E70" w:rsidP="00EE4E70">
            <w:pPr>
              <w:spacing w:after="0" w:line="276" w:lineRule="auto"/>
              <w:jc w:val="center"/>
              <w:rPr>
                <w:rFonts w:eastAsia="Calibri" w:cstheme="minorHAnsi"/>
                <w:sz w:val="20"/>
                <w:szCs w:val="20"/>
              </w:rPr>
            </w:pPr>
            <w:r w:rsidRPr="00446465">
              <w:rPr>
                <w:rFonts w:eastAsia="Calibri" w:cstheme="minorHAnsi"/>
                <w:sz w:val="20"/>
                <w:szCs w:val="20"/>
              </w:rPr>
              <w:t>Neznatne</w:t>
            </w:r>
          </w:p>
        </w:tc>
        <w:tc>
          <w:tcPr>
            <w:tcW w:w="2959" w:type="dxa"/>
            <w:vAlign w:val="center"/>
          </w:tcPr>
          <w:p w14:paraId="722FAFE1" w14:textId="0AE740EC" w:rsidR="00EE4E70" w:rsidRPr="00446465" w:rsidRDefault="00EE4E70" w:rsidP="00EE4E70">
            <w:pPr>
              <w:spacing w:after="0" w:line="276" w:lineRule="auto"/>
              <w:jc w:val="center"/>
              <w:rPr>
                <w:rFonts w:eastAsia="Calibri" w:cstheme="minorHAnsi"/>
                <w:sz w:val="20"/>
                <w:szCs w:val="20"/>
              </w:rPr>
            </w:pPr>
            <w:r>
              <w:rPr>
                <w:sz w:val="20"/>
                <w:szCs w:val="20"/>
              </w:rPr>
              <w:t>0,5</w:t>
            </w:r>
            <w:r w:rsidRPr="00DC4AA0">
              <w:rPr>
                <w:sz w:val="20"/>
                <w:szCs w:val="20"/>
              </w:rPr>
              <w:t xml:space="preserve"> –</w:t>
            </w:r>
            <w:r>
              <w:rPr>
                <w:sz w:val="20"/>
                <w:szCs w:val="20"/>
              </w:rPr>
              <w:t xml:space="preserve"> 1</w:t>
            </w:r>
          </w:p>
        </w:tc>
        <w:tc>
          <w:tcPr>
            <w:tcW w:w="1831" w:type="dxa"/>
            <w:tcBorders>
              <w:bottom w:val="single" w:sz="4" w:space="0" w:color="auto"/>
            </w:tcBorders>
            <w:vAlign w:val="center"/>
          </w:tcPr>
          <w:p w14:paraId="2A7B453F" w14:textId="77777777" w:rsidR="00EE4E70" w:rsidRPr="00446465" w:rsidRDefault="00EE4E70" w:rsidP="00EE4E70">
            <w:pPr>
              <w:spacing w:after="0" w:line="276" w:lineRule="auto"/>
              <w:jc w:val="center"/>
              <w:rPr>
                <w:rFonts w:eastAsia="Calibri" w:cstheme="minorHAnsi"/>
                <w:sz w:val="20"/>
                <w:szCs w:val="20"/>
              </w:rPr>
            </w:pPr>
          </w:p>
        </w:tc>
      </w:tr>
      <w:tr w:rsidR="00EE4E70" w:rsidRPr="00446465" w14:paraId="38336C6A" w14:textId="77777777" w:rsidTr="00446465">
        <w:trPr>
          <w:trHeight w:val="244"/>
          <w:jc w:val="center"/>
        </w:trPr>
        <w:tc>
          <w:tcPr>
            <w:tcW w:w="2065" w:type="dxa"/>
            <w:vAlign w:val="center"/>
          </w:tcPr>
          <w:p w14:paraId="18E0C148" w14:textId="77777777" w:rsidR="00EE4E70" w:rsidRPr="00446465" w:rsidRDefault="00EE4E70" w:rsidP="00EE4E70">
            <w:pPr>
              <w:spacing w:after="0" w:line="276" w:lineRule="auto"/>
              <w:jc w:val="center"/>
              <w:rPr>
                <w:rFonts w:eastAsia="Calibri" w:cstheme="minorHAnsi"/>
                <w:b/>
                <w:sz w:val="20"/>
                <w:szCs w:val="20"/>
              </w:rPr>
            </w:pPr>
            <w:r w:rsidRPr="00446465">
              <w:rPr>
                <w:rFonts w:eastAsia="Calibri" w:cstheme="minorHAnsi"/>
                <w:b/>
                <w:sz w:val="20"/>
                <w:szCs w:val="20"/>
              </w:rPr>
              <w:t>2</w:t>
            </w:r>
          </w:p>
        </w:tc>
        <w:tc>
          <w:tcPr>
            <w:tcW w:w="2071" w:type="dxa"/>
            <w:vAlign w:val="center"/>
          </w:tcPr>
          <w:p w14:paraId="016394CB" w14:textId="77777777" w:rsidR="00EE4E70" w:rsidRPr="00446465" w:rsidRDefault="00EE4E70" w:rsidP="00EE4E70">
            <w:pPr>
              <w:spacing w:after="0" w:line="276" w:lineRule="auto"/>
              <w:jc w:val="center"/>
              <w:rPr>
                <w:rFonts w:eastAsia="Calibri" w:cstheme="minorHAnsi"/>
                <w:sz w:val="20"/>
                <w:szCs w:val="20"/>
              </w:rPr>
            </w:pPr>
            <w:r w:rsidRPr="00446465">
              <w:rPr>
                <w:rFonts w:eastAsia="Calibri" w:cstheme="minorHAnsi"/>
                <w:sz w:val="20"/>
                <w:szCs w:val="20"/>
              </w:rPr>
              <w:t>Malene</w:t>
            </w:r>
          </w:p>
        </w:tc>
        <w:tc>
          <w:tcPr>
            <w:tcW w:w="2959" w:type="dxa"/>
            <w:vAlign w:val="center"/>
          </w:tcPr>
          <w:p w14:paraId="644FD49C" w14:textId="263329B1" w:rsidR="00EE4E70" w:rsidRPr="00446465" w:rsidRDefault="00EE4E70" w:rsidP="00EE4E70">
            <w:pPr>
              <w:spacing w:after="0" w:line="276" w:lineRule="auto"/>
              <w:jc w:val="center"/>
              <w:rPr>
                <w:rFonts w:eastAsia="Calibri" w:cstheme="minorHAnsi"/>
                <w:sz w:val="20"/>
                <w:szCs w:val="20"/>
              </w:rPr>
            </w:pPr>
            <w:r>
              <w:rPr>
                <w:sz w:val="20"/>
                <w:szCs w:val="20"/>
              </w:rPr>
              <w:t>1</w:t>
            </w:r>
            <w:r w:rsidRPr="00DC4AA0">
              <w:rPr>
                <w:sz w:val="20"/>
                <w:szCs w:val="20"/>
              </w:rPr>
              <w:t xml:space="preserve"> – </w:t>
            </w:r>
            <w:r>
              <w:rPr>
                <w:sz w:val="20"/>
                <w:szCs w:val="20"/>
              </w:rPr>
              <w:t>5</w:t>
            </w:r>
          </w:p>
        </w:tc>
        <w:tc>
          <w:tcPr>
            <w:tcW w:w="1831" w:type="dxa"/>
            <w:tcBorders>
              <w:bottom w:val="single" w:sz="4" w:space="0" w:color="auto"/>
            </w:tcBorders>
            <w:vAlign w:val="center"/>
          </w:tcPr>
          <w:p w14:paraId="659C4C99" w14:textId="632194CC" w:rsidR="00EE4E70" w:rsidRPr="00446465" w:rsidRDefault="00EE4E70" w:rsidP="00EE4E70">
            <w:pPr>
              <w:spacing w:after="0" w:line="276" w:lineRule="auto"/>
              <w:jc w:val="center"/>
              <w:rPr>
                <w:rFonts w:eastAsia="Calibri" w:cstheme="minorHAnsi"/>
                <w:sz w:val="20"/>
                <w:szCs w:val="20"/>
              </w:rPr>
            </w:pPr>
          </w:p>
        </w:tc>
      </w:tr>
      <w:tr w:rsidR="00EE4E70" w:rsidRPr="00446465" w14:paraId="1149ACC4" w14:textId="77777777" w:rsidTr="00446465">
        <w:trPr>
          <w:trHeight w:val="244"/>
          <w:jc w:val="center"/>
        </w:trPr>
        <w:tc>
          <w:tcPr>
            <w:tcW w:w="2065" w:type="dxa"/>
            <w:vAlign w:val="center"/>
          </w:tcPr>
          <w:p w14:paraId="27D2E864" w14:textId="77777777" w:rsidR="00EE4E70" w:rsidRPr="00446465" w:rsidRDefault="00EE4E70" w:rsidP="00EE4E70">
            <w:pPr>
              <w:spacing w:after="0" w:line="276" w:lineRule="auto"/>
              <w:jc w:val="center"/>
              <w:rPr>
                <w:rFonts w:eastAsia="Calibri" w:cstheme="minorHAnsi"/>
                <w:b/>
                <w:sz w:val="20"/>
                <w:szCs w:val="20"/>
              </w:rPr>
            </w:pPr>
            <w:r w:rsidRPr="00446465">
              <w:rPr>
                <w:rFonts w:eastAsia="Calibri" w:cstheme="minorHAnsi"/>
                <w:b/>
                <w:sz w:val="20"/>
                <w:szCs w:val="20"/>
              </w:rPr>
              <w:t>3</w:t>
            </w:r>
          </w:p>
        </w:tc>
        <w:tc>
          <w:tcPr>
            <w:tcW w:w="2071" w:type="dxa"/>
            <w:vAlign w:val="center"/>
          </w:tcPr>
          <w:p w14:paraId="6129FB8C" w14:textId="77777777" w:rsidR="00EE4E70" w:rsidRPr="00446465" w:rsidRDefault="00EE4E70" w:rsidP="00EE4E70">
            <w:pPr>
              <w:spacing w:after="0" w:line="276" w:lineRule="auto"/>
              <w:jc w:val="center"/>
              <w:rPr>
                <w:rFonts w:eastAsia="Calibri" w:cstheme="minorHAnsi"/>
                <w:sz w:val="20"/>
                <w:szCs w:val="20"/>
              </w:rPr>
            </w:pPr>
            <w:r w:rsidRPr="00446465">
              <w:rPr>
                <w:rFonts w:eastAsia="Calibri" w:cstheme="minorHAnsi"/>
                <w:sz w:val="20"/>
                <w:szCs w:val="20"/>
              </w:rPr>
              <w:t>Umjerene</w:t>
            </w:r>
          </w:p>
        </w:tc>
        <w:tc>
          <w:tcPr>
            <w:tcW w:w="2959" w:type="dxa"/>
            <w:vAlign w:val="center"/>
          </w:tcPr>
          <w:p w14:paraId="22A4250B" w14:textId="25E6033E" w:rsidR="00EE4E70" w:rsidRPr="00446465" w:rsidRDefault="00EE4E70" w:rsidP="00EE4E70">
            <w:pPr>
              <w:spacing w:after="0" w:line="276" w:lineRule="auto"/>
              <w:jc w:val="center"/>
              <w:rPr>
                <w:rFonts w:eastAsia="Calibri" w:cstheme="minorHAnsi"/>
                <w:sz w:val="20"/>
                <w:szCs w:val="20"/>
              </w:rPr>
            </w:pPr>
            <w:r>
              <w:rPr>
                <w:sz w:val="20"/>
                <w:szCs w:val="20"/>
              </w:rPr>
              <w:t>5</w:t>
            </w:r>
            <w:r w:rsidRPr="00DC4AA0">
              <w:rPr>
                <w:sz w:val="20"/>
                <w:szCs w:val="20"/>
              </w:rPr>
              <w:t xml:space="preserve"> – </w:t>
            </w:r>
            <w:r>
              <w:rPr>
                <w:sz w:val="20"/>
                <w:szCs w:val="20"/>
              </w:rPr>
              <w:t>15</w:t>
            </w:r>
          </w:p>
        </w:tc>
        <w:tc>
          <w:tcPr>
            <w:tcW w:w="1831" w:type="dxa"/>
            <w:tcBorders>
              <w:bottom w:val="single" w:sz="4" w:space="0" w:color="auto"/>
            </w:tcBorders>
            <w:vAlign w:val="center"/>
          </w:tcPr>
          <w:p w14:paraId="0E2DE227" w14:textId="65721BC8" w:rsidR="00EE4E70" w:rsidRPr="00446465" w:rsidRDefault="00EE4E70" w:rsidP="00EE4E70">
            <w:pPr>
              <w:spacing w:after="0" w:line="276" w:lineRule="auto"/>
              <w:jc w:val="center"/>
              <w:rPr>
                <w:rFonts w:eastAsia="Calibri" w:cstheme="minorHAnsi"/>
                <w:sz w:val="20"/>
                <w:szCs w:val="20"/>
              </w:rPr>
            </w:pPr>
            <w:r w:rsidRPr="00446465">
              <w:rPr>
                <w:rFonts w:eastAsia="Calibri" w:cstheme="minorHAnsi"/>
                <w:sz w:val="20"/>
                <w:szCs w:val="20"/>
              </w:rPr>
              <w:t>X</w:t>
            </w:r>
          </w:p>
        </w:tc>
      </w:tr>
      <w:tr w:rsidR="00EE4E70" w:rsidRPr="00446465" w14:paraId="4D4865DF" w14:textId="77777777" w:rsidTr="00446465">
        <w:trPr>
          <w:trHeight w:val="257"/>
          <w:jc w:val="center"/>
        </w:trPr>
        <w:tc>
          <w:tcPr>
            <w:tcW w:w="2065" w:type="dxa"/>
            <w:vAlign w:val="center"/>
          </w:tcPr>
          <w:p w14:paraId="52759054" w14:textId="77777777" w:rsidR="00EE4E70" w:rsidRPr="00446465" w:rsidRDefault="00EE4E70" w:rsidP="00EE4E70">
            <w:pPr>
              <w:spacing w:after="0" w:line="276" w:lineRule="auto"/>
              <w:jc w:val="center"/>
              <w:rPr>
                <w:rFonts w:eastAsia="Calibri" w:cstheme="minorHAnsi"/>
                <w:b/>
                <w:sz w:val="20"/>
                <w:szCs w:val="20"/>
              </w:rPr>
            </w:pPr>
            <w:r w:rsidRPr="00446465">
              <w:rPr>
                <w:rFonts w:eastAsia="Calibri" w:cstheme="minorHAnsi"/>
                <w:b/>
                <w:sz w:val="20"/>
                <w:szCs w:val="20"/>
              </w:rPr>
              <w:t>4</w:t>
            </w:r>
          </w:p>
        </w:tc>
        <w:tc>
          <w:tcPr>
            <w:tcW w:w="2071" w:type="dxa"/>
            <w:vAlign w:val="center"/>
          </w:tcPr>
          <w:p w14:paraId="032EB80B" w14:textId="77777777" w:rsidR="00EE4E70" w:rsidRPr="00446465" w:rsidRDefault="00EE4E70" w:rsidP="00EE4E70">
            <w:pPr>
              <w:spacing w:after="0" w:line="276" w:lineRule="auto"/>
              <w:jc w:val="center"/>
              <w:rPr>
                <w:rFonts w:eastAsia="Calibri" w:cstheme="minorHAnsi"/>
                <w:sz w:val="20"/>
                <w:szCs w:val="20"/>
              </w:rPr>
            </w:pPr>
            <w:r w:rsidRPr="00446465">
              <w:rPr>
                <w:rFonts w:eastAsia="Calibri" w:cstheme="minorHAnsi"/>
                <w:sz w:val="20"/>
                <w:szCs w:val="20"/>
              </w:rPr>
              <w:t>Značajne</w:t>
            </w:r>
          </w:p>
        </w:tc>
        <w:tc>
          <w:tcPr>
            <w:tcW w:w="2959" w:type="dxa"/>
            <w:vAlign w:val="center"/>
          </w:tcPr>
          <w:p w14:paraId="32572316" w14:textId="06DD9809" w:rsidR="00EE4E70" w:rsidRPr="00446465" w:rsidRDefault="00EE4E70" w:rsidP="00EE4E70">
            <w:pPr>
              <w:spacing w:after="0" w:line="276" w:lineRule="auto"/>
              <w:jc w:val="center"/>
              <w:rPr>
                <w:rFonts w:eastAsia="Calibri" w:cstheme="minorHAnsi"/>
                <w:sz w:val="20"/>
                <w:szCs w:val="20"/>
              </w:rPr>
            </w:pPr>
            <w:r>
              <w:rPr>
                <w:sz w:val="20"/>
                <w:szCs w:val="20"/>
              </w:rPr>
              <w:t>15</w:t>
            </w:r>
            <w:r w:rsidRPr="00DC4AA0">
              <w:rPr>
                <w:sz w:val="20"/>
                <w:szCs w:val="20"/>
              </w:rPr>
              <w:t xml:space="preserve"> – </w:t>
            </w:r>
            <w:r>
              <w:rPr>
                <w:sz w:val="20"/>
                <w:szCs w:val="20"/>
              </w:rPr>
              <w:t>25</w:t>
            </w:r>
          </w:p>
        </w:tc>
        <w:tc>
          <w:tcPr>
            <w:tcW w:w="1831" w:type="dxa"/>
            <w:tcBorders>
              <w:bottom w:val="single" w:sz="4" w:space="0" w:color="auto"/>
            </w:tcBorders>
            <w:vAlign w:val="center"/>
          </w:tcPr>
          <w:p w14:paraId="53E9D976" w14:textId="496FEA08" w:rsidR="00EE4E70" w:rsidRPr="00446465" w:rsidRDefault="00EE4E70" w:rsidP="00EE4E70">
            <w:pPr>
              <w:spacing w:after="0" w:line="276" w:lineRule="auto"/>
              <w:jc w:val="center"/>
              <w:rPr>
                <w:rFonts w:eastAsia="Calibri" w:cstheme="minorHAnsi"/>
                <w:sz w:val="20"/>
                <w:szCs w:val="20"/>
              </w:rPr>
            </w:pPr>
          </w:p>
        </w:tc>
      </w:tr>
      <w:tr w:rsidR="00EE4E70" w:rsidRPr="00446465" w14:paraId="6448F227" w14:textId="77777777" w:rsidTr="00446465">
        <w:trPr>
          <w:trHeight w:val="63"/>
          <w:jc w:val="center"/>
        </w:trPr>
        <w:tc>
          <w:tcPr>
            <w:tcW w:w="2065" w:type="dxa"/>
            <w:vAlign w:val="center"/>
          </w:tcPr>
          <w:p w14:paraId="6D790C54" w14:textId="77777777" w:rsidR="00EE4E70" w:rsidRPr="00446465" w:rsidRDefault="00EE4E70" w:rsidP="00EE4E70">
            <w:pPr>
              <w:spacing w:after="0" w:line="276" w:lineRule="auto"/>
              <w:jc w:val="center"/>
              <w:rPr>
                <w:rFonts w:eastAsia="Calibri" w:cstheme="minorHAnsi"/>
                <w:b/>
                <w:sz w:val="20"/>
                <w:szCs w:val="20"/>
              </w:rPr>
            </w:pPr>
            <w:r w:rsidRPr="00446465">
              <w:rPr>
                <w:rFonts w:eastAsia="Calibri" w:cstheme="minorHAnsi"/>
                <w:b/>
                <w:sz w:val="20"/>
                <w:szCs w:val="20"/>
              </w:rPr>
              <w:t>5</w:t>
            </w:r>
          </w:p>
        </w:tc>
        <w:tc>
          <w:tcPr>
            <w:tcW w:w="2071" w:type="dxa"/>
            <w:vAlign w:val="center"/>
          </w:tcPr>
          <w:p w14:paraId="57DAD711" w14:textId="77777777" w:rsidR="00EE4E70" w:rsidRPr="00446465" w:rsidRDefault="00EE4E70" w:rsidP="00EE4E70">
            <w:pPr>
              <w:spacing w:after="0" w:line="276" w:lineRule="auto"/>
              <w:jc w:val="center"/>
              <w:rPr>
                <w:rFonts w:eastAsia="Calibri" w:cstheme="minorHAnsi"/>
                <w:sz w:val="20"/>
                <w:szCs w:val="20"/>
              </w:rPr>
            </w:pPr>
            <w:r w:rsidRPr="00446465">
              <w:rPr>
                <w:rFonts w:eastAsia="Calibri" w:cstheme="minorHAnsi"/>
                <w:sz w:val="20"/>
                <w:szCs w:val="20"/>
              </w:rPr>
              <w:t>Katastrofalne</w:t>
            </w:r>
          </w:p>
        </w:tc>
        <w:tc>
          <w:tcPr>
            <w:tcW w:w="2959" w:type="dxa"/>
            <w:vAlign w:val="center"/>
          </w:tcPr>
          <w:p w14:paraId="01799E64" w14:textId="69712E5E" w:rsidR="00EE4E70" w:rsidRPr="00446465" w:rsidRDefault="00EE4E70" w:rsidP="00EE4E70">
            <w:pPr>
              <w:spacing w:after="0" w:line="276" w:lineRule="auto"/>
              <w:jc w:val="center"/>
              <w:rPr>
                <w:rFonts w:eastAsia="Calibri" w:cstheme="minorHAnsi"/>
                <w:sz w:val="20"/>
                <w:szCs w:val="20"/>
              </w:rPr>
            </w:pPr>
            <w:r>
              <w:rPr>
                <w:sz w:val="20"/>
                <w:szCs w:val="20"/>
              </w:rPr>
              <w:t>25</w:t>
            </w:r>
            <w:r w:rsidRPr="00DC4AA0">
              <w:rPr>
                <w:sz w:val="20"/>
                <w:szCs w:val="20"/>
              </w:rPr>
              <w:t xml:space="preserve"> &lt;</w:t>
            </w:r>
          </w:p>
        </w:tc>
        <w:tc>
          <w:tcPr>
            <w:tcW w:w="1831" w:type="dxa"/>
            <w:tcBorders>
              <w:bottom w:val="single" w:sz="4" w:space="0" w:color="auto"/>
            </w:tcBorders>
            <w:vAlign w:val="center"/>
          </w:tcPr>
          <w:p w14:paraId="31BE156E" w14:textId="77777777" w:rsidR="00EE4E70" w:rsidRPr="00446465" w:rsidRDefault="00EE4E70" w:rsidP="00EE4E70">
            <w:pPr>
              <w:spacing w:after="0" w:line="276" w:lineRule="auto"/>
              <w:jc w:val="center"/>
              <w:rPr>
                <w:rFonts w:eastAsia="Calibri" w:cstheme="minorHAnsi"/>
                <w:sz w:val="20"/>
                <w:szCs w:val="20"/>
              </w:rPr>
            </w:pPr>
          </w:p>
        </w:tc>
      </w:tr>
    </w:tbl>
    <w:p w14:paraId="5D7EBBAA" w14:textId="77777777" w:rsidR="00446465" w:rsidRPr="00446465" w:rsidRDefault="00446465">
      <w:pPr>
        <w:numPr>
          <w:ilvl w:val="4"/>
          <w:numId w:val="97"/>
        </w:numPr>
        <w:spacing w:before="240" w:after="120" w:line="276" w:lineRule="auto"/>
        <w:jc w:val="both"/>
        <w:outlineLvl w:val="4"/>
        <w:rPr>
          <w:rFonts w:ascii="Calibri" w:hAnsi="Calibri" w:cs="Times New Roman"/>
          <w:bCs/>
          <w:i/>
          <w:iCs/>
          <w:sz w:val="24"/>
          <w:szCs w:val="26"/>
          <w:lang w:eastAsia="zh-CN"/>
        </w:rPr>
      </w:pPr>
      <w:bookmarkStart w:id="898" w:name="_Toc66786146"/>
      <w:bookmarkStart w:id="899" w:name="_Toc228354798"/>
      <w:r w:rsidRPr="00446465">
        <w:rPr>
          <w:rFonts w:ascii="Calibri" w:hAnsi="Calibri" w:cs="Times New Roman"/>
          <w:bCs/>
          <w:i/>
          <w:iCs/>
          <w:sz w:val="24"/>
          <w:szCs w:val="26"/>
          <w:lang w:eastAsia="zh-CN"/>
        </w:rPr>
        <w:t>Posljedice na društvenu stabilnost i politiku</w:t>
      </w:r>
      <w:bookmarkEnd w:id="898"/>
      <w:bookmarkEnd w:id="899"/>
    </w:p>
    <w:p w14:paraId="6F235D84" w14:textId="77777777" w:rsidR="008D4BF9" w:rsidRDefault="00446465" w:rsidP="00446465">
      <w:pPr>
        <w:spacing w:line="276" w:lineRule="auto"/>
        <w:jc w:val="both"/>
        <w:rPr>
          <w:sz w:val="24"/>
          <w:szCs w:val="24"/>
          <w:lang w:eastAsia="zh-CN"/>
        </w:rPr>
      </w:pPr>
      <w:r w:rsidRPr="00446465">
        <w:rPr>
          <w:sz w:val="24"/>
          <w:szCs w:val="24"/>
          <w:lang w:eastAsia="zh-CN"/>
        </w:rPr>
        <w:t xml:space="preserve">Posljedice društvene stabilnosti i politike iskazuju se u materijalnoj šteti i to za štetu na kritičnoj infrastrukturi i šteti na građevinama od javnog i društvenog značaja. </w:t>
      </w:r>
    </w:p>
    <w:p w14:paraId="33E668D4" w14:textId="77777777" w:rsidR="00AA6D1A" w:rsidRDefault="00C1113C" w:rsidP="00446465">
      <w:pPr>
        <w:spacing w:line="276" w:lineRule="auto"/>
        <w:jc w:val="both"/>
        <w:rPr>
          <w:sz w:val="24"/>
          <w:szCs w:val="24"/>
          <w:lang w:eastAsia="zh-CN"/>
        </w:rPr>
        <w:sectPr w:rsidR="00AA6D1A" w:rsidSect="00731F0F">
          <w:pgSz w:w="11906" w:h="16838"/>
          <w:pgMar w:top="1418" w:right="1418" w:bottom="1418" w:left="1701" w:header="709" w:footer="709" w:gutter="0"/>
          <w:cols w:space="708"/>
          <w:docGrid w:linePitch="360"/>
        </w:sectPr>
      </w:pPr>
      <w:r w:rsidRPr="00C1113C">
        <w:rPr>
          <w:sz w:val="24"/>
          <w:szCs w:val="24"/>
          <w:lang w:eastAsia="zh-CN"/>
        </w:rPr>
        <w:t>Od objekata kritične infrastrukture ugrožena je državna cesta D 1 pored koje je izgrađena benzinska postaja, ali pri tom ista neće biti teže oštećena.</w:t>
      </w:r>
    </w:p>
    <w:p w14:paraId="261CD751" w14:textId="35618FC0" w:rsidR="00446465" w:rsidRPr="00446465" w:rsidRDefault="00446465" w:rsidP="00932096">
      <w:pPr>
        <w:keepNext/>
        <w:spacing w:after="0" w:line="276" w:lineRule="auto"/>
        <w:jc w:val="center"/>
        <w:rPr>
          <w:rFonts w:ascii="Calibri" w:eastAsia="Calibri" w:hAnsi="Calibri" w:cs="Arial"/>
          <w:b/>
          <w:bCs/>
          <w:sz w:val="20"/>
          <w:szCs w:val="20"/>
          <w:lang w:eastAsia="zh-CN"/>
        </w:rPr>
      </w:pPr>
      <w:bookmarkStart w:id="900" w:name="_Toc532992671"/>
      <w:bookmarkStart w:id="901" w:name="_Toc4138202"/>
      <w:bookmarkStart w:id="902" w:name="_Toc66786583"/>
      <w:bookmarkStart w:id="903" w:name="_Toc228354614"/>
      <w:r w:rsidRPr="00446465">
        <w:rPr>
          <w:rFonts w:ascii="Calibri" w:eastAsia="Calibri" w:hAnsi="Calibri" w:cs="Arial"/>
          <w:b/>
          <w:bCs/>
          <w:sz w:val="20"/>
          <w:szCs w:val="20"/>
          <w:lang w:eastAsia="zh-CN"/>
        </w:rPr>
        <w:lastRenderedPageBreak/>
        <w:t xml:space="preserve">Tablica </w:t>
      </w:r>
      <w:r w:rsidRPr="00446465">
        <w:rPr>
          <w:rFonts w:ascii="Calibri" w:eastAsia="Calibri" w:hAnsi="Calibri" w:cs="Arial"/>
          <w:b/>
          <w:bCs/>
          <w:noProof/>
          <w:sz w:val="20"/>
          <w:szCs w:val="20"/>
          <w:lang w:eastAsia="zh-CN"/>
        </w:rPr>
        <w:fldChar w:fldCharType="begin"/>
      </w:r>
      <w:r w:rsidRPr="00446465">
        <w:rPr>
          <w:rFonts w:ascii="Calibri" w:eastAsia="Calibri" w:hAnsi="Calibri" w:cs="Arial"/>
          <w:b/>
          <w:bCs/>
          <w:noProof/>
          <w:sz w:val="20"/>
          <w:szCs w:val="20"/>
          <w:lang w:eastAsia="zh-CN"/>
        </w:rPr>
        <w:instrText xml:space="preserve"> SEQ Tablica \* ARABIC </w:instrText>
      </w:r>
      <w:r w:rsidRPr="00446465">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76</w:t>
      </w:r>
      <w:r w:rsidRPr="00446465">
        <w:rPr>
          <w:rFonts w:ascii="Calibri" w:eastAsia="Calibri" w:hAnsi="Calibri" w:cs="Arial"/>
          <w:b/>
          <w:bCs/>
          <w:noProof/>
          <w:sz w:val="20"/>
          <w:szCs w:val="20"/>
          <w:lang w:eastAsia="zh-CN"/>
        </w:rPr>
        <w:fldChar w:fldCharType="end"/>
      </w:r>
      <w:r w:rsidRPr="00446465">
        <w:rPr>
          <w:rFonts w:ascii="Calibri" w:eastAsia="Calibri" w:hAnsi="Calibri" w:cs="Arial"/>
          <w:b/>
          <w:bCs/>
          <w:sz w:val="20"/>
          <w:szCs w:val="20"/>
          <w:lang w:eastAsia="zh-CN"/>
        </w:rPr>
        <w:t>. Posljedice na kritični infrastrukturu</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najvjerojatniji neželjeni događaj </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industrijske nesreće</w:t>
      </w:r>
      <w:bookmarkEnd w:id="900"/>
      <w:bookmarkEnd w:id="901"/>
      <w:bookmarkEnd w:id="902"/>
      <w:bookmarkEnd w:id="90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620"/>
        <w:gridCol w:w="3018"/>
        <w:gridCol w:w="2629"/>
      </w:tblGrid>
      <w:tr w:rsidR="00446465" w:rsidRPr="00446465" w14:paraId="4583C3A1" w14:textId="77777777" w:rsidTr="00446465">
        <w:trPr>
          <w:trHeight w:val="262"/>
          <w:tblHeader/>
        </w:trPr>
        <w:tc>
          <w:tcPr>
            <w:tcW w:w="9072" w:type="dxa"/>
            <w:gridSpan w:val="4"/>
            <w:vAlign w:val="center"/>
          </w:tcPr>
          <w:p w14:paraId="3B7D005D" w14:textId="77777777" w:rsidR="00446465" w:rsidRPr="00446465" w:rsidRDefault="00446465" w:rsidP="00446465">
            <w:pPr>
              <w:spacing w:after="0" w:line="240" w:lineRule="auto"/>
              <w:jc w:val="center"/>
              <w:rPr>
                <w:rFonts w:eastAsia="Calibri" w:cstheme="minorHAnsi"/>
                <w:b/>
                <w:sz w:val="20"/>
                <w:szCs w:val="20"/>
              </w:rPr>
            </w:pPr>
            <w:r w:rsidRPr="00446465">
              <w:rPr>
                <w:rFonts w:eastAsia="Calibri" w:cstheme="minorHAnsi"/>
                <w:b/>
                <w:sz w:val="20"/>
                <w:szCs w:val="20"/>
              </w:rPr>
              <w:t>Društvena stabilnost i politika</w:t>
            </w:r>
          </w:p>
        </w:tc>
      </w:tr>
      <w:tr w:rsidR="00446465" w:rsidRPr="00446465" w14:paraId="4E87E43F" w14:textId="77777777" w:rsidTr="00446465">
        <w:trPr>
          <w:trHeight w:val="262"/>
          <w:tblHeader/>
        </w:trPr>
        <w:tc>
          <w:tcPr>
            <w:tcW w:w="9072" w:type="dxa"/>
            <w:gridSpan w:val="4"/>
            <w:vAlign w:val="center"/>
          </w:tcPr>
          <w:p w14:paraId="6AF4DB24" w14:textId="77777777" w:rsidR="00446465" w:rsidRPr="00446465" w:rsidRDefault="00446465" w:rsidP="00446465">
            <w:pPr>
              <w:spacing w:after="0" w:line="240" w:lineRule="auto"/>
              <w:jc w:val="center"/>
              <w:rPr>
                <w:rFonts w:eastAsia="Calibri" w:cstheme="minorHAnsi"/>
                <w:b/>
                <w:sz w:val="20"/>
                <w:szCs w:val="20"/>
              </w:rPr>
            </w:pPr>
            <w:r w:rsidRPr="00446465">
              <w:rPr>
                <w:rFonts w:eastAsia="Calibri" w:cstheme="minorHAnsi"/>
                <w:b/>
                <w:sz w:val="20"/>
                <w:szCs w:val="20"/>
              </w:rPr>
              <w:t>Štete/gubici na kritičnoj infrastrukturi</w:t>
            </w:r>
          </w:p>
        </w:tc>
      </w:tr>
      <w:tr w:rsidR="00764962" w:rsidRPr="00446465" w14:paraId="7C0FC4DE" w14:textId="77777777" w:rsidTr="00446465">
        <w:trPr>
          <w:trHeight w:val="262"/>
          <w:tblHeader/>
        </w:trPr>
        <w:tc>
          <w:tcPr>
            <w:tcW w:w="1805" w:type="dxa"/>
            <w:vAlign w:val="center"/>
          </w:tcPr>
          <w:p w14:paraId="4E4C1B94" w14:textId="77777777" w:rsidR="00764962" w:rsidRPr="00446465" w:rsidRDefault="00764962" w:rsidP="00764962">
            <w:pPr>
              <w:spacing w:after="0" w:line="240" w:lineRule="auto"/>
              <w:jc w:val="center"/>
              <w:rPr>
                <w:rFonts w:eastAsia="Calibri" w:cstheme="minorHAnsi"/>
                <w:b/>
                <w:sz w:val="20"/>
                <w:szCs w:val="20"/>
              </w:rPr>
            </w:pPr>
            <w:r w:rsidRPr="00446465">
              <w:rPr>
                <w:rFonts w:eastAsia="Calibri" w:cstheme="minorHAnsi"/>
                <w:b/>
                <w:sz w:val="20"/>
                <w:szCs w:val="20"/>
              </w:rPr>
              <w:t>Kategorija</w:t>
            </w:r>
          </w:p>
        </w:tc>
        <w:tc>
          <w:tcPr>
            <w:tcW w:w="1620" w:type="dxa"/>
            <w:vAlign w:val="center"/>
          </w:tcPr>
          <w:p w14:paraId="58CADCAC" w14:textId="77777777" w:rsidR="00764962" w:rsidRPr="00446465" w:rsidRDefault="00764962" w:rsidP="00764962">
            <w:pPr>
              <w:spacing w:after="0" w:line="240" w:lineRule="auto"/>
              <w:jc w:val="center"/>
              <w:rPr>
                <w:rFonts w:eastAsia="Calibri" w:cstheme="minorHAnsi"/>
                <w:b/>
                <w:sz w:val="20"/>
                <w:szCs w:val="20"/>
              </w:rPr>
            </w:pPr>
            <w:r w:rsidRPr="00446465">
              <w:rPr>
                <w:rFonts w:eastAsia="Calibri" w:cstheme="minorHAnsi"/>
                <w:b/>
                <w:sz w:val="20"/>
                <w:szCs w:val="20"/>
              </w:rPr>
              <w:t>Posljedice</w:t>
            </w:r>
          </w:p>
        </w:tc>
        <w:tc>
          <w:tcPr>
            <w:tcW w:w="3018" w:type="dxa"/>
            <w:vAlign w:val="center"/>
          </w:tcPr>
          <w:p w14:paraId="5673FCB7" w14:textId="1914786A" w:rsidR="00764962" w:rsidRPr="00446465" w:rsidRDefault="00764962" w:rsidP="00764962">
            <w:pPr>
              <w:spacing w:after="0" w:line="240" w:lineRule="auto"/>
              <w:jc w:val="center"/>
              <w:rPr>
                <w:rFonts w:eastAsia="Calibri" w:cstheme="minorHAnsi"/>
                <w:b/>
                <w:sz w:val="20"/>
                <w:szCs w:val="20"/>
              </w:rPr>
            </w:pPr>
            <w:r>
              <w:rPr>
                <w:b/>
                <w:sz w:val="20"/>
                <w:szCs w:val="20"/>
              </w:rPr>
              <w:t>% proračuna</w:t>
            </w:r>
            <w:r w:rsidRPr="00C97508">
              <w:rPr>
                <w:b/>
                <w:sz w:val="20"/>
                <w:szCs w:val="20"/>
              </w:rPr>
              <w:t xml:space="preserve"> </w:t>
            </w:r>
          </w:p>
        </w:tc>
        <w:tc>
          <w:tcPr>
            <w:tcW w:w="2629" w:type="dxa"/>
            <w:vAlign w:val="center"/>
          </w:tcPr>
          <w:p w14:paraId="3AB2E534" w14:textId="77777777" w:rsidR="00764962" w:rsidRPr="00446465" w:rsidRDefault="00764962" w:rsidP="00764962">
            <w:pPr>
              <w:spacing w:after="0" w:line="240" w:lineRule="auto"/>
              <w:jc w:val="center"/>
              <w:rPr>
                <w:rFonts w:eastAsia="Calibri" w:cstheme="minorHAnsi"/>
                <w:b/>
                <w:sz w:val="20"/>
                <w:szCs w:val="20"/>
              </w:rPr>
            </w:pPr>
            <w:r w:rsidRPr="00446465">
              <w:rPr>
                <w:rFonts w:eastAsia="Calibri" w:cstheme="minorHAnsi"/>
                <w:b/>
                <w:sz w:val="20"/>
                <w:szCs w:val="20"/>
              </w:rPr>
              <w:t>Odabrano</w:t>
            </w:r>
          </w:p>
        </w:tc>
      </w:tr>
      <w:tr w:rsidR="00764962" w:rsidRPr="00446465" w14:paraId="7A7FA960" w14:textId="77777777" w:rsidTr="00446465">
        <w:trPr>
          <w:trHeight w:val="262"/>
        </w:trPr>
        <w:tc>
          <w:tcPr>
            <w:tcW w:w="1805" w:type="dxa"/>
            <w:vAlign w:val="center"/>
          </w:tcPr>
          <w:p w14:paraId="040075B5" w14:textId="77777777" w:rsidR="00764962" w:rsidRPr="00446465" w:rsidRDefault="00764962" w:rsidP="00764962">
            <w:pPr>
              <w:spacing w:after="0" w:line="276" w:lineRule="auto"/>
              <w:jc w:val="center"/>
              <w:rPr>
                <w:rFonts w:eastAsia="Calibri" w:cstheme="minorHAnsi"/>
                <w:b/>
                <w:sz w:val="20"/>
                <w:szCs w:val="20"/>
              </w:rPr>
            </w:pPr>
            <w:r w:rsidRPr="00446465">
              <w:rPr>
                <w:rFonts w:eastAsia="Calibri" w:cstheme="minorHAnsi"/>
                <w:b/>
                <w:sz w:val="20"/>
                <w:szCs w:val="20"/>
              </w:rPr>
              <w:t>1</w:t>
            </w:r>
          </w:p>
        </w:tc>
        <w:tc>
          <w:tcPr>
            <w:tcW w:w="1620" w:type="dxa"/>
            <w:vAlign w:val="center"/>
          </w:tcPr>
          <w:p w14:paraId="20B05A60" w14:textId="77777777" w:rsidR="00764962" w:rsidRPr="00446465" w:rsidRDefault="00764962" w:rsidP="00764962">
            <w:pPr>
              <w:spacing w:after="0" w:line="276" w:lineRule="auto"/>
              <w:jc w:val="center"/>
              <w:rPr>
                <w:rFonts w:eastAsia="Calibri" w:cstheme="minorHAnsi"/>
                <w:sz w:val="20"/>
                <w:szCs w:val="20"/>
              </w:rPr>
            </w:pPr>
            <w:r w:rsidRPr="00446465">
              <w:rPr>
                <w:rFonts w:eastAsia="Calibri" w:cstheme="minorHAnsi"/>
                <w:sz w:val="20"/>
                <w:szCs w:val="20"/>
              </w:rPr>
              <w:t>Neznatne</w:t>
            </w:r>
          </w:p>
        </w:tc>
        <w:tc>
          <w:tcPr>
            <w:tcW w:w="3018" w:type="dxa"/>
            <w:vAlign w:val="center"/>
          </w:tcPr>
          <w:p w14:paraId="2887E281" w14:textId="08C189B2" w:rsidR="00764962" w:rsidRPr="00446465" w:rsidRDefault="00764962" w:rsidP="00764962">
            <w:pPr>
              <w:spacing w:after="0" w:line="276" w:lineRule="auto"/>
              <w:jc w:val="center"/>
              <w:rPr>
                <w:rFonts w:eastAsia="Calibri" w:cstheme="minorHAnsi"/>
                <w:sz w:val="20"/>
                <w:szCs w:val="20"/>
              </w:rPr>
            </w:pPr>
            <w:r>
              <w:rPr>
                <w:sz w:val="20"/>
                <w:szCs w:val="20"/>
              </w:rPr>
              <w:t>0,5</w:t>
            </w:r>
            <w:r w:rsidRPr="00C97508">
              <w:rPr>
                <w:sz w:val="20"/>
                <w:szCs w:val="20"/>
              </w:rPr>
              <w:t xml:space="preserve"> – </w:t>
            </w:r>
            <w:r>
              <w:rPr>
                <w:sz w:val="20"/>
                <w:szCs w:val="20"/>
              </w:rPr>
              <w:t>1</w:t>
            </w:r>
          </w:p>
        </w:tc>
        <w:tc>
          <w:tcPr>
            <w:tcW w:w="2629" w:type="dxa"/>
            <w:vAlign w:val="center"/>
          </w:tcPr>
          <w:p w14:paraId="0009293D" w14:textId="77777777" w:rsidR="00764962" w:rsidRPr="00446465" w:rsidRDefault="00764962" w:rsidP="00764962">
            <w:pPr>
              <w:spacing w:after="0" w:line="276" w:lineRule="auto"/>
              <w:jc w:val="center"/>
              <w:rPr>
                <w:rFonts w:eastAsia="Calibri" w:cstheme="minorHAnsi"/>
                <w:sz w:val="20"/>
                <w:szCs w:val="20"/>
              </w:rPr>
            </w:pPr>
          </w:p>
        </w:tc>
      </w:tr>
      <w:tr w:rsidR="00764962" w:rsidRPr="00446465" w14:paraId="5AD3760F" w14:textId="77777777" w:rsidTr="00446465">
        <w:trPr>
          <w:trHeight w:val="262"/>
        </w:trPr>
        <w:tc>
          <w:tcPr>
            <w:tcW w:w="1805" w:type="dxa"/>
            <w:vAlign w:val="center"/>
          </w:tcPr>
          <w:p w14:paraId="0E91CC21" w14:textId="77777777" w:rsidR="00764962" w:rsidRPr="00446465" w:rsidRDefault="00764962" w:rsidP="00764962">
            <w:pPr>
              <w:spacing w:after="0" w:line="276" w:lineRule="auto"/>
              <w:jc w:val="center"/>
              <w:rPr>
                <w:rFonts w:eastAsia="Calibri" w:cstheme="minorHAnsi"/>
                <w:b/>
                <w:sz w:val="20"/>
                <w:szCs w:val="20"/>
              </w:rPr>
            </w:pPr>
            <w:r w:rsidRPr="00446465">
              <w:rPr>
                <w:rFonts w:eastAsia="Calibri" w:cstheme="minorHAnsi"/>
                <w:b/>
                <w:sz w:val="20"/>
                <w:szCs w:val="20"/>
              </w:rPr>
              <w:t>2</w:t>
            </w:r>
          </w:p>
        </w:tc>
        <w:tc>
          <w:tcPr>
            <w:tcW w:w="1620" w:type="dxa"/>
            <w:vAlign w:val="center"/>
          </w:tcPr>
          <w:p w14:paraId="0A50BFAB" w14:textId="77777777" w:rsidR="00764962" w:rsidRPr="00446465" w:rsidRDefault="00764962" w:rsidP="00764962">
            <w:pPr>
              <w:spacing w:after="0" w:line="276" w:lineRule="auto"/>
              <w:jc w:val="center"/>
              <w:rPr>
                <w:rFonts w:eastAsia="Calibri" w:cstheme="minorHAnsi"/>
                <w:sz w:val="20"/>
                <w:szCs w:val="20"/>
              </w:rPr>
            </w:pPr>
            <w:r w:rsidRPr="00446465">
              <w:rPr>
                <w:rFonts w:eastAsia="Calibri" w:cstheme="minorHAnsi"/>
                <w:sz w:val="20"/>
                <w:szCs w:val="20"/>
              </w:rPr>
              <w:t>Malene</w:t>
            </w:r>
          </w:p>
        </w:tc>
        <w:tc>
          <w:tcPr>
            <w:tcW w:w="3018" w:type="dxa"/>
            <w:vAlign w:val="center"/>
          </w:tcPr>
          <w:p w14:paraId="56D5C701" w14:textId="4B09F89E" w:rsidR="00764962" w:rsidRPr="00446465" w:rsidRDefault="00764962" w:rsidP="00764962">
            <w:pPr>
              <w:spacing w:after="0" w:line="276" w:lineRule="auto"/>
              <w:jc w:val="center"/>
              <w:rPr>
                <w:rFonts w:eastAsia="Calibri" w:cstheme="minorHAnsi"/>
                <w:sz w:val="20"/>
                <w:szCs w:val="20"/>
              </w:rPr>
            </w:pPr>
            <w:r>
              <w:rPr>
                <w:sz w:val="20"/>
                <w:szCs w:val="20"/>
              </w:rPr>
              <w:t>1</w:t>
            </w:r>
            <w:r w:rsidRPr="00C97508">
              <w:rPr>
                <w:sz w:val="20"/>
                <w:szCs w:val="20"/>
              </w:rPr>
              <w:t xml:space="preserve"> – </w:t>
            </w:r>
            <w:r>
              <w:rPr>
                <w:sz w:val="20"/>
                <w:szCs w:val="20"/>
              </w:rPr>
              <w:t>5</w:t>
            </w:r>
          </w:p>
        </w:tc>
        <w:tc>
          <w:tcPr>
            <w:tcW w:w="2629" w:type="dxa"/>
            <w:vAlign w:val="center"/>
          </w:tcPr>
          <w:p w14:paraId="624060EE" w14:textId="77777777" w:rsidR="00764962" w:rsidRPr="00446465" w:rsidRDefault="00764962" w:rsidP="00764962">
            <w:pPr>
              <w:spacing w:after="0" w:line="276" w:lineRule="auto"/>
              <w:jc w:val="center"/>
              <w:rPr>
                <w:rFonts w:eastAsia="Calibri" w:cstheme="minorHAnsi"/>
                <w:sz w:val="20"/>
                <w:szCs w:val="20"/>
              </w:rPr>
            </w:pPr>
            <w:r w:rsidRPr="00446465">
              <w:rPr>
                <w:rFonts w:eastAsia="Calibri" w:cstheme="minorHAnsi"/>
                <w:sz w:val="20"/>
                <w:szCs w:val="20"/>
              </w:rPr>
              <w:t>X</w:t>
            </w:r>
          </w:p>
        </w:tc>
      </w:tr>
      <w:tr w:rsidR="00764962" w:rsidRPr="00446465" w14:paraId="4D4720E6" w14:textId="77777777" w:rsidTr="00446465">
        <w:trPr>
          <w:trHeight w:val="262"/>
        </w:trPr>
        <w:tc>
          <w:tcPr>
            <w:tcW w:w="1805" w:type="dxa"/>
            <w:vAlign w:val="center"/>
          </w:tcPr>
          <w:p w14:paraId="7D64F0FE" w14:textId="77777777" w:rsidR="00764962" w:rsidRPr="00446465" w:rsidRDefault="00764962" w:rsidP="00764962">
            <w:pPr>
              <w:spacing w:after="0" w:line="276" w:lineRule="auto"/>
              <w:jc w:val="center"/>
              <w:rPr>
                <w:rFonts w:eastAsia="Calibri" w:cstheme="minorHAnsi"/>
                <w:b/>
                <w:sz w:val="20"/>
                <w:szCs w:val="20"/>
              </w:rPr>
            </w:pPr>
            <w:r w:rsidRPr="00446465">
              <w:rPr>
                <w:rFonts w:eastAsia="Calibri" w:cstheme="minorHAnsi"/>
                <w:b/>
                <w:sz w:val="20"/>
                <w:szCs w:val="20"/>
              </w:rPr>
              <w:t>3</w:t>
            </w:r>
          </w:p>
        </w:tc>
        <w:tc>
          <w:tcPr>
            <w:tcW w:w="1620" w:type="dxa"/>
            <w:vAlign w:val="center"/>
          </w:tcPr>
          <w:p w14:paraId="247E2E6C" w14:textId="77777777" w:rsidR="00764962" w:rsidRPr="00446465" w:rsidRDefault="00764962" w:rsidP="00764962">
            <w:pPr>
              <w:spacing w:after="0" w:line="276" w:lineRule="auto"/>
              <w:jc w:val="center"/>
              <w:rPr>
                <w:rFonts w:eastAsia="Calibri" w:cstheme="minorHAnsi"/>
                <w:sz w:val="20"/>
                <w:szCs w:val="20"/>
              </w:rPr>
            </w:pPr>
            <w:r w:rsidRPr="00446465">
              <w:rPr>
                <w:rFonts w:eastAsia="Calibri" w:cstheme="minorHAnsi"/>
                <w:sz w:val="20"/>
                <w:szCs w:val="20"/>
              </w:rPr>
              <w:t>Umjerene</w:t>
            </w:r>
          </w:p>
        </w:tc>
        <w:tc>
          <w:tcPr>
            <w:tcW w:w="3018" w:type="dxa"/>
            <w:vAlign w:val="center"/>
          </w:tcPr>
          <w:p w14:paraId="17C79950" w14:textId="34BABD07" w:rsidR="00764962" w:rsidRPr="00446465" w:rsidRDefault="00764962" w:rsidP="00764962">
            <w:pPr>
              <w:spacing w:after="0" w:line="276" w:lineRule="auto"/>
              <w:jc w:val="center"/>
              <w:rPr>
                <w:rFonts w:eastAsia="Calibri" w:cstheme="minorHAnsi"/>
                <w:sz w:val="20"/>
                <w:szCs w:val="20"/>
              </w:rPr>
            </w:pPr>
            <w:r>
              <w:rPr>
                <w:sz w:val="20"/>
                <w:szCs w:val="20"/>
              </w:rPr>
              <w:t>5</w:t>
            </w:r>
            <w:r w:rsidRPr="00C97508">
              <w:rPr>
                <w:sz w:val="20"/>
                <w:szCs w:val="20"/>
              </w:rPr>
              <w:t xml:space="preserve"> – </w:t>
            </w:r>
            <w:r>
              <w:rPr>
                <w:sz w:val="20"/>
                <w:szCs w:val="20"/>
              </w:rPr>
              <w:t>15</w:t>
            </w:r>
          </w:p>
        </w:tc>
        <w:tc>
          <w:tcPr>
            <w:tcW w:w="2629" w:type="dxa"/>
            <w:vAlign w:val="center"/>
          </w:tcPr>
          <w:p w14:paraId="5F514EC1" w14:textId="77777777" w:rsidR="00764962" w:rsidRPr="00446465" w:rsidRDefault="00764962" w:rsidP="00764962">
            <w:pPr>
              <w:spacing w:after="0" w:line="276" w:lineRule="auto"/>
              <w:jc w:val="center"/>
              <w:rPr>
                <w:rFonts w:eastAsia="Calibri" w:cstheme="minorHAnsi"/>
                <w:sz w:val="20"/>
                <w:szCs w:val="20"/>
              </w:rPr>
            </w:pPr>
          </w:p>
        </w:tc>
      </w:tr>
      <w:tr w:rsidR="00764962" w:rsidRPr="00446465" w14:paraId="3EED45B9" w14:textId="77777777" w:rsidTr="00446465">
        <w:trPr>
          <w:trHeight w:val="276"/>
        </w:trPr>
        <w:tc>
          <w:tcPr>
            <w:tcW w:w="1805" w:type="dxa"/>
            <w:vAlign w:val="center"/>
          </w:tcPr>
          <w:p w14:paraId="3CC5E8C7" w14:textId="77777777" w:rsidR="00764962" w:rsidRPr="00446465" w:rsidRDefault="00764962" w:rsidP="00764962">
            <w:pPr>
              <w:spacing w:after="0" w:line="276" w:lineRule="auto"/>
              <w:jc w:val="center"/>
              <w:rPr>
                <w:rFonts w:eastAsia="Calibri" w:cstheme="minorHAnsi"/>
                <w:b/>
                <w:sz w:val="20"/>
                <w:szCs w:val="20"/>
              </w:rPr>
            </w:pPr>
            <w:r w:rsidRPr="00446465">
              <w:rPr>
                <w:rFonts w:eastAsia="Calibri" w:cstheme="minorHAnsi"/>
                <w:b/>
                <w:sz w:val="20"/>
                <w:szCs w:val="20"/>
              </w:rPr>
              <w:t>4</w:t>
            </w:r>
          </w:p>
        </w:tc>
        <w:tc>
          <w:tcPr>
            <w:tcW w:w="1620" w:type="dxa"/>
            <w:vAlign w:val="center"/>
          </w:tcPr>
          <w:p w14:paraId="0F7FF03D" w14:textId="77777777" w:rsidR="00764962" w:rsidRPr="00446465" w:rsidRDefault="00764962" w:rsidP="00764962">
            <w:pPr>
              <w:spacing w:after="0" w:line="276" w:lineRule="auto"/>
              <w:jc w:val="center"/>
              <w:rPr>
                <w:rFonts w:eastAsia="Calibri" w:cstheme="minorHAnsi"/>
                <w:sz w:val="20"/>
                <w:szCs w:val="20"/>
              </w:rPr>
            </w:pPr>
            <w:r w:rsidRPr="00446465">
              <w:rPr>
                <w:rFonts w:eastAsia="Calibri" w:cstheme="minorHAnsi"/>
                <w:sz w:val="20"/>
                <w:szCs w:val="20"/>
              </w:rPr>
              <w:t>Značajne</w:t>
            </w:r>
          </w:p>
        </w:tc>
        <w:tc>
          <w:tcPr>
            <w:tcW w:w="3018" w:type="dxa"/>
            <w:vAlign w:val="center"/>
          </w:tcPr>
          <w:p w14:paraId="3A3014C0" w14:textId="45D55B63" w:rsidR="00764962" w:rsidRPr="00446465" w:rsidRDefault="00764962" w:rsidP="00764962">
            <w:pPr>
              <w:spacing w:after="0" w:line="276" w:lineRule="auto"/>
              <w:jc w:val="center"/>
              <w:rPr>
                <w:rFonts w:eastAsia="Calibri" w:cstheme="minorHAnsi"/>
                <w:sz w:val="20"/>
                <w:szCs w:val="20"/>
              </w:rPr>
            </w:pPr>
            <w:r>
              <w:rPr>
                <w:sz w:val="20"/>
                <w:szCs w:val="20"/>
              </w:rPr>
              <w:t>15</w:t>
            </w:r>
            <w:r w:rsidRPr="00C97508">
              <w:rPr>
                <w:sz w:val="20"/>
                <w:szCs w:val="20"/>
              </w:rPr>
              <w:t xml:space="preserve"> – </w:t>
            </w:r>
            <w:r>
              <w:rPr>
                <w:sz w:val="20"/>
                <w:szCs w:val="20"/>
              </w:rPr>
              <w:t>25</w:t>
            </w:r>
          </w:p>
        </w:tc>
        <w:tc>
          <w:tcPr>
            <w:tcW w:w="2629" w:type="dxa"/>
            <w:vAlign w:val="center"/>
          </w:tcPr>
          <w:p w14:paraId="6198D341" w14:textId="77777777" w:rsidR="00764962" w:rsidRPr="00446465" w:rsidRDefault="00764962" w:rsidP="00764962">
            <w:pPr>
              <w:spacing w:after="0" w:line="276" w:lineRule="auto"/>
              <w:jc w:val="center"/>
              <w:rPr>
                <w:rFonts w:eastAsia="Calibri" w:cstheme="minorHAnsi"/>
                <w:sz w:val="20"/>
                <w:szCs w:val="20"/>
              </w:rPr>
            </w:pPr>
          </w:p>
        </w:tc>
      </w:tr>
      <w:tr w:rsidR="00764962" w:rsidRPr="00446465" w14:paraId="2E735052" w14:textId="77777777" w:rsidTr="00446465">
        <w:trPr>
          <w:trHeight w:val="262"/>
        </w:trPr>
        <w:tc>
          <w:tcPr>
            <w:tcW w:w="1805" w:type="dxa"/>
            <w:vAlign w:val="center"/>
          </w:tcPr>
          <w:p w14:paraId="2F988D45" w14:textId="77777777" w:rsidR="00764962" w:rsidRPr="00446465" w:rsidRDefault="00764962" w:rsidP="00764962">
            <w:pPr>
              <w:spacing w:after="0" w:line="276" w:lineRule="auto"/>
              <w:jc w:val="center"/>
              <w:rPr>
                <w:rFonts w:eastAsia="Calibri" w:cstheme="minorHAnsi"/>
                <w:b/>
                <w:sz w:val="20"/>
                <w:szCs w:val="20"/>
              </w:rPr>
            </w:pPr>
            <w:r w:rsidRPr="00446465">
              <w:rPr>
                <w:rFonts w:eastAsia="Calibri" w:cstheme="minorHAnsi"/>
                <w:b/>
                <w:sz w:val="20"/>
                <w:szCs w:val="20"/>
              </w:rPr>
              <w:t>5</w:t>
            </w:r>
          </w:p>
        </w:tc>
        <w:tc>
          <w:tcPr>
            <w:tcW w:w="1620" w:type="dxa"/>
            <w:vAlign w:val="center"/>
          </w:tcPr>
          <w:p w14:paraId="0A70595A" w14:textId="77777777" w:rsidR="00764962" w:rsidRPr="00446465" w:rsidRDefault="00764962" w:rsidP="00764962">
            <w:pPr>
              <w:spacing w:after="0" w:line="276" w:lineRule="auto"/>
              <w:jc w:val="center"/>
              <w:rPr>
                <w:rFonts w:eastAsia="Calibri" w:cstheme="minorHAnsi"/>
                <w:sz w:val="20"/>
                <w:szCs w:val="20"/>
              </w:rPr>
            </w:pPr>
            <w:r w:rsidRPr="00446465">
              <w:rPr>
                <w:rFonts w:eastAsia="Calibri" w:cstheme="minorHAnsi"/>
                <w:sz w:val="20"/>
                <w:szCs w:val="20"/>
              </w:rPr>
              <w:t>Katastrofalne</w:t>
            </w:r>
          </w:p>
        </w:tc>
        <w:tc>
          <w:tcPr>
            <w:tcW w:w="3018" w:type="dxa"/>
            <w:vAlign w:val="center"/>
          </w:tcPr>
          <w:p w14:paraId="1320778A" w14:textId="4D523D3B" w:rsidR="00764962" w:rsidRPr="00446465" w:rsidRDefault="00764962" w:rsidP="00764962">
            <w:pPr>
              <w:spacing w:after="0" w:line="276" w:lineRule="auto"/>
              <w:jc w:val="center"/>
              <w:rPr>
                <w:rFonts w:eastAsia="Calibri" w:cstheme="minorHAnsi"/>
                <w:sz w:val="20"/>
                <w:szCs w:val="20"/>
              </w:rPr>
            </w:pPr>
            <w:r>
              <w:rPr>
                <w:sz w:val="20"/>
                <w:szCs w:val="20"/>
              </w:rPr>
              <w:t>25</w:t>
            </w:r>
            <w:r w:rsidRPr="00C97508">
              <w:rPr>
                <w:sz w:val="20"/>
                <w:szCs w:val="20"/>
              </w:rPr>
              <w:t xml:space="preserve"> &lt;</w:t>
            </w:r>
          </w:p>
        </w:tc>
        <w:tc>
          <w:tcPr>
            <w:tcW w:w="2629" w:type="dxa"/>
            <w:vAlign w:val="center"/>
          </w:tcPr>
          <w:p w14:paraId="5F969231" w14:textId="77777777" w:rsidR="00764962" w:rsidRPr="00446465" w:rsidRDefault="00764962" w:rsidP="00764962">
            <w:pPr>
              <w:spacing w:after="0" w:line="276" w:lineRule="auto"/>
              <w:jc w:val="center"/>
              <w:rPr>
                <w:rFonts w:eastAsia="Calibri" w:cstheme="minorHAnsi"/>
                <w:sz w:val="20"/>
                <w:szCs w:val="20"/>
              </w:rPr>
            </w:pPr>
          </w:p>
        </w:tc>
      </w:tr>
    </w:tbl>
    <w:p w14:paraId="4908342E" w14:textId="77777777" w:rsidR="00C1113C" w:rsidRDefault="00C1113C" w:rsidP="00446465">
      <w:pPr>
        <w:spacing w:before="240" w:after="120" w:line="276" w:lineRule="auto"/>
        <w:jc w:val="both"/>
        <w:rPr>
          <w:sz w:val="24"/>
          <w:szCs w:val="24"/>
          <w:lang w:eastAsia="zh-CN"/>
        </w:rPr>
      </w:pPr>
      <w:r w:rsidRPr="00C1113C">
        <w:rPr>
          <w:sz w:val="24"/>
          <w:szCs w:val="24"/>
          <w:lang w:eastAsia="zh-CN"/>
        </w:rPr>
        <w:t>Obzirom da obrađena industrijska nesreća neće predstavljati ugrozu ustanovama od javnog i društvenog značaja, podaci neće biti tablično prikazani te se neće uračunavati u prikaz matrice</w:t>
      </w:r>
      <w:r>
        <w:rPr>
          <w:sz w:val="24"/>
          <w:szCs w:val="24"/>
          <w:lang w:eastAsia="zh-CN"/>
        </w:rPr>
        <w:t>.</w:t>
      </w:r>
    </w:p>
    <w:p w14:paraId="789C9E76" w14:textId="77777777" w:rsidR="00446465" w:rsidRPr="00446465" w:rsidRDefault="00446465">
      <w:pPr>
        <w:numPr>
          <w:ilvl w:val="4"/>
          <w:numId w:val="97"/>
        </w:numPr>
        <w:spacing w:before="240" w:after="120" w:line="276" w:lineRule="auto"/>
        <w:jc w:val="both"/>
        <w:outlineLvl w:val="4"/>
        <w:rPr>
          <w:rFonts w:ascii="Calibri" w:hAnsi="Calibri" w:cs="Times New Roman"/>
          <w:bCs/>
          <w:i/>
          <w:iCs/>
          <w:sz w:val="24"/>
          <w:szCs w:val="26"/>
          <w:lang w:eastAsia="zh-CN"/>
        </w:rPr>
      </w:pPr>
      <w:bookmarkStart w:id="904" w:name="_Toc66786147"/>
      <w:bookmarkStart w:id="905" w:name="_Toc228354799"/>
      <w:r w:rsidRPr="00446465">
        <w:rPr>
          <w:rFonts w:ascii="Calibri" w:hAnsi="Calibri" w:cs="Times New Roman"/>
          <w:bCs/>
          <w:i/>
          <w:iCs/>
          <w:sz w:val="24"/>
          <w:szCs w:val="26"/>
          <w:lang w:eastAsia="zh-CN"/>
        </w:rPr>
        <w:t>Vjerojatnost događaja</w:t>
      </w:r>
      <w:bookmarkEnd w:id="904"/>
      <w:bookmarkEnd w:id="905"/>
    </w:p>
    <w:p w14:paraId="09AF71F4" w14:textId="77777777" w:rsidR="00D91230" w:rsidRDefault="00563AA7" w:rsidP="00446465">
      <w:pPr>
        <w:spacing w:after="120" w:line="276" w:lineRule="auto"/>
        <w:jc w:val="both"/>
        <w:rPr>
          <w:sz w:val="24"/>
          <w:szCs w:val="24"/>
          <w:lang w:eastAsia="zh-CN"/>
        </w:rPr>
      </w:pPr>
      <w:r w:rsidRPr="00563AA7">
        <w:rPr>
          <w:sz w:val="24"/>
          <w:szCs w:val="24"/>
          <w:lang w:eastAsia="zh-CN"/>
        </w:rPr>
        <w:t>Mogućnost nastanka nesreće na benzinskim postajama zbog primjene propisanih mjera zaštite, kako u gradnji benzinskih postaja tako i kod postupanja sa opasnim tvarima je mala.</w:t>
      </w:r>
    </w:p>
    <w:p w14:paraId="354F2D6F" w14:textId="2C359084" w:rsidR="00446465" w:rsidRPr="00446465" w:rsidRDefault="00446465" w:rsidP="00932096">
      <w:pPr>
        <w:keepNext/>
        <w:spacing w:after="0" w:line="276" w:lineRule="auto"/>
        <w:jc w:val="center"/>
        <w:rPr>
          <w:rFonts w:ascii="Calibri" w:eastAsia="Calibri" w:hAnsi="Calibri" w:cs="Arial"/>
          <w:b/>
          <w:bCs/>
          <w:sz w:val="20"/>
          <w:szCs w:val="20"/>
          <w:lang w:eastAsia="zh-CN"/>
        </w:rPr>
      </w:pPr>
      <w:bookmarkStart w:id="906" w:name="_Toc532992672"/>
      <w:bookmarkStart w:id="907" w:name="_Toc4138203"/>
      <w:bookmarkStart w:id="908" w:name="_Toc66786584"/>
      <w:bookmarkStart w:id="909" w:name="_Toc228354615"/>
      <w:r w:rsidRPr="00446465">
        <w:rPr>
          <w:rFonts w:ascii="Calibri" w:eastAsia="Calibri" w:hAnsi="Calibri" w:cs="Arial"/>
          <w:b/>
          <w:bCs/>
          <w:sz w:val="20"/>
          <w:szCs w:val="20"/>
          <w:lang w:eastAsia="zh-CN"/>
        </w:rPr>
        <w:t xml:space="preserve">Tablica </w:t>
      </w:r>
      <w:r w:rsidRPr="00446465">
        <w:rPr>
          <w:rFonts w:ascii="Calibri" w:eastAsia="Calibri" w:hAnsi="Calibri" w:cs="Arial"/>
          <w:b/>
          <w:bCs/>
          <w:noProof/>
          <w:sz w:val="20"/>
          <w:szCs w:val="20"/>
          <w:lang w:eastAsia="zh-CN"/>
        </w:rPr>
        <w:fldChar w:fldCharType="begin"/>
      </w:r>
      <w:r w:rsidRPr="00446465">
        <w:rPr>
          <w:rFonts w:ascii="Calibri" w:eastAsia="Calibri" w:hAnsi="Calibri" w:cs="Arial"/>
          <w:b/>
          <w:bCs/>
          <w:noProof/>
          <w:sz w:val="20"/>
          <w:szCs w:val="20"/>
          <w:lang w:eastAsia="zh-CN"/>
        </w:rPr>
        <w:instrText xml:space="preserve"> SEQ Tablica \* ARABIC </w:instrText>
      </w:r>
      <w:r w:rsidRPr="00446465">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77</w:t>
      </w:r>
      <w:r w:rsidRPr="00446465">
        <w:rPr>
          <w:rFonts w:ascii="Calibri" w:eastAsia="Calibri" w:hAnsi="Calibri" w:cs="Arial"/>
          <w:b/>
          <w:bCs/>
          <w:noProof/>
          <w:sz w:val="20"/>
          <w:szCs w:val="20"/>
          <w:lang w:eastAsia="zh-CN"/>
        </w:rPr>
        <w:fldChar w:fldCharType="end"/>
      </w:r>
      <w:r w:rsidRPr="00446465">
        <w:rPr>
          <w:rFonts w:ascii="Calibri" w:eastAsia="Calibri" w:hAnsi="Calibri" w:cs="Arial"/>
          <w:b/>
          <w:bCs/>
          <w:sz w:val="20"/>
          <w:szCs w:val="20"/>
          <w:lang w:eastAsia="zh-CN"/>
        </w:rPr>
        <w:t xml:space="preserve">. Vjerojatnost/frekvencija </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najvjerojatniji neželjeni događaj </w:t>
      </w:r>
      <w:r w:rsidRPr="00446465">
        <w:rPr>
          <w:rFonts w:ascii="Calibri" w:eastAsia="Calibri" w:hAnsi="Calibri" w:cs="Arial"/>
          <w:b/>
          <w:bCs/>
          <w:sz w:val="20"/>
          <w:szCs w:val="20"/>
          <w:lang w:eastAsia="zh-CN"/>
        </w:rPr>
        <w:sym w:font="Symbol" w:char="F02D"/>
      </w:r>
      <w:r w:rsidRPr="00446465">
        <w:rPr>
          <w:rFonts w:ascii="Calibri" w:eastAsia="Calibri" w:hAnsi="Calibri" w:cs="Arial"/>
          <w:b/>
          <w:bCs/>
          <w:sz w:val="20"/>
          <w:szCs w:val="20"/>
          <w:lang w:eastAsia="zh-CN"/>
        </w:rPr>
        <w:t xml:space="preserve"> industrijske nesreće</w:t>
      </w:r>
      <w:bookmarkEnd w:id="906"/>
      <w:bookmarkEnd w:id="907"/>
      <w:bookmarkEnd w:id="908"/>
      <w:bookmarkEnd w:id="909"/>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446465" w:rsidRPr="00446465" w14:paraId="3BB21CA3" w14:textId="77777777" w:rsidTr="00446465">
        <w:trPr>
          <w:trHeight w:val="258"/>
        </w:trPr>
        <w:tc>
          <w:tcPr>
            <w:tcW w:w="1461" w:type="dxa"/>
            <w:vMerge w:val="restart"/>
            <w:vAlign w:val="center"/>
          </w:tcPr>
          <w:p w14:paraId="398EBE03" w14:textId="77777777" w:rsidR="00446465" w:rsidRPr="00446465" w:rsidRDefault="00446465" w:rsidP="00446465">
            <w:pPr>
              <w:spacing w:before="120" w:after="120" w:line="276" w:lineRule="auto"/>
              <w:jc w:val="center"/>
              <w:rPr>
                <w:rFonts w:eastAsia="Calibri" w:cstheme="minorHAnsi"/>
                <w:b/>
                <w:sz w:val="18"/>
                <w:szCs w:val="18"/>
              </w:rPr>
            </w:pPr>
            <w:r w:rsidRPr="00446465">
              <w:rPr>
                <w:rFonts w:eastAsia="Calibri" w:cstheme="minorHAnsi"/>
                <w:b/>
                <w:sz w:val="18"/>
                <w:szCs w:val="18"/>
              </w:rPr>
              <w:t>KATEGORIJA</w:t>
            </w:r>
          </w:p>
        </w:tc>
        <w:tc>
          <w:tcPr>
            <w:tcW w:w="7441" w:type="dxa"/>
            <w:gridSpan w:val="4"/>
            <w:vAlign w:val="center"/>
          </w:tcPr>
          <w:p w14:paraId="341C45E4" w14:textId="77777777" w:rsidR="00446465" w:rsidRPr="00446465" w:rsidRDefault="00446465" w:rsidP="00446465">
            <w:pPr>
              <w:spacing w:before="120" w:after="120" w:line="276" w:lineRule="auto"/>
              <w:jc w:val="center"/>
              <w:rPr>
                <w:rFonts w:eastAsia="Calibri" w:cstheme="minorHAnsi"/>
                <w:b/>
                <w:sz w:val="18"/>
                <w:szCs w:val="18"/>
              </w:rPr>
            </w:pPr>
            <w:r w:rsidRPr="00446465">
              <w:rPr>
                <w:rFonts w:eastAsia="Calibri" w:cstheme="minorHAnsi"/>
                <w:b/>
                <w:sz w:val="18"/>
                <w:szCs w:val="18"/>
              </w:rPr>
              <w:t>VJEROJATNOST/FREKVENCIJA</w:t>
            </w:r>
          </w:p>
        </w:tc>
      </w:tr>
      <w:tr w:rsidR="00446465" w:rsidRPr="00446465" w14:paraId="6E32E462" w14:textId="77777777" w:rsidTr="00446465">
        <w:trPr>
          <w:trHeight w:val="156"/>
        </w:trPr>
        <w:tc>
          <w:tcPr>
            <w:tcW w:w="1461" w:type="dxa"/>
            <w:vMerge/>
            <w:vAlign w:val="center"/>
          </w:tcPr>
          <w:p w14:paraId="3B0166C4" w14:textId="77777777" w:rsidR="00446465" w:rsidRPr="00446465" w:rsidRDefault="00446465" w:rsidP="00446465">
            <w:pPr>
              <w:spacing w:before="120" w:after="120" w:line="276" w:lineRule="auto"/>
              <w:jc w:val="center"/>
              <w:rPr>
                <w:rFonts w:eastAsia="Calibri" w:cstheme="minorHAnsi"/>
                <w:b/>
                <w:sz w:val="18"/>
                <w:szCs w:val="18"/>
              </w:rPr>
            </w:pPr>
          </w:p>
        </w:tc>
        <w:tc>
          <w:tcPr>
            <w:tcW w:w="1470" w:type="dxa"/>
            <w:vAlign w:val="center"/>
          </w:tcPr>
          <w:p w14:paraId="3FD046F8" w14:textId="77777777" w:rsidR="00446465" w:rsidRPr="00446465" w:rsidRDefault="00446465" w:rsidP="00446465">
            <w:pPr>
              <w:spacing w:before="120" w:after="120" w:line="276" w:lineRule="auto"/>
              <w:jc w:val="center"/>
              <w:rPr>
                <w:rFonts w:eastAsia="Calibri" w:cstheme="minorHAnsi"/>
                <w:b/>
                <w:sz w:val="18"/>
                <w:szCs w:val="18"/>
              </w:rPr>
            </w:pPr>
            <w:r w:rsidRPr="00446465">
              <w:rPr>
                <w:rFonts w:eastAsia="Calibri" w:cstheme="minorHAnsi"/>
                <w:b/>
                <w:sz w:val="18"/>
                <w:szCs w:val="18"/>
              </w:rPr>
              <w:t>KVALITATIVNO</w:t>
            </w:r>
          </w:p>
        </w:tc>
        <w:tc>
          <w:tcPr>
            <w:tcW w:w="1707" w:type="dxa"/>
            <w:vAlign w:val="center"/>
          </w:tcPr>
          <w:p w14:paraId="343F62CC" w14:textId="77777777" w:rsidR="00446465" w:rsidRPr="00446465" w:rsidRDefault="00446465" w:rsidP="00446465">
            <w:pPr>
              <w:spacing w:before="120" w:after="120" w:line="276" w:lineRule="auto"/>
              <w:jc w:val="center"/>
              <w:rPr>
                <w:rFonts w:eastAsia="Calibri" w:cstheme="minorHAnsi"/>
                <w:b/>
                <w:sz w:val="18"/>
                <w:szCs w:val="18"/>
              </w:rPr>
            </w:pPr>
            <w:r w:rsidRPr="00446465">
              <w:rPr>
                <w:rFonts w:eastAsia="Calibri" w:cstheme="minorHAnsi"/>
                <w:b/>
                <w:sz w:val="18"/>
                <w:szCs w:val="18"/>
              </w:rPr>
              <w:t>VJEROJATNOST</w:t>
            </w:r>
          </w:p>
        </w:tc>
        <w:tc>
          <w:tcPr>
            <w:tcW w:w="2514" w:type="dxa"/>
            <w:vAlign w:val="center"/>
          </w:tcPr>
          <w:p w14:paraId="7EBE099E" w14:textId="77777777" w:rsidR="00446465" w:rsidRPr="00446465" w:rsidRDefault="00446465" w:rsidP="00446465">
            <w:pPr>
              <w:spacing w:before="120" w:after="120" w:line="276" w:lineRule="auto"/>
              <w:jc w:val="center"/>
              <w:rPr>
                <w:rFonts w:eastAsia="Calibri" w:cstheme="minorHAnsi"/>
                <w:b/>
                <w:sz w:val="18"/>
                <w:szCs w:val="18"/>
              </w:rPr>
            </w:pPr>
            <w:r w:rsidRPr="00446465">
              <w:rPr>
                <w:rFonts w:eastAsia="Calibri" w:cstheme="minorHAnsi"/>
                <w:b/>
                <w:sz w:val="18"/>
                <w:szCs w:val="18"/>
              </w:rPr>
              <w:t>FREKVENCIJA</w:t>
            </w:r>
          </w:p>
        </w:tc>
        <w:tc>
          <w:tcPr>
            <w:tcW w:w="1750" w:type="dxa"/>
            <w:vAlign w:val="center"/>
          </w:tcPr>
          <w:p w14:paraId="5B83E69C" w14:textId="77777777" w:rsidR="00446465" w:rsidRPr="00446465" w:rsidRDefault="00446465" w:rsidP="00446465">
            <w:pPr>
              <w:spacing w:before="120" w:after="120" w:line="276" w:lineRule="auto"/>
              <w:jc w:val="center"/>
              <w:rPr>
                <w:rFonts w:eastAsia="Calibri" w:cstheme="minorHAnsi"/>
                <w:b/>
                <w:sz w:val="18"/>
                <w:szCs w:val="18"/>
              </w:rPr>
            </w:pPr>
            <w:r w:rsidRPr="00446465">
              <w:rPr>
                <w:rFonts w:eastAsia="Calibri" w:cstheme="minorHAnsi"/>
                <w:b/>
                <w:sz w:val="18"/>
                <w:szCs w:val="18"/>
              </w:rPr>
              <w:t>ODABRANO</w:t>
            </w:r>
          </w:p>
        </w:tc>
      </w:tr>
      <w:tr w:rsidR="00446465" w:rsidRPr="00446465" w14:paraId="292AF53C" w14:textId="77777777" w:rsidTr="00446465">
        <w:trPr>
          <w:trHeight w:val="258"/>
        </w:trPr>
        <w:tc>
          <w:tcPr>
            <w:tcW w:w="1461" w:type="dxa"/>
            <w:vAlign w:val="center"/>
          </w:tcPr>
          <w:p w14:paraId="31706B27"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1</w:t>
            </w:r>
          </w:p>
        </w:tc>
        <w:tc>
          <w:tcPr>
            <w:tcW w:w="1470" w:type="dxa"/>
            <w:vAlign w:val="center"/>
          </w:tcPr>
          <w:p w14:paraId="40CB9235"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Iznimno mala</w:t>
            </w:r>
          </w:p>
        </w:tc>
        <w:tc>
          <w:tcPr>
            <w:tcW w:w="1707" w:type="dxa"/>
            <w:vAlign w:val="center"/>
          </w:tcPr>
          <w:p w14:paraId="5CB4C954"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&lt;1 %</w:t>
            </w:r>
          </w:p>
        </w:tc>
        <w:tc>
          <w:tcPr>
            <w:tcW w:w="2514" w:type="dxa"/>
            <w:vAlign w:val="center"/>
          </w:tcPr>
          <w:p w14:paraId="1E9C7FB2"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1 događaj u 100 godina i rjeđe</w:t>
            </w:r>
          </w:p>
        </w:tc>
        <w:tc>
          <w:tcPr>
            <w:tcW w:w="1750" w:type="dxa"/>
            <w:vAlign w:val="center"/>
          </w:tcPr>
          <w:p w14:paraId="74DBA3E1" w14:textId="77777777" w:rsidR="00446465" w:rsidRPr="00446465" w:rsidRDefault="00446465" w:rsidP="00446465">
            <w:pPr>
              <w:spacing w:after="0" w:line="276" w:lineRule="auto"/>
              <w:jc w:val="center"/>
              <w:rPr>
                <w:rFonts w:eastAsia="Calibri" w:cstheme="minorHAnsi"/>
                <w:sz w:val="18"/>
                <w:szCs w:val="18"/>
              </w:rPr>
            </w:pPr>
          </w:p>
        </w:tc>
      </w:tr>
      <w:tr w:rsidR="00446465" w:rsidRPr="00446465" w14:paraId="7430DDCE" w14:textId="77777777" w:rsidTr="00446465">
        <w:trPr>
          <w:trHeight w:val="258"/>
        </w:trPr>
        <w:tc>
          <w:tcPr>
            <w:tcW w:w="1461" w:type="dxa"/>
            <w:vAlign w:val="center"/>
          </w:tcPr>
          <w:p w14:paraId="700EDA6E" w14:textId="77777777" w:rsidR="00446465" w:rsidRPr="00446465" w:rsidRDefault="00446465" w:rsidP="00446465">
            <w:pPr>
              <w:spacing w:after="0" w:line="276" w:lineRule="auto"/>
              <w:jc w:val="center"/>
              <w:rPr>
                <w:rFonts w:eastAsia="Calibri" w:cstheme="minorHAnsi"/>
                <w:b/>
                <w:sz w:val="18"/>
                <w:szCs w:val="18"/>
              </w:rPr>
            </w:pPr>
            <w:r w:rsidRPr="00446465">
              <w:rPr>
                <w:rFonts w:eastAsia="Calibri" w:cstheme="minorHAnsi"/>
                <w:b/>
                <w:sz w:val="18"/>
                <w:szCs w:val="18"/>
              </w:rPr>
              <w:t>2</w:t>
            </w:r>
          </w:p>
        </w:tc>
        <w:tc>
          <w:tcPr>
            <w:tcW w:w="1470" w:type="dxa"/>
            <w:vAlign w:val="center"/>
          </w:tcPr>
          <w:p w14:paraId="04DEB3C9"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Mala</w:t>
            </w:r>
          </w:p>
        </w:tc>
        <w:tc>
          <w:tcPr>
            <w:tcW w:w="1707" w:type="dxa"/>
            <w:vAlign w:val="center"/>
          </w:tcPr>
          <w:p w14:paraId="6EA3E961"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1 – 5 %</w:t>
            </w:r>
          </w:p>
        </w:tc>
        <w:tc>
          <w:tcPr>
            <w:tcW w:w="2514" w:type="dxa"/>
            <w:vAlign w:val="center"/>
          </w:tcPr>
          <w:p w14:paraId="213D1365"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1 događaj u 20 do 100 godina</w:t>
            </w:r>
          </w:p>
        </w:tc>
        <w:tc>
          <w:tcPr>
            <w:tcW w:w="1750" w:type="dxa"/>
            <w:vAlign w:val="center"/>
          </w:tcPr>
          <w:p w14:paraId="3F1DC58F"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X</w:t>
            </w:r>
          </w:p>
        </w:tc>
      </w:tr>
      <w:tr w:rsidR="00446465" w:rsidRPr="00446465" w14:paraId="0ABD75B1" w14:textId="77777777" w:rsidTr="00446465">
        <w:trPr>
          <w:trHeight w:val="258"/>
        </w:trPr>
        <w:tc>
          <w:tcPr>
            <w:tcW w:w="1461" w:type="dxa"/>
            <w:vAlign w:val="center"/>
          </w:tcPr>
          <w:p w14:paraId="11BA2665" w14:textId="77777777" w:rsidR="00446465" w:rsidRPr="00446465" w:rsidRDefault="00446465" w:rsidP="00446465">
            <w:pPr>
              <w:spacing w:after="0" w:line="276" w:lineRule="auto"/>
              <w:jc w:val="center"/>
              <w:rPr>
                <w:rFonts w:eastAsia="Calibri" w:cstheme="minorHAnsi"/>
                <w:b/>
                <w:sz w:val="18"/>
                <w:szCs w:val="18"/>
              </w:rPr>
            </w:pPr>
            <w:r w:rsidRPr="00446465">
              <w:rPr>
                <w:rFonts w:eastAsia="Calibri" w:cstheme="minorHAnsi"/>
                <w:b/>
                <w:sz w:val="18"/>
                <w:szCs w:val="18"/>
              </w:rPr>
              <w:t>3</w:t>
            </w:r>
          </w:p>
        </w:tc>
        <w:tc>
          <w:tcPr>
            <w:tcW w:w="1470" w:type="dxa"/>
            <w:vAlign w:val="center"/>
          </w:tcPr>
          <w:p w14:paraId="2D5F9C3A"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Umjerena</w:t>
            </w:r>
          </w:p>
        </w:tc>
        <w:tc>
          <w:tcPr>
            <w:tcW w:w="1707" w:type="dxa"/>
            <w:vAlign w:val="center"/>
          </w:tcPr>
          <w:p w14:paraId="47F92500"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5 – 50 %</w:t>
            </w:r>
          </w:p>
        </w:tc>
        <w:tc>
          <w:tcPr>
            <w:tcW w:w="2514" w:type="dxa"/>
            <w:vAlign w:val="center"/>
          </w:tcPr>
          <w:p w14:paraId="3C0D593A"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1 događaj u 2 do 20 godina</w:t>
            </w:r>
          </w:p>
        </w:tc>
        <w:tc>
          <w:tcPr>
            <w:tcW w:w="1750" w:type="dxa"/>
            <w:vAlign w:val="center"/>
          </w:tcPr>
          <w:p w14:paraId="6724D2F2" w14:textId="77777777" w:rsidR="00446465" w:rsidRPr="00446465" w:rsidRDefault="00446465" w:rsidP="00446465">
            <w:pPr>
              <w:spacing w:after="0" w:line="276" w:lineRule="auto"/>
              <w:jc w:val="center"/>
              <w:rPr>
                <w:rFonts w:eastAsia="Calibri" w:cstheme="minorHAnsi"/>
                <w:sz w:val="18"/>
                <w:szCs w:val="18"/>
              </w:rPr>
            </w:pPr>
          </w:p>
        </w:tc>
      </w:tr>
      <w:tr w:rsidR="00446465" w:rsidRPr="00446465" w14:paraId="3CFA76B2" w14:textId="77777777" w:rsidTr="00446465">
        <w:trPr>
          <w:trHeight w:val="258"/>
        </w:trPr>
        <w:tc>
          <w:tcPr>
            <w:tcW w:w="1461" w:type="dxa"/>
            <w:vAlign w:val="center"/>
          </w:tcPr>
          <w:p w14:paraId="2158D0BC" w14:textId="77777777" w:rsidR="00446465" w:rsidRPr="00446465" w:rsidRDefault="00446465" w:rsidP="00446465">
            <w:pPr>
              <w:spacing w:after="0" w:line="276" w:lineRule="auto"/>
              <w:jc w:val="center"/>
              <w:rPr>
                <w:rFonts w:eastAsia="Calibri" w:cstheme="minorHAnsi"/>
                <w:b/>
                <w:sz w:val="18"/>
                <w:szCs w:val="18"/>
              </w:rPr>
            </w:pPr>
            <w:r w:rsidRPr="00446465">
              <w:rPr>
                <w:rFonts w:eastAsia="Calibri" w:cstheme="minorHAnsi"/>
                <w:b/>
                <w:sz w:val="18"/>
                <w:szCs w:val="18"/>
              </w:rPr>
              <w:t>4</w:t>
            </w:r>
          </w:p>
        </w:tc>
        <w:tc>
          <w:tcPr>
            <w:tcW w:w="1470" w:type="dxa"/>
            <w:vAlign w:val="center"/>
          </w:tcPr>
          <w:p w14:paraId="674C7012"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Velika</w:t>
            </w:r>
          </w:p>
        </w:tc>
        <w:tc>
          <w:tcPr>
            <w:tcW w:w="1707" w:type="dxa"/>
            <w:vAlign w:val="center"/>
          </w:tcPr>
          <w:p w14:paraId="7A745015"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51 – 98 %</w:t>
            </w:r>
          </w:p>
        </w:tc>
        <w:tc>
          <w:tcPr>
            <w:tcW w:w="2514" w:type="dxa"/>
            <w:vAlign w:val="center"/>
          </w:tcPr>
          <w:p w14:paraId="5B3124E5"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1 događaj 1 do 2 godine</w:t>
            </w:r>
          </w:p>
        </w:tc>
        <w:tc>
          <w:tcPr>
            <w:tcW w:w="1750" w:type="dxa"/>
            <w:vAlign w:val="center"/>
          </w:tcPr>
          <w:p w14:paraId="07615B5B" w14:textId="77777777" w:rsidR="00446465" w:rsidRPr="00446465" w:rsidRDefault="00446465" w:rsidP="00446465">
            <w:pPr>
              <w:spacing w:after="0" w:line="276" w:lineRule="auto"/>
              <w:jc w:val="center"/>
              <w:rPr>
                <w:rFonts w:eastAsia="Calibri" w:cstheme="minorHAnsi"/>
                <w:sz w:val="18"/>
                <w:szCs w:val="18"/>
              </w:rPr>
            </w:pPr>
          </w:p>
        </w:tc>
      </w:tr>
      <w:tr w:rsidR="00446465" w:rsidRPr="00446465" w14:paraId="1F1BC667" w14:textId="77777777" w:rsidTr="00446465">
        <w:trPr>
          <w:trHeight w:val="277"/>
        </w:trPr>
        <w:tc>
          <w:tcPr>
            <w:tcW w:w="1461" w:type="dxa"/>
            <w:vAlign w:val="center"/>
          </w:tcPr>
          <w:p w14:paraId="6FA84CD3" w14:textId="77777777" w:rsidR="00446465" w:rsidRPr="00446465" w:rsidRDefault="00446465" w:rsidP="00446465">
            <w:pPr>
              <w:spacing w:after="0" w:line="276" w:lineRule="auto"/>
              <w:jc w:val="center"/>
              <w:rPr>
                <w:rFonts w:eastAsia="Calibri" w:cstheme="minorHAnsi"/>
                <w:b/>
                <w:sz w:val="18"/>
                <w:szCs w:val="18"/>
              </w:rPr>
            </w:pPr>
            <w:r w:rsidRPr="00446465">
              <w:rPr>
                <w:rFonts w:eastAsia="Calibri" w:cstheme="minorHAnsi"/>
                <w:b/>
                <w:sz w:val="18"/>
                <w:szCs w:val="18"/>
              </w:rPr>
              <w:t>5</w:t>
            </w:r>
          </w:p>
        </w:tc>
        <w:tc>
          <w:tcPr>
            <w:tcW w:w="1470" w:type="dxa"/>
            <w:vAlign w:val="center"/>
          </w:tcPr>
          <w:p w14:paraId="26982367"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Iznimno velika</w:t>
            </w:r>
          </w:p>
        </w:tc>
        <w:tc>
          <w:tcPr>
            <w:tcW w:w="1707" w:type="dxa"/>
            <w:vAlign w:val="center"/>
          </w:tcPr>
          <w:p w14:paraId="3592FDDC"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&gt; 98 %</w:t>
            </w:r>
          </w:p>
        </w:tc>
        <w:tc>
          <w:tcPr>
            <w:tcW w:w="2514" w:type="dxa"/>
            <w:vAlign w:val="center"/>
          </w:tcPr>
          <w:p w14:paraId="6321B9C9" w14:textId="77777777" w:rsidR="00446465" w:rsidRPr="00446465" w:rsidRDefault="00446465" w:rsidP="00446465">
            <w:pPr>
              <w:spacing w:after="0" w:line="276" w:lineRule="auto"/>
              <w:jc w:val="center"/>
              <w:rPr>
                <w:rFonts w:eastAsia="Calibri" w:cstheme="minorHAnsi"/>
                <w:sz w:val="18"/>
                <w:szCs w:val="18"/>
              </w:rPr>
            </w:pPr>
            <w:r w:rsidRPr="00446465">
              <w:rPr>
                <w:rFonts w:eastAsia="Calibri" w:cstheme="minorHAnsi"/>
                <w:sz w:val="18"/>
                <w:szCs w:val="18"/>
              </w:rPr>
              <w:t>1 događaj godišnje ili češće</w:t>
            </w:r>
          </w:p>
        </w:tc>
        <w:tc>
          <w:tcPr>
            <w:tcW w:w="1750" w:type="dxa"/>
            <w:vAlign w:val="center"/>
          </w:tcPr>
          <w:p w14:paraId="1FE13E32" w14:textId="77777777" w:rsidR="00446465" w:rsidRPr="00446465" w:rsidRDefault="00446465" w:rsidP="00446465">
            <w:pPr>
              <w:spacing w:after="0" w:line="276" w:lineRule="auto"/>
              <w:jc w:val="center"/>
              <w:rPr>
                <w:rFonts w:eastAsia="Calibri" w:cstheme="minorHAnsi"/>
                <w:sz w:val="18"/>
                <w:szCs w:val="18"/>
              </w:rPr>
            </w:pPr>
          </w:p>
        </w:tc>
      </w:tr>
    </w:tbl>
    <w:p w14:paraId="0A03D6DA" w14:textId="77777777" w:rsidR="00446465" w:rsidRDefault="00446465" w:rsidP="003D055B">
      <w:pPr>
        <w:pStyle w:val="Odlomakpopisa11"/>
      </w:pPr>
    </w:p>
    <w:p w14:paraId="1BC1E97D" w14:textId="2D278B38" w:rsidR="00B146CE" w:rsidRPr="00B146CE" w:rsidRDefault="00B146CE">
      <w:pPr>
        <w:pStyle w:val="Naslov4"/>
        <w:numPr>
          <w:ilvl w:val="3"/>
          <w:numId w:val="97"/>
        </w:numPr>
        <w:rPr>
          <w:rFonts w:eastAsia="Calibri"/>
        </w:rPr>
      </w:pPr>
      <w:bookmarkStart w:id="910" w:name="_Toc485632379"/>
      <w:bookmarkStart w:id="911" w:name="_Toc487715484"/>
      <w:bookmarkStart w:id="912" w:name="_Toc501018502"/>
      <w:bookmarkStart w:id="913" w:name="_Toc65656219"/>
      <w:bookmarkStart w:id="914" w:name="_Toc66786148"/>
      <w:bookmarkStart w:id="915" w:name="_Toc228354800"/>
      <w:r w:rsidRPr="00B146CE">
        <w:t>Događaj s najgorim mogućim posljedicama</w:t>
      </w:r>
      <w:bookmarkEnd w:id="910"/>
      <w:bookmarkEnd w:id="911"/>
      <w:bookmarkEnd w:id="912"/>
      <w:bookmarkEnd w:id="913"/>
      <w:bookmarkEnd w:id="914"/>
      <w:bookmarkEnd w:id="915"/>
    </w:p>
    <w:p w14:paraId="70DCE5F1" w14:textId="77777777" w:rsidR="00025536" w:rsidRDefault="00025536" w:rsidP="00DC04A3">
      <w:pPr>
        <w:autoSpaceDE w:val="0"/>
        <w:autoSpaceDN w:val="0"/>
        <w:adjustRightInd w:val="0"/>
        <w:spacing w:after="0" w:line="276" w:lineRule="auto"/>
        <w:jc w:val="both"/>
        <w:rPr>
          <w:rFonts w:eastAsia="ArialMT" w:cstheme="minorHAnsi"/>
          <w:sz w:val="24"/>
          <w:szCs w:val="24"/>
        </w:rPr>
      </w:pPr>
      <w:r w:rsidRPr="00025536">
        <w:rPr>
          <w:rFonts w:eastAsia="ArialMT" w:cstheme="minorHAnsi"/>
          <w:sz w:val="24"/>
          <w:szCs w:val="24"/>
        </w:rPr>
        <w:t>Zbog tehničkog oštećenja ili zbog izravne izloženosti toplinskom zračenju, došlo je do</w:t>
      </w:r>
      <w:r>
        <w:rPr>
          <w:rFonts w:eastAsia="ArialMT" w:cstheme="minorHAnsi"/>
          <w:sz w:val="24"/>
          <w:szCs w:val="24"/>
        </w:rPr>
        <w:t xml:space="preserve"> </w:t>
      </w:r>
      <w:r w:rsidRPr="00025536">
        <w:rPr>
          <w:rFonts w:eastAsia="ArialMT" w:cstheme="minorHAnsi"/>
          <w:sz w:val="24"/>
          <w:szCs w:val="24"/>
        </w:rPr>
        <w:t>rasprsnuća propan/butan boce nazivnog punjenja od 10 kg, debljine stjenke 2,5 mm pri</w:t>
      </w:r>
      <w:r>
        <w:rPr>
          <w:rFonts w:eastAsia="ArialMT" w:cstheme="minorHAnsi"/>
          <w:sz w:val="24"/>
          <w:szCs w:val="24"/>
        </w:rPr>
        <w:t xml:space="preserve"> </w:t>
      </w:r>
      <w:r w:rsidRPr="00025536">
        <w:rPr>
          <w:rFonts w:eastAsia="ArialMT" w:cstheme="minorHAnsi"/>
          <w:sz w:val="24"/>
          <w:szCs w:val="24"/>
        </w:rPr>
        <w:t>tlaku od 6 bar. Smjesa UNP-a u boci nalazi se u omjeru 70% butan, 30% propan.</w:t>
      </w:r>
      <w:r>
        <w:rPr>
          <w:rFonts w:eastAsia="ArialMT" w:cstheme="minorHAnsi"/>
          <w:sz w:val="24"/>
          <w:szCs w:val="24"/>
        </w:rPr>
        <w:t xml:space="preserve"> </w:t>
      </w:r>
      <w:r w:rsidRPr="00025536">
        <w:rPr>
          <w:rFonts w:eastAsia="ArialMT" w:cstheme="minorHAnsi"/>
          <w:sz w:val="24"/>
          <w:szCs w:val="24"/>
        </w:rPr>
        <w:t>Rezultati za najgori mogući scenarij rasprsnuća boce izložene izravnom udarcu ili</w:t>
      </w:r>
      <w:r>
        <w:rPr>
          <w:rFonts w:eastAsia="ArialMT" w:cstheme="minorHAnsi"/>
          <w:sz w:val="24"/>
          <w:szCs w:val="24"/>
        </w:rPr>
        <w:t xml:space="preserve"> </w:t>
      </w:r>
      <w:r w:rsidRPr="00025536">
        <w:rPr>
          <w:rFonts w:eastAsia="ArialMT" w:cstheme="minorHAnsi"/>
          <w:sz w:val="24"/>
          <w:szCs w:val="24"/>
        </w:rPr>
        <w:t>izvoru topline</w:t>
      </w:r>
      <w:r>
        <w:rPr>
          <w:rFonts w:eastAsia="ArialMT" w:cstheme="minorHAnsi"/>
          <w:sz w:val="24"/>
          <w:szCs w:val="24"/>
        </w:rPr>
        <w:t>.</w:t>
      </w:r>
    </w:p>
    <w:p w14:paraId="50521C01" w14:textId="77777777" w:rsidR="00025536" w:rsidRDefault="00025536" w:rsidP="00025536">
      <w:pPr>
        <w:autoSpaceDE w:val="0"/>
        <w:autoSpaceDN w:val="0"/>
        <w:adjustRightInd w:val="0"/>
        <w:spacing w:after="0" w:line="240" w:lineRule="auto"/>
        <w:rPr>
          <w:rFonts w:eastAsia="ArialMT" w:cstheme="minorHAnsi"/>
          <w:sz w:val="24"/>
          <w:szCs w:val="24"/>
        </w:rPr>
      </w:pPr>
    </w:p>
    <w:p w14:paraId="5ECA1356" w14:textId="77777777" w:rsidR="00025536" w:rsidRDefault="00025536" w:rsidP="00025536">
      <w:pPr>
        <w:autoSpaceDE w:val="0"/>
        <w:autoSpaceDN w:val="0"/>
        <w:adjustRightInd w:val="0"/>
        <w:spacing w:after="0" w:line="240" w:lineRule="auto"/>
        <w:rPr>
          <w:rFonts w:eastAsia="ArialMT" w:cstheme="minorHAnsi"/>
          <w:sz w:val="24"/>
          <w:szCs w:val="24"/>
        </w:rPr>
      </w:pPr>
    </w:p>
    <w:p w14:paraId="08E1D11A" w14:textId="47D7EC5F" w:rsidR="007C0ABA" w:rsidRPr="00025536" w:rsidRDefault="00142D2A" w:rsidP="00025536">
      <w:pPr>
        <w:autoSpaceDE w:val="0"/>
        <w:autoSpaceDN w:val="0"/>
        <w:adjustRightInd w:val="0"/>
        <w:spacing w:after="0" w:line="240" w:lineRule="auto"/>
        <w:rPr>
          <w:rFonts w:eastAsia="ArialMT" w:cstheme="minorHAnsi"/>
          <w:sz w:val="24"/>
          <w:szCs w:val="24"/>
        </w:rPr>
      </w:pPr>
      <w:r w:rsidRPr="00142D2A">
        <w:rPr>
          <w:rFonts w:eastAsia="ArialMT" w:cstheme="minorHAnsi"/>
          <w:noProof/>
          <w:sz w:val="24"/>
          <w:szCs w:val="24"/>
        </w:rPr>
        <w:lastRenderedPageBreak/>
        <w:drawing>
          <wp:inline distT="0" distB="0" distL="0" distR="0" wp14:anchorId="53B297F7" wp14:editId="7E44A35B">
            <wp:extent cx="5579745" cy="2389505"/>
            <wp:effectExtent l="0" t="0" r="1905" b="0"/>
            <wp:docPr id="36136001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9745" cy="2389505"/>
                    </a:xfrm>
                    <a:prstGeom prst="rect">
                      <a:avLst/>
                    </a:prstGeom>
                    <a:noFill/>
                    <a:ln>
                      <a:noFill/>
                    </a:ln>
                  </pic:spPr>
                </pic:pic>
              </a:graphicData>
            </a:graphic>
          </wp:inline>
        </w:drawing>
      </w:r>
    </w:p>
    <w:p w14:paraId="5A1F94AE" w14:textId="09A0B2E1" w:rsidR="007C0ABA" w:rsidRDefault="007C0ABA" w:rsidP="007C0ABA">
      <w:pPr>
        <w:pStyle w:val="Opisslike"/>
        <w:spacing w:line="276" w:lineRule="auto"/>
        <w:jc w:val="center"/>
      </w:pPr>
      <w:bookmarkStart w:id="916" w:name="_Toc71196808"/>
      <w:bookmarkStart w:id="917" w:name="_Toc228354261"/>
      <w:r>
        <w:t xml:space="preserve">Slika </w:t>
      </w:r>
      <w:fldSimple w:instr=" SEQ Slika \* ARABIC ">
        <w:r w:rsidR="002A2CEB">
          <w:rPr>
            <w:noProof/>
          </w:rPr>
          <w:t>11</w:t>
        </w:r>
      </w:fldSimple>
      <w:r>
        <w:t xml:space="preserve">. </w:t>
      </w:r>
      <w:bookmarkEnd w:id="916"/>
      <w:r w:rsidR="00142D2A" w:rsidRPr="00142D2A">
        <w:t>Zone udarnog vala za eksploziju UNP boce od 10 kg</w:t>
      </w:r>
      <w:bookmarkEnd w:id="917"/>
    </w:p>
    <w:p w14:paraId="72084B75" w14:textId="77777777" w:rsidR="007C0ABA" w:rsidRDefault="007C0ABA" w:rsidP="007C0ABA">
      <w:pPr>
        <w:pStyle w:val="Odlomakpopisa11"/>
        <w:jc w:val="center"/>
        <w:rPr>
          <w:sz w:val="20"/>
          <w:szCs w:val="20"/>
        </w:rPr>
      </w:pPr>
      <w:r w:rsidRPr="00A147D0">
        <w:rPr>
          <w:sz w:val="20"/>
          <w:szCs w:val="20"/>
        </w:rPr>
        <w:t>Izvor: Procjen</w:t>
      </w:r>
      <w:r>
        <w:rPr>
          <w:sz w:val="20"/>
          <w:szCs w:val="20"/>
        </w:rPr>
        <w:t>a</w:t>
      </w:r>
      <w:r w:rsidRPr="00A147D0">
        <w:rPr>
          <w:sz w:val="20"/>
          <w:szCs w:val="20"/>
        </w:rPr>
        <w:t xml:space="preserve"> rizika</w:t>
      </w:r>
      <w:r>
        <w:rPr>
          <w:sz w:val="20"/>
          <w:szCs w:val="20"/>
        </w:rPr>
        <w:t>, INA d.d. MPM Korenica</w:t>
      </w:r>
    </w:p>
    <w:p w14:paraId="1ADFFBBC" w14:textId="0024DDC9" w:rsidR="007C0ABA" w:rsidRPr="00DD2594" w:rsidRDefault="007C0ABA" w:rsidP="00DD2594">
      <w:pPr>
        <w:spacing w:after="120" w:line="276" w:lineRule="auto"/>
        <w:jc w:val="both"/>
        <w:rPr>
          <w:rFonts w:ascii="Calibri" w:eastAsia="Calibri" w:hAnsi="Calibri" w:cs="Times New Roman"/>
          <w:sz w:val="24"/>
          <w:szCs w:val="24"/>
        </w:rPr>
      </w:pPr>
      <w:r w:rsidRPr="00F56701">
        <w:rPr>
          <w:rFonts w:ascii="Calibri" w:eastAsia="Calibri" w:hAnsi="Calibri" w:cs="Times New Roman"/>
          <w:sz w:val="24"/>
          <w:szCs w:val="24"/>
        </w:rPr>
        <w:t xml:space="preserve">Zone ugroženosti za navedeni scenarij kasne eksplozije na lokaciji INA d.d., MPM </w:t>
      </w:r>
      <w:r>
        <w:rPr>
          <w:rFonts w:ascii="Calibri" w:eastAsia="Calibri" w:hAnsi="Calibri" w:cs="Times New Roman"/>
          <w:sz w:val="24"/>
          <w:szCs w:val="24"/>
        </w:rPr>
        <w:t>Korenica prikazane su</w:t>
      </w:r>
      <w:r w:rsidRPr="00F56701">
        <w:rPr>
          <w:rFonts w:ascii="Calibri" w:eastAsia="Calibri" w:hAnsi="Calibri" w:cs="Times New Roman"/>
          <w:sz w:val="24"/>
          <w:szCs w:val="24"/>
        </w:rPr>
        <w:t xml:space="preserve"> na kartama prijetnji. </w:t>
      </w:r>
    </w:p>
    <w:p w14:paraId="11856F72" w14:textId="4DAEA2F1" w:rsidR="00B146CE" w:rsidRDefault="00B146CE">
      <w:pPr>
        <w:pStyle w:val="Naslov5"/>
        <w:numPr>
          <w:ilvl w:val="4"/>
          <w:numId w:val="97"/>
        </w:numPr>
      </w:pPr>
      <w:bookmarkStart w:id="918" w:name="_Toc65656220"/>
      <w:bookmarkStart w:id="919" w:name="_Toc66786149"/>
      <w:bookmarkStart w:id="920" w:name="_Toc228354801"/>
      <w:r>
        <w:t>Posljedice na život i zdravlje ljudi</w:t>
      </w:r>
      <w:bookmarkEnd w:id="918"/>
      <w:bookmarkEnd w:id="919"/>
      <w:bookmarkEnd w:id="920"/>
    </w:p>
    <w:p w14:paraId="5C68C7A5" w14:textId="77777777" w:rsidR="00563AA7" w:rsidRDefault="00563AA7" w:rsidP="00563AA7">
      <w:pPr>
        <w:spacing w:after="120" w:line="276" w:lineRule="auto"/>
        <w:jc w:val="both"/>
        <w:rPr>
          <w:rFonts w:ascii="Calibri" w:eastAsia="Calibri" w:hAnsi="Calibri" w:cs="Times New Roman"/>
          <w:sz w:val="24"/>
          <w:szCs w:val="24"/>
        </w:rPr>
      </w:pPr>
      <w:bookmarkStart w:id="921" w:name="_Toc14434381"/>
      <w:bookmarkStart w:id="922" w:name="_Toc65650975"/>
      <w:r w:rsidRPr="0077730D">
        <w:rPr>
          <w:rFonts w:ascii="Calibri" w:eastAsia="Calibri" w:hAnsi="Calibri" w:cs="Times New Roman"/>
          <w:sz w:val="24"/>
          <w:szCs w:val="24"/>
        </w:rPr>
        <w:t>Posljedice na život i zdravlje ljudi prikazuju se ukupnim brojem ljudi za koje se procjenjuje kako mogu biti u sastavu od nekog od procesa nastalih kao posljedica događaja opisanih scenarijem – poginuli, ozlijeđeni, oboljeli, evakuirani i sklonjeni.</w:t>
      </w:r>
    </w:p>
    <w:p w14:paraId="0139BF66" w14:textId="77777777" w:rsidR="007C0ABA" w:rsidRPr="00F56701" w:rsidRDefault="007C0ABA" w:rsidP="007C0ABA">
      <w:pPr>
        <w:spacing w:after="120" w:line="276" w:lineRule="auto"/>
        <w:jc w:val="both"/>
        <w:rPr>
          <w:sz w:val="24"/>
          <w:szCs w:val="24"/>
        </w:rPr>
      </w:pPr>
      <w:bookmarkStart w:id="923" w:name="_Toc66786585"/>
      <w:r w:rsidRPr="00F56701">
        <w:rPr>
          <w:sz w:val="24"/>
          <w:szCs w:val="24"/>
        </w:rPr>
        <w:t xml:space="preserve">Procjena posljedica na život i zdravlje ljudi računa se prema sljedećoj formuli : </w:t>
      </w:r>
    </w:p>
    <w:p w14:paraId="1F704A41" w14:textId="77777777" w:rsidR="007C0ABA" w:rsidRPr="00F56701" w:rsidRDefault="007C0ABA" w:rsidP="007C0ABA">
      <w:pPr>
        <w:spacing w:after="120" w:line="276" w:lineRule="auto"/>
        <w:jc w:val="center"/>
        <w:rPr>
          <w:sz w:val="24"/>
          <w:szCs w:val="24"/>
        </w:rPr>
      </w:pPr>
      <w:r w:rsidRPr="00F56701">
        <w:rPr>
          <w:sz w:val="24"/>
          <w:szCs w:val="24"/>
        </w:rPr>
        <w:t>Cdt = P • ä • fp • fu</w:t>
      </w:r>
    </w:p>
    <w:p w14:paraId="31DD5ACF" w14:textId="77777777" w:rsidR="007C0ABA" w:rsidRPr="00F56701" w:rsidRDefault="007C0ABA" w:rsidP="007C0ABA">
      <w:pPr>
        <w:spacing w:after="120" w:line="276" w:lineRule="auto"/>
        <w:jc w:val="both"/>
        <w:rPr>
          <w:sz w:val="24"/>
          <w:szCs w:val="24"/>
        </w:rPr>
      </w:pPr>
      <w:r w:rsidRPr="00F56701">
        <w:rPr>
          <w:sz w:val="24"/>
          <w:szCs w:val="24"/>
        </w:rPr>
        <w:t xml:space="preserve">gdje je : </w:t>
      </w:r>
    </w:p>
    <w:p w14:paraId="13F18936" w14:textId="77777777" w:rsidR="007C0ABA" w:rsidRPr="00F56701" w:rsidRDefault="007C0ABA" w:rsidP="007C0ABA">
      <w:pPr>
        <w:spacing w:after="0" w:line="276" w:lineRule="auto"/>
        <w:jc w:val="both"/>
        <w:rPr>
          <w:sz w:val="24"/>
          <w:szCs w:val="24"/>
        </w:rPr>
      </w:pPr>
      <w:r w:rsidRPr="00F56701">
        <w:rPr>
          <w:sz w:val="24"/>
          <w:szCs w:val="24"/>
        </w:rPr>
        <w:t>Cdt – broj smrtnih slučajeva (za worst-case slučaj: 0,55 bara)</w:t>
      </w:r>
    </w:p>
    <w:p w14:paraId="34299BD2" w14:textId="794425A5" w:rsidR="007C0ABA" w:rsidRPr="00F56701" w:rsidRDefault="007C0ABA" w:rsidP="007C0ABA">
      <w:pPr>
        <w:spacing w:after="0" w:line="276" w:lineRule="auto"/>
        <w:jc w:val="both"/>
        <w:rPr>
          <w:sz w:val="24"/>
          <w:szCs w:val="24"/>
        </w:rPr>
      </w:pPr>
      <w:r w:rsidRPr="00F56701">
        <w:rPr>
          <w:sz w:val="24"/>
          <w:szCs w:val="24"/>
        </w:rPr>
        <w:t>P – površina pogođenog područja (hektari, 1</w:t>
      </w:r>
      <w:r>
        <w:rPr>
          <w:sz w:val="24"/>
          <w:szCs w:val="24"/>
        </w:rPr>
        <w:t xml:space="preserve"> </w:t>
      </w:r>
      <w:r w:rsidRPr="00F56701">
        <w:rPr>
          <w:sz w:val="24"/>
          <w:szCs w:val="24"/>
        </w:rPr>
        <w:t>ha=10</w:t>
      </w:r>
      <w:r>
        <w:rPr>
          <w:sz w:val="24"/>
          <w:szCs w:val="24"/>
        </w:rPr>
        <w:t>.</w:t>
      </w:r>
      <w:r w:rsidRPr="00F56701">
        <w:rPr>
          <w:sz w:val="24"/>
          <w:szCs w:val="24"/>
        </w:rPr>
        <w:t>000 m</w:t>
      </w:r>
      <w:r w:rsidRPr="00F56701">
        <w:rPr>
          <w:sz w:val="24"/>
          <w:szCs w:val="24"/>
          <w:vertAlign w:val="superscript"/>
        </w:rPr>
        <w:t>2</w:t>
      </w:r>
      <w:r w:rsidRPr="00F56701">
        <w:rPr>
          <w:sz w:val="24"/>
          <w:szCs w:val="24"/>
        </w:rPr>
        <w:t xml:space="preserve">)  </w:t>
      </w:r>
    </w:p>
    <w:p w14:paraId="3B4B9627" w14:textId="77777777" w:rsidR="007C0ABA" w:rsidRPr="00F56701" w:rsidRDefault="007C0ABA" w:rsidP="007C0ABA">
      <w:pPr>
        <w:spacing w:after="0" w:line="276" w:lineRule="auto"/>
        <w:jc w:val="both"/>
        <w:rPr>
          <w:sz w:val="24"/>
          <w:szCs w:val="24"/>
        </w:rPr>
      </w:pPr>
      <w:r w:rsidRPr="00F56701">
        <w:rPr>
          <w:sz w:val="24"/>
          <w:szCs w:val="24"/>
        </w:rPr>
        <w:t xml:space="preserve">ä – gustoća naseljenosti / broj prisutnih osoba na pogođenom području (osoba/ha)   </w:t>
      </w:r>
    </w:p>
    <w:p w14:paraId="5DCC239B" w14:textId="77777777" w:rsidR="007C0ABA" w:rsidRPr="00F56701" w:rsidRDefault="007C0ABA" w:rsidP="007C0ABA">
      <w:pPr>
        <w:spacing w:after="0" w:line="276" w:lineRule="auto"/>
        <w:jc w:val="both"/>
        <w:rPr>
          <w:sz w:val="24"/>
          <w:szCs w:val="24"/>
        </w:rPr>
      </w:pPr>
      <w:r w:rsidRPr="00F56701">
        <w:rPr>
          <w:sz w:val="24"/>
          <w:szCs w:val="24"/>
        </w:rPr>
        <w:t xml:space="preserve">fp – korekcijski faktor područja rasprostranjenosti  stanovništva </w:t>
      </w:r>
    </w:p>
    <w:p w14:paraId="7B7ED3C3" w14:textId="77777777" w:rsidR="007C0ABA" w:rsidRPr="00F56701" w:rsidRDefault="007C0ABA" w:rsidP="007C0ABA">
      <w:pPr>
        <w:spacing w:after="120" w:line="276" w:lineRule="auto"/>
        <w:jc w:val="both"/>
        <w:rPr>
          <w:sz w:val="24"/>
          <w:szCs w:val="24"/>
        </w:rPr>
      </w:pPr>
      <w:r w:rsidRPr="00F56701">
        <w:rPr>
          <w:sz w:val="24"/>
          <w:szCs w:val="24"/>
        </w:rPr>
        <w:t xml:space="preserve">fu – korekcijski faktor ublažavajućih učinaka </w:t>
      </w:r>
    </w:p>
    <w:p w14:paraId="2E428F52" w14:textId="10242349" w:rsidR="001F1D4F" w:rsidRPr="001F1D4F" w:rsidRDefault="001F1D4F" w:rsidP="001F1D4F">
      <w:pPr>
        <w:spacing w:after="120" w:line="276" w:lineRule="auto"/>
        <w:jc w:val="both"/>
        <w:rPr>
          <w:rFonts w:ascii="Calibri" w:eastAsia="Calibri" w:hAnsi="Calibri" w:cs="Arial"/>
          <w:color w:val="000000"/>
          <w:sz w:val="24"/>
          <w:szCs w:val="24"/>
          <w:lang w:eastAsia="hr-HR"/>
        </w:rPr>
      </w:pPr>
      <w:r w:rsidRPr="001F1D4F">
        <w:rPr>
          <w:rFonts w:ascii="Calibri" w:eastAsia="Calibri" w:hAnsi="Calibri" w:cs="Arial"/>
          <w:color w:val="000000"/>
          <w:sz w:val="24"/>
          <w:szCs w:val="24"/>
          <w:lang w:eastAsia="hr-HR"/>
        </w:rPr>
        <w:t>Prema tablici IV (a), Razvrstavanje tvari prema kategorijama u</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inka, maloprodajno</w:t>
      </w:r>
      <w:r>
        <w:rPr>
          <w:rFonts w:ascii="Calibri" w:eastAsia="Calibri" w:hAnsi="Calibri" w:cs="Arial"/>
          <w:color w:val="000000"/>
          <w:sz w:val="24"/>
          <w:szCs w:val="24"/>
          <w:lang w:eastAsia="hr-HR"/>
        </w:rPr>
        <w:t xml:space="preserve"> </w:t>
      </w:r>
      <w:r w:rsidRPr="001F1D4F">
        <w:rPr>
          <w:rFonts w:ascii="Calibri" w:eastAsia="Calibri" w:hAnsi="Calibri" w:cs="Arial"/>
          <w:color w:val="000000"/>
          <w:sz w:val="24"/>
          <w:szCs w:val="24"/>
          <w:lang w:eastAsia="hr-HR"/>
        </w:rPr>
        <w:t>mjesto ulazi u C II kategoriju, pa slijedi:</w:t>
      </w:r>
    </w:p>
    <w:p w14:paraId="4A80F728" w14:textId="77777777" w:rsidR="001F1D4F" w:rsidRPr="001F1D4F" w:rsidRDefault="001F1D4F" w:rsidP="001F1D4F">
      <w:pPr>
        <w:spacing w:after="120" w:line="276" w:lineRule="auto"/>
        <w:jc w:val="both"/>
        <w:rPr>
          <w:rFonts w:ascii="Calibri" w:eastAsia="Calibri" w:hAnsi="Calibri" w:cs="Arial"/>
          <w:b/>
          <w:bCs/>
          <w:color w:val="000000"/>
          <w:sz w:val="24"/>
          <w:szCs w:val="24"/>
          <w:lang w:eastAsia="hr-HR"/>
        </w:rPr>
      </w:pPr>
      <w:r w:rsidRPr="001F1D4F">
        <w:rPr>
          <w:rFonts w:ascii="Calibri" w:eastAsia="Calibri" w:hAnsi="Calibri" w:cs="Arial"/>
          <w:color w:val="000000"/>
          <w:sz w:val="24"/>
          <w:szCs w:val="24"/>
          <w:lang w:eastAsia="hr-HR"/>
        </w:rPr>
        <w:t>Kategorije u</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 xml:space="preserve">inka: </w:t>
      </w:r>
      <w:r w:rsidRPr="001F1D4F">
        <w:rPr>
          <w:rFonts w:ascii="Calibri" w:eastAsia="Calibri" w:hAnsi="Calibri" w:cs="Arial"/>
          <w:b/>
          <w:bCs/>
          <w:color w:val="000000"/>
          <w:sz w:val="24"/>
          <w:szCs w:val="24"/>
          <w:lang w:eastAsia="hr-HR"/>
        </w:rPr>
        <w:t>C II</w:t>
      </w:r>
    </w:p>
    <w:p w14:paraId="5096A67A" w14:textId="77777777" w:rsidR="001F1D4F" w:rsidRPr="001F1D4F" w:rsidRDefault="001F1D4F" w:rsidP="001F1D4F">
      <w:pPr>
        <w:spacing w:after="120" w:line="276" w:lineRule="auto"/>
        <w:jc w:val="both"/>
        <w:rPr>
          <w:rFonts w:ascii="Calibri" w:eastAsia="Calibri" w:hAnsi="Calibri" w:cs="Arial"/>
          <w:b/>
          <w:bCs/>
          <w:color w:val="000000"/>
          <w:sz w:val="24"/>
          <w:szCs w:val="24"/>
          <w:lang w:eastAsia="hr-HR"/>
        </w:rPr>
      </w:pPr>
      <w:r w:rsidRPr="001F1D4F">
        <w:rPr>
          <w:rFonts w:ascii="Calibri" w:eastAsia="Calibri" w:hAnsi="Calibri" w:cs="Arial"/>
          <w:color w:val="000000"/>
          <w:sz w:val="24"/>
          <w:szCs w:val="24"/>
          <w:lang w:eastAsia="hr-HR"/>
        </w:rPr>
        <w:t>Podru</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je u</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 xml:space="preserve">inka : </w:t>
      </w:r>
      <w:r w:rsidRPr="001F1D4F">
        <w:rPr>
          <w:rFonts w:ascii="Calibri" w:eastAsia="Calibri" w:hAnsi="Calibri" w:cs="Arial"/>
          <w:b/>
          <w:bCs/>
          <w:color w:val="000000"/>
          <w:sz w:val="24"/>
          <w:szCs w:val="24"/>
          <w:lang w:eastAsia="hr-HR"/>
        </w:rPr>
        <w:t>1,5 ha</w:t>
      </w:r>
    </w:p>
    <w:p w14:paraId="3E7D7435" w14:textId="77777777" w:rsidR="001F1D4F" w:rsidRPr="001F1D4F" w:rsidRDefault="001F1D4F" w:rsidP="001F1D4F">
      <w:pPr>
        <w:spacing w:after="120" w:line="276" w:lineRule="auto"/>
        <w:jc w:val="both"/>
        <w:rPr>
          <w:rFonts w:ascii="Calibri" w:eastAsia="Calibri" w:hAnsi="Calibri" w:cs="Arial"/>
          <w:b/>
          <w:bCs/>
          <w:color w:val="000000"/>
          <w:sz w:val="24"/>
          <w:szCs w:val="24"/>
          <w:lang w:eastAsia="hr-HR"/>
        </w:rPr>
      </w:pPr>
      <w:r w:rsidRPr="001F1D4F">
        <w:rPr>
          <w:rFonts w:ascii="Calibri" w:eastAsia="Calibri" w:hAnsi="Calibri" w:cs="Arial"/>
          <w:color w:val="000000"/>
          <w:sz w:val="24"/>
          <w:szCs w:val="24"/>
          <w:lang w:eastAsia="hr-HR"/>
        </w:rPr>
        <w:t>Gusto</w:t>
      </w:r>
      <w:r w:rsidRPr="001F1D4F">
        <w:rPr>
          <w:rFonts w:ascii="Calibri" w:eastAsia="Calibri" w:hAnsi="Calibri" w:cs="Arial" w:hint="eastAsia"/>
          <w:color w:val="000000"/>
          <w:sz w:val="24"/>
          <w:szCs w:val="24"/>
          <w:lang w:eastAsia="hr-HR"/>
        </w:rPr>
        <w:t>ć</w:t>
      </w:r>
      <w:r w:rsidRPr="001F1D4F">
        <w:rPr>
          <w:rFonts w:ascii="Calibri" w:eastAsia="Calibri" w:hAnsi="Calibri" w:cs="Arial"/>
          <w:color w:val="000000"/>
          <w:sz w:val="24"/>
          <w:szCs w:val="24"/>
          <w:lang w:eastAsia="hr-HR"/>
        </w:rPr>
        <w:t>a naseljenosti (</w:t>
      </w:r>
      <w:r w:rsidRPr="001F1D4F">
        <w:rPr>
          <w:rFonts w:ascii="Calibri" w:eastAsia="Calibri" w:hAnsi="Calibri" w:cs="Arial"/>
          <w:b/>
          <w:bCs/>
          <w:color w:val="000000"/>
          <w:sz w:val="24"/>
          <w:szCs w:val="24"/>
          <w:lang w:eastAsia="hr-HR"/>
        </w:rPr>
        <w:t>ä</w:t>
      </w:r>
      <w:r w:rsidRPr="001F1D4F">
        <w:rPr>
          <w:rFonts w:ascii="Calibri" w:eastAsia="Calibri" w:hAnsi="Calibri" w:cs="Arial"/>
          <w:color w:val="000000"/>
          <w:sz w:val="24"/>
          <w:szCs w:val="24"/>
          <w:lang w:eastAsia="hr-HR"/>
        </w:rPr>
        <w:t>) prema tablici VI, a prema utvr</w:t>
      </w:r>
      <w:r w:rsidRPr="001F1D4F">
        <w:rPr>
          <w:rFonts w:ascii="Calibri" w:eastAsia="Calibri" w:hAnsi="Calibri" w:cs="Arial" w:hint="eastAsia"/>
          <w:color w:val="000000"/>
          <w:sz w:val="24"/>
          <w:szCs w:val="24"/>
          <w:lang w:eastAsia="hr-HR"/>
        </w:rPr>
        <w:t>đ</w:t>
      </w:r>
      <w:r w:rsidRPr="001F1D4F">
        <w:rPr>
          <w:rFonts w:ascii="Calibri" w:eastAsia="Calibri" w:hAnsi="Calibri" w:cs="Arial"/>
          <w:color w:val="000000"/>
          <w:sz w:val="24"/>
          <w:szCs w:val="24"/>
          <w:lang w:eastAsia="hr-HR"/>
        </w:rPr>
        <w:t xml:space="preserve">enoj lokaciji </w:t>
      </w:r>
      <w:r w:rsidRPr="001F1D4F">
        <w:rPr>
          <w:rFonts w:ascii="Calibri" w:eastAsia="Calibri" w:hAnsi="Calibri" w:cs="Arial"/>
          <w:b/>
          <w:bCs/>
          <w:color w:val="000000"/>
          <w:sz w:val="24"/>
          <w:szCs w:val="24"/>
          <w:lang w:eastAsia="hr-HR"/>
        </w:rPr>
        <w:t>iznosi 10 st/ha.</w:t>
      </w:r>
    </w:p>
    <w:p w14:paraId="6DDFDF95" w14:textId="77777777" w:rsidR="001F1D4F" w:rsidRPr="001F1D4F" w:rsidRDefault="001F1D4F" w:rsidP="001F1D4F">
      <w:pPr>
        <w:spacing w:after="120" w:line="276" w:lineRule="auto"/>
        <w:jc w:val="both"/>
        <w:rPr>
          <w:rFonts w:ascii="Calibri" w:eastAsia="Calibri" w:hAnsi="Calibri" w:cs="Arial"/>
          <w:b/>
          <w:bCs/>
          <w:color w:val="000000"/>
          <w:sz w:val="24"/>
          <w:szCs w:val="24"/>
          <w:lang w:eastAsia="hr-HR"/>
        </w:rPr>
      </w:pPr>
      <w:r w:rsidRPr="001F1D4F">
        <w:rPr>
          <w:rFonts w:ascii="Calibri" w:eastAsia="Calibri" w:hAnsi="Calibri" w:cs="Arial"/>
          <w:b/>
          <w:bCs/>
          <w:color w:val="000000"/>
          <w:sz w:val="24"/>
          <w:szCs w:val="24"/>
          <w:lang w:eastAsia="hr-HR"/>
        </w:rPr>
        <w:t xml:space="preserve">fP </w:t>
      </w:r>
      <w:r w:rsidRPr="001F1D4F">
        <w:rPr>
          <w:rFonts w:ascii="Calibri" w:eastAsia="Calibri" w:hAnsi="Calibri" w:cs="Arial"/>
          <w:color w:val="000000"/>
          <w:sz w:val="24"/>
          <w:szCs w:val="24"/>
          <w:lang w:eastAsia="hr-HR"/>
        </w:rPr>
        <w:t xml:space="preserve">korekcijski </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imbenik podru</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 xml:space="preserve">ja: </w:t>
      </w:r>
      <w:r w:rsidRPr="001F1D4F">
        <w:rPr>
          <w:rFonts w:ascii="Calibri" w:eastAsia="Calibri" w:hAnsi="Calibri" w:cs="Arial"/>
          <w:b/>
          <w:bCs/>
          <w:color w:val="000000"/>
          <w:sz w:val="24"/>
          <w:szCs w:val="24"/>
          <w:lang w:eastAsia="hr-HR"/>
        </w:rPr>
        <w:t>0,4</w:t>
      </w:r>
    </w:p>
    <w:p w14:paraId="40913829" w14:textId="77777777" w:rsidR="001F1D4F" w:rsidRPr="001F1D4F" w:rsidRDefault="001F1D4F" w:rsidP="001F1D4F">
      <w:pPr>
        <w:spacing w:after="120" w:line="276" w:lineRule="auto"/>
        <w:jc w:val="both"/>
        <w:rPr>
          <w:rFonts w:ascii="Calibri" w:eastAsia="Calibri" w:hAnsi="Calibri" w:cs="Arial"/>
          <w:b/>
          <w:bCs/>
          <w:color w:val="000000"/>
          <w:sz w:val="24"/>
          <w:szCs w:val="24"/>
          <w:lang w:eastAsia="hr-HR"/>
        </w:rPr>
      </w:pPr>
      <w:r w:rsidRPr="001F1D4F">
        <w:rPr>
          <w:rFonts w:ascii="Calibri" w:eastAsia="Calibri" w:hAnsi="Calibri" w:cs="Arial"/>
          <w:color w:val="000000"/>
          <w:sz w:val="24"/>
          <w:szCs w:val="24"/>
          <w:lang w:eastAsia="hr-HR"/>
        </w:rPr>
        <w:t xml:space="preserve">Korekcijski </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imbenik ubla</w:t>
      </w:r>
      <w:r w:rsidRPr="001F1D4F">
        <w:rPr>
          <w:rFonts w:ascii="Calibri" w:eastAsia="Calibri" w:hAnsi="Calibri" w:cs="Arial" w:hint="eastAsia"/>
          <w:color w:val="000000"/>
          <w:sz w:val="24"/>
          <w:szCs w:val="24"/>
          <w:lang w:eastAsia="hr-HR"/>
        </w:rPr>
        <w:t>ž</w:t>
      </w:r>
      <w:r w:rsidRPr="001F1D4F">
        <w:rPr>
          <w:rFonts w:ascii="Calibri" w:eastAsia="Calibri" w:hAnsi="Calibri" w:cs="Arial"/>
          <w:color w:val="000000"/>
          <w:sz w:val="24"/>
          <w:szCs w:val="24"/>
          <w:lang w:eastAsia="hr-HR"/>
        </w:rPr>
        <w:t>avaju</w:t>
      </w:r>
      <w:r w:rsidRPr="001F1D4F">
        <w:rPr>
          <w:rFonts w:ascii="Calibri" w:eastAsia="Calibri" w:hAnsi="Calibri" w:cs="Arial" w:hint="eastAsia"/>
          <w:color w:val="000000"/>
          <w:sz w:val="24"/>
          <w:szCs w:val="24"/>
          <w:lang w:eastAsia="hr-HR"/>
        </w:rPr>
        <w:t>ć</w:t>
      </w:r>
      <w:r w:rsidRPr="001F1D4F">
        <w:rPr>
          <w:rFonts w:ascii="Calibri" w:eastAsia="Calibri" w:hAnsi="Calibri" w:cs="Arial"/>
          <w:color w:val="000000"/>
          <w:sz w:val="24"/>
          <w:szCs w:val="24"/>
          <w:lang w:eastAsia="hr-HR"/>
        </w:rPr>
        <w:t>ih u</w:t>
      </w:r>
      <w:r w:rsidRPr="001F1D4F">
        <w:rPr>
          <w:rFonts w:ascii="Calibri" w:eastAsia="Calibri" w:hAnsi="Calibri" w:cs="Arial" w:hint="eastAsia"/>
          <w:color w:val="000000"/>
          <w:sz w:val="24"/>
          <w:szCs w:val="24"/>
          <w:lang w:eastAsia="hr-HR"/>
        </w:rPr>
        <w:t>č</w:t>
      </w:r>
      <w:r w:rsidRPr="001F1D4F">
        <w:rPr>
          <w:rFonts w:ascii="Calibri" w:eastAsia="Calibri" w:hAnsi="Calibri" w:cs="Arial"/>
          <w:color w:val="000000"/>
          <w:sz w:val="24"/>
          <w:szCs w:val="24"/>
          <w:lang w:eastAsia="hr-HR"/>
        </w:rPr>
        <w:t xml:space="preserve">inaka (fu) sukladno vrsti tvari: </w:t>
      </w:r>
      <w:r w:rsidRPr="001F1D4F">
        <w:rPr>
          <w:rFonts w:ascii="Calibri" w:eastAsia="Calibri" w:hAnsi="Calibri" w:cs="Arial"/>
          <w:b/>
          <w:bCs/>
          <w:color w:val="000000"/>
          <w:sz w:val="24"/>
          <w:szCs w:val="24"/>
          <w:lang w:eastAsia="hr-HR"/>
        </w:rPr>
        <w:t>1,0</w:t>
      </w:r>
    </w:p>
    <w:p w14:paraId="08AB6F3B" w14:textId="77777777" w:rsidR="001F1D4F" w:rsidRDefault="001F1D4F" w:rsidP="001F1D4F">
      <w:pPr>
        <w:spacing w:after="120" w:line="276" w:lineRule="auto"/>
        <w:jc w:val="both"/>
        <w:rPr>
          <w:rFonts w:ascii="Calibri" w:eastAsia="Calibri" w:hAnsi="Calibri" w:cs="Arial"/>
          <w:color w:val="000000"/>
          <w:sz w:val="24"/>
          <w:szCs w:val="24"/>
          <w:lang w:eastAsia="hr-HR"/>
        </w:rPr>
      </w:pPr>
      <w:r w:rsidRPr="001F1D4F">
        <w:rPr>
          <w:rFonts w:ascii="Calibri" w:eastAsia="Calibri" w:hAnsi="Calibri" w:cs="Arial"/>
          <w:color w:val="000000"/>
          <w:sz w:val="24"/>
          <w:szCs w:val="24"/>
          <w:lang w:eastAsia="hr-HR"/>
        </w:rPr>
        <w:t>Uvr</w:t>
      </w:r>
      <w:r w:rsidRPr="001F1D4F">
        <w:rPr>
          <w:rFonts w:ascii="Calibri" w:eastAsia="Calibri" w:hAnsi="Calibri" w:cs="Arial" w:hint="eastAsia"/>
          <w:color w:val="000000"/>
          <w:sz w:val="24"/>
          <w:szCs w:val="24"/>
          <w:lang w:eastAsia="hr-HR"/>
        </w:rPr>
        <w:t>š</w:t>
      </w:r>
      <w:r w:rsidRPr="001F1D4F">
        <w:rPr>
          <w:rFonts w:ascii="Calibri" w:eastAsia="Calibri" w:hAnsi="Calibri" w:cs="Arial"/>
          <w:color w:val="000000"/>
          <w:sz w:val="24"/>
          <w:szCs w:val="24"/>
          <w:lang w:eastAsia="hr-HR"/>
        </w:rPr>
        <w:t>tavanjem vrijednosti u formulu, dobije se:</w:t>
      </w:r>
      <w:r>
        <w:rPr>
          <w:rFonts w:ascii="Calibri" w:eastAsia="Calibri" w:hAnsi="Calibri" w:cs="Arial"/>
          <w:color w:val="000000"/>
          <w:sz w:val="24"/>
          <w:szCs w:val="24"/>
          <w:lang w:eastAsia="hr-HR"/>
        </w:rPr>
        <w:t xml:space="preserve"> </w:t>
      </w:r>
      <w:r w:rsidRPr="001F1D4F">
        <w:rPr>
          <w:rFonts w:ascii="Calibri" w:eastAsia="Calibri" w:hAnsi="Calibri" w:cs="Arial"/>
          <w:b/>
          <w:bCs/>
          <w:color w:val="000000"/>
          <w:sz w:val="24"/>
          <w:szCs w:val="24"/>
          <w:lang w:eastAsia="hr-HR"/>
        </w:rPr>
        <w:t>Cdt = 1,5 x 10 x 0,4 x 1,0</w:t>
      </w:r>
    </w:p>
    <w:p w14:paraId="32AAD398" w14:textId="19B67B78" w:rsidR="001F1D4F" w:rsidRPr="001F1D4F" w:rsidRDefault="001F1D4F" w:rsidP="001F1D4F">
      <w:pPr>
        <w:spacing w:after="120" w:line="276" w:lineRule="auto"/>
        <w:jc w:val="both"/>
        <w:rPr>
          <w:rFonts w:ascii="Calibri" w:eastAsia="Calibri" w:hAnsi="Calibri" w:cs="Arial"/>
          <w:color w:val="000000"/>
          <w:sz w:val="24"/>
          <w:szCs w:val="24"/>
          <w:lang w:eastAsia="hr-HR"/>
        </w:rPr>
      </w:pPr>
      <w:r w:rsidRPr="001F1D4F">
        <w:rPr>
          <w:rFonts w:ascii="Calibri" w:eastAsia="Calibri" w:hAnsi="Calibri" w:cs="Arial"/>
          <w:b/>
          <w:bCs/>
          <w:color w:val="000000"/>
          <w:sz w:val="24"/>
          <w:szCs w:val="24"/>
          <w:lang w:eastAsia="hr-HR"/>
        </w:rPr>
        <w:lastRenderedPageBreak/>
        <w:t>Broj žrtava za najgori mogući slučaj: Cdt = 6</w:t>
      </w:r>
    </w:p>
    <w:p w14:paraId="23AA3500" w14:textId="3408B36C" w:rsidR="00466576" w:rsidRDefault="00466576" w:rsidP="00DC04A3">
      <w:pPr>
        <w:pStyle w:val="Opisslike"/>
        <w:keepNext/>
        <w:spacing w:line="276" w:lineRule="auto"/>
        <w:jc w:val="center"/>
      </w:pPr>
      <w:bookmarkStart w:id="924" w:name="_Toc22835461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932096">
        <w:rPr>
          <w:noProof/>
        </w:rPr>
        <w:t>78</w:t>
      </w:r>
      <w:r w:rsidR="007A65BC">
        <w:rPr>
          <w:noProof/>
        </w:rPr>
        <w:fldChar w:fldCharType="end"/>
      </w:r>
      <w:r>
        <w:t xml:space="preserve">. </w:t>
      </w:r>
      <w:r w:rsidRPr="00F77A94">
        <w:t xml:space="preserve">Posljedice na život i zdravlje ljudi </w:t>
      </w:r>
      <w:r w:rsidR="00563AA7">
        <w:t xml:space="preserve">– događaj s najgorim mogućim posljedicama </w:t>
      </w:r>
      <w:r w:rsidRPr="00F77A94">
        <w:sym w:font="Symbol" w:char="F02D"/>
      </w:r>
      <w:r>
        <w:t xml:space="preserve"> industrijske nesreće</w:t>
      </w:r>
      <w:bookmarkEnd w:id="921"/>
      <w:bookmarkEnd w:id="922"/>
      <w:bookmarkEnd w:id="923"/>
      <w:bookmarkEnd w:id="924"/>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466576" w:rsidRPr="00466576" w14:paraId="76A3CEE5" w14:textId="77777777" w:rsidTr="00466576">
        <w:trPr>
          <w:trHeight w:val="317"/>
        </w:trPr>
        <w:tc>
          <w:tcPr>
            <w:tcW w:w="8789" w:type="dxa"/>
            <w:gridSpan w:val="4"/>
            <w:vAlign w:val="center"/>
          </w:tcPr>
          <w:p w14:paraId="7FCD00C7" w14:textId="77777777" w:rsidR="00466576" w:rsidRPr="00466576" w:rsidRDefault="00466576" w:rsidP="00466576">
            <w:pPr>
              <w:spacing w:after="0" w:line="276" w:lineRule="auto"/>
              <w:jc w:val="center"/>
              <w:rPr>
                <w:rFonts w:eastAsia="Calibri" w:cstheme="minorHAnsi"/>
                <w:b/>
                <w:sz w:val="20"/>
                <w:szCs w:val="20"/>
              </w:rPr>
            </w:pPr>
            <w:r w:rsidRPr="00466576">
              <w:rPr>
                <w:rFonts w:eastAsia="Calibri" w:cstheme="minorHAnsi"/>
                <w:b/>
                <w:sz w:val="20"/>
                <w:szCs w:val="20"/>
              </w:rPr>
              <w:t>Život i zdravlje ljudi</w:t>
            </w:r>
          </w:p>
        </w:tc>
      </w:tr>
      <w:tr w:rsidR="00680BDA" w:rsidRPr="00466576" w14:paraId="27F7D983" w14:textId="77777777" w:rsidTr="00220B63">
        <w:trPr>
          <w:trHeight w:val="394"/>
        </w:trPr>
        <w:tc>
          <w:tcPr>
            <w:tcW w:w="2127" w:type="dxa"/>
            <w:vAlign w:val="center"/>
          </w:tcPr>
          <w:p w14:paraId="05452A18" w14:textId="77777777" w:rsidR="00680BDA" w:rsidRPr="00466576" w:rsidRDefault="00680BDA" w:rsidP="00680BDA">
            <w:pPr>
              <w:spacing w:after="0" w:line="240" w:lineRule="auto"/>
              <w:jc w:val="center"/>
              <w:rPr>
                <w:rFonts w:eastAsia="Calibri" w:cstheme="minorHAnsi"/>
                <w:b/>
                <w:sz w:val="20"/>
                <w:szCs w:val="20"/>
              </w:rPr>
            </w:pPr>
            <w:r w:rsidRPr="00466576">
              <w:rPr>
                <w:rFonts w:eastAsia="Calibri" w:cstheme="minorHAnsi"/>
                <w:b/>
                <w:sz w:val="20"/>
                <w:szCs w:val="20"/>
              </w:rPr>
              <w:t>Kategorija</w:t>
            </w:r>
          </w:p>
        </w:tc>
        <w:tc>
          <w:tcPr>
            <w:tcW w:w="2126" w:type="dxa"/>
            <w:vAlign w:val="center"/>
          </w:tcPr>
          <w:p w14:paraId="496C9AC8" w14:textId="77777777" w:rsidR="00680BDA" w:rsidRPr="00466576" w:rsidRDefault="00680BDA" w:rsidP="00680BDA">
            <w:pPr>
              <w:spacing w:after="0" w:line="240" w:lineRule="auto"/>
              <w:jc w:val="center"/>
              <w:rPr>
                <w:rFonts w:eastAsia="Calibri" w:cstheme="minorHAnsi"/>
                <w:b/>
                <w:sz w:val="20"/>
                <w:szCs w:val="20"/>
              </w:rPr>
            </w:pPr>
            <w:r w:rsidRPr="00466576">
              <w:rPr>
                <w:rFonts w:eastAsia="Calibri" w:cstheme="minorHAnsi"/>
                <w:b/>
                <w:sz w:val="20"/>
                <w:szCs w:val="20"/>
              </w:rPr>
              <w:t>Posljedice</w:t>
            </w:r>
          </w:p>
        </w:tc>
        <w:tc>
          <w:tcPr>
            <w:tcW w:w="2977" w:type="dxa"/>
          </w:tcPr>
          <w:p w14:paraId="108E99C4" w14:textId="05880806" w:rsidR="00680BDA" w:rsidRPr="00466576" w:rsidRDefault="00680BDA" w:rsidP="00680BDA">
            <w:pPr>
              <w:spacing w:after="0" w:line="240" w:lineRule="auto"/>
              <w:jc w:val="center"/>
              <w:rPr>
                <w:rFonts w:eastAsia="Calibri" w:cstheme="minorHAnsi"/>
                <w:b/>
                <w:sz w:val="20"/>
                <w:szCs w:val="20"/>
              </w:rPr>
            </w:pPr>
            <w:r w:rsidRPr="00D27B1C">
              <w:rPr>
                <w:b/>
                <w:sz w:val="20"/>
                <w:szCs w:val="20"/>
              </w:rPr>
              <w:t>Broj stanovnika</w:t>
            </w:r>
          </w:p>
        </w:tc>
        <w:tc>
          <w:tcPr>
            <w:tcW w:w="1559" w:type="dxa"/>
            <w:vAlign w:val="center"/>
          </w:tcPr>
          <w:p w14:paraId="49ADB4A4" w14:textId="77777777" w:rsidR="00680BDA" w:rsidRPr="00466576" w:rsidRDefault="00680BDA" w:rsidP="00680BDA">
            <w:pPr>
              <w:spacing w:after="0" w:line="240" w:lineRule="auto"/>
              <w:jc w:val="center"/>
              <w:rPr>
                <w:rFonts w:eastAsia="Calibri" w:cstheme="minorHAnsi"/>
                <w:b/>
                <w:sz w:val="20"/>
                <w:szCs w:val="20"/>
              </w:rPr>
            </w:pPr>
            <w:r w:rsidRPr="00466576">
              <w:rPr>
                <w:rFonts w:eastAsia="Calibri" w:cstheme="minorHAnsi"/>
                <w:b/>
                <w:sz w:val="20"/>
                <w:szCs w:val="20"/>
              </w:rPr>
              <w:t>Odabrano</w:t>
            </w:r>
          </w:p>
        </w:tc>
      </w:tr>
      <w:tr w:rsidR="00680BDA" w:rsidRPr="00466576" w14:paraId="6871A2F5" w14:textId="77777777" w:rsidTr="00220B63">
        <w:trPr>
          <w:trHeight w:val="197"/>
        </w:trPr>
        <w:tc>
          <w:tcPr>
            <w:tcW w:w="2127" w:type="dxa"/>
            <w:vAlign w:val="center"/>
          </w:tcPr>
          <w:p w14:paraId="6A603993"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1</w:t>
            </w:r>
          </w:p>
        </w:tc>
        <w:tc>
          <w:tcPr>
            <w:tcW w:w="2126" w:type="dxa"/>
            <w:vAlign w:val="center"/>
          </w:tcPr>
          <w:p w14:paraId="088DA515"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Neznatne</w:t>
            </w:r>
          </w:p>
        </w:tc>
        <w:tc>
          <w:tcPr>
            <w:tcW w:w="2977" w:type="dxa"/>
          </w:tcPr>
          <w:p w14:paraId="3D02C097" w14:textId="32ED0B69" w:rsidR="00680BDA" w:rsidRPr="00466576" w:rsidRDefault="00680BDA" w:rsidP="00680BDA">
            <w:pPr>
              <w:spacing w:after="0" w:line="276" w:lineRule="auto"/>
              <w:jc w:val="center"/>
              <w:rPr>
                <w:rFonts w:eastAsia="Calibri" w:cstheme="minorHAnsi"/>
                <w:sz w:val="20"/>
                <w:szCs w:val="20"/>
              </w:rPr>
            </w:pPr>
            <w:r w:rsidRPr="00D27B1C">
              <w:rPr>
                <w:sz w:val="20"/>
                <w:szCs w:val="20"/>
              </w:rPr>
              <w:t>&lt; 0,0</w:t>
            </w:r>
            <w:r>
              <w:rPr>
                <w:sz w:val="20"/>
                <w:szCs w:val="20"/>
              </w:rPr>
              <w:t>01</w:t>
            </w:r>
          </w:p>
        </w:tc>
        <w:tc>
          <w:tcPr>
            <w:tcW w:w="1559" w:type="dxa"/>
            <w:vAlign w:val="center"/>
          </w:tcPr>
          <w:p w14:paraId="2DA32FE8" w14:textId="77777777" w:rsidR="00680BDA" w:rsidRPr="00466576" w:rsidRDefault="00680BDA" w:rsidP="00680BDA">
            <w:pPr>
              <w:spacing w:after="0" w:line="276" w:lineRule="auto"/>
              <w:jc w:val="center"/>
              <w:rPr>
                <w:rFonts w:eastAsia="Calibri" w:cstheme="minorHAnsi"/>
                <w:sz w:val="20"/>
                <w:szCs w:val="20"/>
              </w:rPr>
            </w:pPr>
          </w:p>
        </w:tc>
      </w:tr>
      <w:tr w:rsidR="00680BDA" w:rsidRPr="00466576" w14:paraId="5B424D63" w14:textId="77777777" w:rsidTr="00220B63">
        <w:trPr>
          <w:trHeight w:val="197"/>
        </w:trPr>
        <w:tc>
          <w:tcPr>
            <w:tcW w:w="2127" w:type="dxa"/>
            <w:vAlign w:val="center"/>
          </w:tcPr>
          <w:p w14:paraId="6A857C60"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2</w:t>
            </w:r>
          </w:p>
        </w:tc>
        <w:tc>
          <w:tcPr>
            <w:tcW w:w="2126" w:type="dxa"/>
            <w:vAlign w:val="center"/>
          </w:tcPr>
          <w:p w14:paraId="1E0153E1"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Malene</w:t>
            </w:r>
          </w:p>
        </w:tc>
        <w:tc>
          <w:tcPr>
            <w:tcW w:w="2977" w:type="dxa"/>
          </w:tcPr>
          <w:p w14:paraId="33FBB2E2" w14:textId="61CA7D6E" w:rsidR="00680BDA" w:rsidRPr="00466576" w:rsidRDefault="00680BDA" w:rsidP="00680BDA">
            <w:pPr>
              <w:spacing w:after="0" w:line="276" w:lineRule="auto"/>
              <w:jc w:val="center"/>
              <w:rPr>
                <w:rFonts w:eastAsia="Calibri" w:cstheme="minorHAnsi"/>
                <w:sz w:val="20"/>
                <w:szCs w:val="20"/>
              </w:rPr>
            </w:pPr>
            <w:r w:rsidRPr="00D27B1C">
              <w:rPr>
                <w:sz w:val="20"/>
                <w:szCs w:val="20"/>
              </w:rPr>
              <w:t>0,0</w:t>
            </w:r>
            <w:r>
              <w:rPr>
                <w:sz w:val="20"/>
                <w:szCs w:val="20"/>
              </w:rPr>
              <w:t>01</w:t>
            </w:r>
            <w:r w:rsidRPr="00D27B1C">
              <w:rPr>
                <w:sz w:val="20"/>
                <w:szCs w:val="20"/>
              </w:rPr>
              <w:t xml:space="preserve"> – 0,</w:t>
            </w:r>
            <w:r>
              <w:rPr>
                <w:sz w:val="20"/>
                <w:szCs w:val="20"/>
              </w:rPr>
              <w:t>0046</w:t>
            </w:r>
          </w:p>
        </w:tc>
        <w:tc>
          <w:tcPr>
            <w:tcW w:w="1559" w:type="dxa"/>
            <w:vAlign w:val="center"/>
          </w:tcPr>
          <w:p w14:paraId="5A0A6144" w14:textId="77777777" w:rsidR="00680BDA" w:rsidRPr="00466576" w:rsidRDefault="00680BDA" w:rsidP="00680BDA">
            <w:pPr>
              <w:spacing w:after="0" w:line="276" w:lineRule="auto"/>
              <w:jc w:val="center"/>
              <w:rPr>
                <w:rFonts w:eastAsia="Calibri" w:cstheme="minorHAnsi"/>
                <w:sz w:val="20"/>
                <w:szCs w:val="20"/>
              </w:rPr>
            </w:pPr>
          </w:p>
        </w:tc>
      </w:tr>
      <w:tr w:rsidR="00680BDA" w:rsidRPr="00466576" w14:paraId="00E4A765" w14:textId="77777777" w:rsidTr="00220B63">
        <w:trPr>
          <w:trHeight w:val="197"/>
        </w:trPr>
        <w:tc>
          <w:tcPr>
            <w:tcW w:w="2127" w:type="dxa"/>
            <w:vAlign w:val="center"/>
          </w:tcPr>
          <w:p w14:paraId="199FA715"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3</w:t>
            </w:r>
          </w:p>
        </w:tc>
        <w:tc>
          <w:tcPr>
            <w:tcW w:w="2126" w:type="dxa"/>
            <w:vAlign w:val="center"/>
          </w:tcPr>
          <w:p w14:paraId="1CD99B7C"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Umjerene</w:t>
            </w:r>
          </w:p>
        </w:tc>
        <w:tc>
          <w:tcPr>
            <w:tcW w:w="2977" w:type="dxa"/>
          </w:tcPr>
          <w:p w14:paraId="632EA921" w14:textId="59184BBF" w:rsidR="00680BDA" w:rsidRPr="00466576" w:rsidRDefault="00680BDA" w:rsidP="00680BDA">
            <w:pPr>
              <w:spacing w:after="0" w:line="276" w:lineRule="auto"/>
              <w:jc w:val="center"/>
              <w:rPr>
                <w:rFonts w:eastAsia="Calibri" w:cstheme="minorHAnsi"/>
                <w:sz w:val="20"/>
                <w:szCs w:val="20"/>
              </w:rPr>
            </w:pPr>
            <w:r w:rsidRPr="00D27B1C">
              <w:rPr>
                <w:sz w:val="20"/>
                <w:szCs w:val="20"/>
              </w:rPr>
              <w:t>0,</w:t>
            </w:r>
            <w:r>
              <w:rPr>
                <w:sz w:val="20"/>
                <w:szCs w:val="20"/>
              </w:rPr>
              <w:t>0047</w:t>
            </w:r>
            <w:r w:rsidRPr="00D27B1C">
              <w:rPr>
                <w:sz w:val="20"/>
                <w:szCs w:val="20"/>
              </w:rPr>
              <w:t xml:space="preserve"> – 0,</w:t>
            </w:r>
            <w:r>
              <w:rPr>
                <w:sz w:val="20"/>
                <w:szCs w:val="20"/>
              </w:rPr>
              <w:t>011</w:t>
            </w:r>
          </w:p>
        </w:tc>
        <w:tc>
          <w:tcPr>
            <w:tcW w:w="1559" w:type="dxa"/>
            <w:vAlign w:val="center"/>
          </w:tcPr>
          <w:p w14:paraId="101B42F7" w14:textId="77777777" w:rsidR="00680BDA" w:rsidRPr="00466576" w:rsidRDefault="00680BDA" w:rsidP="00680BDA">
            <w:pPr>
              <w:spacing w:after="0" w:line="276" w:lineRule="auto"/>
              <w:jc w:val="center"/>
              <w:rPr>
                <w:rFonts w:eastAsia="Calibri" w:cstheme="minorHAnsi"/>
                <w:sz w:val="20"/>
                <w:szCs w:val="20"/>
              </w:rPr>
            </w:pPr>
          </w:p>
        </w:tc>
      </w:tr>
      <w:tr w:rsidR="00680BDA" w:rsidRPr="00466576" w14:paraId="65FDFB99" w14:textId="77777777" w:rsidTr="00220B63">
        <w:trPr>
          <w:trHeight w:val="205"/>
        </w:trPr>
        <w:tc>
          <w:tcPr>
            <w:tcW w:w="2127" w:type="dxa"/>
            <w:vAlign w:val="center"/>
          </w:tcPr>
          <w:p w14:paraId="5EF680DE"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4</w:t>
            </w:r>
          </w:p>
        </w:tc>
        <w:tc>
          <w:tcPr>
            <w:tcW w:w="2126" w:type="dxa"/>
            <w:vAlign w:val="center"/>
          </w:tcPr>
          <w:p w14:paraId="31BAA0D0"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Značajne</w:t>
            </w:r>
          </w:p>
        </w:tc>
        <w:tc>
          <w:tcPr>
            <w:tcW w:w="2977" w:type="dxa"/>
          </w:tcPr>
          <w:p w14:paraId="5FB81A89" w14:textId="7B7CC47F" w:rsidR="00680BDA" w:rsidRPr="00466576" w:rsidRDefault="00680BDA" w:rsidP="00680BDA">
            <w:pPr>
              <w:spacing w:after="0" w:line="276" w:lineRule="auto"/>
              <w:jc w:val="center"/>
              <w:rPr>
                <w:rFonts w:eastAsia="Calibri" w:cstheme="minorHAnsi"/>
                <w:sz w:val="20"/>
                <w:szCs w:val="20"/>
              </w:rPr>
            </w:pPr>
            <w:r w:rsidRPr="00D27B1C">
              <w:rPr>
                <w:sz w:val="20"/>
                <w:szCs w:val="20"/>
              </w:rPr>
              <w:t>0,</w:t>
            </w:r>
            <w:r>
              <w:rPr>
                <w:sz w:val="20"/>
                <w:szCs w:val="20"/>
              </w:rPr>
              <w:t>012</w:t>
            </w:r>
            <w:r w:rsidRPr="00D27B1C">
              <w:rPr>
                <w:sz w:val="20"/>
                <w:szCs w:val="20"/>
              </w:rPr>
              <w:t xml:space="preserve"> – </w:t>
            </w:r>
            <w:r>
              <w:rPr>
                <w:sz w:val="20"/>
                <w:szCs w:val="20"/>
              </w:rPr>
              <w:t>0,035</w:t>
            </w:r>
          </w:p>
        </w:tc>
        <w:tc>
          <w:tcPr>
            <w:tcW w:w="1559" w:type="dxa"/>
            <w:vAlign w:val="center"/>
          </w:tcPr>
          <w:p w14:paraId="34DEE4D8" w14:textId="622F075F"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X</w:t>
            </w:r>
          </w:p>
        </w:tc>
      </w:tr>
      <w:tr w:rsidR="00680BDA" w:rsidRPr="00466576" w14:paraId="36351602" w14:textId="77777777" w:rsidTr="00220B63">
        <w:trPr>
          <w:trHeight w:val="49"/>
        </w:trPr>
        <w:tc>
          <w:tcPr>
            <w:tcW w:w="2127" w:type="dxa"/>
            <w:vAlign w:val="center"/>
          </w:tcPr>
          <w:p w14:paraId="5BAA0136"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5</w:t>
            </w:r>
          </w:p>
        </w:tc>
        <w:tc>
          <w:tcPr>
            <w:tcW w:w="2126" w:type="dxa"/>
            <w:vAlign w:val="center"/>
          </w:tcPr>
          <w:p w14:paraId="23FD4C49"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Katastrofalne</w:t>
            </w:r>
          </w:p>
        </w:tc>
        <w:tc>
          <w:tcPr>
            <w:tcW w:w="2977" w:type="dxa"/>
          </w:tcPr>
          <w:p w14:paraId="476453ED" w14:textId="01C807B0" w:rsidR="00680BDA" w:rsidRPr="00466576" w:rsidRDefault="00680BDA" w:rsidP="00680BDA">
            <w:pPr>
              <w:spacing w:after="0" w:line="276" w:lineRule="auto"/>
              <w:jc w:val="center"/>
              <w:rPr>
                <w:rFonts w:eastAsia="Calibri" w:cstheme="minorHAnsi"/>
                <w:sz w:val="20"/>
                <w:szCs w:val="20"/>
              </w:rPr>
            </w:pPr>
            <w:r>
              <w:rPr>
                <w:sz w:val="20"/>
                <w:szCs w:val="20"/>
                <w:lang w:val="en-US"/>
              </w:rPr>
              <w:t>0,036</w:t>
            </w:r>
            <w:r w:rsidRPr="00D27B1C">
              <w:rPr>
                <w:sz w:val="20"/>
                <w:szCs w:val="20"/>
                <w:lang w:val="en-US"/>
              </w:rPr>
              <w:t xml:space="preserve"> &lt;</w:t>
            </w:r>
          </w:p>
        </w:tc>
        <w:tc>
          <w:tcPr>
            <w:tcW w:w="1559" w:type="dxa"/>
            <w:vAlign w:val="center"/>
          </w:tcPr>
          <w:p w14:paraId="6EF488E8" w14:textId="2F8D7E32" w:rsidR="00680BDA" w:rsidRPr="00466576" w:rsidRDefault="00680BDA" w:rsidP="00680BDA">
            <w:pPr>
              <w:spacing w:after="0" w:line="276" w:lineRule="auto"/>
              <w:jc w:val="center"/>
              <w:rPr>
                <w:rFonts w:eastAsia="Calibri" w:cstheme="minorHAnsi"/>
                <w:sz w:val="20"/>
                <w:szCs w:val="20"/>
              </w:rPr>
            </w:pPr>
          </w:p>
        </w:tc>
      </w:tr>
    </w:tbl>
    <w:p w14:paraId="1A1AFAF9" w14:textId="4D3B66D3" w:rsidR="00C01609" w:rsidRPr="00C01609" w:rsidRDefault="00C01609">
      <w:pPr>
        <w:pStyle w:val="Naslov5"/>
        <w:numPr>
          <w:ilvl w:val="4"/>
          <w:numId w:val="97"/>
        </w:numPr>
      </w:pPr>
      <w:bookmarkStart w:id="925" w:name="_Toc65656221"/>
      <w:bookmarkStart w:id="926" w:name="_Toc66786150"/>
      <w:bookmarkStart w:id="927" w:name="_Toc228354802"/>
      <w:r>
        <w:t>Posljedice na g</w:t>
      </w:r>
      <w:r w:rsidRPr="00C01609">
        <w:t>ospodarstvo</w:t>
      </w:r>
      <w:bookmarkEnd w:id="925"/>
      <w:bookmarkEnd w:id="926"/>
      <w:bookmarkEnd w:id="927"/>
    </w:p>
    <w:p w14:paraId="5D56DCA9" w14:textId="77777777" w:rsidR="00D4746F" w:rsidRDefault="005F3CE1" w:rsidP="005F3CE1">
      <w:pPr>
        <w:pStyle w:val="Odlomakpopisa11"/>
      </w:pPr>
      <w:r w:rsidRPr="00C462FE">
        <w:t xml:space="preserve">Posljedice na gospodarstvo procjenjuju se kroz direktne (izravne) i indirektne (neizravne) gubitke u odnosu na proračun. Direktni gubici vezani su uz oštećenje poslovnih i gospodarskih objekata, troškove spašavanje i sanacije, dok se indirektni gubici odnose na izostanak radnika s posla, pad prihoda i dr. </w:t>
      </w:r>
    </w:p>
    <w:p w14:paraId="4C142832" w14:textId="20EA4944" w:rsidR="00563AA7" w:rsidRPr="00563AA7" w:rsidRDefault="00466576" w:rsidP="00DC04A3">
      <w:pPr>
        <w:pStyle w:val="Opisslike"/>
        <w:keepNext/>
        <w:spacing w:line="276" w:lineRule="auto"/>
        <w:jc w:val="center"/>
      </w:pPr>
      <w:bookmarkStart w:id="928" w:name="_Toc14434382"/>
      <w:bookmarkStart w:id="929" w:name="_Toc65650976"/>
      <w:bookmarkStart w:id="930" w:name="_Toc66786586"/>
      <w:bookmarkStart w:id="931" w:name="_Toc22835461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932096">
        <w:rPr>
          <w:noProof/>
        </w:rPr>
        <w:t>79</w:t>
      </w:r>
      <w:r w:rsidR="007A65BC">
        <w:rPr>
          <w:noProof/>
        </w:rPr>
        <w:fldChar w:fldCharType="end"/>
      </w:r>
      <w:r>
        <w:t xml:space="preserve">. </w:t>
      </w:r>
      <w:r w:rsidRPr="00F77A94">
        <w:t xml:space="preserve">Posljedice na gospodarstvo </w:t>
      </w:r>
      <w:bookmarkEnd w:id="928"/>
      <w:bookmarkEnd w:id="929"/>
      <w:r w:rsidR="00563AA7" w:rsidRPr="00563AA7">
        <w:t xml:space="preserve">– događaj s najgorim mogućim posljedicama </w:t>
      </w:r>
      <w:r w:rsidR="00563AA7" w:rsidRPr="00563AA7">
        <w:sym w:font="Symbol" w:char="F02D"/>
      </w:r>
      <w:r w:rsidR="00563AA7" w:rsidRPr="00563AA7">
        <w:t xml:space="preserve"> industrijske nesreće</w:t>
      </w:r>
      <w:bookmarkEnd w:id="930"/>
      <w:bookmarkEnd w:id="931"/>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466576" w:rsidRPr="00466576" w14:paraId="071CDF33" w14:textId="77777777" w:rsidTr="00466576">
        <w:trPr>
          <w:trHeight w:val="327"/>
          <w:jc w:val="center"/>
        </w:trPr>
        <w:tc>
          <w:tcPr>
            <w:tcW w:w="8784" w:type="dxa"/>
            <w:gridSpan w:val="4"/>
            <w:vAlign w:val="center"/>
          </w:tcPr>
          <w:p w14:paraId="054D720C" w14:textId="77777777" w:rsidR="00466576" w:rsidRPr="00466576" w:rsidRDefault="00466576" w:rsidP="00466576">
            <w:pPr>
              <w:spacing w:after="0" w:line="276" w:lineRule="auto"/>
              <w:jc w:val="center"/>
              <w:rPr>
                <w:rFonts w:eastAsia="Calibri" w:cstheme="minorHAnsi"/>
                <w:b/>
                <w:sz w:val="20"/>
                <w:szCs w:val="20"/>
              </w:rPr>
            </w:pPr>
            <w:r w:rsidRPr="00466576">
              <w:rPr>
                <w:rFonts w:eastAsia="Calibri" w:cstheme="minorHAnsi"/>
                <w:b/>
                <w:sz w:val="20"/>
                <w:szCs w:val="20"/>
              </w:rPr>
              <w:t>Gospodarstvo</w:t>
            </w:r>
          </w:p>
        </w:tc>
      </w:tr>
      <w:tr w:rsidR="00680BDA" w:rsidRPr="00466576" w14:paraId="1DA13828" w14:textId="77777777" w:rsidTr="00466576">
        <w:trPr>
          <w:trHeight w:val="244"/>
          <w:jc w:val="center"/>
        </w:trPr>
        <w:tc>
          <w:tcPr>
            <w:tcW w:w="2122" w:type="dxa"/>
            <w:vAlign w:val="center"/>
          </w:tcPr>
          <w:p w14:paraId="79AB5AC6" w14:textId="77777777" w:rsidR="00680BDA" w:rsidRPr="00466576" w:rsidRDefault="00680BDA" w:rsidP="00680BDA">
            <w:pPr>
              <w:spacing w:after="0" w:line="240" w:lineRule="auto"/>
              <w:jc w:val="center"/>
              <w:rPr>
                <w:rFonts w:eastAsia="Calibri" w:cstheme="minorHAnsi"/>
                <w:b/>
                <w:sz w:val="20"/>
                <w:szCs w:val="20"/>
              </w:rPr>
            </w:pPr>
            <w:r w:rsidRPr="00466576">
              <w:rPr>
                <w:rFonts w:eastAsia="Calibri" w:cstheme="minorHAnsi"/>
                <w:b/>
                <w:sz w:val="20"/>
                <w:szCs w:val="20"/>
              </w:rPr>
              <w:t>Kategorija</w:t>
            </w:r>
          </w:p>
        </w:tc>
        <w:tc>
          <w:tcPr>
            <w:tcW w:w="2268" w:type="dxa"/>
            <w:vAlign w:val="center"/>
          </w:tcPr>
          <w:p w14:paraId="3DC6676C" w14:textId="77777777" w:rsidR="00680BDA" w:rsidRPr="00466576" w:rsidRDefault="00680BDA" w:rsidP="00680BDA">
            <w:pPr>
              <w:spacing w:after="0" w:line="240" w:lineRule="auto"/>
              <w:jc w:val="center"/>
              <w:rPr>
                <w:rFonts w:eastAsia="Calibri" w:cstheme="minorHAnsi"/>
                <w:b/>
                <w:sz w:val="20"/>
                <w:szCs w:val="20"/>
              </w:rPr>
            </w:pPr>
            <w:r w:rsidRPr="00466576">
              <w:rPr>
                <w:rFonts w:eastAsia="Calibri" w:cstheme="minorHAnsi"/>
                <w:b/>
                <w:sz w:val="20"/>
                <w:szCs w:val="20"/>
              </w:rPr>
              <w:t>Posljedice</w:t>
            </w:r>
          </w:p>
        </w:tc>
        <w:tc>
          <w:tcPr>
            <w:tcW w:w="2835" w:type="dxa"/>
            <w:tcBorders>
              <w:bottom w:val="single" w:sz="4" w:space="0" w:color="auto"/>
            </w:tcBorders>
            <w:vAlign w:val="center"/>
          </w:tcPr>
          <w:p w14:paraId="198FB9E2" w14:textId="5F2FEA17" w:rsidR="00680BDA" w:rsidRPr="00466576" w:rsidRDefault="00680BDA" w:rsidP="00680BDA">
            <w:pPr>
              <w:spacing w:after="0" w:line="240" w:lineRule="auto"/>
              <w:jc w:val="center"/>
              <w:rPr>
                <w:rFonts w:eastAsia="Calibri" w:cstheme="minorHAnsi"/>
                <w:b/>
                <w:sz w:val="20"/>
                <w:szCs w:val="20"/>
              </w:rPr>
            </w:pPr>
            <w:r w:rsidRPr="00DC4AA0">
              <w:rPr>
                <w:b/>
                <w:sz w:val="20"/>
                <w:szCs w:val="20"/>
              </w:rPr>
              <w:t>% proračun</w:t>
            </w:r>
            <w:r>
              <w:rPr>
                <w:b/>
                <w:sz w:val="20"/>
                <w:szCs w:val="20"/>
              </w:rPr>
              <w:t>a</w:t>
            </w:r>
          </w:p>
        </w:tc>
        <w:tc>
          <w:tcPr>
            <w:tcW w:w="1559" w:type="dxa"/>
            <w:tcBorders>
              <w:bottom w:val="single" w:sz="4" w:space="0" w:color="auto"/>
            </w:tcBorders>
            <w:vAlign w:val="center"/>
          </w:tcPr>
          <w:p w14:paraId="39DAE573" w14:textId="77777777" w:rsidR="00680BDA" w:rsidRPr="00466576" w:rsidRDefault="00680BDA" w:rsidP="00680BDA">
            <w:pPr>
              <w:spacing w:after="0" w:line="240" w:lineRule="auto"/>
              <w:jc w:val="center"/>
              <w:rPr>
                <w:rFonts w:eastAsia="Calibri" w:cstheme="minorHAnsi"/>
                <w:b/>
                <w:sz w:val="20"/>
                <w:szCs w:val="20"/>
              </w:rPr>
            </w:pPr>
            <w:r w:rsidRPr="00466576">
              <w:rPr>
                <w:rFonts w:eastAsia="Calibri" w:cstheme="minorHAnsi"/>
                <w:b/>
                <w:sz w:val="20"/>
                <w:szCs w:val="20"/>
              </w:rPr>
              <w:t>Odabrano</w:t>
            </w:r>
          </w:p>
        </w:tc>
      </w:tr>
      <w:tr w:rsidR="00680BDA" w:rsidRPr="00466576" w14:paraId="43D1EC56" w14:textId="77777777" w:rsidTr="00466576">
        <w:trPr>
          <w:trHeight w:val="244"/>
          <w:jc w:val="center"/>
        </w:trPr>
        <w:tc>
          <w:tcPr>
            <w:tcW w:w="2122" w:type="dxa"/>
            <w:vAlign w:val="center"/>
          </w:tcPr>
          <w:p w14:paraId="4CF42608"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1</w:t>
            </w:r>
          </w:p>
        </w:tc>
        <w:tc>
          <w:tcPr>
            <w:tcW w:w="2268" w:type="dxa"/>
            <w:vAlign w:val="center"/>
          </w:tcPr>
          <w:p w14:paraId="4D63D008"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Neznatne</w:t>
            </w:r>
          </w:p>
        </w:tc>
        <w:tc>
          <w:tcPr>
            <w:tcW w:w="2835" w:type="dxa"/>
            <w:vAlign w:val="center"/>
          </w:tcPr>
          <w:p w14:paraId="0930958E" w14:textId="11A2380F" w:rsidR="00680BDA" w:rsidRPr="00466576" w:rsidRDefault="00680BDA" w:rsidP="00680BDA">
            <w:pPr>
              <w:spacing w:after="0" w:line="276" w:lineRule="auto"/>
              <w:jc w:val="center"/>
              <w:rPr>
                <w:rFonts w:eastAsia="Calibri" w:cstheme="minorHAnsi"/>
                <w:sz w:val="20"/>
                <w:szCs w:val="20"/>
              </w:rPr>
            </w:pPr>
            <w:r>
              <w:rPr>
                <w:sz w:val="20"/>
                <w:szCs w:val="20"/>
              </w:rPr>
              <w:t>0,5</w:t>
            </w:r>
            <w:r w:rsidRPr="00DC4AA0">
              <w:rPr>
                <w:sz w:val="20"/>
                <w:szCs w:val="20"/>
              </w:rPr>
              <w:t xml:space="preserve"> –</w:t>
            </w:r>
            <w:r>
              <w:rPr>
                <w:sz w:val="20"/>
                <w:szCs w:val="20"/>
              </w:rPr>
              <w:t xml:space="preserve"> 1</w:t>
            </w:r>
          </w:p>
        </w:tc>
        <w:tc>
          <w:tcPr>
            <w:tcW w:w="1559" w:type="dxa"/>
            <w:tcBorders>
              <w:bottom w:val="single" w:sz="4" w:space="0" w:color="auto"/>
            </w:tcBorders>
            <w:vAlign w:val="center"/>
          </w:tcPr>
          <w:p w14:paraId="27E6297A" w14:textId="53163E99" w:rsidR="00680BDA" w:rsidRPr="00466576" w:rsidRDefault="00680BDA" w:rsidP="00680BDA">
            <w:pPr>
              <w:spacing w:after="0" w:line="276" w:lineRule="auto"/>
              <w:jc w:val="center"/>
              <w:rPr>
                <w:rFonts w:eastAsia="Calibri" w:cstheme="minorHAnsi"/>
                <w:sz w:val="20"/>
                <w:szCs w:val="20"/>
              </w:rPr>
            </w:pPr>
          </w:p>
        </w:tc>
      </w:tr>
      <w:tr w:rsidR="00680BDA" w:rsidRPr="00466576" w14:paraId="6BEB2187" w14:textId="77777777" w:rsidTr="00466576">
        <w:trPr>
          <w:trHeight w:val="244"/>
          <w:jc w:val="center"/>
        </w:trPr>
        <w:tc>
          <w:tcPr>
            <w:tcW w:w="2122" w:type="dxa"/>
            <w:vAlign w:val="center"/>
          </w:tcPr>
          <w:p w14:paraId="67646FDD"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2</w:t>
            </w:r>
          </w:p>
        </w:tc>
        <w:tc>
          <w:tcPr>
            <w:tcW w:w="2268" w:type="dxa"/>
            <w:vAlign w:val="center"/>
          </w:tcPr>
          <w:p w14:paraId="13245C36"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Malene</w:t>
            </w:r>
          </w:p>
        </w:tc>
        <w:tc>
          <w:tcPr>
            <w:tcW w:w="2835" w:type="dxa"/>
            <w:vAlign w:val="center"/>
          </w:tcPr>
          <w:p w14:paraId="74F23ECF" w14:textId="0B06BA5C" w:rsidR="00680BDA" w:rsidRPr="00466576" w:rsidRDefault="00680BDA" w:rsidP="00680BDA">
            <w:pPr>
              <w:spacing w:after="0" w:line="276" w:lineRule="auto"/>
              <w:jc w:val="center"/>
              <w:rPr>
                <w:rFonts w:eastAsia="Calibri" w:cstheme="minorHAnsi"/>
                <w:sz w:val="20"/>
                <w:szCs w:val="20"/>
              </w:rPr>
            </w:pPr>
            <w:r>
              <w:rPr>
                <w:sz w:val="20"/>
                <w:szCs w:val="20"/>
              </w:rPr>
              <w:t>1</w:t>
            </w:r>
            <w:r w:rsidRPr="00DC4AA0">
              <w:rPr>
                <w:sz w:val="20"/>
                <w:szCs w:val="20"/>
              </w:rPr>
              <w:t xml:space="preserve"> – </w:t>
            </w:r>
            <w:r>
              <w:rPr>
                <w:sz w:val="20"/>
                <w:szCs w:val="20"/>
              </w:rPr>
              <w:t>5</w:t>
            </w:r>
          </w:p>
        </w:tc>
        <w:tc>
          <w:tcPr>
            <w:tcW w:w="1559" w:type="dxa"/>
            <w:tcBorders>
              <w:bottom w:val="single" w:sz="4" w:space="0" w:color="auto"/>
            </w:tcBorders>
            <w:vAlign w:val="center"/>
          </w:tcPr>
          <w:p w14:paraId="0C607813" w14:textId="77777777" w:rsidR="00680BDA" w:rsidRPr="00466576" w:rsidRDefault="00680BDA" w:rsidP="00680BDA">
            <w:pPr>
              <w:spacing w:after="0" w:line="276" w:lineRule="auto"/>
              <w:jc w:val="center"/>
              <w:rPr>
                <w:rFonts w:eastAsia="Calibri" w:cstheme="minorHAnsi"/>
                <w:sz w:val="20"/>
                <w:szCs w:val="20"/>
              </w:rPr>
            </w:pPr>
          </w:p>
        </w:tc>
      </w:tr>
      <w:tr w:rsidR="00680BDA" w:rsidRPr="00466576" w14:paraId="1083F05D" w14:textId="77777777" w:rsidTr="00466576">
        <w:trPr>
          <w:trHeight w:val="244"/>
          <w:jc w:val="center"/>
        </w:trPr>
        <w:tc>
          <w:tcPr>
            <w:tcW w:w="2122" w:type="dxa"/>
            <w:vAlign w:val="center"/>
          </w:tcPr>
          <w:p w14:paraId="367233D3"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3</w:t>
            </w:r>
          </w:p>
        </w:tc>
        <w:tc>
          <w:tcPr>
            <w:tcW w:w="2268" w:type="dxa"/>
            <w:vAlign w:val="center"/>
          </w:tcPr>
          <w:p w14:paraId="563B0230"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Umjerene</w:t>
            </w:r>
          </w:p>
        </w:tc>
        <w:tc>
          <w:tcPr>
            <w:tcW w:w="2835" w:type="dxa"/>
            <w:vAlign w:val="center"/>
          </w:tcPr>
          <w:p w14:paraId="30CFD1CA" w14:textId="4899962C" w:rsidR="00680BDA" w:rsidRPr="00466576" w:rsidRDefault="00680BDA" w:rsidP="00680BDA">
            <w:pPr>
              <w:spacing w:after="0" w:line="276" w:lineRule="auto"/>
              <w:jc w:val="center"/>
              <w:rPr>
                <w:rFonts w:eastAsia="Calibri" w:cstheme="minorHAnsi"/>
                <w:sz w:val="20"/>
                <w:szCs w:val="20"/>
              </w:rPr>
            </w:pPr>
            <w:r>
              <w:rPr>
                <w:sz w:val="20"/>
                <w:szCs w:val="20"/>
              </w:rPr>
              <w:t>5</w:t>
            </w:r>
            <w:r w:rsidRPr="00DC4AA0">
              <w:rPr>
                <w:sz w:val="20"/>
                <w:szCs w:val="20"/>
              </w:rPr>
              <w:t xml:space="preserve"> – </w:t>
            </w:r>
            <w:r>
              <w:rPr>
                <w:sz w:val="20"/>
                <w:szCs w:val="20"/>
              </w:rPr>
              <w:t>15</w:t>
            </w:r>
          </w:p>
        </w:tc>
        <w:tc>
          <w:tcPr>
            <w:tcW w:w="1559" w:type="dxa"/>
            <w:tcBorders>
              <w:bottom w:val="single" w:sz="4" w:space="0" w:color="auto"/>
            </w:tcBorders>
            <w:vAlign w:val="center"/>
          </w:tcPr>
          <w:p w14:paraId="2FB010DE" w14:textId="13AF635E" w:rsidR="00680BDA" w:rsidRPr="00466576" w:rsidRDefault="00680BDA" w:rsidP="00680BDA">
            <w:pPr>
              <w:spacing w:after="0" w:line="276" w:lineRule="auto"/>
              <w:jc w:val="center"/>
              <w:rPr>
                <w:rFonts w:eastAsia="Calibri" w:cstheme="minorHAnsi"/>
                <w:sz w:val="20"/>
                <w:szCs w:val="20"/>
              </w:rPr>
            </w:pPr>
          </w:p>
        </w:tc>
      </w:tr>
      <w:tr w:rsidR="00680BDA" w:rsidRPr="00466576" w14:paraId="72961363" w14:textId="77777777" w:rsidTr="00466576">
        <w:trPr>
          <w:trHeight w:val="257"/>
          <w:jc w:val="center"/>
        </w:trPr>
        <w:tc>
          <w:tcPr>
            <w:tcW w:w="2122" w:type="dxa"/>
            <w:vAlign w:val="center"/>
          </w:tcPr>
          <w:p w14:paraId="30A8DFDA"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4</w:t>
            </w:r>
          </w:p>
        </w:tc>
        <w:tc>
          <w:tcPr>
            <w:tcW w:w="2268" w:type="dxa"/>
            <w:vAlign w:val="center"/>
          </w:tcPr>
          <w:p w14:paraId="59A06D49"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Značajne</w:t>
            </w:r>
          </w:p>
        </w:tc>
        <w:tc>
          <w:tcPr>
            <w:tcW w:w="2835" w:type="dxa"/>
            <w:vAlign w:val="center"/>
          </w:tcPr>
          <w:p w14:paraId="7A8D611C" w14:textId="2509244A" w:rsidR="00680BDA" w:rsidRPr="00466576" w:rsidRDefault="00680BDA" w:rsidP="00680BDA">
            <w:pPr>
              <w:spacing w:after="0" w:line="276" w:lineRule="auto"/>
              <w:jc w:val="center"/>
              <w:rPr>
                <w:rFonts w:eastAsia="Calibri" w:cstheme="minorHAnsi"/>
                <w:sz w:val="20"/>
                <w:szCs w:val="20"/>
              </w:rPr>
            </w:pPr>
            <w:r>
              <w:rPr>
                <w:sz w:val="20"/>
                <w:szCs w:val="20"/>
              </w:rPr>
              <w:t>15</w:t>
            </w:r>
            <w:r w:rsidRPr="00DC4AA0">
              <w:rPr>
                <w:sz w:val="20"/>
                <w:szCs w:val="20"/>
              </w:rPr>
              <w:t xml:space="preserve"> – </w:t>
            </w:r>
            <w:r>
              <w:rPr>
                <w:sz w:val="20"/>
                <w:szCs w:val="20"/>
              </w:rPr>
              <w:t>25</w:t>
            </w:r>
          </w:p>
        </w:tc>
        <w:tc>
          <w:tcPr>
            <w:tcW w:w="1559" w:type="dxa"/>
            <w:tcBorders>
              <w:bottom w:val="single" w:sz="4" w:space="0" w:color="auto"/>
            </w:tcBorders>
            <w:vAlign w:val="center"/>
          </w:tcPr>
          <w:p w14:paraId="1CD355FA" w14:textId="38B3CA56"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X</w:t>
            </w:r>
          </w:p>
        </w:tc>
      </w:tr>
      <w:tr w:rsidR="00680BDA" w:rsidRPr="00466576" w14:paraId="316730FD" w14:textId="77777777" w:rsidTr="00466576">
        <w:trPr>
          <w:trHeight w:val="63"/>
          <w:jc w:val="center"/>
        </w:trPr>
        <w:tc>
          <w:tcPr>
            <w:tcW w:w="2122" w:type="dxa"/>
            <w:vAlign w:val="center"/>
          </w:tcPr>
          <w:p w14:paraId="0272A651" w14:textId="77777777" w:rsidR="00680BDA" w:rsidRPr="00466576" w:rsidRDefault="00680BDA" w:rsidP="00680BDA">
            <w:pPr>
              <w:spacing w:after="0" w:line="276" w:lineRule="auto"/>
              <w:jc w:val="center"/>
              <w:rPr>
                <w:rFonts w:eastAsia="Calibri" w:cstheme="minorHAnsi"/>
                <w:b/>
                <w:sz w:val="20"/>
                <w:szCs w:val="20"/>
              </w:rPr>
            </w:pPr>
            <w:r w:rsidRPr="00466576">
              <w:rPr>
                <w:rFonts w:eastAsia="Calibri" w:cstheme="minorHAnsi"/>
                <w:b/>
                <w:sz w:val="20"/>
                <w:szCs w:val="20"/>
              </w:rPr>
              <w:t>5</w:t>
            </w:r>
          </w:p>
        </w:tc>
        <w:tc>
          <w:tcPr>
            <w:tcW w:w="2268" w:type="dxa"/>
            <w:vAlign w:val="center"/>
          </w:tcPr>
          <w:p w14:paraId="036333E4" w14:textId="77777777" w:rsidR="00680BDA" w:rsidRPr="00466576" w:rsidRDefault="00680BDA" w:rsidP="00680BDA">
            <w:pPr>
              <w:spacing w:after="0" w:line="276" w:lineRule="auto"/>
              <w:jc w:val="center"/>
              <w:rPr>
                <w:rFonts w:eastAsia="Calibri" w:cstheme="minorHAnsi"/>
                <w:sz w:val="20"/>
                <w:szCs w:val="20"/>
              </w:rPr>
            </w:pPr>
            <w:r w:rsidRPr="00466576">
              <w:rPr>
                <w:rFonts w:eastAsia="Calibri" w:cstheme="minorHAnsi"/>
                <w:sz w:val="20"/>
                <w:szCs w:val="20"/>
              </w:rPr>
              <w:t>Katastrofalne</w:t>
            </w:r>
          </w:p>
        </w:tc>
        <w:tc>
          <w:tcPr>
            <w:tcW w:w="2835" w:type="dxa"/>
            <w:vAlign w:val="center"/>
          </w:tcPr>
          <w:p w14:paraId="0FCA69BB" w14:textId="2BACF363" w:rsidR="00680BDA" w:rsidRPr="00466576" w:rsidRDefault="00680BDA" w:rsidP="00680BDA">
            <w:pPr>
              <w:spacing w:after="0" w:line="276" w:lineRule="auto"/>
              <w:jc w:val="center"/>
              <w:rPr>
                <w:rFonts w:eastAsia="Calibri" w:cstheme="minorHAnsi"/>
                <w:sz w:val="20"/>
                <w:szCs w:val="20"/>
              </w:rPr>
            </w:pPr>
            <w:r>
              <w:rPr>
                <w:sz w:val="20"/>
                <w:szCs w:val="20"/>
              </w:rPr>
              <w:t>25</w:t>
            </w:r>
            <w:r w:rsidRPr="00DC4AA0">
              <w:rPr>
                <w:sz w:val="20"/>
                <w:szCs w:val="20"/>
              </w:rPr>
              <w:t xml:space="preserve"> &lt;</w:t>
            </w:r>
          </w:p>
        </w:tc>
        <w:tc>
          <w:tcPr>
            <w:tcW w:w="1559" w:type="dxa"/>
            <w:tcBorders>
              <w:bottom w:val="single" w:sz="4" w:space="0" w:color="auto"/>
            </w:tcBorders>
            <w:vAlign w:val="center"/>
          </w:tcPr>
          <w:p w14:paraId="6346E25F" w14:textId="63DD37D5" w:rsidR="00680BDA" w:rsidRPr="00466576" w:rsidRDefault="00680BDA" w:rsidP="00680BDA">
            <w:pPr>
              <w:spacing w:after="0" w:line="276" w:lineRule="auto"/>
              <w:jc w:val="center"/>
              <w:rPr>
                <w:rFonts w:eastAsia="Calibri" w:cstheme="minorHAnsi"/>
                <w:sz w:val="20"/>
                <w:szCs w:val="20"/>
              </w:rPr>
            </w:pPr>
          </w:p>
        </w:tc>
      </w:tr>
    </w:tbl>
    <w:p w14:paraId="3FADE878" w14:textId="6FE49D5F" w:rsidR="00B146CE" w:rsidRDefault="006B645F">
      <w:pPr>
        <w:pStyle w:val="Naslov5"/>
        <w:numPr>
          <w:ilvl w:val="4"/>
          <w:numId w:val="97"/>
        </w:numPr>
      </w:pPr>
      <w:bookmarkStart w:id="932" w:name="_Toc65656222"/>
      <w:bookmarkStart w:id="933" w:name="_Toc66786151"/>
      <w:bookmarkStart w:id="934" w:name="_Toc228354803"/>
      <w:r>
        <w:t>Posljedice na društvenu stabilnost i politiku</w:t>
      </w:r>
      <w:bookmarkEnd w:id="932"/>
      <w:bookmarkEnd w:id="933"/>
      <w:bookmarkEnd w:id="934"/>
    </w:p>
    <w:p w14:paraId="30763D06" w14:textId="67EEC792" w:rsidR="002D64F3" w:rsidRDefault="002D64F3" w:rsidP="002D64F3">
      <w:pPr>
        <w:rPr>
          <w:sz w:val="24"/>
          <w:szCs w:val="24"/>
          <w:lang w:eastAsia="zh-CN"/>
        </w:rPr>
      </w:pPr>
      <w:r w:rsidRPr="00F77A94">
        <w:rPr>
          <w:sz w:val="24"/>
          <w:szCs w:val="24"/>
          <w:lang w:eastAsia="zh-CN"/>
        </w:rPr>
        <w:t>Posljedice za Društvenu stabilnost i politiku iskazuju se u materijalnoj šteti i to za štetu na kritičnoj infrastrukturi i šteti na građevinama od društvenog značaja.</w:t>
      </w:r>
    </w:p>
    <w:p w14:paraId="22CF4E82" w14:textId="4A797E01" w:rsidR="00587F46" w:rsidRDefault="00587F46" w:rsidP="005F3CE1">
      <w:pPr>
        <w:pStyle w:val="Opisslike"/>
        <w:keepNext/>
        <w:spacing w:after="120" w:line="276" w:lineRule="auto"/>
        <w:rPr>
          <w:b w:val="0"/>
          <w:sz w:val="24"/>
          <w:szCs w:val="24"/>
        </w:rPr>
      </w:pPr>
      <w:bookmarkStart w:id="935" w:name="_Hlk66794039"/>
      <w:r w:rsidRPr="00587F46">
        <w:rPr>
          <w:b w:val="0"/>
          <w:sz w:val="24"/>
          <w:szCs w:val="24"/>
        </w:rPr>
        <w:t xml:space="preserve">Prilikom navedene nesreće </w:t>
      </w:r>
      <w:r>
        <w:rPr>
          <w:b w:val="0"/>
          <w:sz w:val="24"/>
          <w:szCs w:val="24"/>
        </w:rPr>
        <w:t xml:space="preserve">dolazi do </w:t>
      </w:r>
      <w:r w:rsidRPr="00587F46">
        <w:rPr>
          <w:b w:val="0"/>
          <w:sz w:val="24"/>
          <w:szCs w:val="24"/>
        </w:rPr>
        <w:t xml:space="preserve">nemogućnosti odvijanja prometa </w:t>
      </w:r>
      <w:r>
        <w:rPr>
          <w:b w:val="0"/>
          <w:sz w:val="24"/>
          <w:szCs w:val="24"/>
        </w:rPr>
        <w:t xml:space="preserve">na prometnici </w:t>
      </w:r>
      <w:r w:rsidRPr="00587F46">
        <w:rPr>
          <w:b w:val="0"/>
          <w:sz w:val="24"/>
          <w:szCs w:val="24"/>
        </w:rPr>
        <w:t>državnog značaja D</w:t>
      </w:r>
      <w:r>
        <w:rPr>
          <w:b w:val="0"/>
          <w:sz w:val="24"/>
          <w:szCs w:val="24"/>
        </w:rPr>
        <w:t>C</w:t>
      </w:r>
      <w:r w:rsidRPr="00587F46">
        <w:rPr>
          <w:b w:val="0"/>
          <w:sz w:val="24"/>
          <w:szCs w:val="24"/>
        </w:rPr>
        <w:t xml:space="preserve"> 1. Moguće je oštećenje i prekid električnih i telekomunikacijskih vodova</w:t>
      </w:r>
      <w:r>
        <w:rPr>
          <w:b w:val="0"/>
          <w:sz w:val="24"/>
          <w:szCs w:val="24"/>
        </w:rPr>
        <w:t>.</w:t>
      </w:r>
    </w:p>
    <w:p w14:paraId="63280030" w14:textId="328D48E4" w:rsidR="002D64F3" w:rsidRDefault="002D64F3" w:rsidP="00DC04A3">
      <w:pPr>
        <w:pStyle w:val="Opisslike"/>
        <w:keepNext/>
        <w:spacing w:line="276" w:lineRule="auto"/>
        <w:jc w:val="center"/>
      </w:pPr>
      <w:bookmarkStart w:id="936" w:name="_Toc14434383"/>
      <w:bookmarkStart w:id="937" w:name="_Toc65650977"/>
      <w:bookmarkStart w:id="938" w:name="_Toc66786587"/>
      <w:bookmarkStart w:id="939" w:name="_Toc228354618"/>
      <w:bookmarkEnd w:id="935"/>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932096">
        <w:rPr>
          <w:noProof/>
        </w:rPr>
        <w:t>80</w:t>
      </w:r>
      <w:r w:rsidR="007A65BC">
        <w:rPr>
          <w:noProof/>
        </w:rPr>
        <w:fldChar w:fldCharType="end"/>
      </w:r>
      <w:r>
        <w:t xml:space="preserve">. </w:t>
      </w:r>
      <w:r w:rsidRPr="00F77A94">
        <w:t xml:space="preserve">Posljedice na kritičnu infrastrukturu </w:t>
      </w:r>
      <w:r w:rsidR="00EA4680">
        <w:t xml:space="preserve">– događaj s najgorim mogućim posljedicama </w:t>
      </w:r>
      <w:r w:rsidRPr="00F77A94">
        <w:sym w:font="Symbol" w:char="F02D"/>
      </w:r>
      <w:r w:rsidRPr="00F77A94">
        <w:t xml:space="preserve"> </w:t>
      </w:r>
      <w:r>
        <w:t>industrijske nesreće</w:t>
      </w:r>
      <w:bookmarkEnd w:id="936"/>
      <w:bookmarkEnd w:id="937"/>
      <w:bookmarkEnd w:id="938"/>
      <w:bookmarkEnd w:id="939"/>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2D64F3" w:rsidRPr="002D64F3" w14:paraId="100C5B03" w14:textId="77777777" w:rsidTr="001D04C6">
        <w:trPr>
          <w:trHeight w:val="262"/>
          <w:tblHeader/>
        </w:trPr>
        <w:tc>
          <w:tcPr>
            <w:tcW w:w="8789" w:type="dxa"/>
            <w:gridSpan w:val="4"/>
            <w:vAlign w:val="center"/>
          </w:tcPr>
          <w:p w14:paraId="086B1B8B"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Društvena stabilnost i politika</w:t>
            </w:r>
          </w:p>
        </w:tc>
      </w:tr>
      <w:tr w:rsidR="002D64F3" w:rsidRPr="002D64F3" w14:paraId="01933440" w14:textId="77777777" w:rsidTr="001D04C6">
        <w:trPr>
          <w:trHeight w:val="262"/>
          <w:tblHeader/>
        </w:trPr>
        <w:tc>
          <w:tcPr>
            <w:tcW w:w="8789" w:type="dxa"/>
            <w:gridSpan w:val="4"/>
            <w:vAlign w:val="center"/>
          </w:tcPr>
          <w:p w14:paraId="450C3D29" w14:textId="77777777" w:rsidR="002D64F3" w:rsidRPr="002D64F3" w:rsidRDefault="002D64F3" w:rsidP="002D64F3">
            <w:pPr>
              <w:spacing w:after="0" w:line="240" w:lineRule="auto"/>
              <w:jc w:val="center"/>
              <w:rPr>
                <w:rFonts w:eastAsia="Calibri" w:cstheme="minorHAnsi"/>
                <w:b/>
                <w:sz w:val="20"/>
                <w:szCs w:val="20"/>
              </w:rPr>
            </w:pPr>
            <w:r w:rsidRPr="002D64F3">
              <w:rPr>
                <w:rFonts w:eastAsia="Calibri" w:cstheme="minorHAnsi"/>
                <w:b/>
                <w:sz w:val="20"/>
                <w:szCs w:val="20"/>
              </w:rPr>
              <w:t>Štete/gubici na kritičnoj infrastrukturi</w:t>
            </w:r>
          </w:p>
        </w:tc>
      </w:tr>
      <w:tr w:rsidR="00680BDA" w:rsidRPr="002D64F3" w14:paraId="025BB95D" w14:textId="77777777" w:rsidTr="001D04C6">
        <w:trPr>
          <w:trHeight w:val="262"/>
          <w:tblHeader/>
        </w:trPr>
        <w:tc>
          <w:tcPr>
            <w:tcW w:w="2268" w:type="dxa"/>
            <w:vAlign w:val="center"/>
          </w:tcPr>
          <w:p w14:paraId="07483360" w14:textId="77777777" w:rsidR="00680BDA" w:rsidRPr="002D64F3" w:rsidRDefault="00680BDA" w:rsidP="00680BDA">
            <w:pPr>
              <w:spacing w:after="0" w:line="240" w:lineRule="auto"/>
              <w:jc w:val="center"/>
              <w:rPr>
                <w:rFonts w:eastAsia="Calibri" w:cstheme="minorHAnsi"/>
                <w:b/>
                <w:sz w:val="20"/>
                <w:szCs w:val="20"/>
              </w:rPr>
            </w:pPr>
            <w:r w:rsidRPr="002D64F3">
              <w:rPr>
                <w:rFonts w:eastAsia="Calibri" w:cstheme="minorHAnsi"/>
                <w:b/>
                <w:sz w:val="20"/>
                <w:szCs w:val="20"/>
              </w:rPr>
              <w:t>Kategorija</w:t>
            </w:r>
          </w:p>
        </w:tc>
        <w:tc>
          <w:tcPr>
            <w:tcW w:w="2127" w:type="dxa"/>
            <w:vAlign w:val="center"/>
          </w:tcPr>
          <w:p w14:paraId="77E79F39" w14:textId="77777777" w:rsidR="00680BDA" w:rsidRPr="002D64F3" w:rsidRDefault="00680BDA" w:rsidP="00680BDA">
            <w:pPr>
              <w:spacing w:after="0" w:line="240" w:lineRule="auto"/>
              <w:jc w:val="center"/>
              <w:rPr>
                <w:rFonts w:eastAsia="Calibri" w:cstheme="minorHAnsi"/>
                <w:b/>
                <w:sz w:val="20"/>
                <w:szCs w:val="20"/>
              </w:rPr>
            </w:pPr>
            <w:r w:rsidRPr="002D64F3">
              <w:rPr>
                <w:rFonts w:eastAsia="Calibri" w:cstheme="minorHAnsi"/>
                <w:b/>
                <w:sz w:val="20"/>
                <w:szCs w:val="20"/>
              </w:rPr>
              <w:t>Posljedice</w:t>
            </w:r>
          </w:p>
        </w:tc>
        <w:tc>
          <w:tcPr>
            <w:tcW w:w="2835" w:type="dxa"/>
            <w:vAlign w:val="center"/>
          </w:tcPr>
          <w:p w14:paraId="689A1E10" w14:textId="5917A02B" w:rsidR="00680BDA" w:rsidRPr="002D64F3" w:rsidRDefault="00680BDA" w:rsidP="00680BDA">
            <w:pPr>
              <w:spacing w:after="0" w:line="240" w:lineRule="auto"/>
              <w:jc w:val="center"/>
              <w:rPr>
                <w:rFonts w:eastAsia="Calibri" w:cstheme="minorHAnsi"/>
                <w:b/>
                <w:sz w:val="20"/>
                <w:szCs w:val="20"/>
              </w:rPr>
            </w:pPr>
            <w:r w:rsidRPr="00DC4AA0">
              <w:rPr>
                <w:b/>
                <w:sz w:val="20"/>
                <w:szCs w:val="20"/>
              </w:rPr>
              <w:t>% proračun</w:t>
            </w:r>
            <w:r>
              <w:rPr>
                <w:b/>
                <w:sz w:val="20"/>
                <w:szCs w:val="20"/>
              </w:rPr>
              <w:t>a</w:t>
            </w:r>
          </w:p>
        </w:tc>
        <w:tc>
          <w:tcPr>
            <w:tcW w:w="1559" w:type="dxa"/>
            <w:vAlign w:val="center"/>
          </w:tcPr>
          <w:p w14:paraId="7B804172" w14:textId="77777777" w:rsidR="00680BDA" w:rsidRPr="002D64F3" w:rsidRDefault="00680BDA" w:rsidP="00680BDA">
            <w:pPr>
              <w:spacing w:after="0" w:line="240" w:lineRule="auto"/>
              <w:jc w:val="center"/>
              <w:rPr>
                <w:rFonts w:eastAsia="Calibri" w:cstheme="minorHAnsi"/>
                <w:b/>
                <w:sz w:val="20"/>
                <w:szCs w:val="20"/>
              </w:rPr>
            </w:pPr>
            <w:r w:rsidRPr="002D64F3">
              <w:rPr>
                <w:rFonts w:eastAsia="Calibri" w:cstheme="minorHAnsi"/>
                <w:b/>
                <w:sz w:val="20"/>
                <w:szCs w:val="20"/>
              </w:rPr>
              <w:t>Odabrano</w:t>
            </w:r>
          </w:p>
        </w:tc>
      </w:tr>
      <w:tr w:rsidR="00680BDA" w:rsidRPr="002D64F3" w14:paraId="21D5BE20" w14:textId="77777777" w:rsidTr="001D04C6">
        <w:trPr>
          <w:trHeight w:val="262"/>
        </w:trPr>
        <w:tc>
          <w:tcPr>
            <w:tcW w:w="2268" w:type="dxa"/>
            <w:vAlign w:val="center"/>
          </w:tcPr>
          <w:p w14:paraId="13E2DD82" w14:textId="77777777" w:rsidR="00680BDA" w:rsidRPr="002D64F3" w:rsidRDefault="00680BDA" w:rsidP="00680BDA">
            <w:pPr>
              <w:spacing w:after="0" w:line="276" w:lineRule="auto"/>
              <w:jc w:val="center"/>
              <w:rPr>
                <w:rFonts w:eastAsia="Calibri" w:cstheme="minorHAnsi"/>
                <w:b/>
                <w:sz w:val="20"/>
                <w:szCs w:val="20"/>
              </w:rPr>
            </w:pPr>
            <w:r w:rsidRPr="002D64F3">
              <w:rPr>
                <w:rFonts w:eastAsia="Calibri" w:cstheme="minorHAnsi"/>
                <w:b/>
                <w:sz w:val="20"/>
                <w:szCs w:val="20"/>
              </w:rPr>
              <w:t>1</w:t>
            </w:r>
          </w:p>
        </w:tc>
        <w:tc>
          <w:tcPr>
            <w:tcW w:w="2127" w:type="dxa"/>
            <w:vAlign w:val="center"/>
          </w:tcPr>
          <w:p w14:paraId="01588AF7" w14:textId="77777777" w:rsidR="00680BDA" w:rsidRPr="002D64F3" w:rsidRDefault="00680BDA" w:rsidP="00680BDA">
            <w:pPr>
              <w:spacing w:after="0" w:line="276" w:lineRule="auto"/>
              <w:jc w:val="center"/>
              <w:rPr>
                <w:rFonts w:eastAsia="Calibri" w:cstheme="minorHAnsi"/>
                <w:sz w:val="20"/>
                <w:szCs w:val="20"/>
              </w:rPr>
            </w:pPr>
            <w:r w:rsidRPr="002D64F3">
              <w:rPr>
                <w:rFonts w:eastAsia="Calibri" w:cstheme="minorHAnsi"/>
                <w:sz w:val="20"/>
                <w:szCs w:val="20"/>
              </w:rPr>
              <w:t>Neznatne</w:t>
            </w:r>
          </w:p>
        </w:tc>
        <w:tc>
          <w:tcPr>
            <w:tcW w:w="2835" w:type="dxa"/>
            <w:vAlign w:val="center"/>
          </w:tcPr>
          <w:p w14:paraId="3CD7DBD4" w14:textId="13F4F3C6" w:rsidR="00680BDA" w:rsidRPr="002D64F3" w:rsidRDefault="00680BDA" w:rsidP="00680BDA">
            <w:pPr>
              <w:spacing w:after="0" w:line="276" w:lineRule="auto"/>
              <w:jc w:val="center"/>
              <w:rPr>
                <w:rFonts w:eastAsia="Calibri" w:cstheme="minorHAnsi"/>
                <w:sz w:val="20"/>
                <w:szCs w:val="20"/>
              </w:rPr>
            </w:pPr>
            <w:r>
              <w:rPr>
                <w:sz w:val="20"/>
                <w:szCs w:val="20"/>
              </w:rPr>
              <w:t>0,5</w:t>
            </w:r>
            <w:r w:rsidRPr="00DC4AA0">
              <w:rPr>
                <w:sz w:val="20"/>
                <w:szCs w:val="20"/>
              </w:rPr>
              <w:t xml:space="preserve"> –</w:t>
            </w:r>
            <w:r>
              <w:rPr>
                <w:sz w:val="20"/>
                <w:szCs w:val="20"/>
              </w:rPr>
              <w:t xml:space="preserve"> 1</w:t>
            </w:r>
          </w:p>
        </w:tc>
        <w:tc>
          <w:tcPr>
            <w:tcW w:w="1559" w:type="dxa"/>
            <w:vAlign w:val="center"/>
          </w:tcPr>
          <w:p w14:paraId="40193367" w14:textId="187672A0" w:rsidR="00680BDA" w:rsidRPr="002D64F3" w:rsidRDefault="00680BDA" w:rsidP="00680BDA">
            <w:pPr>
              <w:spacing w:after="0" w:line="276" w:lineRule="auto"/>
              <w:jc w:val="center"/>
              <w:rPr>
                <w:rFonts w:eastAsia="Calibri" w:cstheme="minorHAnsi"/>
                <w:sz w:val="20"/>
                <w:szCs w:val="20"/>
              </w:rPr>
            </w:pPr>
          </w:p>
        </w:tc>
      </w:tr>
      <w:tr w:rsidR="00680BDA" w:rsidRPr="002D64F3" w14:paraId="136EFAC0" w14:textId="77777777" w:rsidTr="001D04C6">
        <w:trPr>
          <w:trHeight w:val="262"/>
        </w:trPr>
        <w:tc>
          <w:tcPr>
            <w:tcW w:w="2268" w:type="dxa"/>
            <w:vAlign w:val="center"/>
          </w:tcPr>
          <w:p w14:paraId="1FEBA4F3" w14:textId="77777777" w:rsidR="00680BDA" w:rsidRPr="002D64F3" w:rsidRDefault="00680BDA" w:rsidP="00680BDA">
            <w:pPr>
              <w:spacing w:after="0" w:line="276" w:lineRule="auto"/>
              <w:jc w:val="center"/>
              <w:rPr>
                <w:rFonts w:eastAsia="Calibri" w:cstheme="minorHAnsi"/>
                <w:b/>
                <w:sz w:val="20"/>
                <w:szCs w:val="20"/>
              </w:rPr>
            </w:pPr>
            <w:r w:rsidRPr="002D64F3">
              <w:rPr>
                <w:rFonts w:eastAsia="Calibri" w:cstheme="minorHAnsi"/>
                <w:b/>
                <w:sz w:val="20"/>
                <w:szCs w:val="20"/>
              </w:rPr>
              <w:t>2</w:t>
            </w:r>
          </w:p>
        </w:tc>
        <w:tc>
          <w:tcPr>
            <w:tcW w:w="2127" w:type="dxa"/>
            <w:vAlign w:val="center"/>
          </w:tcPr>
          <w:p w14:paraId="2E23B128" w14:textId="77777777" w:rsidR="00680BDA" w:rsidRPr="002D64F3" w:rsidRDefault="00680BDA" w:rsidP="00680BDA">
            <w:pPr>
              <w:spacing w:after="0" w:line="276" w:lineRule="auto"/>
              <w:jc w:val="center"/>
              <w:rPr>
                <w:rFonts w:eastAsia="Calibri" w:cstheme="minorHAnsi"/>
                <w:sz w:val="20"/>
                <w:szCs w:val="20"/>
              </w:rPr>
            </w:pPr>
            <w:r w:rsidRPr="002D64F3">
              <w:rPr>
                <w:rFonts w:eastAsia="Calibri" w:cstheme="minorHAnsi"/>
                <w:sz w:val="20"/>
                <w:szCs w:val="20"/>
              </w:rPr>
              <w:t>Malene</w:t>
            </w:r>
          </w:p>
        </w:tc>
        <w:tc>
          <w:tcPr>
            <w:tcW w:w="2835" w:type="dxa"/>
            <w:vAlign w:val="center"/>
          </w:tcPr>
          <w:p w14:paraId="2A500BD2" w14:textId="1490E73B" w:rsidR="00680BDA" w:rsidRPr="002D64F3" w:rsidRDefault="00680BDA" w:rsidP="00680BDA">
            <w:pPr>
              <w:spacing w:after="0" w:line="276" w:lineRule="auto"/>
              <w:jc w:val="center"/>
              <w:rPr>
                <w:rFonts w:eastAsia="Calibri" w:cstheme="minorHAnsi"/>
                <w:sz w:val="20"/>
                <w:szCs w:val="20"/>
              </w:rPr>
            </w:pPr>
            <w:r>
              <w:rPr>
                <w:sz w:val="20"/>
                <w:szCs w:val="20"/>
              </w:rPr>
              <w:t>1</w:t>
            </w:r>
            <w:r w:rsidRPr="00DC4AA0">
              <w:rPr>
                <w:sz w:val="20"/>
                <w:szCs w:val="20"/>
              </w:rPr>
              <w:t xml:space="preserve"> – </w:t>
            </w:r>
            <w:r>
              <w:rPr>
                <w:sz w:val="20"/>
                <w:szCs w:val="20"/>
              </w:rPr>
              <w:t>5</w:t>
            </w:r>
          </w:p>
        </w:tc>
        <w:tc>
          <w:tcPr>
            <w:tcW w:w="1559" w:type="dxa"/>
            <w:vAlign w:val="center"/>
          </w:tcPr>
          <w:p w14:paraId="5BE24B48" w14:textId="5C1DB978" w:rsidR="00680BDA" w:rsidRPr="002D64F3" w:rsidRDefault="00680BDA" w:rsidP="00680BDA">
            <w:pPr>
              <w:spacing w:after="0" w:line="276" w:lineRule="auto"/>
              <w:jc w:val="center"/>
              <w:rPr>
                <w:rFonts w:eastAsia="Calibri" w:cstheme="minorHAnsi"/>
                <w:sz w:val="20"/>
                <w:szCs w:val="20"/>
              </w:rPr>
            </w:pPr>
          </w:p>
        </w:tc>
      </w:tr>
      <w:tr w:rsidR="00680BDA" w:rsidRPr="002D64F3" w14:paraId="78AA386B" w14:textId="77777777" w:rsidTr="001D04C6">
        <w:trPr>
          <w:trHeight w:val="262"/>
        </w:trPr>
        <w:tc>
          <w:tcPr>
            <w:tcW w:w="2268" w:type="dxa"/>
            <w:vAlign w:val="center"/>
          </w:tcPr>
          <w:p w14:paraId="23965950" w14:textId="77777777" w:rsidR="00680BDA" w:rsidRPr="002D64F3" w:rsidRDefault="00680BDA" w:rsidP="00680BDA">
            <w:pPr>
              <w:spacing w:after="0" w:line="276" w:lineRule="auto"/>
              <w:jc w:val="center"/>
              <w:rPr>
                <w:rFonts w:eastAsia="Calibri" w:cstheme="minorHAnsi"/>
                <w:b/>
                <w:sz w:val="20"/>
                <w:szCs w:val="20"/>
              </w:rPr>
            </w:pPr>
            <w:r w:rsidRPr="002D64F3">
              <w:rPr>
                <w:rFonts w:eastAsia="Calibri" w:cstheme="minorHAnsi"/>
                <w:b/>
                <w:sz w:val="20"/>
                <w:szCs w:val="20"/>
              </w:rPr>
              <w:t>3</w:t>
            </w:r>
          </w:p>
        </w:tc>
        <w:tc>
          <w:tcPr>
            <w:tcW w:w="2127" w:type="dxa"/>
            <w:vAlign w:val="center"/>
          </w:tcPr>
          <w:p w14:paraId="59ED296D" w14:textId="77777777" w:rsidR="00680BDA" w:rsidRPr="002D64F3" w:rsidRDefault="00680BDA" w:rsidP="00680BDA">
            <w:pPr>
              <w:spacing w:after="0" w:line="276" w:lineRule="auto"/>
              <w:jc w:val="center"/>
              <w:rPr>
                <w:rFonts w:eastAsia="Calibri" w:cstheme="minorHAnsi"/>
                <w:sz w:val="20"/>
                <w:szCs w:val="20"/>
              </w:rPr>
            </w:pPr>
            <w:r w:rsidRPr="002D64F3">
              <w:rPr>
                <w:rFonts w:eastAsia="Calibri" w:cstheme="minorHAnsi"/>
                <w:sz w:val="20"/>
                <w:szCs w:val="20"/>
              </w:rPr>
              <w:t>Umjerene</w:t>
            </w:r>
          </w:p>
        </w:tc>
        <w:tc>
          <w:tcPr>
            <w:tcW w:w="2835" w:type="dxa"/>
            <w:vAlign w:val="center"/>
          </w:tcPr>
          <w:p w14:paraId="7A5B32DB" w14:textId="1ECC31F0" w:rsidR="00680BDA" w:rsidRPr="002D64F3" w:rsidRDefault="00680BDA" w:rsidP="00680BDA">
            <w:pPr>
              <w:spacing w:after="0" w:line="276" w:lineRule="auto"/>
              <w:jc w:val="center"/>
              <w:rPr>
                <w:rFonts w:eastAsia="Calibri" w:cstheme="minorHAnsi"/>
                <w:sz w:val="20"/>
                <w:szCs w:val="20"/>
              </w:rPr>
            </w:pPr>
            <w:r>
              <w:rPr>
                <w:sz w:val="20"/>
                <w:szCs w:val="20"/>
              </w:rPr>
              <w:t>5</w:t>
            </w:r>
            <w:r w:rsidRPr="00DC4AA0">
              <w:rPr>
                <w:sz w:val="20"/>
                <w:szCs w:val="20"/>
              </w:rPr>
              <w:t xml:space="preserve"> – </w:t>
            </w:r>
            <w:r>
              <w:rPr>
                <w:sz w:val="20"/>
                <w:szCs w:val="20"/>
              </w:rPr>
              <w:t>15</w:t>
            </w:r>
          </w:p>
        </w:tc>
        <w:tc>
          <w:tcPr>
            <w:tcW w:w="1559" w:type="dxa"/>
            <w:vAlign w:val="center"/>
          </w:tcPr>
          <w:p w14:paraId="17BAE9DB" w14:textId="128639EC" w:rsidR="00680BDA" w:rsidRPr="002D64F3" w:rsidRDefault="00680BDA" w:rsidP="00680BDA">
            <w:pPr>
              <w:spacing w:after="0" w:line="276" w:lineRule="auto"/>
              <w:jc w:val="center"/>
              <w:rPr>
                <w:rFonts w:eastAsia="Calibri" w:cstheme="minorHAnsi"/>
                <w:sz w:val="20"/>
                <w:szCs w:val="20"/>
              </w:rPr>
            </w:pPr>
            <w:r w:rsidRPr="002D64F3">
              <w:rPr>
                <w:rFonts w:eastAsia="Calibri" w:cstheme="minorHAnsi"/>
                <w:sz w:val="20"/>
                <w:szCs w:val="20"/>
              </w:rPr>
              <w:t>X</w:t>
            </w:r>
          </w:p>
        </w:tc>
      </w:tr>
      <w:tr w:rsidR="00680BDA" w:rsidRPr="002D64F3" w14:paraId="38320985" w14:textId="77777777" w:rsidTr="001D04C6">
        <w:trPr>
          <w:trHeight w:val="276"/>
        </w:trPr>
        <w:tc>
          <w:tcPr>
            <w:tcW w:w="2268" w:type="dxa"/>
            <w:vAlign w:val="center"/>
          </w:tcPr>
          <w:p w14:paraId="3543541D" w14:textId="77777777" w:rsidR="00680BDA" w:rsidRPr="002D64F3" w:rsidRDefault="00680BDA" w:rsidP="00680BDA">
            <w:pPr>
              <w:spacing w:after="0" w:line="276" w:lineRule="auto"/>
              <w:jc w:val="center"/>
              <w:rPr>
                <w:rFonts w:eastAsia="Calibri" w:cstheme="minorHAnsi"/>
                <w:b/>
                <w:sz w:val="20"/>
                <w:szCs w:val="20"/>
              </w:rPr>
            </w:pPr>
            <w:r w:rsidRPr="002D64F3">
              <w:rPr>
                <w:rFonts w:eastAsia="Calibri" w:cstheme="minorHAnsi"/>
                <w:b/>
                <w:sz w:val="20"/>
                <w:szCs w:val="20"/>
              </w:rPr>
              <w:t>4</w:t>
            </w:r>
          </w:p>
        </w:tc>
        <w:tc>
          <w:tcPr>
            <w:tcW w:w="2127" w:type="dxa"/>
            <w:vAlign w:val="center"/>
          </w:tcPr>
          <w:p w14:paraId="72FE9E18" w14:textId="77777777" w:rsidR="00680BDA" w:rsidRPr="002D64F3" w:rsidRDefault="00680BDA" w:rsidP="00680BDA">
            <w:pPr>
              <w:spacing w:after="0" w:line="276" w:lineRule="auto"/>
              <w:jc w:val="center"/>
              <w:rPr>
                <w:rFonts w:eastAsia="Calibri" w:cstheme="minorHAnsi"/>
                <w:sz w:val="20"/>
                <w:szCs w:val="20"/>
              </w:rPr>
            </w:pPr>
            <w:r w:rsidRPr="002D64F3">
              <w:rPr>
                <w:rFonts w:eastAsia="Calibri" w:cstheme="minorHAnsi"/>
                <w:sz w:val="20"/>
                <w:szCs w:val="20"/>
              </w:rPr>
              <w:t>Značajne</w:t>
            </w:r>
          </w:p>
        </w:tc>
        <w:tc>
          <w:tcPr>
            <w:tcW w:w="2835" w:type="dxa"/>
            <w:vAlign w:val="center"/>
          </w:tcPr>
          <w:p w14:paraId="2D03FC73" w14:textId="35A322FF" w:rsidR="00680BDA" w:rsidRPr="002D64F3" w:rsidRDefault="00680BDA" w:rsidP="00680BDA">
            <w:pPr>
              <w:spacing w:after="0" w:line="276" w:lineRule="auto"/>
              <w:jc w:val="center"/>
              <w:rPr>
                <w:rFonts w:eastAsia="Calibri" w:cstheme="minorHAnsi"/>
                <w:sz w:val="20"/>
                <w:szCs w:val="20"/>
              </w:rPr>
            </w:pPr>
            <w:r>
              <w:rPr>
                <w:sz w:val="20"/>
                <w:szCs w:val="20"/>
              </w:rPr>
              <w:t>15</w:t>
            </w:r>
            <w:r w:rsidRPr="00DC4AA0">
              <w:rPr>
                <w:sz w:val="20"/>
                <w:szCs w:val="20"/>
              </w:rPr>
              <w:t xml:space="preserve"> – </w:t>
            </w:r>
            <w:r>
              <w:rPr>
                <w:sz w:val="20"/>
                <w:szCs w:val="20"/>
              </w:rPr>
              <w:t>25</w:t>
            </w:r>
          </w:p>
        </w:tc>
        <w:tc>
          <w:tcPr>
            <w:tcW w:w="1559" w:type="dxa"/>
            <w:vAlign w:val="center"/>
          </w:tcPr>
          <w:p w14:paraId="0CF899D4" w14:textId="1AC85589" w:rsidR="00680BDA" w:rsidRPr="002D64F3" w:rsidRDefault="00680BDA" w:rsidP="00680BDA">
            <w:pPr>
              <w:spacing w:after="0" w:line="276" w:lineRule="auto"/>
              <w:jc w:val="center"/>
              <w:rPr>
                <w:rFonts w:eastAsia="Calibri" w:cstheme="minorHAnsi"/>
                <w:sz w:val="20"/>
                <w:szCs w:val="20"/>
              </w:rPr>
            </w:pPr>
          </w:p>
        </w:tc>
      </w:tr>
      <w:tr w:rsidR="00680BDA" w:rsidRPr="002D64F3" w14:paraId="5213209C" w14:textId="77777777" w:rsidTr="001D04C6">
        <w:trPr>
          <w:trHeight w:val="262"/>
        </w:trPr>
        <w:tc>
          <w:tcPr>
            <w:tcW w:w="2268" w:type="dxa"/>
            <w:vAlign w:val="center"/>
          </w:tcPr>
          <w:p w14:paraId="72A4134C" w14:textId="77777777" w:rsidR="00680BDA" w:rsidRPr="002D64F3" w:rsidRDefault="00680BDA" w:rsidP="00680BDA">
            <w:pPr>
              <w:spacing w:after="0" w:line="276" w:lineRule="auto"/>
              <w:jc w:val="center"/>
              <w:rPr>
                <w:rFonts w:eastAsia="Calibri" w:cstheme="minorHAnsi"/>
                <w:b/>
                <w:sz w:val="20"/>
                <w:szCs w:val="20"/>
              </w:rPr>
            </w:pPr>
            <w:r w:rsidRPr="002D64F3">
              <w:rPr>
                <w:rFonts w:eastAsia="Calibri" w:cstheme="minorHAnsi"/>
                <w:b/>
                <w:sz w:val="20"/>
                <w:szCs w:val="20"/>
              </w:rPr>
              <w:t>5</w:t>
            </w:r>
          </w:p>
        </w:tc>
        <w:tc>
          <w:tcPr>
            <w:tcW w:w="2127" w:type="dxa"/>
            <w:vAlign w:val="center"/>
          </w:tcPr>
          <w:p w14:paraId="1B853E9A" w14:textId="77777777" w:rsidR="00680BDA" w:rsidRPr="002D64F3" w:rsidRDefault="00680BDA" w:rsidP="00680BDA">
            <w:pPr>
              <w:spacing w:after="0" w:line="276" w:lineRule="auto"/>
              <w:jc w:val="center"/>
              <w:rPr>
                <w:rFonts w:eastAsia="Calibri" w:cstheme="minorHAnsi"/>
                <w:sz w:val="20"/>
                <w:szCs w:val="20"/>
              </w:rPr>
            </w:pPr>
            <w:r w:rsidRPr="002D64F3">
              <w:rPr>
                <w:rFonts w:eastAsia="Calibri" w:cstheme="minorHAnsi"/>
                <w:sz w:val="20"/>
                <w:szCs w:val="20"/>
              </w:rPr>
              <w:t>Katastrofalne</w:t>
            </w:r>
          </w:p>
        </w:tc>
        <w:tc>
          <w:tcPr>
            <w:tcW w:w="2835" w:type="dxa"/>
            <w:vAlign w:val="center"/>
          </w:tcPr>
          <w:p w14:paraId="61BF5450" w14:textId="79AC397A" w:rsidR="00680BDA" w:rsidRPr="002D64F3" w:rsidRDefault="00680BDA" w:rsidP="00680BDA">
            <w:pPr>
              <w:spacing w:after="0" w:line="276" w:lineRule="auto"/>
              <w:jc w:val="center"/>
              <w:rPr>
                <w:rFonts w:eastAsia="Calibri" w:cstheme="minorHAnsi"/>
                <w:sz w:val="20"/>
                <w:szCs w:val="20"/>
              </w:rPr>
            </w:pPr>
            <w:r>
              <w:rPr>
                <w:sz w:val="20"/>
                <w:szCs w:val="20"/>
              </w:rPr>
              <w:t>25</w:t>
            </w:r>
            <w:r w:rsidRPr="00DC4AA0">
              <w:rPr>
                <w:sz w:val="20"/>
                <w:szCs w:val="20"/>
              </w:rPr>
              <w:t xml:space="preserve"> &lt;</w:t>
            </w:r>
          </w:p>
        </w:tc>
        <w:tc>
          <w:tcPr>
            <w:tcW w:w="1559" w:type="dxa"/>
            <w:vAlign w:val="center"/>
          </w:tcPr>
          <w:p w14:paraId="04126E03" w14:textId="77777777" w:rsidR="00680BDA" w:rsidRPr="002D64F3" w:rsidRDefault="00680BDA" w:rsidP="00680BDA">
            <w:pPr>
              <w:spacing w:after="0" w:line="276" w:lineRule="auto"/>
              <w:jc w:val="center"/>
              <w:rPr>
                <w:rFonts w:eastAsia="Calibri" w:cstheme="minorHAnsi"/>
                <w:sz w:val="20"/>
                <w:szCs w:val="20"/>
              </w:rPr>
            </w:pPr>
          </w:p>
        </w:tc>
      </w:tr>
    </w:tbl>
    <w:p w14:paraId="39F7AE7B" w14:textId="16D6C1CD" w:rsidR="006B645F" w:rsidRPr="006B645F" w:rsidRDefault="006B645F" w:rsidP="002D64F3">
      <w:pPr>
        <w:spacing w:before="240" w:after="200" w:line="276" w:lineRule="auto"/>
        <w:jc w:val="both"/>
        <w:rPr>
          <w:rFonts w:ascii="Calibri" w:eastAsia="Calibri" w:hAnsi="Calibri" w:cs="Times New Roman"/>
          <w:sz w:val="24"/>
        </w:rPr>
      </w:pPr>
      <w:r w:rsidRPr="006B645F">
        <w:rPr>
          <w:rFonts w:ascii="Calibri" w:eastAsia="Calibri" w:hAnsi="Calibri" w:cs="Times New Roman"/>
          <w:sz w:val="24"/>
        </w:rPr>
        <w:lastRenderedPageBreak/>
        <w:t>Obzirom da naveden</w:t>
      </w:r>
      <w:r w:rsidR="00563AA7">
        <w:rPr>
          <w:rFonts w:ascii="Calibri" w:eastAsia="Calibri" w:hAnsi="Calibri" w:cs="Times New Roman"/>
          <w:sz w:val="24"/>
        </w:rPr>
        <w:t>i izvanredni događaj na lokaciji</w:t>
      </w:r>
      <w:r w:rsidR="00587F46">
        <w:rPr>
          <w:rFonts w:ascii="Calibri" w:eastAsia="Calibri" w:hAnsi="Calibri" w:cs="Times New Roman"/>
          <w:sz w:val="24"/>
        </w:rPr>
        <w:t xml:space="preserve"> MPM Korenica</w:t>
      </w:r>
      <w:r w:rsidRPr="006B645F">
        <w:rPr>
          <w:rFonts w:ascii="Calibri" w:eastAsia="Calibri" w:hAnsi="Calibri" w:cs="Times New Roman"/>
          <w:sz w:val="24"/>
        </w:rPr>
        <w:t xml:space="preserve"> neće predstavljati ugrozu ustanovama</w:t>
      </w:r>
      <w:r w:rsidR="00466576">
        <w:rPr>
          <w:rFonts w:ascii="Calibri" w:eastAsia="Calibri" w:hAnsi="Calibri" w:cs="Times New Roman"/>
          <w:sz w:val="24"/>
        </w:rPr>
        <w:t xml:space="preserve">, odnosno </w:t>
      </w:r>
      <w:r w:rsidRPr="006B645F">
        <w:rPr>
          <w:rFonts w:ascii="Calibri" w:eastAsia="Calibri" w:hAnsi="Calibri" w:cs="Times New Roman"/>
          <w:sz w:val="24"/>
        </w:rPr>
        <w:t xml:space="preserve">građevinama od javnog društvenog značaja, podaci neće biti tablično prikazani te se neće uračunavati u prikaz matrice. </w:t>
      </w:r>
    </w:p>
    <w:p w14:paraId="3C81CF42" w14:textId="5AED7EFC" w:rsidR="006B645F" w:rsidRDefault="006B645F">
      <w:pPr>
        <w:pStyle w:val="Naslov5"/>
        <w:numPr>
          <w:ilvl w:val="4"/>
          <w:numId w:val="97"/>
        </w:numPr>
      </w:pPr>
      <w:bookmarkStart w:id="940" w:name="_Toc65656223"/>
      <w:bookmarkStart w:id="941" w:name="_Toc66786152"/>
      <w:bookmarkStart w:id="942" w:name="_Toc228354804"/>
      <w:r>
        <w:t>Vjerojatnost događa</w:t>
      </w:r>
      <w:bookmarkEnd w:id="940"/>
      <w:bookmarkEnd w:id="941"/>
      <w:bookmarkEnd w:id="942"/>
    </w:p>
    <w:p w14:paraId="55EA4659" w14:textId="68B21303" w:rsidR="00345F66" w:rsidRPr="00345F66" w:rsidRDefault="00345F66" w:rsidP="00345F66">
      <w:pPr>
        <w:pStyle w:val="Odlomakpopisa11"/>
      </w:pPr>
      <w:bookmarkStart w:id="943" w:name="_Toc14434384"/>
      <w:bookmarkStart w:id="944" w:name="_Toc65650978"/>
      <w:r w:rsidRPr="00345F66">
        <w:t>Kako bismo izračunali učestalost (P</w:t>
      </w:r>
      <w:r w:rsidRPr="00345F66">
        <w:rPr>
          <w:vertAlign w:val="subscript"/>
        </w:rPr>
        <w:t>p,t</w:t>
      </w:r>
      <w:r w:rsidRPr="00345F66">
        <w:t>, broj nesreća godišnje) nesreća s opasnim tvarima (t) na svakom nepokretnom postrojenju (p), nužno je izračunati odgovarajući tzv. broj vjerojatnosti (N</w:t>
      </w:r>
      <w:r w:rsidRPr="00345F66">
        <w:rPr>
          <w:vertAlign w:val="subscript"/>
        </w:rPr>
        <w:t>p,t</w:t>
      </w:r>
      <w:r w:rsidRPr="00345F66">
        <w:t>).</w:t>
      </w:r>
    </w:p>
    <w:p w14:paraId="1799A465" w14:textId="77777777" w:rsidR="00345F66" w:rsidRPr="00345F66" w:rsidRDefault="00345F66" w:rsidP="00345F66">
      <w:pPr>
        <w:pStyle w:val="Odlomakpopisa11"/>
      </w:pPr>
      <w:r w:rsidRPr="00345F66">
        <w:t>Vjerojatnost nesreća s opasnim tvarima na nepokretnim postrojenjima izračunava se prema sljedećoj formuli:</w:t>
      </w:r>
    </w:p>
    <w:p w14:paraId="7C4464EB" w14:textId="4477DCDA" w:rsidR="00345F66" w:rsidRPr="00345F66" w:rsidRDefault="00345F66" w:rsidP="00345F66">
      <w:pPr>
        <w:pStyle w:val="Odlomakpopisa11"/>
        <w:ind w:left="2124" w:firstLine="708"/>
      </w:pPr>
      <w:r w:rsidRPr="00345F66">
        <w:t>N</w:t>
      </w:r>
      <w:r w:rsidRPr="00345F66">
        <w:rPr>
          <w:vertAlign w:val="subscript"/>
        </w:rPr>
        <w:t>p,t</w:t>
      </w:r>
      <w:r w:rsidRPr="00345F66">
        <w:t xml:space="preserve"> = N*</w:t>
      </w:r>
      <w:r w:rsidRPr="00345F66">
        <w:rPr>
          <w:vertAlign w:val="subscript"/>
        </w:rPr>
        <w:t>p,t</w:t>
      </w:r>
      <w:r w:rsidRPr="00345F66">
        <w:t xml:space="preserve"> + n</w:t>
      </w:r>
      <w:r w:rsidRPr="00345F66">
        <w:rPr>
          <w:vertAlign w:val="subscript"/>
        </w:rPr>
        <w:t>ui</w:t>
      </w:r>
      <w:r w:rsidRPr="00345F66">
        <w:t xml:space="preserve"> + n</w:t>
      </w:r>
      <w:r w:rsidRPr="00345F66">
        <w:rPr>
          <w:vertAlign w:val="subscript"/>
        </w:rPr>
        <w:t>z</w:t>
      </w:r>
      <w:r w:rsidRPr="00345F66">
        <w:t xml:space="preserve"> + n</w:t>
      </w:r>
      <w:r w:rsidRPr="00345F66">
        <w:rPr>
          <w:vertAlign w:val="subscript"/>
        </w:rPr>
        <w:t>o</w:t>
      </w:r>
      <w:r w:rsidRPr="00345F66">
        <w:t xml:space="preserve"> + n</w:t>
      </w:r>
      <w:r w:rsidRPr="00345F66">
        <w:rPr>
          <w:vertAlign w:val="subscript"/>
        </w:rPr>
        <w:t>n</w:t>
      </w:r>
    </w:p>
    <w:p w14:paraId="66E08E58" w14:textId="77777777" w:rsidR="00345F66" w:rsidRPr="00345F66" w:rsidRDefault="00345F66" w:rsidP="00345F66">
      <w:pPr>
        <w:pStyle w:val="Odlomakpopisa11"/>
      </w:pPr>
      <w:r w:rsidRPr="00345F66">
        <w:t>gdje je:</w:t>
      </w:r>
    </w:p>
    <w:p w14:paraId="4FC1B34A" w14:textId="77777777" w:rsidR="00345F66" w:rsidRPr="00345F66" w:rsidRDefault="00345F66" w:rsidP="00345F66">
      <w:pPr>
        <w:pStyle w:val="Odlomakpopisa11"/>
        <w:spacing w:after="0"/>
      </w:pPr>
      <w:r w:rsidRPr="00345F66">
        <w:t>N*</w:t>
      </w:r>
      <w:r w:rsidRPr="00345F66">
        <w:rPr>
          <w:vertAlign w:val="subscript"/>
        </w:rPr>
        <w:t>p,t</w:t>
      </w:r>
      <w:r w:rsidRPr="00345F66">
        <w:t>= prosječni broj vjerojatnosti za postrojenje i tvar</w:t>
      </w:r>
    </w:p>
    <w:p w14:paraId="5507F83F" w14:textId="77777777" w:rsidR="00345F66" w:rsidRPr="00345F66" w:rsidRDefault="00345F66" w:rsidP="00345F66">
      <w:pPr>
        <w:pStyle w:val="Odlomakpopisa11"/>
        <w:spacing w:after="0"/>
      </w:pPr>
      <w:r w:rsidRPr="00345F66">
        <w:t>n</w:t>
      </w:r>
      <w:r w:rsidRPr="00345F66">
        <w:rPr>
          <w:vertAlign w:val="subscript"/>
        </w:rPr>
        <w:t>ui</w:t>
      </w:r>
      <w:r w:rsidRPr="00345F66">
        <w:t xml:space="preserve"> = korekcijski parametar broja vjerojatnosti za učestalost radnji utovara/istovara</w:t>
      </w:r>
    </w:p>
    <w:p w14:paraId="2DCB64FA" w14:textId="77777777" w:rsidR="00345F66" w:rsidRPr="00345F66" w:rsidRDefault="00345F66" w:rsidP="00345F66">
      <w:pPr>
        <w:pStyle w:val="Odlomakpopisa11"/>
        <w:spacing w:after="0"/>
      </w:pPr>
      <w:r w:rsidRPr="00345F66">
        <w:t>n</w:t>
      </w:r>
      <w:r w:rsidRPr="00345F66">
        <w:rPr>
          <w:vertAlign w:val="subscript"/>
        </w:rPr>
        <w:t>z</w:t>
      </w:r>
      <w:r w:rsidRPr="00345F66">
        <w:t xml:space="preserve"> = korekcijski parametar broja vjerojatnosti za sigurnosne sustave povezane sa zapaljivim tvarima</w:t>
      </w:r>
    </w:p>
    <w:p w14:paraId="6EED875C" w14:textId="77777777" w:rsidR="00345F66" w:rsidRPr="00345F66" w:rsidRDefault="00345F66" w:rsidP="00345F66">
      <w:pPr>
        <w:pStyle w:val="Odlomakpopisa11"/>
        <w:spacing w:after="0"/>
      </w:pPr>
      <w:r w:rsidRPr="00345F66">
        <w:t>n</w:t>
      </w:r>
      <w:r w:rsidRPr="00345F66">
        <w:rPr>
          <w:vertAlign w:val="subscript"/>
        </w:rPr>
        <w:t>o</w:t>
      </w:r>
      <w:r w:rsidRPr="00345F66">
        <w:t xml:space="preserve"> = korekcijski parametar broja vjerojatnosti za organizacijsku i upravljačku sigurnost</w:t>
      </w:r>
    </w:p>
    <w:p w14:paraId="296ECBA2" w14:textId="77777777" w:rsidR="00345F66" w:rsidRPr="00345F66" w:rsidRDefault="00345F66" w:rsidP="00345F66">
      <w:pPr>
        <w:pStyle w:val="Odlomakpopisa11"/>
      </w:pPr>
      <w:r w:rsidRPr="00345F66">
        <w:t>n</w:t>
      </w:r>
      <w:r w:rsidRPr="00345F66">
        <w:rPr>
          <w:vertAlign w:val="subscript"/>
        </w:rPr>
        <w:t>n</w:t>
      </w:r>
      <w:r w:rsidRPr="00345F66">
        <w:t xml:space="preserve"> = korekcijski parametar broja vjerojatnosti za smjer vjetra prema naseljenom području.</w:t>
      </w:r>
    </w:p>
    <w:p w14:paraId="1A86DF65" w14:textId="77777777" w:rsidR="00345F66" w:rsidRPr="00345F66" w:rsidRDefault="00345F66" w:rsidP="00345F66">
      <w:pPr>
        <w:pStyle w:val="Odlomakpopisa11"/>
      </w:pPr>
      <w:r w:rsidRPr="00345F66">
        <w:t>Unutar prikazane metodologije N je određen kao ‘broj vjerojatnosti’. Ovom se ‘broju vjerojatnosti’ uvijek pridružuje ekvivalentna vrijednost učestalosti P.</w:t>
      </w:r>
    </w:p>
    <w:p w14:paraId="5743A13F" w14:textId="45607861" w:rsidR="00345F66" w:rsidRDefault="00345F66" w:rsidP="00345F66">
      <w:pPr>
        <w:pStyle w:val="Odlomakpopisa11"/>
      </w:pPr>
      <w:r w:rsidRPr="00345F66">
        <w:t>Odnos između N i P je sljedeći: N = | log10 P |</w:t>
      </w:r>
    </w:p>
    <w:p w14:paraId="2CB3E381" w14:textId="436DB0F7" w:rsidR="00345F66" w:rsidRPr="00345F66" w:rsidRDefault="00345F66" w:rsidP="00345F66">
      <w:pPr>
        <w:pStyle w:val="Odlomakpopisa12"/>
      </w:pPr>
      <w:r>
        <w:t>I</w:t>
      </w:r>
      <w:r w:rsidRPr="00345F66">
        <w:t>zračun vjerojatnosti je sljedeći:</w:t>
      </w:r>
    </w:p>
    <w:p w14:paraId="5FC9D48C" w14:textId="2018B06F" w:rsidR="00345F66" w:rsidRDefault="00345F66" w:rsidP="00345F66">
      <w:pPr>
        <w:pStyle w:val="Odlomakpopisa12"/>
      </w:pPr>
      <w:bookmarkStart w:id="945" w:name="_Hlk66775543"/>
      <w:r w:rsidRPr="00345F66">
        <w:t>Navedenim proračunom za nesreću uzrokovanu istjecanjem benzina i eksplozijom dobivena je procjena učestalosti pojave: 3 x 10</w:t>
      </w:r>
      <w:r w:rsidRPr="00345F66">
        <w:rPr>
          <w:vertAlign w:val="superscript"/>
        </w:rPr>
        <w:t>-7</w:t>
      </w:r>
      <w:r w:rsidRPr="00345F66">
        <w:t xml:space="preserve"> nesreća godišnje, što je prilično nevjerojatno i spada u razred rizika 1.</w:t>
      </w:r>
    </w:p>
    <w:p w14:paraId="49E039BD" w14:textId="78FED947" w:rsidR="002D64F3" w:rsidRDefault="002D64F3" w:rsidP="00932096">
      <w:pPr>
        <w:pStyle w:val="Opisslike"/>
        <w:keepNext/>
        <w:spacing w:line="276" w:lineRule="auto"/>
        <w:jc w:val="center"/>
      </w:pPr>
      <w:bookmarkStart w:id="946" w:name="_Toc66786588"/>
      <w:bookmarkStart w:id="947" w:name="_Toc228354619"/>
      <w:bookmarkEnd w:id="945"/>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932096">
        <w:rPr>
          <w:noProof/>
        </w:rPr>
        <w:t>81</w:t>
      </w:r>
      <w:r w:rsidR="007A65BC">
        <w:rPr>
          <w:noProof/>
        </w:rPr>
        <w:fldChar w:fldCharType="end"/>
      </w:r>
      <w:r>
        <w:t xml:space="preserve">. </w:t>
      </w:r>
      <w:r w:rsidRPr="00F77A94">
        <w:t xml:space="preserve">Vjerojatnost/frekvencija </w:t>
      </w:r>
      <w:r w:rsidR="002C0B11">
        <w:t xml:space="preserve">– događaj s najgorim mogućim posljedicama </w:t>
      </w:r>
      <w:r w:rsidRPr="00F77A94">
        <w:sym w:font="Symbol" w:char="F02D"/>
      </w:r>
      <w:r>
        <w:t xml:space="preserve"> industrijske nesreće</w:t>
      </w:r>
      <w:bookmarkEnd w:id="943"/>
      <w:bookmarkEnd w:id="944"/>
      <w:bookmarkEnd w:id="946"/>
      <w:bookmarkEnd w:id="947"/>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2D64F3" w:rsidRPr="002D64F3" w14:paraId="7E602517" w14:textId="77777777" w:rsidTr="002D64F3">
        <w:trPr>
          <w:trHeight w:val="258"/>
        </w:trPr>
        <w:tc>
          <w:tcPr>
            <w:tcW w:w="1461" w:type="dxa"/>
            <w:vMerge w:val="restart"/>
            <w:vAlign w:val="center"/>
          </w:tcPr>
          <w:p w14:paraId="5FB6DA26"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KATEGORIJA</w:t>
            </w:r>
          </w:p>
        </w:tc>
        <w:tc>
          <w:tcPr>
            <w:tcW w:w="7441" w:type="dxa"/>
            <w:gridSpan w:val="4"/>
            <w:vAlign w:val="center"/>
          </w:tcPr>
          <w:p w14:paraId="04DBC6A4"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VJEROJATNOST/FREKVENCIJA</w:t>
            </w:r>
          </w:p>
        </w:tc>
      </w:tr>
      <w:tr w:rsidR="002D64F3" w:rsidRPr="002D64F3" w14:paraId="04F68D16" w14:textId="77777777" w:rsidTr="002D64F3">
        <w:trPr>
          <w:trHeight w:val="156"/>
        </w:trPr>
        <w:tc>
          <w:tcPr>
            <w:tcW w:w="1461" w:type="dxa"/>
            <w:vMerge/>
            <w:vAlign w:val="center"/>
          </w:tcPr>
          <w:p w14:paraId="497BE74E" w14:textId="77777777" w:rsidR="002D64F3" w:rsidRPr="002D64F3" w:rsidRDefault="002D64F3" w:rsidP="002D64F3">
            <w:pPr>
              <w:spacing w:before="120" w:after="120" w:line="276" w:lineRule="auto"/>
              <w:jc w:val="center"/>
              <w:rPr>
                <w:rFonts w:eastAsia="Calibri" w:cstheme="minorHAnsi"/>
                <w:b/>
                <w:sz w:val="18"/>
                <w:szCs w:val="18"/>
              </w:rPr>
            </w:pPr>
          </w:p>
        </w:tc>
        <w:tc>
          <w:tcPr>
            <w:tcW w:w="1470" w:type="dxa"/>
            <w:vAlign w:val="center"/>
          </w:tcPr>
          <w:p w14:paraId="3165703B"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KVALITATIVNO</w:t>
            </w:r>
          </w:p>
        </w:tc>
        <w:tc>
          <w:tcPr>
            <w:tcW w:w="1707" w:type="dxa"/>
            <w:vAlign w:val="center"/>
          </w:tcPr>
          <w:p w14:paraId="1B8F598F"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VJEROJATNOST</w:t>
            </w:r>
          </w:p>
        </w:tc>
        <w:tc>
          <w:tcPr>
            <w:tcW w:w="2514" w:type="dxa"/>
            <w:vAlign w:val="center"/>
          </w:tcPr>
          <w:p w14:paraId="656B796C"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FREKVENCIJA</w:t>
            </w:r>
          </w:p>
        </w:tc>
        <w:tc>
          <w:tcPr>
            <w:tcW w:w="1750" w:type="dxa"/>
            <w:vAlign w:val="center"/>
          </w:tcPr>
          <w:p w14:paraId="671E0018" w14:textId="77777777" w:rsidR="002D64F3" w:rsidRPr="002D64F3" w:rsidRDefault="002D64F3" w:rsidP="002D64F3">
            <w:pPr>
              <w:spacing w:before="120" w:after="120" w:line="276" w:lineRule="auto"/>
              <w:jc w:val="center"/>
              <w:rPr>
                <w:rFonts w:eastAsia="Calibri" w:cstheme="minorHAnsi"/>
                <w:b/>
                <w:sz w:val="18"/>
                <w:szCs w:val="18"/>
              </w:rPr>
            </w:pPr>
            <w:r w:rsidRPr="002D64F3">
              <w:rPr>
                <w:rFonts w:eastAsia="Calibri" w:cstheme="minorHAnsi"/>
                <w:b/>
                <w:sz w:val="18"/>
                <w:szCs w:val="18"/>
              </w:rPr>
              <w:t>ODABRANO</w:t>
            </w:r>
          </w:p>
        </w:tc>
      </w:tr>
      <w:tr w:rsidR="002D64F3" w:rsidRPr="002D64F3" w14:paraId="6650D20D" w14:textId="77777777" w:rsidTr="002D64F3">
        <w:trPr>
          <w:trHeight w:val="258"/>
        </w:trPr>
        <w:tc>
          <w:tcPr>
            <w:tcW w:w="1461" w:type="dxa"/>
            <w:vAlign w:val="center"/>
          </w:tcPr>
          <w:p w14:paraId="018F3BD8"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w:t>
            </w:r>
          </w:p>
        </w:tc>
        <w:tc>
          <w:tcPr>
            <w:tcW w:w="1470" w:type="dxa"/>
            <w:vAlign w:val="center"/>
          </w:tcPr>
          <w:p w14:paraId="6EF77F72"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Iznimno mala</w:t>
            </w:r>
          </w:p>
        </w:tc>
        <w:tc>
          <w:tcPr>
            <w:tcW w:w="1707" w:type="dxa"/>
            <w:vAlign w:val="center"/>
          </w:tcPr>
          <w:p w14:paraId="27E1182D"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&lt;1 %</w:t>
            </w:r>
          </w:p>
        </w:tc>
        <w:tc>
          <w:tcPr>
            <w:tcW w:w="2514" w:type="dxa"/>
            <w:vAlign w:val="center"/>
          </w:tcPr>
          <w:p w14:paraId="01693A9D"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u 100 godina i rjeđe</w:t>
            </w:r>
          </w:p>
        </w:tc>
        <w:tc>
          <w:tcPr>
            <w:tcW w:w="1750" w:type="dxa"/>
            <w:vAlign w:val="center"/>
          </w:tcPr>
          <w:p w14:paraId="3CFA385B" w14:textId="4CA6AC86" w:rsidR="002D64F3" w:rsidRPr="002D64F3" w:rsidRDefault="00345F66" w:rsidP="002D64F3">
            <w:pPr>
              <w:spacing w:after="0" w:line="276" w:lineRule="auto"/>
              <w:jc w:val="center"/>
              <w:rPr>
                <w:rFonts w:eastAsia="Calibri" w:cstheme="minorHAnsi"/>
                <w:sz w:val="18"/>
                <w:szCs w:val="18"/>
              </w:rPr>
            </w:pPr>
            <w:r w:rsidRPr="00345F66">
              <w:rPr>
                <w:rFonts w:eastAsia="Calibri" w:cstheme="minorHAnsi"/>
                <w:sz w:val="20"/>
                <w:szCs w:val="20"/>
              </w:rPr>
              <w:t>X</w:t>
            </w:r>
          </w:p>
        </w:tc>
      </w:tr>
      <w:tr w:rsidR="002D64F3" w:rsidRPr="002D64F3" w14:paraId="3A3A2986" w14:textId="77777777" w:rsidTr="002D64F3">
        <w:trPr>
          <w:trHeight w:val="258"/>
        </w:trPr>
        <w:tc>
          <w:tcPr>
            <w:tcW w:w="1461" w:type="dxa"/>
            <w:vAlign w:val="center"/>
          </w:tcPr>
          <w:p w14:paraId="45971D9B"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2</w:t>
            </w:r>
          </w:p>
        </w:tc>
        <w:tc>
          <w:tcPr>
            <w:tcW w:w="1470" w:type="dxa"/>
            <w:vAlign w:val="center"/>
          </w:tcPr>
          <w:p w14:paraId="515797D4"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Mala</w:t>
            </w:r>
          </w:p>
        </w:tc>
        <w:tc>
          <w:tcPr>
            <w:tcW w:w="1707" w:type="dxa"/>
            <w:vAlign w:val="center"/>
          </w:tcPr>
          <w:p w14:paraId="286875A9"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 5 %</w:t>
            </w:r>
          </w:p>
        </w:tc>
        <w:tc>
          <w:tcPr>
            <w:tcW w:w="2514" w:type="dxa"/>
            <w:vAlign w:val="center"/>
          </w:tcPr>
          <w:p w14:paraId="4A769F79"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u 20 do 100 godina</w:t>
            </w:r>
          </w:p>
        </w:tc>
        <w:tc>
          <w:tcPr>
            <w:tcW w:w="1750" w:type="dxa"/>
            <w:vAlign w:val="center"/>
          </w:tcPr>
          <w:p w14:paraId="43D0BEF2" w14:textId="1831E18D" w:rsidR="002D64F3" w:rsidRPr="002D64F3" w:rsidRDefault="002D64F3" w:rsidP="002D64F3">
            <w:pPr>
              <w:spacing w:after="0" w:line="276" w:lineRule="auto"/>
              <w:jc w:val="center"/>
              <w:rPr>
                <w:rFonts w:eastAsia="Calibri" w:cstheme="minorHAnsi"/>
                <w:sz w:val="18"/>
                <w:szCs w:val="18"/>
              </w:rPr>
            </w:pPr>
          </w:p>
        </w:tc>
      </w:tr>
      <w:tr w:rsidR="002D64F3" w:rsidRPr="002D64F3" w14:paraId="7D10220F" w14:textId="77777777" w:rsidTr="002D64F3">
        <w:trPr>
          <w:trHeight w:val="258"/>
        </w:trPr>
        <w:tc>
          <w:tcPr>
            <w:tcW w:w="1461" w:type="dxa"/>
            <w:vAlign w:val="center"/>
          </w:tcPr>
          <w:p w14:paraId="6457CAD3"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3</w:t>
            </w:r>
          </w:p>
        </w:tc>
        <w:tc>
          <w:tcPr>
            <w:tcW w:w="1470" w:type="dxa"/>
            <w:vAlign w:val="center"/>
          </w:tcPr>
          <w:p w14:paraId="170CF5FE"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Umjerena</w:t>
            </w:r>
          </w:p>
        </w:tc>
        <w:tc>
          <w:tcPr>
            <w:tcW w:w="1707" w:type="dxa"/>
            <w:vAlign w:val="center"/>
          </w:tcPr>
          <w:p w14:paraId="6745D5FB"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5 – 50 %</w:t>
            </w:r>
          </w:p>
        </w:tc>
        <w:tc>
          <w:tcPr>
            <w:tcW w:w="2514" w:type="dxa"/>
            <w:vAlign w:val="center"/>
          </w:tcPr>
          <w:p w14:paraId="7D2EEDAC"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u 2 do 20 godina</w:t>
            </w:r>
          </w:p>
        </w:tc>
        <w:tc>
          <w:tcPr>
            <w:tcW w:w="1750" w:type="dxa"/>
            <w:vAlign w:val="center"/>
          </w:tcPr>
          <w:p w14:paraId="0C60EA7B" w14:textId="77777777" w:rsidR="002D64F3" w:rsidRPr="002D64F3" w:rsidRDefault="002D64F3" w:rsidP="002D64F3">
            <w:pPr>
              <w:spacing w:after="0" w:line="276" w:lineRule="auto"/>
              <w:jc w:val="center"/>
              <w:rPr>
                <w:rFonts w:eastAsia="Calibri" w:cstheme="minorHAnsi"/>
                <w:sz w:val="18"/>
                <w:szCs w:val="18"/>
              </w:rPr>
            </w:pPr>
          </w:p>
        </w:tc>
      </w:tr>
      <w:tr w:rsidR="002D64F3" w:rsidRPr="002D64F3" w14:paraId="0F5DDADE" w14:textId="77777777" w:rsidTr="002D64F3">
        <w:trPr>
          <w:trHeight w:val="258"/>
        </w:trPr>
        <w:tc>
          <w:tcPr>
            <w:tcW w:w="1461" w:type="dxa"/>
            <w:vAlign w:val="center"/>
          </w:tcPr>
          <w:p w14:paraId="6EF78E2F"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4</w:t>
            </w:r>
          </w:p>
        </w:tc>
        <w:tc>
          <w:tcPr>
            <w:tcW w:w="1470" w:type="dxa"/>
            <w:vAlign w:val="center"/>
          </w:tcPr>
          <w:p w14:paraId="2A16A147"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Velika</w:t>
            </w:r>
          </w:p>
        </w:tc>
        <w:tc>
          <w:tcPr>
            <w:tcW w:w="1707" w:type="dxa"/>
            <w:vAlign w:val="center"/>
          </w:tcPr>
          <w:p w14:paraId="4135F28A"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51 – 98 %</w:t>
            </w:r>
          </w:p>
        </w:tc>
        <w:tc>
          <w:tcPr>
            <w:tcW w:w="2514" w:type="dxa"/>
            <w:vAlign w:val="center"/>
          </w:tcPr>
          <w:p w14:paraId="4DA6787D"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1 do 2 godine</w:t>
            </w:r>
          </w:p>
        </w:tc>
        <w:tc>
          <w:tcPr>
            <w:tcW w:w="1750" w:type="dxa"/>
            <w:vAlign w:val="center"/>
          </w:tcPr>
          <w:p w14:paraId="066943E2" w14:textId="77777777" w:rsidR="002D64F3" w:rsidRPr="002D64F3" w:rsidRDefault="002D64F3" w:rsidP="002D64F3">
            <w:pPr>
              <w:spacing w:after="0" w:line="276" w:lineRule="auto"/>
              <w:jc w:val="center"/>
              <w:rPr>
                <w:rFonts w:eastAsia="Calibri" w:cstheme="minorHAnsi"/>
                <w:sz w:val="18"/>
                <w:szCs w:val="18"/>
              </w:rPr>
            </w:pPr>
          </w:p>
        </w:tc>
      </w:tr>
      <w:tr w:rsidR="002D64F3" w:rsidRPr="002D64F3" w14:paraId="4205A282" w14:textId="77777777" w:rsidTr="002D64F3">
        <w:trPr>
          <w:trHeight w:val="277"/>
        </w:trPr>
        <w:tc>
          <w:tcPr>
            <w:tcW w:w="1461" w:type="dxa"/>
            <w:vAlign w:val="center"/>
          </w:tcPr>
          <w:p w14:paraId="1EA23F1B" w14:textId="77777777" w:rsidR="002D64F3" w:rsidRPr="002D64F3" w:rsidRDefault="002D64F3" w:rsidP="002D64F3">
            <w:pPr>
              <w:spacing w:after="0" w:line="276" w:lineRule="auto"/>
              <w:jc w:val="center"/>
              <w:rPr>
                <w:rFonts w:eastAsia="Calibri" w:cstheme="minorHAnsi"/>
                <w:b/>
                <w:sz w:val="18"/>
                <w:szCs w:val="18"/>
              </w:rPr>
            </w:pPr>
            <w:r w:rsidRPr="002D64F3">
              <w:rPr>
                <w:rFonts w:eastAsia="Calibri" w:cstheme="minorHAnsi"/>
                <w:b/>
                <w:sz w:val="18"/>
                <w:szCs w:val="18"/>
              </w:rPr>
              <w:t>5</w:t>
            </w:r>
          </w:p>
        </w:tc>
        <w:tc>
          <w:tcPr>
            <w:tcW w:w="1470" w:type="dxa"/>
            <w:vAlign w:val="center"/>
          </w:tcPr>
          <w:p w14:paraId="515BBB16"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Iznimno velika</w:t>
            </w:r>
          </w:p>
        </w:tc>
        <w:tc>
          <w:tcPr>
            <w:tcW w:w="1707" w:type="dxa"/>
            <w:vAlign w:val="center"/>
          </w:tcPr>
          <w:p w14:paraId="47251162"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&gt; 98 %</w:t>
            </w:r>
          </w:p>
        </w:tc>
        <w:tc>
          <w:tcPr>
            <w:tcW w:w="2514" w:type="dxa"/>
            <w:vAlign w:val="center"/>
          </w:tcPr>
          <w:p w14:paraId="7418C6FF" w14:textId="77777777" w:rsidR="002D64F3" w:rsidRPr="002D64F3" w:rsidRDefault="002D64F3" w:rsidP="002D64F3">
            <w:pPr>
              <w:spacing w:after="0" w:line="276" w:lineRule="auto"/>
              <w:jc w:val="center"/>
              <w:rPr>
                <w:rFonts w:eastAsia="Calibri" w:cstheme="minorHAnsi"/>
                <w:sz w:val="18"/>
                <w:szCs w:val="18"/>
              </w:rPr>
            </w:pPr>
            <w:r w:rsidRPr="002D64F3">
              <w:rPr>
                <w:rFonts w:eastAsia="Calibri" w:cstheme="minorHAnsi"/>
                <w:sz w:val="18"/>
                <w:szCs w:val="18"/>
              </w:rPr>
              <w:t>1 događaj godišnje ili češće</w:t>
            </w:r>
          </w:p>
        </w:tc>
        <w:tc>
          <w:tcPr>
            <w:tcW w:w="1750" w:type="dxa"/>
            <w:vAlign w:val="center"/>
          </w:tcPr>
          <w:p w14:paraId="75972223" w14:textId="77777777" w:rsidR="002D64F3" w:rsidRPr="002D64F3" w:rsidRDefault="002D64F3" w:rsidP="002D64F3">
            <w:pPr>
              <w:spacing w:after="0" w:line="276" w:lineRule="auto"/>
              <w:jc w:val="center"/>
              <w:rPr>
                <w:rFonts w:eastAsia="Calibri" w:cstheme="minorHAnsi"/>
                <w:sz w:val="18"/>
                <w:szCs w:val="18"/>
              </w:rPr>
            </w:pPr>
          </w:p>
        </w:tc>
      </w:tr>
    </w:tbl>
    <w:p w14:paraId="2597B412" w14:textId="4CBF0F7F" w:rsidR="002D3705" w:rsidRPr="002D3705" w:rsidRDefault="002D3705">
      <w:pPr>
        <w:pStyle w:val="Naslov3"/>
        <w:numPr>
          <w:ilvl w:val="2"/>
          <w:numId w:val="97"/>
        </w:numPr>
        <w:ind w:left="692" w:hanging="692"/>
      </w:pPr>
      <w:bookmarkStart w:id="948" w:name="_Toc485632380"/>
      <w:bookmarkStart w:id="949" w:name="_Toc487715487"/>
      <w:bookmarkStart w:id="950" w:name="_Toc501018505"/>
      <w:bookmarkStart w:id="951" w:name="_Toc19619355"/>
      <w:bookmarkStart w:id="952" w:name="_Toc65656224"/>
      <w:bookmarkStart w:id="953" w:name="_Toc66786153"/>
      <w:bookmarkStart w:id="954" w:name="_Toc228354805"/>
      <w:r w:rsidRPr="002D3705">
        <w:t>Podaci, izvori i metode izračuna</w:t>
      </w:r>
      <w:bookmarkEnd w:id="948"/>
      <w:bookmarkEnd w:id="949"/>
      <w:bookmarkEnd w:id="950"/>
      <w:bookmarkEnd w:id="951"/>
      <w:bookmarkEnd w:id="952"/>
      <w:bookmarkEnd w:id="953"/>
      <w:bookmarkEnd w:id="954"/>
    </w:p>
    <w:p w14:paraId="32D14893" w14:textId="77777777" w:rsidR="00390CD0" w:rsidRPr="00390CD0" w:rsidRDefault="002D64F3">
      <w:pPr>
        <w:numPr>
          <w:ilvl w:val="0"/>
          <w:numId w:val="21"/>
        </w:numPr>
        <w:spacing w:after="0" w:line="276" w:lineRule="auto"/>
        <w:ind w:left="709" w:hanging="357"/>
        <w:jc w:val="both"/>
        <w:rPr>
          <w:sz w:val="24"/>
          <w:szCs w:val="24"/>
        </w:rPr>
      </w:pPr>
      <w:r w:rsidRPr="00390CD0">
        <w:rPr>
          <w:sz w:val="24"/>
          <w:szCs w:val="24"/>
        </w:rPr>
        <w:t>Popis stanovništva 20</w:t>
      </w:r>
      <w:r w:rsidR="00023878" w:rsidRPr="00390CD0">
        <w:rPr>
          <w:sz w:val="24"/>
          <w:szCs w:val="24"/>
        </w:rPr>
        <w:t>2</w:t>
      </w:r>
      <w:r w:rsidRPr="00390CD0">
        <w:rPr>
          <w:sz w:val="24"/>
          <w:szCs w:val="24"/>
        </w:rPr>
        <w:t>1. godinu, Državni zavod za statistiku</w:t>
      </w:r>
      <w:r w:rsidR="00475E79" w:rsidRPr="00390CD0">
        <w:rPr>
          <w:sz w:val="24"/>
          <w:szCs w:val="24"/>
        </w:rPr>
        <w:t>,</w:t>
      </w:r>
    </w:p>
    <w:p w14:paraId="2811A88D" w14:textId="77777777" w:rsidR="00390CD0" w:rsidRDefault="00390CD0">
      <w:pPr>
        <w:numPr>
          <w:ilvl w:val="0"/>
          <w:numId w:val="21"/>
        </w:numPr>
        <w:spacing w:after="0" w:line="276" w:lineRule="auto"/>
        <w:ind w:left="709" w:hanging="357"/>
        <w:jc w:val="both"/>
        <w:rPr>
          <w:sz w:val="24"/>
          <w:szCs w:val="24"/>
        </w:rPr>
      </w:pPr>
      <w:r w:rsidRPr="00390CD0">
        <w:rPr>
          <w:sz w:val="24"/>
          <w:szCs w:val="24"/>
        </w:rPr>
        <w:t>EPA: „Opće smjernice za programe upravljanja rizicima“ (40 CFR 68)</w:t>
      </w:r>
    </w:p>
    <w:p w14:paraId="62E12D43" w14:textId="6BBC61B3" w:rsidR="00390CD0" w:rsidRPr="00390CD0" w:rsidRDefault="00390CD0">
      <w:pPr>
        <w:numPr>
          <w:ilvl w:val="0"/>
          <w:numId w:val="21"/>
        </w:numPr>
        <w:spacing w:after="0" w:line="276" w:lineRule="auto"/>
        <w:ind w:left="709" w:hanging="357"/>
        <w:jc w:val="both"/>
        <w:rPr>
          <w:sz w:val="24"/>
          <w:szCs w:val="24"/>
        </w:rPr>
      </w:pPr>
      <w:r w:rsidRPr="00390CD0">
        <w:rPr>
          <w:sz w:val="24"/>
          <w:szCs w:val="24"/>
        </w:rPr>
        <w:lastRenderedPageBreak/>
        <w:t>Kriteriji za izradu smjernica koje donose čelnici područne (regionalne) samouprave za potrebe izrade Procjena rizika od velikih nesreća na razinama jedinica lokalnih i područnih (regionalnih) samouprave, DUZS, 2016.god.</w:t>
      </w:r>
    </w:p>
    <w:p w14:paraId="4A95443C" w14:textId="7643EAF2" w:rsidR="002D47E6" w:rsidRPr="005E156B" w:rsidRDefault="00191731">
      <w:pPr>
        <w:numPr>
          <w:ilvl w:val="0"/>
          <w:numId w:val="21"/>
        </w:numPr>
        <w:spacing w:after="0" w:line="276" w:lineRule="auto"/>
        <w:ind w:left="709"/>
        <w:jc w:val="both"/>
        <w:rPr>
          <w:sz w:val="24"/>
          <w:szCs w:val="24"/>
        </w:rPr>
      </w:pPr>
      <w:r w:rsidRPr="005E156B">
        <w:rPr>
          <w:sz w:val="24"/>
          <w:szCs w:val="24"/>
        </w:rPr>
        <w:t xml:space="preserve">Procjena rizika od katastrofa za Republiku Hrvatsku, studeni 2019. godina, </w:t>
      </w:r>
      <w:r w:rsidR="00023878">
        <w:rPr>
          <w:sz w:val="24"/>
          <w:szCs w:val="24"/>
        </w:rPr>
        <w:t>dopune i izmjene 2024.godine,</w:t>
      </w:r>
    </w:p>
    <w:p w14:paraId="5B6799DF" w14:textId="39A164BA" w:rsidR="00587F46" w:rsidRPr="0050006B" w:rsidRDefault="00587F46">
      <w:pPr>
        <w:numPr>
          <w:ilvl w:val="0"/>
          <w:numId w:val="21"/>
        </w:numPr>
        <w:spacing w:after="0" w:line="276" w:lineRule="auto"/>
        <w:ind w:left="709"/>
        <w:jc w:val="both"/>
        <w:rPr>
          <w:sz w:val="24"/>
          <w:szCs w:val="24"/>
        </w:rPr>
      </w:pPr>
      <w:r w:rsidRPr="0050006B">
        <w:rPr>
          <w:sz w:val="24"/>
          <w:szCs w:val="24"/>
        </w:rPr>
        <w:t>Procjena rizika od velikih nesreća za Općinu Plitvička Jezera</w:t>
      </w:r>
      <w:r w:rsidR="0050006B" w:rsidRPr="0050006B">
        <w:rPr>
          <w:sz w:val="24"/>
          <w:szCs w:val="24"/>
        </w:rPr>
        <w:t>, srpanj 2021.god.,</w:t>
      </w:r>
    </w:p>
    <w:p w14:paraId="42181E15" w14:textId="77777777" w:rsidR="00587F46" w:rsidRPr="005E156B" w:rsidRDefault="00587F46">
      <w:pPr>
        <w:numPr>
          <w:ilvl w:val="0"/>
          <w:numId w:val="21"/>
        </w:numPr>
        <w:spacing w:after="0" w:line="276" w:lineRule="auto"/>
        <w:ind w:left="709"/>
        <w:jc w:val="both"/>
        <w:rPr>
          <w:sz w:val="24"/>
          <w:szCs w:val="24"/>
        </w:rPr>
      </w:pPr>
      <w:r w:rsidRPr="005E156B">
        <w:rPr>
          <w:sz w:val="24"/>
          <w:szCs w:val="24"/>
        </w:rPr>
        <w:t xml:space="preserve">Smjernice za izradu procjene rizika od velikih nesreća za područje Ličko-senjske županije („Službeni glasnik Ličko-senjske županije“, broj 1/17, 14/17), </w:t>
      </w:r>
    </w:p>
    <w:p w14:paraId="6BBA8EA7" w14:textId="09F61EC4" w:rsidR="00475E79" w:rsidRDefault="00023878" w:rsidP="00E70640">
      <w:pPr>
        <w:numPr>
          <w:ilvl w:val="0"/>
          <w:numId w:val="6"/>
        </w:numPr>
        <w:jc w:val="both"/>
        <w:rPr>
          <w:sz w:val="24"/>
          <w:szCs w:val="24"/>
          <w:lang w:eastAsia="zh-CN"/>
        </w:rPr>
      </w:pPr>
      <w:r>
        <w:rPr>
          <w:sz w:val="24"/>
          <w:szCs w:val="24"/>
          <w:lang w:eastAsia="zh-CN"/>
        </w:rPr>
        <w:t>Revizija procjene rizika pravnih osoba koje obavljaju djelatnost</w:t>
      </w:r>
      <w:r w:rsidR="002B238A">
        <w:rPr>
          <w:sz w:val="24"/>
          <w:szCs w:val="24"/>
          <w:lang w:eastAsia="zh-CN"/>
        </w:rPr>
        <w:t xml:space="preserve"> koištenjem opasnih tvari za maloprodajno mjesto Korenica, Zagrebačka 32 (Zagreb, 2025.god.)</w:t>
      </w:r>
    </w:p>
    <w:p w14:paraId="1244944A" w14:textId="77777777" w:rsidR="000B50AD" w:rsidRDefault="00E04BE5" w:rsidP="00E70640">
      <w:pPr>
        <w:numPr>
          <w:ilvl w:val="0"/>
          <w:numId w:val="6"/>
        </w:numPr>
        <w:jc w:val="both"/>
        <w:rPr>
          <w:sz w:val="24"/>
          <w:szCs w:val="24"/>
          <w:lang w:eastAsia="zh-CN"/>
        </w:rPr>
      </w:pPr>
      <w:r>
        <w:rPr>
          <w:sz w:val="24"/>
          <w:szCs w:val="24"/>
          <w:lang w:eastAsia="zh-CN"/>
        </w:rPr>
        <w:t>Zakon o sustavu civilne zaštite (NN 82/15, 118/18, 31/20, 20/21, 114/22)</w:t>
      </w:r>
    </w:p>
    <w:p w14:paraId="4926B904" w14:textId="77777777" w:rsidR="000B50AD" w:rsidRPr="000B50AD" w:rsidRDefault="000B50AD" w:rsidP="000B50AD">
      <w:pPr>
        <w:numPr>
          <w:ilvl w:val="0"/>
          <w:numId w:val="6"/>
        </w:numPr>
        <w:jc w:val="both"/>
        <w:rPr>
          <w:sz w:val="24"/>
          <w:szCs w:val="24"/>
          <w:lang w:eastAsia="zh-CN"/>
        </w:rPr>
      </w:pPr>
      <w:r w:rsidRPr="000B50AD">
        <w:rPr>
          <w:sz w:val="24"/>
          <w:szCs w:val="24"/>
          <w:lang w:eastAsia="zh-CN"/>
        </w:rPr>
        <w:t>Uredba o sprječavanju velikih nesreća koje uključuju opasne tvari („Narodne Novine“ br. 44/14)</w:t>
      </w:r>
    </w:p>
    <w:p w14:paraId="37E383FC" w14:textId="393A23E4" w:rsidR="00E04BE5" w:rsidRPr="000B50AD" w:rsidRDefault="000B50AD" w:rsidP="000B50AD">
      <w:pPr>
        <w:numPr>
          <w:ilvl w:val="0"/>
          <w:numId w:val="6"/>
        </w:numPr>
        <w:jc w:val="both"/>
        <w:rPr>
          <w:sz w:val="24"/>
          <w:szCs w:val="24"/>
          <w:lang w:eastAsia="zh-CN"/>
        </w:rPr>
      </w:pPr>
      <w:r w:rsidRPr="000B50AD">
        <w:rPr>
          <w:sz w:val="24"/>
          <w:szCs w:val="24"/>
          <w:lang w:eastAsia="zh-CN"/>
        </w:rPr>
        <w:t>Zakon o kritičnim infrastrukturama (“Narodne Novine” br. 56/13)</w:t>
      </w:r>
    </w:p>
    <w:p w14:paraId="19A9146E" w14:textId="77777777" w:rsidR="00475E79" w:rsidRDefault="00475E79" w:rsidP="002D3705">
      <w:pPr>
        <w:rPr>
          <w:lang w:eastAsia="zh-CN"/>
        </w:rPr>
      </w:pPr>
    </w:p>
    <w:p w14:paraId="57F0BBC7" w14:textId="77777777" w:rsidR="00E04BE5" w:rsidRDefault="00E04BE5" w:rsidP="002D3705">
      <w:pPr>
        <w:rPr>
          <w:lang w:eastAsia="zh-CN"/>
        </w:rPr>
        <w:sectPr w:rsidR="00E04BE5" w:rsidSect="00731F0F">
          <w:pgSz w:w="11906" w:h="16838"/>
          <w:pgMar w:top="1418" w:right="1418" w:bottom="1418" w:left="1701" w:header="709" w:footer="709" w:gutter="0"/>
          <w:cols w:space="708"/>
          <w:docGrid w:linePitch="360"/>
        </w:sectPr>
      </w:pPr>
    </w:p>
    <w:p w14:paraId="6B4F1580" w14:textId="1867A9F4" w:rsidR="00475E79" w:rsidRPr="00475E79" w:rsidRDefault="00466576">
      <w:pPr>
        <w:pStyle w:val="Naslov3"/>
        <w:numPr>
          <w:ilvl w:val="2"/>
          <w:numId w:val="97"/>
        </w:numPr>
        <w:ind w:left="692" w:hanging="692"/>
      </w:pPr>
      <w:bookmarkStart w:id="955" w:name="_Toc19619356"/>
      <w:bookmarkStart w:id="956" w:name="_Toc65656225"/>
      <w:bookmarkStart w:id="957" w:name="_Toc66786154"/>
      <w:bookmarkStart w:id="958" w:name="_Toc228354806"/>
      <w:bookmarkStart w:id="959" w:name="_Hlk12277801"/>
      <w:r>
        <w:lastRenderedPageBreak/>
        <w:t>Matrice rizika</w:t>
      </w:r>
      <w:bookmarkEnd w:id="955"/>
      <w:bookmarkEnd w:id="956"/>
      <w:bookmarkEnd w:id="957"/>
      <w:bookmarkEnd w:id="958"/>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475E79" w:rsidRPr="00A8161A" w14:paraId="516F3B32" w14:textId="77777777" w:rsidTr="00D22591">
        <w:trPr>
          <w:trHeight w:val="265"/>
        </w:trPr>
        <w:tc>
          <w:tcPr>
            <w:tcW w:w="1271" w:type="dxa"/>
            <w:vAlign w:val="center"/>
          </w:tcPr>
          <w:p w14:paraId="53F8CB81" w14:textId="77777777" w:rsidR="00475E79" w:rsidRPr="00A8161A" w:rsidRDefault="00475E79" w:rsidP="00D22591">
            <w:pPr>
              <w:spacing w:after="0" w:line="240" w:lineRule="auto"/>
              <w:rPr>
                <w:b/>
                <w:sz w:val="16"/>
                <w:szCs w:val="16"/>
                <w:lang w:eastAsia="zh-CN"/>
              </w:rPr>
            </w:pPr>
            <w:r w:rsidRPr="00A8161A">
              <w:rPr>
                <w:b/>
                <w:sz w:val="16"/>
                <w:szCs w:val="16"/>
                <w:lang w:eastAsia="zh-CN"/>
              </w:rPr>
              <w:t>VRSTA RIZIKA</w:t>
            </w:r>
          </w:p>
        </w:tc>
        <w:tc>
          <w:tcPr>
            <w:tcW w:w="2835" w:type="dxa"/>
          </w:tcPr>
          <w:p w14:paraId="0AA40562" w14:textId="77777777" w:rsidR="00475E79" w:rsidRPr="00A8161A" w:rsidRDefault="00475E79" w:rsidP="00D22591">
            <w:pPr>
              <w:spacing w:after="0" w:line="240" w:lineRule="auto"/>
              <w:rPr>
                <w:b/>
                <w:sz w:val="16"/>
                <w:szCs w:val="16"/>
                <w:lang w:eastAsia="zh-CN"/>
              </w:rPr>
            </w:pPr>
            <w:r w:rsidRPr="00A8161A">
              <w:rPr>
                <w:b/>
                <w:sz w:val="16"/>
                <w:szCs w:val="16"/>
                <w:lang w:eastAsia="zh-CN"/>
              </w:rPr>
              <w:t>OPIS RIZIKA</w:t>
            </w:r>
          </w:p>
        </w:tc>
      </w:tr>
      <w:tr w:rsidR="00475E79" w:rsidRPr="00A8161A" w14:paraId="63D6A340" w14:textId="77777777" w:rsidTr="00D22591">
        <w:trPr>
          <w:trHeight w:val="236"/>
        </w:trPr>
        <w:tc>
          <w:tcPr>
            <w:tcW w:w="1271" w:type="dxa"/>
            <w:shd w:val="clear" w:color="auto" w:fill="A8D08D"/>
            <w:vAlign w:val="center"/>
          </w:tcPr>
          <w:p w14:paraId="333EC8A7" w14:textId="77777777" w:rsidR="00475E79" w:rsidRPr="00A8161A" w:rsidRDefault="00475E79" w:rsidP="00D22591">
            <w:pPr>
              <w:spacing w:after="0" w:line="240" w:lineRule="auto"/>
              <w:rPr>
                <w:sz w:val="16"/>
                <w:szCs w:val="16"/>
                <w:lang w:eastAsia="zh-CN"/>
              </w:rPr>
            </w:pPr>
            <w:r w:rsidRPr="00A8161A">
              <w:rPr>
                <w:sz w:val="16"/>
                <w:szCs w:val="16"/>
                <w:lang w:eastAsia="zh-CN"/>
              </w:rPr>
              <w:t>Nizak rizik</w:t>
            </w:r>
          </w:p>
        </w:tc>
        <w:tc>
          <w:tcPr>
            <w:tcW w:w="2835" w:type="dxa"/>
            <w:shd w:val="clear" w:color="auto" w:fill="FFFFFF"/>
          </w:tcPr>
          <w:p w14:paraId="0AA48032" w14:textId="77777777" w:rsidR="00475E79" w:rsidRPr="00A8161A" w:rsidRDefault="00475E79" w:rsidP="00D22591">
            <w:pPr>
              <w:spacing w:after="0" w:line="240" w:lineRule="auto"/>
              <w:rPr>
                <w:sz w:val="16"/>
                <w:szCs w:val="16"/>
                <w:lang w:eastAsia="zh-CN"/>
              </w:rPr>
            </w:pPr>
            <w:r w:rsidRPr="00A8161A">
              <w:rPr>
                <w:sz w:val="16"/>
                <w:szCs w:val="16"/>
                <w:lang w:eastAsia="zh-CN"/>
              </w:rPr>
              <w:t>Dodatne mjere nisu potrebne, osim uobičajenih.</w:t>
            </w:r>
          </w:p>
        </w:tc>
      </w:tr>
      <w:tr w:rsidR="00475E79" w:rsidRPr="00A8161A" w14:paraId="2516ACE0" w14:textId="77777777" w:rsidTr="00D22591">
        <w:trPr>
          <w:trHeight w:val="236"/>
        </w:trPr>
        <w:tc>
          <w:tcPr>
            <w:tcW w:w="1271" w:type="dxa"/>
            <w:shd w:val="clear" w:color="auto" w:fill="FFFF00"/>
            <w:vAlign w:val="center"/>
          </w:tcPr>
          <w:p w14:paraId="3C41CB15" w14:textId="77777777" w:rsidR="00475E79" w:rsidRPr="00A8161A" w:rsidRDefault="00475E79" w:rsidP="00D22591">
            <w:pPr>
              <w:spacing w:after="0" w:line="240" w:lineRule="auto"/>
              <w:rPr>
                <w:sz w:val="16"/>
                <w:szCs w:val="16"/>
                <w:lang w:eastAsia="zh-CN"/>
              </w:rPr>
            </w:pPr>
            <w:r w:rsidRPr="00A8161A">
              <w:rPr>
                <w:sz w:val="16"/>
                <w:szCs w:val="16"/>
                <w:lang w:eastAsia="zh-CN"/>
              </w:rPr>
              <w:t>Umjeren rizik</w:t>
            </w:r>
          </w:p>
        </w:tc>
        <w:tc>
          <w:tcPr>
            <w:tcW w:w="2835" w:type="dxa"/>
            <w:shd w:val="clear" w:color="auto" w:fill="FFFFFF"/>
          </w:tcPr>
          <w:p w14:paraId="4318AFA2" w14:textId="77777777" w:rsidR="00475E79" w:rsidRPr="00A8161A" w:rsidRDefault="00475E79" w:rsidP="00D22591">
            <w:pPr>
              <w:spacing w:after="0" w:line="240" w:lineRule="auto"/>
              <w:rPr>
                <w:sz w:val="16"/>
                <w:szCs w:val="16"/>
                <w:lang w:eastAsia="zh-CN"/>
              </w:rPr>
            </w:pPr>
            <w:r w:rsidRPr="00A8161A">
              <w:rPr>
                <w:sz w:val="16"/>
                <w:szCs w:val="16"/>
                <w:lang w:eastAsia="zh-CN"/>
              </w:rPr>
              <w:t>Rizik se može prihvatiti ukoliko troškovi premašuju dobit.</w:t>
            </w:r>
          </w:p>
        </w:tc>
      </w:tr>
      <w:tr w:rsidR="00475E79" w:rsidRPr="00A8161A" w14:paraId="06C383C2" w14:textId="77777777" w:rsidTr="00D22591">
        <w:trPr>
          <w:trHeight w:val="242"/>
        </w:trPr>
        <w:tc>
          <w:tcPr>
            <w:tcW w:w="1271" w:type="dxa"/>
            <w:shd w:val="clear" w:color="auto" w:fill="ED7D31"/>
            <w:vAlign w:val="center"/>
          </w:tcPr>
          <w:p w14:paraId="71F2CABD" w14:textId="77777777" w:rsidR="00475E79" w:rsidRPr="00A8161A" w:rsidRDefault="00475E79" w:rsidP="00D22591">
            <w:pPr>
              <w:spacing w:after="0" w:line="240" w:lineRule="auto"/>
              <w:rPr>
                <w:sz w:val="16"/>
                <w:szCs w:val="16"/>
                <w:lang w:eastAsia="zh-CN"/>
              </w:rPr>
            </w:pPr>
            <w:r w:rsidRPr="00A8161A">
              <w:rPr>
                <w:sz w:val="16"/>
                <w:szCs w:val="16"/>
                <w:lang w:eastAsia="zh-CN"/>
              </w:rPr>
              <w:t>Visok rizik</w:t>
            </w:r>
          </w:p>
        </w:tc>
        <w:tc>
          <w:tcPr>
            <w:tcW w:w="2835" w:type="dxa"/>
            <w:shd w:val="clear" w:color="auto" w:fill="FFFFFF"/>
          </w:tcPr>
          <w:p w14:paraId="0A58ABCD" w14:textId="77777777" w:rsidR="00475E79" w:rsidRPr="00A8161A" w:rsidRDefault="00475E79" w:rsidP="00D22591">
            <w:pPr>
              <w:spacing w:after="0" w:line="240" w:lineRule="auto"/>
              <w:rPr>
                <w:sz w:val="16"/>
                <w:szCs w:val="16"/>
                <w:lang w:eastAsia="zh-CN"/>
              </w:rPr>
            </w:pPr>
            <w:r w:rsidRPr="00A8161A">
              <w:rPr>
                <w:sz w:val="16"/>
                <w:szCs w:val="16"/>
                <w:lang w:eastAsia="zh-CN"/>
              </w:rPr>
              <w:t>Rizik se može prihvatiti ukoliko je smanjenje nepraktično ili troškovi uvelike premašuju dobit.</w:t>
            </w:r>
          </w:p>
        </w:tc>
      </w:tr>
      <w:tr w:rsidR="00475E79" w:rsidRPr="00A8161A" w14:paraId="6A37B6E1" w14:textId="77777777" w:rsidTr="00D22591">
        <w:trPr>
          <w:trHeight w:val="96"/>
        </w:trPr>
        <w:tc>
          <w:tcPr>
            <w:tcW w:w="1271" w:type="dxa"/>
            <w:shd w:val="clear" w:color="auto" w:fill="FF0000"/>
            <w:vAlign w:val="center"/>
          </w:tcPr>
          <w:p w14:paraId="15A26A5E" w14:textId="77777777" w:rsidR="00475E79" w:rsidRPr="00A8161A" w:rsidRDefault="00475E79" w:rsidP="00D22591">
            <w:pPr>
              <w:spacing w:after="0" w:line="240" w:lineRule="auto"/>
              <w:rPr>
                <w:sz w:val="16"/>
                <w:szCs w:val="16"/>
                <w:lang w:eastAsia="zh-CN"/>
              </w:rPr>
            </w:pPr>
            <w:r w:rsidRPr="00A8161A">
              <w:rPr>
                <w:sz w:val="16"/>
                <w:szCs w:val="16"/>
                <w:lang w:eastAsia="zh-CN"/>
              </w:rPr>
              <w:t>Vrlo visok rizik</w:t>
            </w:r>
          </w:p>
        </w:tc>
        <w:tc>
          <w:tcPr>
            <w:tcW w:w="2835" w:type="dxa"/>
            <w:shd w:val="clear" w:color="auto" w:fill="FFFFFF"/>
          </w:tcPr>
          <w:p w14:paraId="12D7572B" w14:textId="77777777" w:rsidR="00475E79" w:rsidRPr="00A8161A" w:rsidRDefault="00475E79" w:rsidP="00D22591">
            <w:pPr>
              <w:spacing w:after="0" w:line="240" w:lineRule="auto"/>
              <w:rPr>
                <w:sz w:val="16"/>
                <w:szCs w:val="16"/>
                <w:lang w:eastAsia="zh-CN"/>
              </w:rPr>
            </w:pPr>
            <w:r w:rsidRPr="00A8161A">
              <w:rPr>
                <w:sz w:val="16"/>
                <w:szCs w:val="16"/>
                <w:lang w:eastAsia="zh-CN"/>
              </w:rPr>
              <w:t>Rizik se ne može prihvatiti, izuzev u iznimnim situacijama.</w:t>
            </w:r>
          </w:p>
        </w:tc>
      </w:tr>
    </w:tbl>
    <w:p w14:paraId="6247FB4C" w14:textId="220DC08A" w:rsidR="00475E79" w:rsidRPr="00A8161A" w:rsidRDefault="00475E79" w:rsidP="00475E79">
      <w:pPr>
        <w:spacing w:after="0" w:line="276" w:lineRule="auto"/>
        <w:ind w:left="720"/>
        <w:jc w:val="both"/>
        <w:rPr>
          <w:rFonts w:cs="Arial"/>
          <w:sz w:val="24"/>
          <w:szCs w:val="24"/>
        </w:rPr>
      </w:pPr>
      <w:r w:rsidRPr="00A8161A">
        <w:rPr>
          <w:rFonts w:ascii="Arial" w:eastAsia="Calibri" w:hAnsi="Arial" w:cs="Times New Roman"/>
          <w:noProof/>
          <w:lang w:eastAsia="hr-HR"/>
        </w:rPr>
        <mc:AlternateContent>
          <mc:Choice Requires="wps">
            <w:drawing>
              <wp:anchor distT="45720" distB="45720" distL="114300" distR="114300" simplePos="0" relativeHeight="251680768" behindDoc="0" locked="0" layoutInCell="1" allowOverlap="1" wp14:anchorId="4F071F86" wp14:editId="04A030E6">
                <wp:simplePos x="0" y="0"/>
                <wp:positionH relativeFrom="margin">
                  <wp:align>left</wp:align>
                </wp:positionH>
                <wp:positionV relativeFrom="paragraph">
                  <wp:posOffset>1762554</wp:posOffset>
                </wp:positionV>
                <wp:extent cx="2638425" cy="1404620"/>
                <wp:effectExtent l="0" t="0" r="28575" b="14605"/>
                <wp:wrapSquare wrapText="bothSides"/>
                <wp:docPr id="2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7A365DC8" w14:textId="04B99F40" w:rsidR="00DF048A" w:rsidRPr="005A4923" w:rsidRDefault="00DF048A" w:rsidP="00475E79">
                            <w:pPr>
                              <w:keepNext/>
                              <w:spacing w:after="0"/>
                              <w:rPr>
                                <w:rFonts w:cs="Arial"/>
                              </w:rPr>
                            </w:pPr>
                            <w:r w:rsidRPr="00694198">
                              <w:rPr>
                                <w:rFonts w:cs="Arial"/>
                                <w:b/>
                              </w:rPr>
                              <w:t xml:space="preserve">RIZIK: </w:t>
                            </w:r>
                            <w:r>
                              <w:rPr>
                                <w:rFonts w:cs="Arial"/>
                              </w:rPr>
                              <w:t>Industrijske nesreće</w:t>
                            </w:r>
                          </w:p>
                          <w:p w14:paraId="12B8B4D3" w14:textId="3EE35214" w:rsidR="00DF048A" w:rsidRDefault="00DF048A" w:rsidP="00475E79">
                            <w:pPr>
                              <w:contextualSpacing/>
                            </w:pPr>
                            <w:r w:rsidRPr="00AB3083">
                              <w:rPr>
                                <w:rFonts w:cs="Arial"/>
                                <w:b/>
                              </w:rPr>
                              <w:t xml:space="preserve">NAZIV SCENARIJA: </w:t>
                            </w:r>
                            <w:r w:rsidRPr="00AB3083">
                              <w:rPr>
                                <w:rFonts w:cs="Arial"/>
                                <w:bCs/>
                              </w:rPr>
                              <w:t xml:space="preserve">Ispuštanje maksimalne količine opasnog medija iz autocisterne na lokaciji </w:t>
                            </w:r>
                            <w:r w:rsidR="00587F46">
                              <w:rPr>
                                <w:rFonts w:cs="Arial"/>
                                <w:bCs/>
                              </w:rPr>
                              <w:t>INA d.d. MPM Korenica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F071F86" id="_x0000_s1033" type="#_x0000_t202" style="position:absolute;left:0;text-align:left;margin-left:0;margin-top:138.8pt;width:207.75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" strokecolor="window">
                <v:textbox style="mso-fit-shape-to-text:t">
                  <w:txbxContent>
                    <w:p w14:paraId="7A365DC8" w14:textId="04B99F40" w:rsidR="00DF048A" w:rsidRPr="005A4923" w:rsidRDefault="00DF048A" w:rsidP="00475E79">
                      <w:pPr>
                        <w:keepNext/>
                        <w:spacing w:after="0"/>
                        <w:rPr>
                          <w:rFonts w:cs="Arial"/>
                        </w:rPr>
                      </w:pPr>
                      <w:r w:rsidRPr="00694198">
                        <w:rPr>
                          <w:rFonts w:cs="Arial"/>
                          <w:b/>
                        </w:rPr>
                        <w:t xml:space="preserve">RIZIK: </w:t>
                      </w:r>
                      <w:r>
                        <w:rPr>
                          <w:rFonts w:cs="Arial"/>
                        </w:rPr>
                        <w:t>Industrijske nesreće</w:t>
                      </w:r>
                    </w:p>
                    <w:p w14:paraId="12B8B4D3" w14:textId="3EE35214" w:rsidR="00DF048A" w:rsidRDefault="00DF048A" w:rsidP="00475E79">
                      <w:pPr>
                        <w:contextualSpacing/>
                      </w:pPr>
                      <w:r w:rsidRPr="00AB3083">
                        <w:rPr>
                          <w:rFonts w:cs="Arial"/>
                          <w:b/>
                        </w:rPr>
                        <w:t xml:space="preserve">NAZIV SCENARIJA: </w:t>
                      </w:r>
                      <w:r w:rsidRPr="00AB3083">
                        <w:rPr>
                          <w:rFonts w:cs="Arial"/>
                          <w:bCs/>
                        </w:rPr>
                        <w:t xml:space="preserve">Ispuštanje maksimalne količine opasnog medija iz autocisterne na lokaciji </w:t>
                      </w:r>
                      <w:r w:rsidR="00587F46">
                        <w:rPr>
                          <w:rFonts w:cs="Arial"/>
                          <w:bCs/>
                        </w:rPr>
                        <w:t>INA d.d. MPM Korenica</w:t>
                      </w:r>
                    </w:p>
                  </w:txbxContent>
                </v:textbox>
                <w10:wrap type="square" anchorx="margin"/>
              </v:shape>
            </w:pict>
          </mc:Fallback>
        </mc:AlternateContent>
      </w:r>
    </w:p>
    <w:p w14:paraId="7E807776" w14:textId="2029B11E" w:rsidR="00475E79" w:rsidRDefault="00587F46" w:rsidP="00AB3083">
      <w:pPr>
        <w:spacing w:after="0" w:line="276" w:lineRule="auto"/>
        <w:jc w:val="both"/>
        <w:rPr>
          <w:rFonts w:cs="Arial"/>
          <w:sz w:val="24"/>
          <w:szCs w:val="24"/>
        </w:rPr>
      </w:pPr>
      <w:r>
        <w:rPr>
          <w:noProof/>
        </w:rPr>
        <w:drawing>
          <wp:inline distT="0" distB="0" distL="0" distR="0" wp14:anchorId="464ABFE5" wp14:editId="5C826A3A">
            <wp:extent cx="2782285" cy="2095500"/>
            <wp:effectExtent l="0" t="0" r="0" b="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99993" cy="2108837"/>
                    </a:xfrm>
                    <a:prstGeom prst="rect">
                      <a:avLst/>
                    </a:prstGeom>
                    <a:noFill/>
                    <a:ln>
                      <a:noFill/>
                    </a:ln>
                  </pic:spPr>
                </pic:pic>
              </a:graphicData>
            </a:graphic>
          </wp:inline>
        </w:drawing>
      </w:r>
    </w:p>
    <w:p w14:paraId="0F01652E" w14:textId="77777777" w:rsidR="00AB3083" w:rsidRPr="00A8161A" w:rsidRDefault="00AB3083" w:rsidP="00AB3083">
      <w:pPr>
        <w:spacing w:after="0" w:line="276" w:lineRule="auto"/>
        <w:jc w:val="both"/>
        <w:rPr>
          <w:rFonts w:cs="Arial"/>
          <w:sz w:val="24"/>
          <w:szCs w:val="24"/>
        </w:rPr>
      </w:pPr>
    </w:p>
    <w:p w14:paraId="2173D671" w14:textId="087A29EB" w:rsidR="00475E79" w:rsidRDefault="00475E79" w:rsidP="00475E79">
      <w:pPr>
        <w:rPr>
          <w:lang w:val="pl-PL" w:eastAsia="zh-CN"/>
        </w:rPr>
      </w:pPr>
    </w:p>
    <w:bookmarkEnd w:id="959"/>
    <w:p w14:paraId="2BBD981A" w14:textId="77777777" w:rsidR="007761A8" w:rsidRDefault="00EB2FCF" w:rsidP="007761A8">
      <w:pPr>
        <w:rPr>
          <w:lang w:eastAsia="zh-CN"/>
        </w:rPr>
      </w:pPr>
      <w:r>
        <w:rPr>
          <w:lang w:eastAsia="zh-CN"/>
        </w:rPr>
        <w:t xml:space="preserve">      </w:t>
      </w:r>
      <w:r w:rsidR="00587F46">
        <w:rPr>
          <w:noProof/>
        </w:rPr>
        <w:drawing>
          <wp:inline distT="0" distB="0" distL="0" distR="0" wp14:anchorId="2FB0F45F" wp14:editId="1EEB263F">
            <wp:extent cx="5579745" cy="2325370"/>
            <wp:effectExtent l="0" t="0" r="190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79745" cy="2325370"/>
                    </a:xfrm>
                    <a:prstGeom prst="rect">
                      <a:avLst/>
                    </a:prstGeom>
                    <a:noFill/>
                    <a:ln>
                      <a:noFill/>
                    </a:ln>
                  </pic:spPr>
                </pic:pic>
              </a:graphicData>
            </a:graphic>
          </wp:inline>
        </w:drawing>
      </w:r>
    </w:p>
    <w:p w14:paraId="26064E3B" w14:textId="77777777" w:rsidR="00587F46" w:rsidRDefault="00587F46" w:rsidP="007761A8">
      <w:pPr>
        <w:rPr>
          <w:lang w:eastAsia="zh-CN"/>
        </w:rPr>
      </w:pPr>
      <w:r>
        <w:rPr>
          <w:noProof/>
        </w:rPr>
        <w:drawing>
          <wp:inline distT="0" distB="0" distL="0" distR="0" wp14:anchorId="7D31B996" wp14:editId="71BE068A">
            <wp:extent cx="5579745" cy="2344420"/>
            <wp:effectExtent l="0" t="0" r="1905" b="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79745" cy="2344420"/>
                    </a:xfrm>
                    <a:prstGeom prst="rect">
                      <a:avLst/>
                    </a:prstGeom>
                    <a:noFill/>
                    <a:ln>
                      <a:noFill/>
                    </a:ln>
                  </pic:spPr>
                </pic:pic>
              </a:graphicData>
            </a:graphic>
          </wp:inline>
        </w:drawing>
      </w:r>
    </w:p>
    <w:p w14:paraId="5C88F3F7" w14:textId="77777777" w:rsidR="00587F46" w:rsidRDefault="00587F46" w:rsidP="007761A8">
      <w:pPr>
        <w:rPr>
          <w:lang w:eastAsia="zh-CN"/>
        </w:rPr>
      </w:pPr>
    </w:p>
    <w:p w14:paraId="75B36769" w14:textId="77777777" w:rsidR="00587F46" w:rsidRDefault="00587F46" w:rsidP="007761A8">
      <w:pPr>
        <w:rPr>
          <w:lang w:eastAsia="zh-CN"/>
        </w:rPr>
        <w:sectPr w:rsidR="00587F46" w:rsidSect="00731F0F">
          <w:pgSz w:w="11906" w:h="16838"/>
          <w:pgMar w:top="1418" w:right="1418" w:bottom="1418" w:left="1701" w:header="709" w:footer="709" w:gutter="0"/>
          <w:cols w:space="708"/>
          <w:docGrid w:linePitch="360"/>
        </w:sectPr>
      </w:pPr>
    </w:p>
    <w:p w14:paraId="6DF8D320" w14:textId="49E42923" w:rsidR="00C753FE" w:rsidRPr="00C753FE" w:rsidRDefault="00C753FE">
      <w:pPr>
        <w:pStyle w:val="Naslov2"/>
        <w:numPr>
          <w:ilvl w:val="1"/>
          <w:numId w:val="97"/>
        </w:numPr>
        <w:ind w:left="431"/>
      </w:pPr>
      <w:bookmarkStart w:id="960" w:name="_Toc511309445"/>
      <w:bookmarkStart w:id="961" w:name="_Toc228354807"/>
      <w:r w:rsidRPr="00C753FE">
        <w:lastRenderedPageBreak/>
        <w:t>POŽAR OTVORENOG TIPA</w:t>
      </w:r>
      <w:bookmarkEnd w:id="960"/>
      <w:bookmarkEnd w:id="961"/>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780"/>
      </w:tblGrid>
      <w:tr w:rsidR="00C753FE" w:rsidRPr="00C753FE" w14:paraId="0D7FA5A0" w14:textId="77777777" w:rsidTr="00C753FE">
        <w:trPr>
          <w:trHeight w:val="242"/>
          <w:jc w:val="center"/>
        </w:trPr>
        <w:tc>
          <w:tcPr>
            <w:tcW w:w="8780" w:type="dxa"/>
            <w:tcMar>
              <w:top w:w="0" w:type="dxa"/>
              <w:left w:w="108" w:type="dxa"/>
              <w:bottom w:w="0" w:type="dxa"/>
              <w:right w:w="108" w:type="dxa"/>
            </w:tcMar>
          </w:tcPr>
          <w:p w14:paraId="7DC8700D" w14:textId="77777777" w:rsidR="00C753FE" w:rsidRPr="00C753FE" w:rsidRDefault="00C753FE" w:rsidP="00C753FE">
            <w:pPr>
              <w:spacing w:after="0" w:line="276" w:lineRule="auto"/>
              <w:jc w:val="both"/>
              <w:rPr>
                <w:rFonts w:eastAsia="Calibri" w:cstheme="minorHAnsi"/>
                <w:b/>
              </w:rPr>
            </w:pPr>
            <w:r w:rsidRPr="00C753FE">
              <w:rPr>
                <w:rFonts w:eastAsia="Calibri" w:cstheme="minorHAnsi"/>
                <w:b/>
              </w:rPr>
              <w:t>Naziv scenarija</w:t>
            </w:r>
          </w:p>
        </w:tc>
      </w:tr>
      <w:tr w:rsidR="00C753FE" w:rsidRPr="00C753FE" w14:paraId="5C1135E4" w14:textId="77777777" w:rsidTr="00C753FE">
        <w:trPr>
          <w:trHeight w:val="242"/>
          <w:jc w:val="center"/>
        </w:trPr>
        <w:tc>
          <w:tcPr>
            <w:tcW w:w="8780" w:type="dxa"/>
            <w:tcMar>
              <w:top w:w="0" w:type="dxa"/>
              <w:left w:w="108" w:type="dxa"/>
              <w:bottom w:w="0" w:type="dxa"/>
              <w:right w:w="108" w:type="dxa"/>
            </w:tcMar>
          </w:tcPr>
          <w:p w14:paraId="7501AB30" w14:textId="77777777" w:rsidR="00C753FE" w:rsidRPr="00C753FE" w:rsidRDefault="00C753FE" w:rsidP="00C753FE">
            <w:pPr>
              <w:spacing w:after="0" w:line="276" w:lineRule="auto"/>
              <w:jc w:val="both"/>
              <w:rPr>
                <w:rFonts w:eastAsia="Calibri" w:cstheme="minorHAnsi"/>
              </w:rPr>
            </w:pPr>
            <w:r w:rsidRPr="00C753FE">
              <w:rPr>
                <w:rFonts w:eastAsia="Calibri" w:cstheme="minorHAnsi"/>
              </w:rPr>
              <w:t>Požar šuma i raslinja na području Općine Plitvička Jezera</w:t>
            </w:r>
          </w:p>
        </w:tc>
      </w:tr>
      <w:tr w:rsidR="00C753FE" w:rsidRPr="00C753FE" w14:paraId="7E260669" w14:textId="77777777" w:rsidTr="00C753FE">
        <w:trPr>
          <w:trHeight w:val="248"/>
          <w:jc w:val="center"/>
        </w:trPr>
        <w:tc>
          <w:tcPr>
            <w:tcW w:w="8780" w:type="dxa"/>
            <w:tcMar>
              <w:top w:w="0" w:type="dxa"/>
              <w:left w:w="108" w:type="dxa"/>
              <w:bottom w:w="0" w:type="dxa"/>
              <w:right w:w="108" w:type="dxa"/>
            </w:tcMar>
          </w:tcPr>
          <w:p w14:paraId="1B4D4392" w14:textId="77777777" w:rsidR="00C753FE" w:rsidRPr="00C753FE" w:rsidRDefault="00C753FE" w:rsidP="00C753FE">
            <w:pPr>
              <w:spacing w:after="0" w:line="276" w:lineRule="auto"/>
              <w:jc w:val="both"/>
              <w:rPr>
                <w:rFonts w:eastAsia="Calibri" w:cstheme="minorHAnsi"/>
                <w:b/>
              </w:rPr>
            </w:pPr>
            <w:r w:rsidRPr="00C753FE">
              <w:rPr>
                <w:rFonts w:eastAsia="Calibri" w:cstheme="minorHAnsi"/>
                <w:b/>
              </w:rPr>
              <w:t>Grupa rizika</w:t>
            </w:r>
          </w:p>
        </w:tc>
      </w:tr>
      <w:tr w:rsidR="00C753FE" w:rsidRPr="00C753FE" w14:paraId="50B56A56" w14:textId="77777777" w:rsidTr="00C753FE">
        <w:trPr>
          <w:trHeight w:val="242"/>
          <w:jc w:val="center"/>
        </w:trPr>
        <w:tc>
          <w:tcPr>
            <w:tcW w:w="8780" w:type="dxa"/>
            <w:tcMar>
              <w:top w:w="0" w:type="dxa"/>
              <w:left w:w="108" w:type="dxa"/>
              <w:bottom w:w="0" w:type="dxa"/>
              <w:right w:w="108" w:type="dxa"/>
            </w:tcMar>
          </w:tcPr>
          <w:p w14:paraId="13D0EA33" w14:textId="77777777" w:rsidR="00C753FE" w:rsidRPr="00C753FE" w:rsidRDefault="00C753FE" w:rsidP="00C753FE">
            <w:pPr>
              <w:spacing w:after="0" w:line="276" w:lineRule="auto"/>
              <w:jc w:val="both"/>
              <w:rPr>
                <w:rFonts w:eastAsia="Calibri" w:cstheme="minorHAnsi"/>
              </w:rPr>
            </w:pPr>
            <w:r w:rsidRPr="00C753FE">
              <w:rPr>
                <w:rFonts w:eastAsia="Calibri" w:cstheme="minorHAnsi"/>
              </w:rPr>
              <w:t>Požari otvorenog tipa</w:t>
            </w:r>
          </w:p>
        </w:tc>
      </w:tr>
      <w:tr w:rsidR="00C753FE" w:rsidRPr="00C753FE" w14:paraId="2B6020D3" w14:textId="77777777" w:rsidTr="00C753FE">
        <w:trPr>
          <w:trHeight w:val="242"/>
          <w:jc w:val="center"/>
        </w:trPr>
        <w:tc>
          <w:tcPr>
            <w:tcW w:w="8780" w:type="dxa"/>
            <w:tcMar>
              <w:top w:w="0" w:type="dxa"/>
              <w:left w:w="108" w:type="dxa"/>
              <w:bottom w:w="0" w:type="dxa"/>
              <w:right w:w="108" w:type="dxa"/>
            </w:tcMar>
          </w:tcPr>
          <w:p w14:paraId="5ABD4DD7" w14:textId="77777777" w:rsidR="00C753FE" w:rsidRPr="00C753FE" w:rsidRDefault="00C753FE" w:rsidP="00C753FE">
            <w:pPr>
              <w:spacing w:after="0" w:line="276" w:lineRule="auto"/>
              <w:jc w:val="both"/>
              <w:rPr>
                <w:rFonts w:eastAsia="Calibri" w:cstheme="minorHAnsi"/>
                <w:b/>
              </w:rPr>
            </w:pPr>
            <w:r w:rsidRPr="00C753FE">
              <w:rPr>
                <w:rFonts w:eastAsia="Calibri" w:cstheme="minorHAnsi"/>
                <w:b/>
              </w:rPr>
              <w:t>Rizik</w:t>
            </w:r>
          </w:p>
        </w:tc>
      </w:tr>
      <w:tr w:rsidR="00C753FE" w:rsidRPr="00C753FE" w14:paraId="793096F4" w14:textId="77777777" w:rsidTr="00C753FE">
        <w:trPr>
          <w:trHeight w:val="242"/>
          <w:jc w:val="center"/>
        </w:trPr>
        <w:tc>
          <w:tcPr>
            <w:tcW w:w="8780" w:type="dxa"/>
            <w:tcMar>
              <w:top w:w="0" w:type="dxa"/>
              <w:left w:w="108" w:type="dxa"/>
              <w:bottom w:w="0" w:type="dxa"/>
              <w:right w:w="108" w:type="dxa"/>
            </w:tcMar>
          </w:tcPr>
          <w:p w14:paraId="21D811D3" w14:textId="77777777" w:rsidR="00C753FE" w:rsidRPr="00C753FE" w:rsidRDefault="00C753FE" w:rsidP="00C753FE">
            <w:pPr>
              <w:spacing w:after="0" w:line="276" w:lineRule="auto"/>
              <w:jc w:val="both"/>
              <w:rPr>
                <w:rFonts w:eastAsia="Calibri" w:cstheme="minorHAnsi"/>
              </w:rPr>
            </w:pPr>
            <w:r w:rsidRPr="00C753FE">
              <w:rPr>
                <w:rFonts w:eastAsia="Calibri" w:cstheme="minorHAnsi"/>
              </w:rPr>
              <w:t>Požari otvorenog tipa</w:t>
            </w:r>
          </w:p>
        </w:tc>
      </w:tr>
      <w:tr w:rsidR="00C753FE" w:rsidRPr="00C753FE" w14:paraId="44DA4404" w14:textId="77777777" w:rsidTr="00C753FE">
        <w:trPr>
          <w:trHeight w:val="242"/>
          <w:jc w:val="center"/>
        </w:trPr>
        <w:tc>
          <w:tcPr>
            <w:tcW w:w="8780" w:type="dxa"/>
            <w:tcMar>
              <w:top w:w="0" w:type="dxa"/>
              <w:left w:w="108" w:type="dxa"/>
              <w:bottom w:w="0" w:type="dxa"/>
              <w:right w:w="108" w:type="dxa"/>
            </w:tcMar>
          </w:tcPr>
          <w:p w14:paraId="581BFD89" w14:textId="77777777" w:rsidR="00C753FE" w:rsidRPr="00C753FE" w:rsidRDefault="00C753FE" w:rsidP="00C753FE">
            <w:pPr>
              <w:spacing w:after="0" w:line="276" w:lineRule="auto"/>
              <w:jc w:val="both"/>
              <w:rPr>
                <w:rFonts w:eastAsia="Calibri" w:cstheme="minorHAnsi"/>
                <w:b/>
              </w:rPr>
            </w:pPr>
            <w:r w:rsidRPr="00C753FE">
              <w:rPr>
                <w:rFonts w:eastAsia="Calibri" w:cstheme="minorHAnsi"/>
                <w:b/>
              </w:rPr>
              <w:t>Radna skupina</w:t>
            </w:r>
          </w:p>
        </w:tc>
      </w:tr>
      <w:tr w:rsidR="00C753FE" w:rsidRPr="00C753FE" w14:paraId="5C7DE6FA" w14:textId="77777777" w:rsidTr="00C753FE">
        <w:trPr>
          <w:trHeight w:val="248"/>
          <w:jc w:val="center"/>
        </w:trPr>
        <w:tc>
          <w:tcPr>
            <w:tcW w:w="8780" w:type="dxa"/>
            <w:tcMar>
              <w:top w:w="0" w:type="dxa"/>
              <w:left w:w="108" w:type="dxa"/>
              <w:bottom w:w="0" w:type="dxa"/>
              <w:right w:w="108" w:type="dxa"/>
            </w:tcMar>
          </w:tcPr>
          <w:p w14:paraId="04701FBA" w14:textId="77777777" w:rsidR="00C753FE" w:rsidRPr="00C753FE" w:rsidRDefault="00C753FE" w:rsidP="00C753FE">
            <w:pPr>
              <w:spacing w:after="0" w:line="276" w:lineRule="auto"/>
              <w:jc w:val="both"/>
              <w:rPr>
                <w:rFonts w:eastAsia="Calibri" w:cstheme="minorHAnsi"/>
              </w:rPr>
            </w:pPr>
            <w:r w:rsidRPr="00C753FE">
              <w:rPr>
                <w:rFonts w:eastAsia="Calibri" w:cstheme="minorHAnsi"/>
                <w:b/>
              </w:rPr>
              <w:t xml:space="preserve">Koordinator: </w:t>
            </w:r>
          </w:p>
        </w:tc>
      </w:tr>
      <w:tr w:rsidR="00C753FE" w:rsidRPr="00C753FE" w14:paraId="24C5F396" w14:textId="77777777" w:rsidTr="00C753FE">
        <w:trPr>
          <w:trHeight w:val="248"/>
          <w:jc w:val="center"/>
        </w:trPr>
        <w:tc>
          <w:tcPr>
            <w:tcW w:w="8780" w:type="dxa"/>
            <w:tcMar>
              <w:top w:w="0" w:type="dxa"/>
              <w:left w:w="108" w:type="dxa"/>
              <w:bottom w:w="0" w:type="dxa"/>
              <w:right w:w="108" w:type="dxa"/>
            </w:tcMar>
          </w:tcPr>
          <w:p w14:paraId="6512FECD" w14:textId="1561F97E" w:rsidR="00C753FE" w:rsidRPr="00C753FE" w:rsidRDefault="00C753FE" w:rsidP="00C753FE">
            <w:pPr>
              <w:spacing w:after="0" w:line="276" w:lineRule="auto"/>
              <w:jc w:val="both"/>
              <w:rPr>
                <w:rFonts w:eastAsia="Calibri" w:cstheme="minorHAnsi"/>
              </w:rPr>
            </w:pPr>
            <w:r w:rsidRPr="00C753FE">
              <w:rPr>
                <w:rFonts w:eastAsia="Calibri" w:cstheme="minorHAnsi"/>
              </w:rPr>
              <w:t>Načelnik Stožera civilne zaštite Općine Plitvička Jezera</w:t>
            </w:r>
          </w:p>
        </w:tc>
      </w:tr>
      <w:tr w:rsidR="00C753FE" w:rsidRPr="00C753FE" w14:paraId="05AD03E4" w14:textId="77777777" w:rsidTr="00C753FE">
        <w:trPr>
          <w:trHeight w:val="248"/>
          <w:jc w:val="center"/>
        </w:trPr>
        <w:tc>
          <w:tcPr>
            <w:tcW w:w="8780" w:type="dxa"/>
            <w:tcMar>
              <w:top w:w="0" w:type="dxa"/>
              <w:left w:w="108" w:type="dxa"/>
              <w:bottom w:w="0" w:type="dxa"/>
              <w:right w:w="108" w:type="dxa"/>
            </w:tcMar>
          </w:tcPr>
          <w:p w14:paraId="591E97A9" w14:textId="77777777" w:rsidR="00C753FE" w:rsidRPr="00CB4A1D" w:rsidRDefault="00C753FE" w:rsidP="00C753FE">
            <w:pPr>
              <w:spacing w:after="0" w:line="276" w:lineRule="auto"/>
              <w:jc w:val="both"/>
              <w:rPr>
                <w:rFonts w:eastAsia="Calibri" w:cstheme="minorHAnsi"/>
                <w:b/>
              </w:rPr>
            </w:pPr>
            <w:r w:rsidRPr="00CB4A1D">
              <w:rPr>
                <w:rFonts w:eastAsia="Calibri" w:cstheme="minorHAnsi"/>
                <w:b/>
              </w:rPr>
              <w:t xml:space="preserve">Nositelj: </w:t>
            </w:r>
          </w:p>
        </w:tc>
      </w:tr>
      <w:tr w:rsidR="00C753FE" w:rsidRPr="00C753FE" w14:paraId="5E945253" w14:textId="77777777" w:rsidTr="00C753FE">
        <w:trPr>
          <w:trHeight w:val="248"/>
          <w:jc w:val="center"/>
        </w:trPr>
        <w:tc>
          <w:tcPr>
            <w:tcW w:w="8780" w:type="dxa"/>
            <w:tcMar>
              <w:top w:w="0" w:type="dxa"/>
              <w:left w:w="108" w:type="dxa"/>
              <w:bottom w:w="0" w:type="dxa"/>
              <w:right w:w="108" w:type="dxa"/>
            </w:tcMar>
          </w:tcPr>
          <w:p w14:paraId="597AFEF8" w14:textId="60833BB3" w:rsidR="00C753FE" w:rsidRPr="00CB4A1D" w:rsidRDefault="00324B4C" w:rsidP="00CB4A1D">
            <w:pPr>
              <w:spacing w:after="0" w:line="276" w:lineRule="auto"/>
              <w:jc w:val="both"/>
              <w:rPr>
                <w:rFonts w:eastAsia="Calibri" w:cstheme="minorHAnsi"/>
              </w:rPr>
            </w:pPr>
            <w:r>
              <w:rPr>
                <w:rFonts w:eastAsia="Calibri" w:cstheme="minorHAnsi"/>
              </w:rPr>
              <w:t>Vlado Marković</w:t>
            </w:r>
          </w:p>
        </w:tc>
      </w:tr>
      <w:tr w:rsidR="00C753FE" w:rsidRPr="00C753FE" w14:paraId="25F76048" w14:textId="77777777" w:rsidTr="00C753FE">
        <w:trPr>
          <w:trHeight w:val="270"/>
          <w:jc w:val="center"/>
        </w:trPr>
        <w:tc>
          <w:tcPr>
            <w:tcW w:w="8780" w:type="dxa"/>
            <w:tcMar>
              <w:top w:w="0" w:type="dxa"/>
              <w:left w:w="108" w:type="dxa"/>
              <w:bottom w:w="0" w:type="dxa"/>
              <w:right w:w="108" w:type="dxa"/>
            </w:tcMar>
          </w:tcPr>
          <w:p w14:paraId="7B271902" w14:textId="77777777" w:rsidR="00C753FE" w:rsidRPr="00CB4A1D" w:rsidRDefault="00C753FE" w:rsidP="00C753FE">
            <w:pPr>
              <w:spacing w:after="0" w:line="276" w:lineRule="auto"/>
              <w:jc w:val="both"/>
              <w:rPr>
                <w:rFonts w:eastAsia="Calibri" w:cstheme="minorHAnsi"/>
              </w:rPr>
            </w:pPr>
            <w:r w:rsidRPr="00CB4A1D">
              <w:rPr>
                <w:rFonts w:eastAsia="Calibri" w:cstheme="minorHAnsi"/>
                <w:b/>
              </w:rPr>
              <w:t xml:space="preserve">Izvršitelj: </w:t>
            </w:r>
          </w:p>
        </w:tc>
      </w:tr>
      <w:tr w:rsidR="00C753FE" w:rsidRPr="00C753FE" w14:paraId="04E4ED05" w14:textId="77777777" w:rsidTr="00C753FE">
        <w:trPr>
          <w:trHeight w:val="244"/>
          <w:jc w:val="center"/>
        </w:trPr>
        <w:tc>
          <w:tcPr>
            <w:tcW w:w="8780" w:type="dxa"/>
            <w:tcMar>
              <w:top w:w="0" w:type="dxa"/>
              <w:left w:w="108" w:type="dxa"/>
              <w:bottom w:w="0" w:type="dxa"/>
              <w:right w:w="108" w:type="dxa"/>
            </w:tcMar>
          </w:tcPr>
          <w:p w14:paraId="2E096495" w14:textId="77777777" w:rsidR="00C753FE" w:rsidRDefault="00324B4C" w:rsidP="00CB4A1D">
            <w:pPr>
              <w:spacing w:after="0" w:line="276" w:lineRule="auto"/>
              <w:jc w:val="both"/>
              <w:rPr>
                <w:rFonts w:eastAsia="Calibri" w:cstheme="minorHAnsi"/>
              </w:rPr>
            </w:pPr>
            <w:r>
              <w:rPr>
                <w:rFonts w:eastAsia="Calibri" w:cstheme="minorHAnsi"/>
              </w:rPr>
              <w:t>Terezija Užarević</w:t>
            </w:r>
          </w:p>
          <w:p w14:paraId="53E69450" w14:textId="77777777" w:rsidR="00324B4C" w:rsidRDefault="00324B4C" w:rsidP="00CB4A1D">
            <w:pPr>
              <w:spacing w:after="0" w:line="276" w:lineRule="auto"/>
              <w:jc w:val="both"/>
              <w:rPr>
                <w:rFonts w:eastAsia="Calibri" w:cstheme="minorHAnsi"/>
              </w:rPr>
            </w:pPr>
            <w:r>
              <w:rPr>
                <w:rFonts w:eastAsia="Calibri" w:cstheme="minorHAnsi"/>
              </w:rPr>
              <w:t>Marko Mišić</w:t>
            </w:r>
          </w:p>
          <w:p w14:paraId="5BD8D871" w14:textId="77777777" w:rsidR="00324B4C" w:rsidRDefault="00324B4C" w:rsidP="00CB4A1D">
            <w:pPr>
              <w:spacing w:after="0" w:line="276" w:lineRule="auto"/>
              <w:jc w:val="both"/>
              <w:rPr>
                <w:rFonts w:eastAsia="Calibri" w:cstheme="minorHAnsi"/>
              </w:rPr>
            </w:pPr>
            <w:r>
              <w:rPr>
                <w:rFonts w:eastAsia="Calibri" w:cstheme="minorHAnsi"/>
              </w:rPr>
              <w:t>Anita Ugarković</w:t>
            </w:r>
          </w:p>
          <w:p w14:paraId="1E357C0E" w14:textId="1DCF7FF3" w:rsidR="00324B4C" w:rsidRPr="00C753FE" w:rsidRDefault="00324B4C" w:rsidP="00CB4A1D">
            <w:pPr>
              <w:spacing w:after="0" w:line="276" w:lineRule="auto"/>
              <w:jc w:val="both"/>
              <w:rPr>
                <w:rFonts w:eastAsia="Calibri" w:cstheme="minorHAnsi"/>
              </w:rPr>
            </w:pPr>
            <w:r>
              <w:rPr>
                <w:rFonts w:eastAsia="Calibri" w:cstheme="minorHAnsi"/>
              </w:rPr>
              <w:t>Mislav Orešković</w:t>
            </w:r>
          </w:p>
        </w:tc>
      </w:tr>
    </w:tbl>
    <w:p w14:paraId="5D659AAD" w14:textId="77777777" w:rsidR="00C753FE" w:rsidRPr="00C753FE" w:rsidRDefault="00C753FE">
      <w:pPr>
        <w:pStyle w:val="Naslov3"/>
        <w:numPr>
          <w:ilvl w:val="2"/>
          <w:numId w:val="97"/>
        </w:numPr>
        <w:ind w:left="692" w:hanging="692"/>
      </w:pPr>
      <w:bookmarkStart w:id="962" w:name="_Toc511309446"/>
      <w:bookmarkStart w:id="963" w:name="_Toc228354808"/>
      <w:r w:rsidRPr="00C753FE">
        <w:t>Uvod</w:t>
      </w:r>
      <w:bookmarkEnd w:id="962"/>
      <w:bookmarkEnd w:id="963"/>
      <w:r w:rsidRPr="00C753FE">
        <w:t xml:space="preserve"> </w:t>
      </w:r>
    </w:p>
    <w:p w14:paraId="7AE77DC4" w14:textId="178A9EA0" w:rsidR="00C753FE" w:rsidRDefault="006B1B51" w:rsidP="006B1B51">
      <w:pPr>
        <w:pStyle w:val="Odlomakpopisa1"/>
        <w:tabs>
          <w:tab w:val="left" w:pos="2160"/>
        </w:tabs>
        <w:spacing w:after="0"/>
        <w:ind w:left="0"/>
        <w:jc w:val="both"/>
        <w:rPr>
          <w:rFonts w:asciiTheme="minorHAnsi" w:hAnsiTheme="minorHAnsi" w:cstheme="minorHAnsi"/>
          <w:sz w:val="24"/>
          <w:szCs w:val="24"/>
        </w:rPr>
      </w:pPr>
      <w:r w:rsidRPr="006B1B51">
        <w:rPr>
          <w:rFonts w:asciiTheme="minorHAnsi" w:hAnsiTheme="minorHAnsi" w:cstheme="minorHAnsi"/>
          <w:sz w:val="24"/>
          <w:szCs w:val="24"/>
        </w:rPr>
        <w:t xml:space="preserve">Ugroženost od požara dolazi do izražaja u ljetnim mjesecima te u sušnim vremenskim periodima, a na području Općine povećana je opasnost od požara u proljetnim i jesenskim dijelovima godine. Požari raslinja stvaraju znatne izravne i neizravne štete, a njihovo gašenje ponekad iziskuje angažiranje velikog materijalnog, tehničkog i kadrovskog potencijala sustava zaštite i spašavanja. Osim što šuma i sva ostala zemljišta obrasla vegetacijom imaju gospodarsku važnost kao izvori sirovina, poljoprivredna zemljišta za proizvodnju hrane, navedeni prostori predstavljaju i dobra od općeg interesa koja iziskuju posebnu zaštitu. Osnovne općekorisne funkcije šuma i ostalog raslinja su zaštita tla, prometnica i drugih objekata od erozije, bujica i poplava, utjecaj na vodni režim, plodnost tla, klimu, pročišćavanje atmosfere, zaštita, očuvanje i unaprjeđenje okoliša, izgleda i ljepote krajolika te stvaranje uvjeta za život, rad, odmor, liječenje, oporavak, turizam i lovstvo. Stoga požari živog i mrtvog goriva na otvorenom prostoru na površinama šumskog, poljoprivrednog i ostalog neobrađenog i zapuštenog zemljišta generiraju velike poremećaje cijelog ekosustava i teško nadoknadive gospodarske štete, velike troškove obnove i druge posredne i neposredne gubitke. Potrebno je navesti da takvi požari kontaminiraju zrak na užem prostoru, ali i uzrokuju dugoročne štete emisijom ugljičnog dioksida. Osim toga požari raslinja mogu trajati relativno duže vrijeme (više dana ili tjedana) uslijed nepovoljnih meteoroloških uvjeta, a osobito je zahtjevno gašenje na teško pristupačnim područjima gdje ne postoji razvijena infrastruktura (prometnice, vodovod, mogućnost komunikacije između interventnih snaga). Požari raslinja i ostalog mrtvog goriva na otvorenom prostoru (sva goriva tvar iznad mineralnog dijela tla) su prirodna pojava koja će pojavljivati i u budućnosti, bez obzira na širinu i intenzitet poduzetih mjera. Gašenje takvih požara </w:t>
      </w:r>
      <w:r w:rsidRPr="006B1B51">
        <w:rPr>
          <w:rFonts w:asciiTheme="minorHAnsi" w:hAnsiTheme="minorHAnsi" w:cstheme="minorHAnsi"/>
          <w:sz w:val="24"/>
          <w:szCs w:val="24"/>
        </w:rPr>
        <w:lastRenderedPageBreak/>
        <w:t>podrazumijeva angažiranje značajnog materijalnog, tehničkog i kadrovskog potencijala sustava zaštite i spašavanja, ponekad iz više županija</w:t>
      </w:r>
      <w:r w:rsidR="00C753FE" w:rsidRPr="006B1B51">
        <w:rPr>
          <w:rFonts w:asciiTheme="minorHAnsi" w:hAnsiTheme="minorHAnsi" w:cstheme="minorHAnsi"/>
          <w:sz w:val="24"/>
          <w:szCs w:val="24"/>
        </w:rPr>
        <w:t xml:space="preserve">. </w:t>
      </w:r>
    </w:p>
    <w:p w14:paraId="4D2ECD3A" w14:textId="77777777" w:rsidR="002E2CC8" w:rsidRDefault="002E2CC8" w:rsidP="006B1B51">
      <w:pPr>
        <w:pStyle w:val="Odlomakpopisa1"/>
        <w:tabs>
          <w:tab w:val="left" w:pos="2160"/>
        </w:tabs>
        <w:spacing w:after="0"/>
        <w:ind w:left="0"/>
        <w:jc w:val="both"/>
        <w:rPr>
          <w:rFonts w:asciiTheme="minorHAnsi" w:hAnsiTheme="minorHAnsi" w:cstheme="minorHAnsi"/>
          <w:sz w:val="24"/>
          <w:szCs w:val="24"/>
        </w:rPr>
      </w:pPr>
    </w:p>
    <w:p w14:paraId="078F1729" w14:textId="77777777" w:rsidR="002E2CC8" w:rsidRPr="002E2CC8" w:rsidRDefault="002E2CC8" w:rsidP="002E2CC8">
      <w:pPr>
        <w:pStyle w:val="Odlomakpopisa1"/>
        <w:tabs>
          <w:tab w:val="left" w:pos="2160"/>
        </w:tabs>
        <w:spacing w:after="0"/>
        <w:ind w:left="0"/>
        <w:jc w:val="both"/>
        <w:rPr>
          <w:rFonts w:asciiTheme="minorHAnsi" w:hAnsiTheme="minorHAnsi" w:cstheme="minorHAnsi"/>
          <w:sz w:val="24"/>
          <w:szCs w:val="24"/>
        </w:rPr>
      </w:pPr>
      <w:bookmarkStart w:id="964" w:name="_Hlk52878607"/>
      <w:r w:rsidRPr="002E2CC8">
        <w:rPr>
          <w:rFonts w:asciiTheme="minorHAnsi" w:hAnsiTheme="minorHAnsi" w:cstheme="minorHAnsi"/>
          <w:sz w:val="24"/>
          <w:szCs w:val="24"/>
        </w:rPr>
        <w:t xml:space="preserve">Postoje dva kritična razdoblja povećane pojave požara na otvorenom prostoru: </w:t>
      </w:r>
    </w:p>
    <w:p w14:paraId="177826C9" w14:textId="77777777" w:rsidR="002E2CC8" w:rsidRPr="002E2CC8" w:rsidRDefault="002E2CC8">
      <w:pPr>
        <w:pStyle w:val="Odlomakpopisa1"/>
        <w:numPr>
          <w:ilvl w:val="0"/>
          <w:numId w:val="77"/>
        </w:numPr>
        <w:tabs>
          <w:tab w:val="left" w:pos="2160"/>
        </w:tabs>
        <w:suppressAutoHyphens/>
        <w:autoSpaceDN w:val="0"/>
        <w:spacing w:after="0"/>
        <w:contextualSpacing w:val="0"/>
        <w:jc w:val="both"/>
        <w:textAlignment w:val="baseline"/>
        <w:rPr>
          <w:rFonts w:asciiTheme="minorHAnsi" w:hAnsiTheme="minorHAnsi" w:cstheme="minorHAnsi"/>
          <w:sz w:val="24"/>
          <w:szCs w:val="24"/>
        </w:rPr>
      </w:pPr>
      <w:r w:rsidRPr="002E2CC8">
        <w:rPr>
          <w:rFonts w:asciiTheme="minorHAnsi" w:hAnsiTheme="minorHAnsi" w:cstheme="minorHAnsi"/>
          <w:sz w:val="24"/>
          <w:szCs w:val="24"/>
        </w:rPr>
        <w:t xml:space="preserve">proljetno – mjeseci veljača, ožujak i travanj (osobito praćeno sušom i vjetrom, dok nije počeo proces ozelenjivanja vegetacije) kada nastaje povećan broj požara, najviše u kontinentalnom području, ali nije isključeno i u priobalnom području. Povećani broj požara osobito je izražen poradi spaljivanja korova i ostalog biootpada zaostalog nakon čišćenja poljoprivrednih i šumskih površina. </w:t>
      </w:r>
    </w:p>
    <w:p w14:paraId="7774AAE8" w14:textId="77777777" w:rsidR="002E2CC8" w:rsidRPr="002E2CC8" w:rsidRDefault="002E2CC8">
      <w:pPr>
        <w:pStyle w:val="Odlomakpopisa1"/>
        <w:numPr>
          <w:ilvl w:val="0"/>
          <w:numId w:val="77"/>
        </w:numPr>
        <w:tabs>
          <w:tab w:val="left" w:pos="2160"/>
        </w:tabs>
        <w:suppressAutoHyphens/>
        <w:autoSpaceDN w:val="0"/>
        <w:spacing w:after="0"/>
        <w:contextualSpacing w:val="0"/>
        <w:jc w:val="both"/>
        <w:textAlignment w:val="baseline"/>
        <w:rPr>
          <w:rFonts w:asciiTheme="minorHAnsi" w:hAnsiTheme="minorHAnsi" w:cstheme="minorHAnsi"/>
          <w:sz w:val="24"/>
          <w:szCs w:val="24"/>
        </w:rPr>
      </w:pPr>
      <w:r w:rsidRPr="002E2CC8">
        <w:rPr>
          <w:rFonts w:asciiTheme="minorHAnsi" w:hAnsiTheme="minorHAnsi" w:cstheme="minorHAnsi"/>
          <w:sz w:val="24"/>
          <w:szCs w:val="24"/>
        </w:rPr>
        <w:t>ljetno - mjesec srpanj, kolovoz, rujan, također nastaje povećan broj požara, najvećim dijelom na priobalnom području s otocima. Žestina takvih požara osobito je pojačana ako se poklopi i sušno razdoblje i ostalih ekstremni meteorološki uvjeti (jak vjetar, visoka temperatura i suhoća zraka, udari groma).</w:t>
      </w:r>
    </w:p>
    <w:p w14:paraId="51CD87D5" w14:textId="77777777" w:rsidR="002E2CC8" w:rsidRPr="002E2CC8" w:rsidRDefault="002E2CC8" w:rsidP="002E2CC8">
      <w:pPr>
        <w:pStyle w:val="Odlomakpopisa1"/>
        <w:tabs>
          <w:tab w:val="left" w:pos="2160"/>
        </w:tabs>
        <w:spacing w:after="0"/>
        <w:ind w:left="0"/>
        <w:jc w:val="both"/>
        <w:rPr>
          <w:rStyle w:val="Zadanifontodlomka2"/>
          <w:rFonts w:asciiTheme="minorHAnsi" w:hAnsiTheme="minorHAnsi" w:cstheme="minorHAnsi"/>
          <w:b/>
          <w:sz w:val="24"/>
          <w:szCs w:val="24"/>
        </w:rPr>
      </w:pPr>
    </w:p>
    <w:p w14:paraId="325524F3" w14:textId="793B1C69" w:rsidR="002E2CC8" w:rsidRPr="006D5757" w:rsidRDefault="002E2CC8" w:rsidP="006D5757">
      <w:pPr>
        <w:autoSpaceDE w:val="0"/>
        <w:autoSpaceDN w:val="0"/>
        <w:adjustRightInd w:val="0"/>
        <w:spacing w:after="0"/>
        <w:jc w:val="both"/>
        <w:rPr>
          <w:rFonts w:eastAsia="DINPro-Light" w:cstheme="minorHAnsi"/>
          <w:sz w:val="24"/>
          <w:szCs w:val="24"/>
        </w:rPr>
      </w:pPr>
      <w:r w:rsidRPr="002E2CC8">
        <w:rPr>
          <w:rFonts w:eastAsia="DINPro-Light" w:cstheme="minorHAnsi"/>
          <w:sz w:val="24"/>
          <w:szCs w:val="24"/>
        </w:rPr>
        <w:t>Osnovni načini izazivanja požara jesu ljudski nehaj i nepažnja, dječja igra te namjerno izazivanje požara. Različitim mjerama možemo spriječiti nastanak požara. Jedna od najvažnijih jest ne ložiti vatru na udaljenosti manjoj od 10 m od građevina, odnosno 100 m od šuma ili skladišta žitarica ili na prostorima gdje je to zabranjeno. Prije napuštanja mjesta na kojemu je vatra gorjela potrebno je zaostala žarišta ugasiti vodom ili prekriti pijeskom ili zemljom. Ne smiju se bacati goruće šibice i neugašeni opušci. Šibice i upaljače treba držati izvan dohvata djece, obvezno upotrebljavati samo ispravne električne uređaje, a popravke takvih uređaja vršiti samo kod servisera. Prije napuštanja stana svakako treba isključiti sve električne uređaje i ostalo.</w:t>
      </w:r>
      <w:bookmarkEnd w:id="964"/>
    </w:p>
    <w:p w14:paraId="1DD0B800" w14:textId="77777777" w:rsidR="00C753FE" w:rsidRPr="00C753FE" w:rsidRDefault="00C753FE">
      <w:pPr>
        <w:pStyle w:val="Naslov3"/>
        <w:numPr>
          <w:ilvl w:val="2"/>
          <w:numId w:val="97"/>
        </w:numPr>
        <w:ind w:left="692" w:hanging="692"/>
        <w:rPr>
          <w:rFonts w:eastAsia="PMingLiU"/>
        </w:rPr>
      </w:pPr>
      <w:bookmarkStart w:id="965" w:name="_Toc511309447"/>
      <w:bookmarkStart w:id="966" w:name="_Toc228354809"/>
      <w:r w:rsidRPr="00C753FE">
        <w:rPr>
          <w:rFonts w:eastAsia="PMingLiU"/>
        </w:rPr>
        <w:t>Prikaz na kritičnu infrastrukturu</w:t>
      </w:r>
      <w:bookmarkEnd w:id="965"/>
      <w:bookmarkEnd w:id="966"/>
      <w:r w:rsidRPr="00C753FE">
        <w:rPr>
          <w:rFonts w:eastAsia="PMingLiU"/>
        </w:rPr>
        <w:t xml:space="preserve"> </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2"/>
        <w:gridCol w:w="8028"/>
      </w:tblGrid>
      <w:tr w:rsidR="00C753FE" w:rsidRPr="00C753FE" w14:paraId="4341C960" w14:textId="77777777" w:rsidTr="00C753FE">
        <w:trPr>
          <w:trHeight w:val="384"/>
          <w:tblHeader/>
          <w:jc w:val="center"/>
        </w:trPr>
        <w:tc>
          <w:tcPr>
            <w:tcW w:w="802" w:type="dxa"/>
            <w:tcMar>
              <w:top w:w="0" w:type="dxa"/>
              <w:left w:w="108" w:type="dxa"/>
              <w:bottom w:w="0" w:type="dxa"/>
              <w:right w:w="108" w:type="dxa"/>
            </w:tcMar>
            <w:vAlign w:val="center"/>
          </w:tcPr>
          <w:p w14:paraId="6B2F8BC6"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Utjecaj</w:t>
            </w:r>
          </w:p>
        </w:tc>
        <w:tc>
          <w:tcPr>
            <w:tcW w:w="8028" w:type="dxa"/>
            <w:tcMar>
              <w:top w:w="0" w:type="dxa"/>
              <w:left w:w="108" w:type="dxa"/>
              <w:bottom w:w="0" w:type="dxa"/>
              <w:right w:w="108" w:type="dxa"/>
            </w:tcMar>
            <w:vAlign w:val="center"/>
          </w:tcPr>
          <w:p w14:paraId="1A12187A"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Sektor</w:t>
            </w:r>
          </w:p>
        </w:tc>
      </w:tr>
      <w:tr w:rsidR="00C753FE" w:rsidRPr="00C753FE" w14:paraId="71EB58FB" w14:textId="77777777" w:rsidTr="00C753FE">
        <w:trPr>
          <w:trHeight w:val="384"/>
          <w:jc w:val="center"/>
        </w:trPr>
        <w:tc>
          <w:tcPr>
            <w:tcW w:w="802" w:type="dxa"/>
            <w:tcMar>
              <w:top w:w="0" w:type="dxa"/>
              <w:left w:w="108" w:type="dxa"/>
              <w:bottom w:w="0" w:type="dxa"/>
              <w:right w:w="108" w:type="dxa"/>
            </w:tcMar>
            <w:vAlign w:val="center"/>
          </w:tcPr>
          <w:p w14:paraId="4DD74589" w14:textId="77777777" w:rsidR="00C753FE" w:rsidRPr="00C753FE" w:rsidRDefault="00C753FE" w:rsidP="00C753FE">
            <w:pPr>
              <w:spacing w:after="0" w:line="240" w:lineRule="auto"/>
              <w:jc w:val="center"/>
              <w:rPr>
                <w:rFonts w:eastAsia="Calibri" w:cstheme="minorHAnsi"/>
                <w:b/>
                <w:sz w:val="20"/>
                <w:szCs w:val="20"/>
              </w:rPr>
            </w:pPr>
          </w:p>
        </w:tc>
        <w:tc>
          <w:tcPr>
            <w:tcW w:w="8028" w:type="dxa"/>
            <w:tcMar>
              <w:top w:w="0" w:type="dxa"/>
              <w:left w:w="108" w:type="dxa"/>
              <w:bottom w:w="0" w:type="dxa"/>
              <w:right w:w="108" w:type="dxa"/>
            </w:tcMar>
            <w:vAlign w:val="center"/>
          </w:tcPr>
          <w:p w14:paraId="5693748E"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Komunikacijska i informacijska tehnologija (elektroničke komunikacije, prijenos podataka, informacijski sustavi, pružanje audio i audiovizualnih medijskih usluga)</w:t>
            </w:r>
          </w:p>
        </w:tc>
      </w:tr>
      <w:tr w:rsidR="00C753FE" w:rsidRPr="00C753FE" w14:paraId="0FAA639A" w14:textId="77777777" w:rsidTr="00C753FE">
        <w:trPr>
          <w:trHeight w:val="394"/>
          <w:jc w:val="center"/>
        </w:trPr>
        <w:tc>
          <w:tcPr>
            <w:tcW w:w="802" w:type="dxa"/>
            <w:tcMar>
              <w:top w:w="0" w:type="dxa"/>
              <w:left w:w="108" w:type="dxa"/>
              <w:bottom w:w="0" w:type="dxa"/>
              <w:right w:w="108" w:type="dxa"/>
            </w:tcMar>
            <w:vAlign w:val="center"/>
          </w:tcPr>
          <w:p w14:paraId="6CC17683"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X</w:t>
            </w:r>
          </w:p>
        </w:tc>
        <w:tc>
          <w:tcPr>
            <w:tcW w:w="8028" w:type="dxa"/>
            <w:tcMar>
              <w:top w:w="0" w:type="dxa"/>
              <w:left w:w="108" w:type="dxa"/>
              <w:bottom w:w="0" w:type="dxa"/>
              <w:right w:w="108" w:type="dxa"/>
            </w:tcMar>
            <w:vAlign w:val="center"/>
          </w:tcPr>
          <w:p w14:paraId="54EC7DFE"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Promet (cestovni, željeznički, zračni, pomorski i promet unutarnjim plovnim putevima)</w:t>
            </w:r>
          </w:p>
        </w:tc>
      </w:tr>
      <w:tr w:rsidR="00C753FE" w:rsidRPr="00C753FE" w14:paraId="67EB6FC6" w14:textId="77777777" w:rsidTr="00C753FE">
        <w:trPr>
          <w:trHeight w:val="384"/>
          <w:jc w:val="center"/>
        </w:trPr>
        <w:tc>
          <w:tcPr>
            <w:tcW w:w="802" w:type="dxa"/>
            <w:tcMar>
              <w:top w:w="0" w:type="dxa"/>
              <w:left w:w="108" w:type="dxa"/>
              <w:bottom w:w="0" w:type="dxa"/>
              <w:right w:w="108" w:type="dxa"/>
            </w:tcMar>
            <w:vAlign w:val="center"/>
          </w:tcPr>
          <w:p w14:paraId="16BBB4C2"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X</w:t>
            </w:r>
          </w:p>
        </w:tc>
        <w:tc>
          <w:tcPr>
            <w:tcW w:w="8028" w:type="dxa"/>
            <w:tcMar>
              <w:top w:w="0" w:type="dxa"/>
              <w:left w:w="108" w:type="dxa"/>
              <w:bottom w:w="0" w:type="dxa"/>
              <w:right w:w="108" w:type="dxa"/>
            </w:tcMar>
            <w:vAlign w:val="center"/>
          </w:tcPr>
          <w:p w14:paraId="3A123797"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Zdravstvo (zdravstvena zaštita, proizvodnja, promet i nadzor nad lijekovima)</w:t>
            </w:r>
          </w:p>
        </w:tc>
      </w:tr>
      <w:tr w:rsidR="00C753FE" w:rsidRPr="00C753FE" w14:paraId="26E2D80F" w14:textId="77777777" w:rsidTr="00C753FE">
        <w:trPr>
          <w:trHeight w:val="384"/>
          <w:jc w:val="center"/>
        </w:trPr>
        <w:tc>
          <w:tcPr>
            <w:tcW w:w="802" w:type="dxa"/>
            <w:tcMar>
              <w:top w:w="0" w:type="dxa"/>
              <w:left w:w="108" w:type="dxa"/>
              <w:bottom w:w="0" w:type="dxa"/>
              <w:right w:w="108" w:type="dxa"/>
            </w:tcMar>
            <w:vAlign w:val="center"/>
          </w:tcPr>
          <w:p w14:paraId="4E2BE98D"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X</w:t>
            </w:r>
          </w:p>
        </w:tc>
        <w:tc>
          <w:tcPr>
            <w:tcW w:w="8028" w:type="dxa"/>
            <w:tcMar>
              <w:top w:w="0" w:type="dxa"/>
              <w:left w:w="108" w:type="dxa"/>
              <w:bottom w:w="0" w:type="dxa"/>
              <w:right w:w="108" w:type="dxa"/>
            </w:tcMar>
            <w:vAlign w:val="center"/>
          </w:tcPr>
          <w:p w14:paraId="05ABB246"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Vodno gospodarstvo (regulacijske i zaštitne vodne građevine i komunalne vodne građevine)</w:t>
            </w:r>
          </w:p>
        </w:tc>
      </w:tr>
      <w:tr w:rsidR="00C753FE" w:rsidRPr="00C753FE" w14:paraId="2384DA6E" w14:textId="77777777" w:rsidTr="00C753FE">
        <w:trPr>
          <w:trHeight w:val="394"/>
          <w:jc w:val="center"/>
        </w:trPr>
        <w:tc>
          <w:tcPr>
            <w:tcW w:w="802" w:type="dxa"/>
            <w:tcMar>
              <w:top w:w="0" w:type="dxa"/>
              <w:left w:w="108" w:type="dxa"/>
              <w:bottom w:w="0" w:type="dxa"/>
              <w:right w:w="108" w:type="dxa"/>
            </w:tcMar>
            <w:vAlign w:val="center"/>
          </w:tcPr>
          <w:p w14:paraId="67878CDE"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X</w:t>
            </w:r>
          </w:p>
        </w:tc>
        <w:tc>
          <w:tcPr>
            <w:tcW w:w="8028" w:type="dxa"/>
            <w:tcMar>
              <w:top w:w="0" w:type="dxa"/>
              <w:left w:w="108" w:type="dxa"/>
              <w:bottom w:w="0" w:type="dxa"/>
              <w:right w:w="108" w:type="dxa"/>
            </w:tcMar>
            <w:vAlign w:val="center"/>
          </w:tcPr>
          <w:p w14:paraId="5633FD2F"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 xml:space="preserve">Hrana (proizvodnja i opskrba hranom i sustav sigurnosti hrane, robne zalihe) </w:t>
            </w:r>
          </w:p>
        </w:tc>
      </w:tr>
      <w:tr w:rsidR="00C753FE" w:rsidRPr="00C753FE" w14:paraId="1F4A6309" w14:textId="77777777" w:rsidTr="00C753FE">
        <w:trPr>
          <w:trHeight w:val="394"/>
          <w:jc w:val="center"/>
        </w:trPr>
        <w:tc>
          <w:tcPr>
            <w:tcW w:w="802" w:type="dxa"/>
            <w:tcMar>
              <w:top w:w="0" w:type="dxa"/>
              <w:left w:w="108" w:type="dxa"/>
              <w:bottom w:w="0" w:type="dxa"/>
              <w:right w:w="108" w:type="dxa"/>
            </w:tcMar>
            <w:vAlign w:val="center"/>
          </w:tcPr>
          <w:p w14:paraId="3ABC6615" w14:textId="77777777" w:rsidR="00C753FE" w:rsidRPr="00C753FE" w:rsidRDefault="00C753FE" w:rsidP="00C753FE">
            <w:pPr>
              <w:spacing w:after="0" w:line="240" w:lineRule="auto"/>
              <w:jc w:val="center"/>
              <w:rPr>
                <w:rFonts w:eastAsia="Calibri" w:cstheme="minorHAnsi"/>
                <w:b/>
                <w:sz w:val="20"/>
                <w:szCs w:val="20"/>
              </w:rPr>
            </w:pPr>
          </w:p>
        </w:tc>
        <w:tc>
          <w:tcPr>
            <w:tcW w:w="8028" w:type="dxa"/>
            <w:tcMar>
              <w:top w:w="0" w:type="dxa"/>
              <w:left w:w="108" w:type="dxa"/>
              <w:bottom w:w="0" w:type="dxa"/>
              <w:right w:w="108" w:type="dxa"/>
            </w:tcMar>
            <w:vAlign w:val="center"/>
          </w:tcPr>
          <w:p w14:paraId="68A50F57"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Financije (bankarstvo, burze, investicije, sustavi osiguranja i plaćanja)</w:t>
            </w:r>
          </w:p>
        </w:tc>
      </w:tr>
      <w:tr w:rsidR="00C753FE" w:rsidRPr="00C753FE" w14:paraId="48349DE4" w14:textId="77777777" w:rsidTr="00C753FE">
        <w:trPr>
          <w:trHeight w:val="394"/>
          <w:jc w:val="center"/>
        </w:trPr>
        <w:tc>
          <w:tcPr>
            <w:tcW w:w="802" w:type="dxa"/>
            <w:tcMar>
              <w:top w:w="0" w:type="dxa"/>
              <w:left w:w="108" w:type="dxa"/>
              <w:bottom w:w="0" w:type="dxa"/>
              <w:right w:w="108" w:type="dxa"/>
            </w:tcMar>
            <w:vAlign w:val="center"/>
          </w:tcPr>
          <w:p w14:paraId="03C60F5D"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X</w:t>
            </w:r>
          </w:p>
        </w:tc>
        <w:tc>
          <w:tcPr>
            <w:tcW w:w="8028" w:type="dxa"/>
            <w:tcMar>
              <w:top w:w="0" w:type="dxa"/>
              <w:left w:w="108" w:type="dxa"/>
              <w:bottom w:w="0" w:type="dxa"/>
              <w:right w:w="108" w:type="dxa"/>
            </w:tcMar>
            <w:vAlign w:val="center"/>
          </w:tcPr>
          <w:p w14:paraId="60481403"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Proizvodnja, skladištenje i prijevoz opasnih tvari (kemijski, biološki, radiološki i nuklearni materijali)</w:t>
            </w:r>
          </w:p>
        </w:tc>
      </w:tr>
      <w:tr w:rsidR="00C753FE" w:rsidRPr="00C753FE" w14:paraId="272A3354" w14:textId="77777777" w:rsidTr="00C753FE">
        <w:trPr>
          <w:trHeight w:val="394"/>
          <w:jc w:val="center"/>
        </w:trPr>
        <w:tc>
          <w:tcPr>
            <w:tcW w:w="802" w:type="dxa"/>
            <w:tcMar>
              <w:top w:w="0" w:type="dxa"/>
              <w:left w:w="108" w:type="dxa"/>
              <w:bottom w:w="0" w:type="dxa"/>
              <w:right w:w="108" w:type="dxa"/>
            </w:tcMar>
            <w:vAlign w:val="center"/>
          </w:tcPr>
          <w:p w14:paraId="259A15C3" w14:textId="77777777" w:rsidR="00C753FE" w:rsidRPr="00C753FE" w:rsidRDefault="00C753FE" w:rsidP="00C753FE">
            <w:pPr>
              <w:spacing w:after="0" w:line="240" w:lineRule="auto"/>
              <w:jc w:val="center"/>
              <w:rPr>
                <w:rFonts w:eastAsia="Calibri" w:cstheme="minorHAnsi"/>
                <w:b/>
                <w:sz w:val="20"/>
                <w:szCs w:val="20"/>
              </w:rPr>
            </w:pPr>
          </w:p>
        </w:tc>
        <w:tc>
          <w:tcPr>
            <w:tcW w:w="8028" w:type="dxa"/>
            <w:tcMar>
              <w:top w:w="0" w:type="dxa"/>
              <w:left w:w="108" w:type="dxa"/>
              <w:bottom w:w="0" w:type="dxa"/>
              <w:right w:w="108" w:type="dxa"/>
            </w:tcMar>
            <w:vAlign w:val="center"/>
          </w:tcPr>
          <w:p w14:paraId="23419CD4"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Javne službe (osiguranje javnog reda i mira, zaštita i spašavanje, hitna medicinska pomoć)</w:t>
            </w:r>
          </w:p>
        </w:tc>
      </w:tr>
      <w:tr w:rsidR="00C753FE" w:rsidRPr="00C753FE" w14:paraId="0F626A36" w14:textId="77777777" w:rsidTr="00C753FE">
        <w:trPr>
          <w:trHeight w:val="394"/>
          <w:jc w:val="center"/>
        </w:trPr>
        <w:tc>
          <w:tcPr>
            <w:tcW w:w="802" w:type="dxa"/>
            <w:tcMar>
              <w:top w:w="0" w:type="dxa"/>
              <w:left w:w="108" w:type="dxa"/>
              <w:bottom w:w="0" w:type="dxa"/>
              <w:right w:w="108" w:type="dxa"/>
            </w:tcMar>
            <w:vAlign w:val="center"/>
          </w:tcPr>
          <w:p w14:paraId="18FFEDD7" w14:textId="77777777" w:rsidR="00C753FE" w:rsidRPr="00C753FE" w:rsidRDefault="00C753FE" w:rsidP="00C753FE">
            <w:pPr>
              <w:spacing w:after="0" w:line="240" w:lineRule="auto"/>
              <w:jc w:val="center"/>
              <w:rPr>
                <w:rFonts w:eastAsia="Calibri" w:cstheme="minorHAnsi"/>
                <w:b/>
                <w:sz w:val="20"/>
                <w:szCs w:val="20"/>
              </w:rPr>
            </w:pPr>
            <w:r w:rsidRPr="00C753FE">
              <w:rPr>
                <w:rFonts w:eastAsia="Calibri" w:cstheme="minorHAnsi"/>
                <w:b/>
                <w:sz w:val="20"/>
                <w:szCs w:val="20"/>
              </w:rPr>
              <w:t>X</w:t>
            </w:r>
          </w:p>
        </w:tc>
        <w:tc>
          <w:tcPr>
            <w:tcW w:w="8028" w:type="dxa"/>
            <w:tcMar>
              <w:top w:w="0" w:type="dxa"/>
              <w:left w:w="108" w:type="dxa"/>
              <w:bottom w:w="0" w:type="dxa"/>
              <w:right w:w="108" w:type="dxa"/>
            </w:tcMar>
            <w:vAlign w:val="center"/>
          </w:tcPr>
          <w:p w14:paraId="2D542028" w14:textId="77777777" w:rsidR="00C753FE" w:rsidRPr="00C753FE" w:rsidRDefault="00C753FE" w:rsidP="00C753FE">
            <w:pPr>
              <w:spacing w:after="0" w:line="240" w:lineRule="auto"/>
              <w:jc w:val="both"/>
              <w:rPr>
                <w:rFonts w:eastAsia="Calibri" w:cstheme="minorHAnsi"/>
                <w:sz w:val="20"/>
                <w:szCs w:val="20"/>
              </w:rPr>
            </w:pPr>
            <w:r w:rsidRPr="00C753FE">
              <w:rPr>
                <w:rFonts w:eastAsia="Calibri" w:cstheme="minorHAnsi"/>
                <w:sz w:val="20"/>
                <w:szCs w:val="20"/>
              </w:rPr>
              <w:t>Nacionalni spomenici i vrijednosti</w:t>
            </w:r>
          </w:p>
        </w:tc>
      </w:tr>
    </w:tbl>
    <w:p w14:paraId="4D915EA0" w14:textId="77777777" w:rsidR="00C753FE" w:rsidRPr="00C753FE" w:rsidRDefault="00C753FE">
      <w:pPr>
        <w:pStyle w:val="Naslov3"/>
        <w:numPr>
          <w:ilvl w:val="2"/>
          <w:numId w:val="97"/>
        </w:numPr>
        <w:ind w:left="692" w:hanging="692"/>
      </w:pPr>
      <w:bookmarkStart w:id="967" w:name="_Toc511309448"/>
      <w:bookmarkStart w:id="968" w:name="_Toc228354810"/>
      <w:r w:rsidRPr="00C753FE">
        <w:t>Kontekst</w:t>
      </w:r>
      <w:bookmarkEnd w:id="967"/>
      <w:bookmarkEnd w:id="968"/>
    </w:p>
    <w:p w14:paraId="4F6207E5" w14:textId="4168D7EB" w:rsidR="00C753FE" w:rsidRDefault="00C753FE" w:rsidP="00C753FE">
      <w:pPr>
        <w:pStyle w:val="Odlomakpopisa11"/>
      </w:pPr>
      <w:r>
        <w:t xml:space="preserve">Površine pod šumama i šumskim zemljištima zauzimaju 66,33% ukupne površine Općine Plitvička Jezera, dok ostalih 33,67% otpada na poljoprivredna zemljišta, naselja i </w:t>
      </w:r>
      <w:r>
        <w:lastRenderedPageBreak/>
        <w:t>prometnice.</w:t>
      </w:r>
      <w:r w:rsidR="009460F9">
        <w:t xml:space="preserve"> </w:t>
      </w:r>
      <w:r>
        <w:t>Razloge za mali udio poljoprivrednih površina treba tražiti u kada su prošlosti ovi krajevi</w:t>
      </w:r>
      <w:r w:rsidR="009460F9">
        <w:t xml:space="preserve"> </w:t>
      </w:r>
      <w:r>
        <w:t>bili orijentirani na stočarstvo, trgovinu i šumsku privredu, tako da većih krčenja nije bilo, kao</w:t>
      </w:r>
      <w:r w:rsidR="009460F9">
        <w:t xml:space="preserve"> </w:t>
      </w:r>
      <w:r>
        <w:t>i u klimatskim prilikama koje dozvoljavaju uzgoj malog broja kultura, dok sastav i boniteti</w:t>
      </w:r>
      <w:r w:rsidR="009460F9">
        <w:t xml:space="preserve"> </w:t>
      </w:r>
      <w:r>
        <w:t>tala dodatno smanjuju ovaj opseg.</w:t>
      </w:r>
    </w:p>
    <w:p w14:paraId="2EAB0C41" w14:textId="5E12D490" w:rsidR="00C753FE" w:rsidRDefault="00C753FE" w:rsidP="00C753FE">
      <w:pPr>
        <w:pStyle w:val="Odlomakpopisa11"/>
      </w:pPr>
      <w:r>
        <w:t xml:space="preserve"> U većini šumskih zajednica dominira bukva, pa su tako najzastupljenije fitocenoze</w:t>
      </w:r>
      <w:r w:rsidR="009460F9">
        <w:t xml:space="preserve"> </w:t>
      </w:r>
      <w:r>
        <w:t>Gorske šuma bukve (Lamium orvala-Fagetum sylvaticae Ht 38) i Dinarska šuma bukve i</w:t>
      </w:r>
      <w:r w:rsidR="009460F9">
        <w:t xml:space="preserve"> </w:t>
      </w:r>
      <w:r>
        <w:t>jele(Abieti-Fagetum dinaricum Treg. 75)</w:t>
      </w:r>
    </w:p>
    <w:p w14:paraId="68938B9A" w14:textId="0A5F6B65" w:rsidR="00C753FE" w:rsidRDefault="00C753FE" w:rsidP="00C753FE">
      <w:pPr>
        <w:pStyle w:val="Odlomakpopisa11"/>
      </w:pPr>
      <w:r>
        <w:t>Šume II. stupnja opasnosti od požara su najugroženije šume na ovom području,</w:t>
      </w:r>
      <w:r w:rsidR="009460F9">
        <w:t xml:space="preserve"> </w:t>
      </w:r>
      <w:r>
        <w:t>nalaze se unutar gospodarskih jedinica Trovrh-Kik, Bubinka-Maričića Vrh, Lisina-Vršak i</w:t>
      </w:r>
      <w:r w:rsidR="009460F9">
        <w:t xml:space="preserve"> </w:t>
      </w:r>
      <w:r>
        <w:t>Šijanova Kosa, a predstavljaju ih uglavnom sastojine bijelog i crnog bora u klimatskim</w:t>
      </w:r>
      <w:r w:rsidR="009460F9">
        <w:t xml:space="preserve"> </w:t>
      </w:r>
      <w:r>
        <w:t>uvjetima Krbavskog polja i Bjelopolja koji su aridni, te povoljne orografije (južni i ravničasti</w:t>
      </w:r>
      <w:r w:rsidR="009460F9">
        <w:t xml:space="preserve"> </w:t>
      </w:r>
      <w:r>
        <w:t>položaji, manja nadmorska visina) kao i zbog blizine regionalnih i lokalnih cesta i naselja. To</w:t>
      </w:r>
      <w:r w:rsidR="009460F9">
        <w:t xml:space="preserve"> </w:t>
      </w:r>
      <w:r>
        <w:t>su šumski predjeli Frkašić, Presipa, Tičevo, Oštri Mihaljevac, Rudanovac, Slatka Vodica,</w:t>
      </w:r>
      <w:r w:rsidR="009460F9">
        <w:t xml:space="preserve"> </w:t>
      </w:r>
      <w:r>
        <w:t>Vedriš, Nad ponorima, Šuplja Greda, Borik i Šeganovac u gj Trovrh-Kik, zatim šumski</w:t>
      </w:r>
      <w:r w:rsidR="009460F9">
        <w:t xml:space="preserve"> </w:t>
      </w:r>
      <w:r>
        <w:t>predjel Kukovi-Bilo u gj. Mrsinj, te pojedini manji šumski predjeli u gospodarskim</w:t>
      </w:r>
      <w:r w:rsidR="009460F9">
        <w:t xml:space="preserve"> </w:t>
      </w:r>
      <w:r>
        <w:t>jedinicama Bubinka-Maričića Vrh, Lisina-Vršak i Šijanova Kosa.</w:t>
      </w:r>
    </w:p>
    <w:p w14:paraId="50108B71" w14:textId="6869825E" w:rsidR="00C753FE" w:rsidRDefault="00C753FE" w:rsidP="00C753FE">
      <w:pPr>
        <w:pStyle w:val="Odlomakpopisa11"/>
      </w:pPr>
      <w:r>
        <w:t>Šume III. stupnja opasnosti od požara predstavljaju brdske bukove šume i šume jele i</w:t>
      </w:r>
      <w:r w:rsidR="009460F9">
        <w:t xml:space="preserve"> </w:t>
      </w:r>
      <w:r>
        <w:t>bukve u pribrežjima planina ispod gornje vegetacijske granice, inklinacije do 15°, te</w:t>
      </w:r>
      <w:r w:rsidR="009460F9">
        <w:t xml:space="preserve"> </w:t>
      </w:r>
      <w:r>
        <w:t>jugo</w:t>
      </w:r>
      <w:r w:rsidR="00EA5E2B">
        <w:t>i</w:t>
      </w:r>
      <w:r>
        <w:t>stočne i jugozapadne ekspozicije, te udaljenije od naselja i prometnica</w:t>
      </w:r>
      <w:r w:rsidR="009460F9">
        <w:t>.</w:t>
      </w:r>
    </w:p>
    <w:p w14:paraId="5734237A" w14:textId="6CEAE4FB" w:rsidR="00C753FE" w:rsidRDefault="00C753FE" w:rsidP="00C753FE">
      <w:pPr>
        <w:pStyle w:val="Odlomakpopisa11"/>
      </w:pPr>
      <w:r>
        <w:t>Šume IV. stupnja opasnosti od požara su uglavnom brdske šume bukve koje se</w:t>
      </w:r>
      <w:r w:rsidR="009460F9">
        <w:t xml:space="preserve"> </w:t>
      </w:r>
      <w:r>
        <w:t>nalaze dalje od naselja i frekventnih prometnica.na većim nadmorskim visinama u uvjetima</w:t>
      </w:r>
      <w:r w:rsidR="009460F9">
        <w:t xml:space="preserve"> </w:t>
      </w:r>
      <w:r>
        <w:t>humidne klime i istočnih, zapadnih te sjevernih ekspozicija što ne pogoduje razvoju i širenju</w:t>
      </w:r>
      <w:r w:rsidR="009460F9">
        <w:t xml:space="preserve"> </w:t>
      </w:r>
      <w:r>
        <w:t>požara.</w:t>
      </w:r>
    </w:p>
    <w:p w14:paraId="28571E82" w14:textId="36088A6A" w:rsidR="00C753FE" w:rsidRDefault="00C753FE" w:rsidP="00C753FE">
      <w:pPr>
        <w:pStyle w:val="Odlomakpopisa11"/>
      </w:pPr>
      <w:r>
        <w:t xml:space="preserve">Šume </w:t>
      </w:r>
      <w:r w:rsidR="009460F9">
        <w:t>na području O</w:t>
      </w:r>
      <w:r>
        <w:t>pćine Plitvička Jezera po stupnjevima opasnosti od požara zastupljene su u</w:t>
      </w:r>
      <w:r w:rsidR="009460F9">
        <w:t xml:space="preserve"> </w:t>
      </w:r>
      <w:r>
        <w:t>sljedećim površinama:</w:t>
      </w:r>
    </w:p>
    <w:p w14:paraId="313A1A06" w14:textId="505402C5" w:rsidR="00C753FE" w:rsidRDefault="00C753FE">
      <w:pPr>
        <w:pStyle w:val="Odlomakpopisa11"/>
        <w:numPr>
          <w:ilvl w:val="0"/>
          <w:numId w:val="57"/>
        </w:numPr>
        <w:spacing w:after="0"/>
      </w:pPr>
      <w:r>
        <w:t>II. stupanj opasnosti 1.</w:t>
      </w:r>
      <w:r w:rsidR="0022092E">
        <w:t>681,95</w:t>
      </w:r>
      <w:r>
        <w:t xml:space="preserve"> ha</w:t>
      </w:r>
      <w:r w:rsidR="009460F9">
        <w:t>,</w:t>
      </w:r>
    </w:p>
    <w:p w14:paraId="1D0525E2" w14:textId="6DE69CF7" w:rsidR="00C753FE" w:rsidRDefault="00C753FE">
      <w:pPr>
        <w:pStyle w:val="Odlomakpopisa11"/>
        <w:numPr>
          <w:ilvl w:val="0"/>
          <w:numId w:val="57"/>
        </w:numPr>
        <w:spacing w:after="0"/>
      </w:pPr>
      <w:r>
        <w:t xml:space="preserve">IIII. stupanj opasnosti </w:t>
      </w:r>
      <w:r w:rsidR="0022092E">
        <w:t>8.446,76</w:t>
      </w:r>
      <w:r>
        <w:t xml:space="preserve"> ha</w:t>
      </w:r>
      <w:r w:rsidR="009460F9">
        <w:t>,</w:t>
      </w:r>
    </w:p>
    <w:p w14:paraId="562F5CD9" w14:textId="44B4D546" w:rsidR="00C753FE" w:rsidRDefault="00C753FE">
      <w:pPr>
        <w:pStyle w:val="Odlomakpopisa11"/>
        <w:numPr>
          <w:ilvl w:val="0"/>
          <w:numId w:val="57"/>
        </w:numPr>
      </w:pPr>
      <w:r>
        <w:t xml:space="preserve">IV. Stupanj opasnosti </w:t>
      </w:r>
      <w:r w:rsidR="0022092E">
        <w:t>21.210,74</w:t>
      </w:r>
      <w:r>
        <w:t xml:space="preserve"> ha</w:t>
      </w:r>
      <w:r w:rsidR="009460F9">
        <w:t>.</w:t>
      </w:r>
    </w:p>
    <w:p w14:paraId="0CC7CC85" w14:textId="77777777" w:rsidR="00C753FE" w:rsidRPr="00C753FE" w:rsidRDefault="00C753FE">
      <w:pPr>
        <w:pStyle w:val="Naslov3"/>
        <w:numPr>
          <w:ilvl w:val="2"/>
          <w:numId w:val="97"/>
        </w:numPr>
        <w:ind w:left="692" w:hanging="692"/>
      </w:pPr>
      <w:bookmarkStart w:id="969" w:name="_Toc511309449"/>
      <w:bookmarkStart w:id="970" w:name="_Toc228354811"/>
      <w:r w:rsidRPr="00C753FE">
        <w:t>Uzrok</w:t>
      </w:r>
      <w:bookmarkEnd w:id="969"/>
      <w:bookmarkEnd w:id="970"/>
    </w:p>
    <w:p w14:paraId="5DEBCCF7" w14:textId="77777777" w:rsidR="00BA1BE6" w:rsidRPr="00BA1BE6" w:rsidRDefault="00BA1BE6" w:rsidP="00BA1BE6">
      <w:pPr>
        <w:jc w:val="both"/>
        <w:rPr>
          <w:sz w:val="24"/>
          <w:szCs w:val="24"/>
        </w:rPr>
      </w:pPr>
      <w:r w:rsidRPr="00BA1BE6">
        <w:rPr>
          <w:sz w:val="24"/>
          <w:szCs w:val="24"/>
        </w:rPr>
        <w:t xml:space="preserve">Uzrokom požara smatra se ljudski faktor, odnosno nepažnja pri obavljanju određenih proljetnih radova, većinom paljenja otpadnog raslinja i namjera čišćenja zemljišnih površina. Da bi nastalo zapaljenje, potrebno je gorivoj tvari uz dovoljnu količinu oksidansa (kisika iz zraka) dovesti potrebnu količinu energije, odnosno izvor energije paljenja. Pri zapaljenju stvara se dovoljna količina toplinske energije za nesmetano trajanje procesa gorenja. Osim otvorenog plamena, cigareta, užarenih predmeta i svih toplih površina čija je temperatura iznad temperature zapaljenja smjese (590 – 650 </w:t>
      </w:r>
      <w:r w:rsidRPr="00BA1BE6">
        <w:rPr>
          <w:rFonts w:cs="Calibri"/>
          <w:sz w:val="24"/>
          <w:szCs w:val="24"/>
        </w:rPr>
        <w:t>°</w:t>
      </w:r>
      <w:r w:rsidRPr="00BA1BE6">
        <w:rPr>
          <w:sz w:val="24"/>
          <w:szCs w:val="24"/>
        </w:rPr>
        <w:t>C), izvori zapaljenja mogu biti sasvim neočekivani, primjerice:</w:t>
      </w:r>
    </w:p>
    <w:p w14:paraId="3A23052F"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t>iskra električnih uređaja koji se automatski uključuju (zamrzivač, hladnjak, električni zagrijač vode, termostat centralnog grijanja, radiobudilica itd.)</w:t>
      </w:r>
    </w:p>
    <w:p w14:paraId="6C8AB3AA"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lastRenderedPageBreak/>
        <w:t>isključena, ali ugrijana ploča štednjaka ili električne grijalice (iznad temperature zapaljenja)</w:t>
      </w:r>
    </w:p>
    <w:p w14:paraId="201B6790"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t>džepna baterijska svjetiljka</w:t>
      </w:r>
    </w:p>
    <w:p w14:paraId="5660BAE1"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t>iskra zbog udarca ili trenja alata</w:t>
      </w:r>
    </w:p>
    <w:p w14:paraId="57EE3316"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t>iskra zbog elektrostatičkog pražnjenja (često iz dijelova odjeće izrađene od sintetičkih vlakana, neodgovarajućih cipela i podova itd.)</w:t>
      </w:r>
    </w:p>
    <w:p w14:paraId="682ABBAA"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t>iskra iz vozila koje slučajno prolazi u blizini</w:t>
      </w:r>
    </w:p>
    <w:p w14:paraId="4A6E5F72"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t>egzotermne kemijske reakcije</w:t>
      </w:r>
    </w:p>
    <w:p w14:paraId="07506778" w14:textId="77777777" w:rsidR="00BA1BE6" w:rsidRPr="00BA1BE6" w:rsidRDefault="00BA1BE6">
      <w:pPr>
        <w:pStyle w:val="Odlomakpopisa"/>
        <w:numPr>
          <w:ilvl w:val="0"/>
          <w:numId w:val="78"/>
        </w:numPr>
        <w:spacing w:after="200"/>
        <w:contextualSpacing/>
        <w:rPr>
          <w:rFonts w:cs="Calibri"/>
          <w:szCs w:val="24"/>
        </w:rPr>
      </w:pPr>
      <w:r w:rsidRPr="00BA1BE6">
        <w:rPr>
          <w:rFonts w:cs="Calibri"/>
          <w:szCs w:val="24"/>
        </w:rPr>
        <w:t>razne druge pojave (fisija, fuzija).</w:t>
      </w:r>
    </w:p>
    <w:p w14:paraId="329E0BE9" w14:textId="77777777" w:rsidR="00BA1BE6" w:rsidRPr="00BA1BE6" w:rsidRDefault="00BA1BE6" w:rsidP="00BA1BE6">
      <w:pPr>
        <w:jc w:val="both"/>
        <w:rPr>
          <w:rFonts w:cs="Calibri"/>
          <w:sz w:val="24"/>
          <w:szCs w:val="24"/>
        </w:rPr>
      </w:pPr>
      <w:r w:rsidRPr="00BA1BE6">
        <w:rPr>
          <w:rFonts w:cs="Calibri"/>
          <w:sz w:val="24"/>
          <w:szCs w:val="24"/>
        </w:rPr>
        <w:t>Također, općenito nastanku požara uvelike pogoduju i određeni nedostaci kao što su:</w:t>
      </w:r>
    </w:p>
    <w:p w14:paraId="743BAEA7" w14:textId="77777777" w:rsidR="00BA1BE6" w:rsidRPr="00BA1BE6" w:rsidRDefault="00BA1BE6">
      <w:pPr>
        <w:pStyle w:val="Tijeloteksta4"/>
        <w:numPr>
          <w:ilvl w:val="0"/>
          <w:numId w:val="79"/>
        </w:numPr>
        <w:shd w:val="clear" w:color="auto" w:fill="auto"/>
        <w:tabs>
          <w:tab w:val="left" w:pos="944"/>
        </w:tabs>
        <w:spacing w:before="0" w:after="0" w:line="276" w:lineRule="auto"/>
        <w:rPr>
          <w:rFonts w:ascii="Calibri" w:hAnsi="Calibri" w:cs="Calibri"/>
        </w:rPr>
      </w:pPr>
      <w:r w:rsidRPr="00BA1BE6">
        <w:rPr>
          <w:rFonts w:ascii="Calibri" w:hAnsi="Calibri" w:cs="Calibri"/>
        </w:rPr>
        <w:t>dijelom su neuređene šumske površine</w:t>
      </w:r>
    </w:p>
    <w:p w14:paraId="30A821AC" w14:textId="77777777" w:rsidR="00BA1BE6" w:rsidRPr="00BA1BE6" w:rsidRDefault="00BA1BE6">
      <w:pPr>
        <w:pStyle w:val="Tijeloteksta4"/>
        <w:numPr>
          <w:ilvl w:val="0"/>
          <w:numId w:val="79"/>
        </w:numPr>
        <w:shd w:val="clear" w:color="auto" w:fill="auto"/>
        <w:tabs>
          <w:tab w:val="left" w:pos="944"/>
        </w:tabs>
        <w:spacing w:before="0" w:after="0" w:line="276" w:lineRule="auto"/>
        <w:rPr>
          <w:rFonts w:ascii="Calibri" w:hAnsi="Calibri" w:cs="Calibri"/>
        </w:rPr>
      </w:pPr>
      <w:r w:rsidRPr="00BA1BE6">
        <w:rPr>
          <w:rFonts w:ascii="Calibri" w:hAnsi="Calibri" w:cs="Calibri"/>
        </w:rPr>
        <w:t>mjestimično neuredni pojasevi uz ceste i putove (trava, smeće)</w:t>
      </w:r>
    </w:p>
    <w:p w14:paraId="3D2097A1" w14:textId="77777777" w:rsidR="00BA1BE6" w:rsidRPr="00BA1BE6" w:rsidRDefault="00BA1BE6">
      <w:pPr>
        <w:pStyle w:val="Tijeloteksta4"/>
        <w:numPr>
          <w:ilvl w:val="0"/>
          <w:numId w:val="79"/>
        </w:numPr>
        <w:shd w:val="clear" w:color="auto" w:fill="auto"/>
        <w:tabs>
          <w:tab w:val="left" w:pos="944"/>
        </w:tabs>
        <w:spacing w:before="0" w:after="0" w:line="276" w:lineRule="auto"/>
        <w:ind w:right="40"/>
        <w:rPr>
          <w:rFonts w:ascii="Calibri" w:hAnsi="Calibri" w:cs="Calibri"/>
        </w:rPr>
      </w:pPr>
      <w:r w:rsidRPr="00BA1BE6">
        <w:rPr>
          <w:rFonts w:ascii="Calibri" w:hAnsi="Calibri" w:cs="Calibri"/>
        </w:rPr>
        <w:t xml:space="preserve">propisane mjere zaštite kod spaljivanja otpada na poljoprivrednom zemljištu često </w:t>
      </w:r>
    </w:p>
    <w:p w14:paraId="2665D4A8" w14:textId="77777777" w:rsidR="00BA1BE6" w:rsidRPr="00BA1BE6" w:rsidRDefault="00BA1BE6" w:rsidP="00BA1BE6">
      <w:pPr>
        <w:pStyle w:val="Tijeloteksta4"/>
        <w:shd w:val="clear" w:color="auto" w:fill="auto"/>
        <w:tabs>
          <w:tab w:val="left" w:pos="944"/>
        </w:tabs>
        <w:spacing w:before="0" w:after="0" w:line="276" w:lineRule="auto"/>
        <w:ind w:left="709" w:right="40"/>
        <w:rPr>
          <w:rFonts w:ascii="Calibri" w:hAnsi="Calibri" w:cs="Calibri"/>
        </w:rPr>
      </w:pPr>
      <w:r w:rsidRPr="00BA1BE6">
        <w:rPr>
          <w:rFonts w:ascii="Calibri" w:hAnsi="Calibri" w:cs="Calibri"/>
        </w:rPr>
        <w:t>se ne provode</w:t>
      </w:r>
    </w:p>
    <w:p w14:paraId="2B9BEA5A" w14:textId="77777777" w:rsidR="00BA1BE6" w:rsidRPr="00BA1BE6" w:rsidRDefault="00BA1BE6">
      <w:pPr>
        <w:pStyle w:val="Tijeloteksta4"/>
        <w:numPr>
          <w:ilvl w:val="0"/>
          <w:numId w:val="79"/>
        </w:numPr>
        <w:shd w:val="clear" w:color="auto" w:fill="auto"/>
        <w:tabs>
          <w:tab w:val="left" w:pos="944"/>
        </w:tabs>
        <w:spacing w:before="0" w:after="0" w:line="276" w:lineRule="auto"/>
        <w:rPr>
          <w:rFonts w:ascii="Calibri" w:hAnsi="Calibri" w:cs="Calibri"/>
        </w:rPr>
      </w:pPr>
      <w:r w:rsidRPr="00BA1BE6">
        <w:rPr>
          <w:rFonts w:ascii="Calibri" w:hAnsi="Calibri" w:cs="Calibri"/>
        </w:rPr>
        <w:t>mjere zaštite za vrijeme ubiranja šumskih plodova i lova često se ne provode</w:t>
      </w:r>
    </w:p>
    <w:p w14:paraId="177A56D0" w14:textId="77777777" w:rsidR="00BA1BE6" w:rsidRPr="00BA1BE6" w:rsidRDefault="00BA1BE6">
      <w:pPr>
        <w:pStyle w:val="Tijeloteksta4"/>
        <w:numPr>
          <w:ilvl w:val="0"/>
          <w:numId w:val="79"/>
        </w:numPr>
        <w:shd w:val="clear" w:color="auto" w:fill="auto"/>
        <w:tabs>
          <w:tab w:val="left" w:pos="944"/>
        </w:tabs>
        <w:spacing w:before="0" w:after="0" w:line="276" w:lineRule="auto"/>
        <w:rPr>
          <w:rFonts w:ascii="Calibri" w:hAnsi="Calibri" w:cs="Calibri"/>
        </w:rPr>
      </w:pPr>
      <w:r w:rsidRPr="00BA1BE6">
        <w:rPr>
          <w:rFonts w:ascii="Calibri" w:hAnsi="Calibri" w:cs="Calibri"/>
        </w:rPr>
        <w:t>izostanak kontrole odlaganja otpada u šumama i uz poljoprivredne površine</w:t>
      </w:r>
    </w:p>
    <w:p w14:paraId="4B61346A" w14:textId="77777777" w:rsidR="00BA1BE6" w:rsidRPr="00BA1BE6" w:rsidRDefault="00BA1BE6">
      <w:pPr>
        <w:pStyle w:val="Tijeloteksta4"/>
        <w:numPr>
          <w:ilvl w:val="0"/>
          <w:numId w:val="79"/>
        </w:numPr>
        <w:shd w:val="clear" w:color="auto" w:fill="auto"/>
        <w:tabs>
          <w:tab w:val="left" w:pos="944"/>
        </w:tabs>
        <w:spacing w:before="0" w:after="0" w:line="276" w:lineRule="auto"/>
        <w:ind w:right="40"/>
        <w:rPr>
          <w:rFonts w:ascii="Calibri" w:hAnsi="Calibri" w:cs="Calibri"/>
        </w:rPr>
      </w:pPr>
      <w:r w:rsidRPr="00BA1BE6">
        <w:rPr>
          <w:rFonts w:ascii="Calibri" w:hAnsi="Calibri" w:cs="Calibri"/>
        </w:rPr>
        <w:t>izostanak kontrole i sankcioniranja od strane nadležnih inspekcijskih službi</w:t>
      </w:r>
    </w:p>
    <w:p w14:paraId="6B24B1F4" w14:textId="77777777" w:rsidR="00BA1BE6" w:rsidRPr="00BA1BE6" w:rsidRDefault="00BA1BE6">
      <w:pPr>
        <w:pStyle w:val="Tijeloteksta4"/>
        <w:numPr>
          <w:ilvl w:val="0"/>
          <w:numId w:val="79"/>
        </w:numPr>
        <w:shd w:val="clear" w:color="auto" w:fill="auto"/>
        <w:tabs>
          <w:tab w:val="left" w:pos="944"/>
        </w:tabs>
        <w:spacing w:before="0" w:after="0" w:line="276" w:lineRule="auto"/>
        <w:ind w:right="40"/>
        <w:rPr>
          <w:rFonts w:ascii="Calibri" w:hAnsi="Calibri" w:cs="Calibri"/>
        </w:rPr>
      </w:pPr>
      <w:r w:rsidRPr="00BA1BE6">
        <w:rPr>
          <w:rFonts w:ascii="Calibri" w:hAnsi="Calibri" w:cs="Calibri"/>
        </w:rPr>
        <w:t xml:space="preserve">nedostatak znakova upozorenja i opasnosti uz puteve, ceste i osobito uz šumske </w:t>
      </w:r>
    </w:p>
    <w:p w14:paraId="79CBC99C" w14:textId="77777777" w:rsidR="00BA1BE6" w:rsidRPr="00BA1BE6" w:rsidRDefault="00BA1BE6" w:rsidP="00BA1BE6">
      <w:pPr>
        <w:pStyle w:val="Tijeloteksta4"/>
        <w:shd w:val="clear" w:color="auto" w:fill="auto"/>
        <w:tabs>
          <w:tab w:val="left" w:pos="944"/>
        </w:tabs>
        <w:spacing w:before="0" w:after="0" w:line="276" w:lineRule="auto"/>
        <w:ind w:left="709" w:right="40"/>
        <w:rPr>
          <w:rFonts w:ascii="Calibri" w:hAnsi="Calibri" w:cs="Calibri"/>
        </w:rPr>
      </w:pPr>
      <w:r w:rsidRPr="00BA1BE6">
        <w:rPr>
          <w:rFonts w:ascii="Calibri" w:hAnsi="Calibri" w:cs="Calibri"/>
        </w:rPr>
        <w:t>putove i poljoprivredne površine.</w:t>
      </w:r>
    </w:p>
    <w:p w14:paraId="1A025C23" w14:textId="77777777" w:rsidR="00BA1BE6" w:rsidRPr="00BA1BE6" w:rsidRDefault="00BA1BE6" w:rsidP="00BA1BE6">
      <w:pPr>
        <w:pStyle w:val="Tijeloteksta4"/>
        <w:shd w:val="clear" w:color="auto" w:fill="auto"/>
        <w:tabs>
          <w:tab w:val="left" w:pos="944"/>
        </w:tabs>
        <w:spacing w:before="0" w:after="0" w:line="276" w:lineRule="auto"/>
        <w:ind w:left="20"/>
        <w:rPr>
          <w:rFonts w:ascii="Calibri" w:hAnsi="Calibri" w:cs="Calibri"/>
        </w:rPr>
      </w:pPr>
    </w:p>
    <w:p w14:paraId="679564EF" w14:textId="77777777" w:rsidR="00BA1BE6" w:rsidRPr="00BA1BE6" w:rsidRDefault="00BA1BE6" w:rsidP="00BA1BE6">
      <w:pPr>
        <w:pStyle w:val="Tijeloteksta4"/>
        <w:shd w:val="clear" w:color="auto" w:fill="auto"/>
        <w:spacing w:before="0" w:after="0" w:line="276" w:lineRule="auto"/>
        <w:ind w:left="60" w:right="20"/>
        <w:rPr>
          <w:rFonts w:ascii="Calibri" w:hAnsi="Calibri" w:cs="Calibri"/>
        </w:rPr>
      </w:pPr>
      <w:r w:rsidRPr="00BA1BE6">
        <w:rPr>
          <w:rFonts w:ascii="Calibri" w:hAnsi="Calibri" w:cs="Calibri"/>
        </w:rPr>
        <w:t>Uzroci dosadašnjih požara uzrokovanih paljenjem korova i drugih poljodjelskih aktivnosti ukazuju na povišen rizik od požara u okolici obrađenog zemljišta te manjim dijelom uslijed kućnih aktivnosti (loženja radi grijanja, kuhanja ili aktivnosti vezanih za uporabu plina, zapaljivih tekućina, iskrećeg alata). Starosna dob ljudi ima značajnog udjela na izbijanje požara (požari uzrokovani nepažnjom osoba starije životne dobi ili vrlo mladih).</w:t>
      </w:r>
    </w:p>
    <w:p w14:paraId="70F5E881" w14:textId="77777777" w:rsidR="00BA1BE6" w:rsidRPr="00BA1BE6" w:rsidRDefault="00BA1BE6" w:rsidP="00BA1BE6">
      <w:pPr>
        <w:pStyle w:val="Tijeloteksta4"/>
        <w:shd w:val="clear" w:color="auto" w:fill="auto"/>
        <w:spacing w:before="0" w:after="0" w:line="276" w:lineRule="auto"/>
        <w:ind w:right="20"/>
        <w:rPr>
          <w:rFonts w:ascii="Calibri" w:hAnsi="Calibri" w:cs="Calibri"/>
        </w:rPr>
      </w:pPr>
    </w:p>
    <w:p w14:paraId="24E58CCF" w14:textId="77777777" w:rsidR="00BA1BE6" w:rsidRPr="00BA1BE6" w:rsidRDefault="00BA1BE6" w:rsidP="00BA1BE6">
      <w:pPr>
        <w:pStyle w:val="Tijeloteksta4"/>
        <w:shd w:val="clear" w:color="auto" w:fill="auto"/>
        <w:spacing w:before="0" w:after="0" w:line="276" w:lineRule="auto"/>
        <w:ind w:left="60" w:right="20"/>
        <w:rPr>
          <w:rFonts w:ascii="Calibri" w:hAnsi="Calibri" w:cs="Calibri"/>
        </w:rPr>
      </w:pPr>
      <w:r w:rsidRPr="00BA1BE6">
        <w:rPr>
          <w:rFonts w:ascii="Calibri" w:hAnsi="Calibri" w:cs="Calibri"/>
        </w:rPr>
        <w:t>Nekim od uzroka dosadašnjih požara na području Općine smatraju se:</w:t>
      </w:r>
    </w:p>
    <w:p w14:paraId="1557A310"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loše održavanje (čišćenje) dimovodnih kanala</w:t>
      </w:r>
    </w:p>
    <w:p w14:paraId="5E1769B0"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nepravilna uporaba otvorene vatre</w:t>
      </w:r>
    </w:p>
    <w:p w14:paraId="433E6CB7"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neispravna električna ili plinska instalacija</w:t>
      </w:r>
    </w:p>
    <w:p w14:paraId="4CDD71E9"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uređaji koji iskre ili neispravni uređaji</w:t>
      </w:r>
    </w:p>
    <w:p w14:paraId="6667D1C8"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spaljivanje otpadaka ili raslinja na poljoprivrednim površinama</w:t>
      </w:r>
    </w:p>
    <w:p w14:paraId="37E7D334"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korovi na električnim vodovima ili dalekovodima</w:t>
      </w:r>
    </w:p>
    <w:p w14:paraId="539E3ACC"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atmosfersko pražnjenje</w:t>
      </w:r>
    </w:p>
    <w:p w14:paraId="784273D4" w14:textId="77777777"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nepažnja, ljudski faktor</w:t>
      </w:r>
    </w:p>
    <w:p w14:paraId="5286668F" w14:textId="447D4283" w:rsidR="00BA1BE6" w:rsidRPr="00BA1BE6" w:rsidRDefault="00BA1BE6">
      <w:pPr>
        <w:pStyle w:val="Tijeloteksta4"/>
        <w:numPr>
          <w:ilvl w:val="0"/>
          <w:numId w:val="80"/>
        </w:numPr>
        <w:shd w:val="clear" w:color="auto" w:fill="auto"/>
        <w:spacing w:before="0" w:after="0" w:line="276" w:lineRule="auto"/>
        <w:ind w:right="20"/>
        <w:rPr>
          <w:rFonts w:ascii="Calibri" w:hAnsi="Calibri" w:cs="Calibri"/>
        </w:rPr>
      </w:pPr>
      <w:r w:rsidRPr="00BA1BE6">
        <w:rPr>
          <w:rFonts w:ascii="Calibri" w:hAnsi="Calibri" w:cs="Calibri"/>
        </w:rPr>
        <w:t>namjerna paljevina, ljudski faktor.</w:t>
      </w:r>
    </w:p>
    <w:p w14:paraId="0D471C55" w14:textId="77777777" w:rsidR="00C753FE" w:rsidRPr="00C753FE" w:rsidRDefault="00C753FE">
      <w:pPr>
        <w:pStyle w:val="Naslov4"/>
        <w:numPr>
          <w:ilvl w:val="3"/>
          <w:numId w:val="97"/>
        </w:numPr>
      </w:pPr>
      <w:bookmarkStart w:id="971" w:name="_Toc511309450"/>
      <w:bookmarkStart w:id="972" w:name="_Toc228354812"/>
      <w:r w:rsidRPr="00C753FE">
        <w:lastRenderedPageBreak/>
        <w:t>Razvoj događaja koji prethodi velikoj nesreći</w:t>
      </w:r>
      <w:bookmarkEnd w:id="971"/>
      <w:bookmarkEnd w:id="972"/>
    </w:p>
    <w:p w14:paraId="7C16B3BB" w14:textId="77777777" w:rsidR="00C753FE" w:rsidRPr="00C753FE" w:rsidRDefault="00C753FE" w:rsidP="00C753FE">
      <w:pPr>
        <w:pStyle w:val="Odlomakpopisa11"/>
      </w:pPr>
      <w:r w:rsidRPr="00C753FE">
        <w:t xml:space="preserve">Vremenski čimbenici u velikoj mjeri određuju podložnost pojedinog područja prema požarima. Najvažniji čimbenici koji utječu na pojavu požara su temperatura, vlažnost, brzina vjetra i količina oborina. Ovi čimbenici definiraju brzinu i postotak isušivanja zapaljivih materijala, a samim time i na zapaljivost šume. Brzina i smjer vjetra utječu na brzinu isušivanja i raspiruju šumske požare uslijed većeg priliva kisika. Faktori koji utječu na širenje požara raslinja su goriva materija, meteorološki parametri, vjetar i topografija. </w:t>
      </w:r>
    </w:p>
    <w:p w14:paraId="0DF9F862" w14:textId="77777777" w:rsidR="00C753FE" w:rsidRPr="00C753FE" w:rsidRDefault="00C753FE">
      <w:pPr>
        <w:pStyle w:val="Naslov4"/>
        <w:numPr>
          <w:ilvl w:val="3"/>
          <w:numId w:val="97"/>
        </w:numPr>
      </w:pPr>
      <w:bookmarkStart w:id="973" w:name="_Toc511309451"/>
      <w:bookmarkStart w:id="974" w:name="_Toc228354813"/>
      <w:r w:rsidRPr="00C753FE">
        <w:t>Okidač koji je uzrokovao veliku nesreću</w:t>
      </w:r>
      <w:bookmarkEnd w:id="973"/>
      <w:bookmarkEnd w:id="974"/>
    </w:p>
    <w:p w14:paraId="49BA8D5C" w14:textId="77777777" w:rsidR="00C753FE" w:rsidRPr="00C753FE" w:rsidRDefault="00C753FE" w:rsidP="00C753FE">
      <w:pPr>
        <w:pStyle w:val="Odlomakpopisa11"/>
      </w:pPr>
      <w:r w:rsidRPr="00C753FE">
        <w:t xml:space="preserve">Kada govorimo o uzrocima nastanka požara, za 60-70% požara uzrok nastanka ostaje nepoznat. Od poznatih uzroka samo je 10% nastalo prirodno (visoke temperature u ljetnim mjesecima ili udar groma), a 90% je posljedica slučajnog ili namjernog djelovanja čovjeka (nepažnja, paljenje poljoprivrednog otpada, namjerno paljenje, promet, električni vodovi, mine i ostalo). </w:t>
      </w:r>
    </w:p>
    <w:p w14:paraId="14CDE063" w14:textId="77777777" w:rsidR="00C753FE" w:rsidRPr="00C753FE" w:rsidRDefault="00C753FE">
      <w:pPr>
        <w:pStyle w:val="Naslov3"/>
        <w:numPr>
          <w:ilvl w:val="2"/>
          <w:numId w:val="97"/>
        </w:numPr>
        <w:ind w:left="692" w:hanging="692"/>
      </w:pPr>
      <w:bookmarkStart w:id="975" w:name="_Toc511309452"/>
      <w:bookmarkStart w:id="976" w:name="_Toc228354814"/>
      <w:r w:rsidRPr="00C753FE">
        <w:t>Opis događaja</w:t>
      </w:r>
      <w:bookmarkEnd w:id="975"/>
      <w:bookmarkEnd w:id="976"/>
    </w:p>
    <w:p w14:paraId="3925E0E6" w14:textId="77777777" w:rsidR="00C753FE" w:rsidRPr="00C753FE" w:rsidRDefault="00C753FE" w:rsidP="00C753FE">
      <w:pPr>
        <w:pStyle w:val="Odlomakpopisa11"/>
        <w:rPr>
          <w:rFonts w:cs="Arial"/>
          <w:lang w:eastAsia="zh-CN"/>
        </w:rPr>
      </w:pPr>
      <w:r w:rsidRPr="00C753FE">
        <w:t>S obzirom na dinamiku požara, postoje dva kritična razdoblja. Prvo kritično razdoblje javlja se u kasnu zimu i rano proljeće (II, III, IV mjesec) i vezano je uz poljodjelske radove</w:t>
      </w:r>
      <w:r w:rsidRPr="00C753FE">
        <w:rPr>
          <w:lang w:eastAsia="zh-CN"/>
        </w:rPr>
        <w:t xml:space="preserve"> </w:t>
      </w:r>
      <w:r w:rsidRPr="00C753FE">
        <w:t xml:space="preserve">spaljivanja korova i ostalog biootpada zaostalog nakon čišćenja poljoprivrednih i šumskih površina, a udio broja požara tog razdoblja iznosi više od 30% od ukupnog godišnjeg broja požara. Drugo kritično razdoblje je u ljetnim mjesecima (VII,VIII, IX mjesec), kada nastane oko 50% godišnjeg broja požara. </w:t>
      </w:r>
      <w:r w:rsidRPr="00C753FE">
        <w:rPr>
          <w:rFonts w:cs="Arial"/>
          <w:lang w:eastAsia="zh-CN"/>
        </w:rPr>
        <w:t>Žestina takvih požara osobito je pojačana ukoliko se poklopi i sušno razdoblje te ostali ekstremni meteorološki uvjeti (jak vjetar, visoka temperatura i suhoća zraka, udari groma).</w:t>
      </w:r>
    </w:p>
    <w:p w14:paraId="7D31B476" w14:textId="77777777" w:rsidR="00C753FE" w:rsidRPr="00C753FE" w:rsidRDefault="00C753FE">
      <w:pPr>
        <w:pStyle w:val="Naslov4"/>
        <w:numPr>
          <w:ilvl w:val="3"/>
          <w:numId w:val="97"/>
        </w:numPr>
      </w:pPr>
      <w:bookmarkStart w:id="977" w:name="_Toc511309453"/>
      <w:bookmarkStart w:id="978" w:name="_Toc228354815"/>
      <w:r w:rsidRPr="00C753FE">
        <w:t>Najvjerojatniji mogući događaj</w:t>
      </w:r>
      <w:bookmarkEnd w:id="977"/>
      <w:bookmarkEnd w:id="978"/>
    </w:p>
    <w:p w14:paraId="76E51C0F" w14:textId="77777777" w:rsidR="00C753FE" w:rsidRPr="00C753FE" w:rsidRDefault="00C753FE" w:rsidP="009460F9">
      <w:pPr>
        <w:pStyle w:val="Odlomakpopisa11"/>
      </w:pPr>
      <w:r w:rsidRPr="00C753FE">
        <w:rPr>
          <w:lang w:eastAsia="zh-CN"/>
        </w:rPr>
        <w:t xml:space="preserve">Najvjerojatniji mogući događaj podrazumijeva, </w:t>
      </w:r>
      <w:r w:rsidRPr="00C753FE">
        <w:t xml:space="preserve">obzirom na učestalost pojave, požar </w:t>
      </w:r>
      <w:r w:rsidRPr="00C753FE">
        <w:rPr>
          <w:lang w:eastAsia="zh-CN"/>
        </w:rPr>
        <w:t>šume i niskog raslinja u ljetnim mjesecima</w:t>
      </w:r>
      <w:r w:rsidRPr="00C753FE">
        <w:t xml:space="preserve"> na području Općine Plitvička Jezera</w:t>
      </w:r>
      <w:r w:rsidRPr="00C753FE">
        <w:rPr>
          <w:lang w:eastAsia="zh-CN"/>
        </w:rPr>
        <w:t>.</w:t>
      </w:r>
      <w:r w:rsidRPr="00C753FE">
        <w:t xml:space="preserve"> Takvi požari javljaju se na manjem području. Intervencijom vatrogasnih jedinica </w:t>
      </w:r>
      <w:r w:rsidRPr="00C753FE">
        <w:rPr>
          <w:bCs/>
        </w:rPr>
        <w:t>požari</w:t>
      </w:r>
      <w:r w:rsidRPr="00C753FE">
        <w:t xml:space="preserve"> su </w:t>
      </w:r>
      <w:r w:rsidRPr="00C753FE">
        <w:rPr>
          <w:bCs/>
        </w:rPr>
        <w:t>stavljeni pod kontrolu</w:t>
      </w:r>
      <w:r w:rsidRPr="00C753FE">
        <w:t xml:space="preserve"> te je spriječeno daljnje širenje vatre.</w:t>
      </w:r>
    </w:p>
    <w:p w14:paraId="4E725BC4" w14:textId="77777777" w:rsidR="00C753FE" w:rsidRPr="00C753FE" w:rsidRDefault="00C753FE">
      <w:pPr>
        <w:pStyle w:val="Naslov5"/>
        <w:numPr>
          <w:ilvl w:val="4"/>
          <w:numId w:val="97"/>
        </w:numPr>
      </w:pPr>
      <w:bookmarkStart w:id="979" w:name="_Toc228354816"/>
      <w:r w:rsidRPr="00C753FE">
        <w:t>Procjena posljedica na život i zdravlje ljudi</w:t>
      </w:r>
      <w:bookmarkEnd w:id="979"/>
      <w:r w:rsidRPr="00C753FE">
        <w:t xml:space="preserve"> </w:t>
      </w:r>
    </w:p>
    <w:p w14:paraId="143752D6" w14:textId="23095F81" w:rsidR="00C753FE" w:rsidRDefault="00C753FE" w:rsidP="009460F9">
      <w:pPr>
        <w:pStyle w:val="Odlomakpopisa11"/>
      </w:pPr>
      <w:r w:rsidRPr="00C753FE">
        <w:t>Posljedice na život i zdravlje ljudi prikazuju se ukupnim brojem ljudi za koje se procjenjuje kako mogu biti u sastavu od nekog od procesa nastalih kao posljedica događaja opisanih scenarijem – poginuli, ozlijeđeni, oboljeli, evakuirani i sklonjeni. Obzirom da je procijenjeno kako neće biti potrebe za evakuacijom stanovništva, posljedice na život i zdravlje ljudi možemo okarakterizirati kao neznatne.</w:t>
      </w:r>
    </w:p>
    <w:p w14:paraId="49540296" w14:textId="77777777" w:rsidR="00FF32F6" w:rsidRDefault="00FF32F6" w:rsidP="009460F9">
      <w:pPr>
        <w:pStyle w:val="Odlomakpopisa11"/>
      </w:pPr>
    </w:p>
    <w:p w14:paraId="0FCAC8B2" w14:textId="462289D8" w:rsidR="009460F9" w:rsidRPr="009460F9" w:rsidRDefault="009460F9" w:rsidP="00932096">
      <w:pPr>
        <w:keepNext/>
        <w:spacing w:after="0" w:line="276" w:lineRule="auto"/>
        <w:jc w:val="center"/>
        <w:rPr>
          <w:rFonts w:ascii="Calibri" w:eastAsia="Calibri" w:hAnsi="Calibri" w:cs="Arial"/>
          <w:b/>
          <w:bCs/>
          <w:sz w:val="20"/>
          <w:szCs w:val="20"/>
          <w:lang w:eastAsia="zh-CN"/>
        </w:rPr>
      </w:pPr>
      <w:bookmarkStart w:id="980" w:name="_Toc228354620"/>
      <w:r w:rsidRPr="009460F9">
        <w:rPr>
          <w:rFonts w:ascii="Calibri" w:eastAsia="Calibri" w:hAnsi="Calibri" w:cs="Arial"/>
          <w:b/>
          <w:bCs/>
          <w:sz w:val="20"/>
          <w:szCs w:val="20"/>
          <w:lang w:eastAsia="zh-CN"/>
        </w:rPr>
        <w:lastRenderedPageBreak/>
        <w:t xml:space="preserve">Tablica </w:t>
      </w:r>
      <w:r w:rsidRPr="009460F9">
        <w:rPr>
          <w:rFonts w:ascii="Calibri" w:eastAsia="Calibri" w:hAnsi="Calibri" w:cs="Arial"/>
          <w:b/>
          <w:bCs/>
          <w:noProof/>
          <w:sz w:val="20"/>
          <w:szCs w:val="20"/>
          <w:lang w:eastAsia="zh-CN"/>
        </w:rPr>
        <w:fldChar w:fldCharType="begin"/>
      </w:r>
      <w:r w:rsidRPr="009460F9">
        <w:rPr>
          <w:rFonts w:ascii="Calibri" w:eastAsia="Calibri" w:hAnsi="Calibri" w:cs="Arial"/>
          <w:b/>
          <w:bCs/>
          <w:noProof/>
          <w:sz w:val="20"/>
          <w:szCs w:val="20"/>
          <w:lang w:eastAsia="zh-CN"/>
        </w:rPr>
        <w:instrText xml:space="preserve"> SEQ Tablica \* ARABIC </w:instrText>
      </w:r>
      <w:r w:rsidRPr="009460F9">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82</w:t>
      </w:r>
      <w:r w:rsidRPr="009460F9">
        <w:rPr>
          <w:rFonts w:ascii="Calibri" w:eastAsia="Calibri" w:hAnsi="Calibri" w:cs="Arial"/>
          <w:b/>
          <w:bCs/>
          <w:noProof/>
          <w:sz w:val="20"/>
          <w:szCs w:val="20"/>
          <w:lang w:eastAsia="zh-CN"/>
        </w:rPr>
        <w:fldChar w:fldCharType="end"/>
      </w:r>
      <w:r w:rsidRPr="009460F9">
        <w:rPr>
          <w:rFonts w:ascii="Calibri" w:eastAsia="Calibri" w:hAnsi="Calibri" w:cs="Arial"/>
          <w:b/>
          <w:bCs/>
          <w:sz w:val="20"/>
          <w:szCs w:val="20"/>
          <w:lang w:eastAsia="zh-CN"/>
        </w:rPr>
        <w:t>.</w:t>
      </w:r>
      <w:r w:rsidRPr="009460F9">
        <w:rPr>
          <w:rFonts w:eastAsiaTheme="minorHAnsi"/>
          <w:sz w:val="20"/>
          <w:szCs w:val="20"/>
        </w:rPr>
        <w:t xml:space="preserve"> </w:t>
      </w:r>
      <w:r w:rsidRPr="009460F9">
        <w:rPr>
          <w:rFonts w:ascii="Calibri" w:eastAsia="Calibri" w:hAnsi="Calibri" w:cs="Arial"/>
          <w:b/>
          <w:bCs/>
          <w:sz w:val="20"/>
          <w:szCs w:val="20"/>
          <w:lang w:eastAsia="zh-CN"/>
        </w:rPr>
        <w:t xml:space="preserve">Posljedice na život i zdravlje ljudi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najvjerojatniji neželjeni događaj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požar otvorenog tipa</w:t>
      </w:r>
      <w:bookmarkEnd w:id="98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9460F9" w:rsidRPr="009460F9" w14:paraId="2470BF66" w14:textId="77777777" w:rsidTr="00E87286">
        <w:trPr>
          <w:trHeight w:val="317"/>
        </w:trPr>
        <w:tc>
          <w:tcPr>
            <w:tcW w:w="8789" w:type="dxa"/>
            <w:gridSpan w:val="4"/>
            <w:vAlign w:val="center"/>
          </w:tcPr>
          <w:p w14:paraId="718207C3" w14:textId="77777777" w:rsidR="009460F9" w:rsidRPr="009460F9" w:rsidRDefault="009460F9" w:rsidP="009460F9">
            <w:pPr>
              <w:spacing w:after="0" w:line="276" w:lineRule="auto"/>
              <w:jc w:val="center"/>
              <w:rPr>
                <w:rFonts w:eastAsia="Calibri" w:cstheme="minorHAnsi"/>
                <w:b/>
                <w:sz w:val="20"/>
                <w:szCs w:val="20"/>
              </w:rPr>
            </w:pPr>
            <w:r w:rsidRPr="009460F9">
              <w:rPr>
                <w:rFonts w:eastAsia="Calibri" w:cstheme="minorHAnsi"/>
                <w:b/>
                <w:sz w:val="20"/>
                <w:szCs w:val="20"/>
              </w:rPr>
              <w:t>Život i zdravlje ljudi</w:t>
            </w:r>
          </w:p>
        </w:tc>
      </w:tr>
      <w:tr w:rsidR="00C91443" w:rsidRPr="009460F9" w14:paraId="5F7C408A" w14:textId="77777777" w:rsidTr="00CA5506">
        <w:trPr>
          <w:trHeight w:val="394"/>
        </w:trPr>
        <w:tc>
          <w:tcPr>
            <w:tcW w:w="2127" w:type="dxa"/>
            <w:vAlign w:val="center"/>
          </w:tcPr>
          <w:p w14:paraId="146B73C4" w14:textId="77777777" w:rsidR="00C91443" w:rsidRPr="009460F9" w:rsidRDefault="00C91443" w:rsidP="00C91443">
            <w:pPr>
              <w:spacing w:after="0" w:line="240" w:lineRule="auto"/>
              <w:jc w:val="center"/>
              <w:rPr>
                <w:rFonts w:eastAsia="Calibri" w:cstheme="minorHAnsi"/>
                <w:b/>
                <w:sz w:val="20"/>
                <w:szCs w:val="20"/>
              </w:rPr>
            </w:pPr>
            <w:r w:rsidRPr="009460F9">
              <w:rPr>
                <w:rFonts w:eastAsia="Calibri" w:cstheme="minorHAnsi"/>
                <w:b/>
                <w:sz w:val="20"/>
                <w:szCs w:val="20"/>
              </w:rPr>
              <w:t>Kategorija</w:t>
            </w:r>
          </w:p>
        </w:tc>
        <w:tc>
          <w:tcPr>
            <w:tcW w:w="2126" w:type="dxa"/>
            <w:vAlign w:val="center"/>
          </w:tcPr>
          <w:p w14:paraId="7944D328" w14:textId="77777777" w:rsidR="00C91443" w:rsidRPr="009460F9" w:rsidRDefault="00C91443" w:rsidP="00C91443">
            <w:pPr>
              <w:spacing w:after="0" w:line="240" w:lineRule="auto"/>
              <w:jc w:val="center"/>
              <w:rPr>
                <w:rFonts w:eastAsia="Calibri" w:cstheme="minorHAnsi"/>
                <w:b/>
                <w:sz w:val="20"/>
                <w:szCs w:val="20"/>
              </w:rPr>
            </w:pPr>
            <w:r w:rsidRPr="009460F9">
              <w:rPr>
                <w:rFonts w:eastAsia="Calibri" w:cstheme="minorHAnsi"/>
                <w:b/>
                <w:sz w:val="20"/>
                <w:szCs w:val="20"/>
              </w:rPr>
              <w:t>Posljedice</w:t>
            </w:r>
          </w:p>
        </w:tc>
        <w:tc>
          <w:tcPr>
            <w:tcW w:w="2977" w:type="dxa"/>
          </w:tcPr>
          <w:p w14:paraId="367CF014" w14:textId="1513AC50" w:rsidR="00C91443" w:rsidRPr="009460F9" w:rsidRDefault="00C91443" w:rsidP="00C91443">
            <w:pPr>
              <w:spacing w:after="0" w:line="240" w:lineRule="auto"/>
              <w:jc w:val="center"/>
              <w:rPr>
                <w:rFonts w:eastAsia="Calibri" w:cstheme="minorHAnsi"/>
                <w:b/>
                <w:sz w:val="20"/>
                <w:szCs w:val="20"/>
              </w:rPr>
            </w:pPr>
            <w:r w:rsidRPr="00733C94">
              <w:rPr>
                <w:b/>
                <w:sz w:val="20"/>
                <w:szCs w:val="20"/>
              </w:rPr>
              <w:t>Broj stanovnika</w:t>
            </w:r>
          </w:p>
        </w:tc>
        <w:tc>
          <w:tcPr>
            <w:tcW w:w="1559" w:type="dxa"/>
            <w:vAlign w:val="center"/>
          </w:tcPr>
          <w:p w14:paraId="72130A3A" w14:textId="77777777" w:rsidR="00C91443" w:rsidRPr="009460F9" w:rsidRDefault="00C91443" w:rsidP="00C91443">
            <w:pPr>
              <w:spacing w:after="0" w:line="240" w:lineRule="auto"/>
              <w:jc w:val="center"/>
              <w:rPr>
                <w:rFonts w:eastAsia="Calibri" w:cstheme="minorHAnsi"/>
                <w:b/>
                <w:sz w:val="20"/>
                <w:szCs w:val="20"/>
              </w:rPr>
            </w:pPr>
            <w:r w:rsidRPr="009460F9">
              <w:rPr>
                <w:rFonts w:eastAsia="Calibri" w:cstheme="minorHAnsi"/>
                <w:b/>
                <w:sz w:val="20"/>
                <w:szCs w:val="20"/>
              </w:rPr>
              <w:t>Odabrano</w:t>
            </w:r>
          </w:p>
        </w:tc>
      </w:tr>
      <w:tr w:rsidR="00C91443" w:rsidRPr="009460F9" w14:paraId="42F3F5B8" w14:textId="77777777" w:rsidTr="00CA5506">
        <w:trPr>
          <w:trHeight w:val="197"/>
        </w:trPr>
        <w:tc>
          <w:tcPr>
            <w:tcW w:w="2127" w:type="dxa"/>
            <w:vAlign w:val="center"/>
          </w:tcPr>
          <w:p w14:paraId="3CC4D682" w14:textId="77777777" w:rsidR="00C91443" w:rsidRPr="009460F9" w:rsidRDefault="00C91443" w:rsidP="00C91443">
            <w:pPr>
              <w:spacing w:after="0" w:line="276" w:lineRule="auto"/>
              <w:jc w:val="center"/>
              <w:rPr>
                <w:rFonts w:eastAsia="Calibri" w:cstheme="minorHAnsi"/>
                <w:b/>
                <w:sz w:val="20"/>
                <w:szCs w:val="20"/>
              </w:rPr>
            </w:pPr>
            <w:r w:rsidRPr="009460F9">
              <w:rPr>
                <w:rFonts w:eastAsia="Calibri" w:cstheme="minorHAnsi"/>
                <w:b/>
                <w:sz w:val="20"/>
                <w:szCs w:val="20"/>
              </w:rPr>
              <w:t>1</w:t>
            </w:r>
          </w:p>
        </w:tc>
        <w:tc>
          <w:tcPr>
            <w:tcW w:w="2126" w:type="dxa"/>
            <w:vAlign w:val="center"/>
          </w:tcPr>
          <w:p w14:paraId="6666140A" w14:textId="77777777" w:rsidR="00C91443" w:rsidRPr="009460F9" w:rsidRDefault="00C91443" w:rsidP="00C91443">
            <w:pPr>
              <w:spacing w:after="0" w:line="276" w:lineRule="auto"/>
              <w:jc w:val="center"/>
              <w:rPr>
                <w:rFonts w:eastAsia="Calibri" w:cstheme="minorHAnsi"/>
                <w:sz w:val="20"/>
                <w:szCs w:val="20"/>
              </w:rPr>
            </w:pPr>
            <w:r w:rsidRPr="009460F9">
              <w:rPr>
                <w:rFonts w:eastAsia="Calibri" w:cstheme="minorHAnsi"/>
                <w:sz w:val="20"/>
                <w:szCs w:val="20"/>
              </w:rPr>
              <w:t>Neznatne</w:t>
            </w:r>
          </w:p>
        </w:tc>
        <w:tc>
          <w:tcPr>
            <w:tcW w:w="2977" w:type="dxa"/>
          </w:tcPr>
          <w:p w14:paraId="751BA32A" w14:textId="0498F0F2" w:rsidR="00C91443" w:rsidRPr="009460F9" w:rsidRDefault="00C91443" w:rsidP="00C91443">
            <w:pPr>
              <w:spacing w:after="0" w:line="276" w:lineRule="auto"/>
              <w:jc w:val="center"/>
              <w:rPr>
                <w:rFonts w:eastAsia="Calibri" w:cstheme="minorHAnsi"/>
                <w:sz w:val="20"/>
                <w:szCs w:val="20"/>
              </w:rPr>
            </w:pPr>
            <w:r w:rsidRPr="00733C94">
              <w:rPr>
                <w:sz w:val="20"/>
                <w:szCs w:val="20"/>
              </w:rPr>
              <w:t>&lt; 0,0</w:t>
            </w:r>
            <w:r>
              <w:rPr>
                <w:sz w:val="20"/>
                <w:szCs w:val="20"/>
              </w:rPr>
              <w:t>01</w:t>
            </w:r>
          </w:p>
        </w:tc>
        <w:tc>
          <w:tcPr>
            <w:tcW w:w="1559" w:type="dxa"/>
            <w:vAlign w:val="center"/>
          </w:tcPr>
          <w:p w14:paraId="404F72CD" w14:textId="5E9BEC32" w:rsidR="00C91443" w:rsidRPr="009460F9" w:rsidRDefault="00C91443" w:rsidP="00C91443">
            <w:pPr>
              <w:spacing w:after="0" w:line="276" w:lineRule="auto"/>
              <w:jc w:val="center"/>
              <w:rPr>
                <w:rFonts w:eastAsia="Calibri" w:cstheme="minorHAnsi"/>
                <w:sz w:val="20"/>
                <w:szCs w:val="20"/>
              </w:rPr>
            </w:pPr>
            <w:r w:rsidRPr="009460F9">
              <w:rPr>
                <w:rFonts w:eastAsia="Calibri" w:cstheme="minorHAnsi"/>
                <w:sz w:val="20"/>
                <w:szCs w:val="20"/>
              </w:rPr>
              <w:t>X</w:t>
            </w:r>
          </w:p>
        </w:tc>
      </w:tr>
      <w:tr w:rsidR="00C91443" w:rsidRPr="009460F9" w14:paraId="71C04B4C" w14:textId="77777777" w:rsidTr="00CA5506">
        <w:trPr>
          <w:trHeight w:val="197"/>
        </w:trPr>
        <w:tc>
          <w:tcPr>
            <w:tcW w:w="2127" w:type="dxa"/>
            <w:vAlign w:val="center"/>
          </w:tcPr>
          <w:p w14:paraId="2426661E" w14:textId="77777777" w:rsidR="00C91443" w:rsidRPr="009460F9" w:rsidRDefault="00C91443" w:rsidP="00C91443">
            <w:pPr>
              <w:spacing w:after="0" w:line="276" w:lineRule="auto"/>
              <w:jc w:val="center"/>
              <w:rPr>
                <w:rFonts w:eastAsia="Calibri" w:cstheme="minorHAnsi"/>
                <w:b/>
                <w:sz w:val="20"/>
                <w:szCs w:val="20"/>
              </w:rPr>
            </w:pPr>
            <w:r w:rsidRPr="009460F9">
              <w:rPr>
                <w:rFonts w:eastAsia="Calibri" w:cstheme="minorHAnsi"/>
                <w:b/>
                <w:sz w:val="20"/>
                <w:szCs w:val="20"/>
              </w:rPr>
              <w:t>2</w:t>
            </w:r>
          </w:p>
        </w:tc>
        <w:tc>
          <w:tcPr>
            <w:tcW w:w="2126" w:type="dxa"/>
            <w:vAlign w:val="center"/>
          </w:tcPr>
          <w:p w14:paraId="7028514E" w14:textId="77777777" w:rsidR="00C91443" w:rsidRPr="009460F9" w:rsidRDefault="00C91443" w:rsidP="00C91443">
            <w:pPr>
              <w:spacing w:after="0" w:line="276" w:lineRule="auto"/>
              <w:jc w:val="center"/>
              <w:rPr>
                <w:rFonts w:eastAsia="Calibri" w:cstheme="minorHAnsi"/>
                <w:sz w:val="20"/>
                <w:szCs w:val="20"/>
              </w:rPr>
            </w:pPr>
            <w:r w:rsidRPr="009460F9">
              <w:rPr>
                <w:rFonts w:eastAsia="Calibri" w:cstheme="minorHAnsi"/>
                <w:sz w:val="20"/>
                <w:szCs w:val="20"/>
              </w:rPr>
              <w:t>Malene</w:t>
            </w:r>
          </w:p>
        </w:tc>
        <w:tc>
          <w:tcPr>
            <w:tcW w:w="2977" w:type="dxa"/>
          </w:tcPr>
          <w:p w14:paraId="55C41751" w14:textId="55A03B54" w:rsidR="00C91443" w:rsidRPr="009460F9" w:rsidRDefault="00C91443" w:rsidP="00C91443">
            <w:pPr>
              <w:spacing w:after="0" w:line="276" w:lineRule="auto"/>
              <w:jc w:val="center"/>
              <w:rPr>
                <w:rFonts w:eastAsia="Calibri" w:cstheme="minorHAnsi"/>
                <w:sz w:val="20"/>
                <w:szCs w:val="20"/>
              </w:rPr>
            </w:pPr>
            <w:r w:rsidRPr="00733C94">
              <w:rPr>
                <w:sz w:val="20"/>
                <w:szCs w:val="20"/>
              </w:rPr>
              <w:t>0,0</w:t>
            </w:r>
            <w:r>
              <w:rPr>
                <w:sz w:val="20"/>
                <w:szCs w:val="20"/>
              </w:rPr>
              <w:t>01</w:t>
            </w:r>
            <w:r w:rsidRPr="00733C94">
              <w:rPr>
                <w:sz w:val="20"/>
                <w:szCs w:val="20"/>
              </w:rPr>
              <w:t xml:space="preserve"> – 0,</w:t>
            </w:r>
            <w:r>
              <w:rPr>
                <w:sz w:val="20"/>
                <w:szCs w:val="20"/>
              </w:rPr>
              <w:t>0046</w:t>
            </w:r>
          </w:p>
        </w:tc>
        <w:tc>
          <w:tcPr>
            <w:tcW w:w="1559" w:type="dxa"/>
            <w:vAlign w:val="center"/>
          </w:tcPr>
          <w:p w14:paraId="5EBF738A" w14:textId="77777777" w:rsidR="00C91443" w:rsidRPr="009460F9" w:rsidRDefault="00C91443" w:rsidP="00C91443">
            <w:pPr>
              <w:spacing w:after="0" w:line="276" w:lineRule="auto"/>
              <w:jc w:val="center"/>
              <w:rPr>
                <w:rFonts w:eastAsia="Calibri" w:cstheme="minorHAnsi"/>
                <w:sz w:val="20"/>
                <w:szCs w:val="20"/>
              </w:rPr>
            </w:pPr>
          </w:p>
        </w:tc>
      </w:tr>
      <w:tr w:rsidR="00C91443" w:rsidRPr="009460F9" w14:paraId="62A1D933" w14:textId="77777777" w:rsidTr="00CA5506">
        <w:trPr>
          <w:trHeight w:val="197"/>
        </w:trPr>
        <w:tc>
          <w:tcPr>
            <w:tcW w:w="2127" w:type="dxa"/>
            <w:vAlign w:val="center"/>
          </w:tcPr>
          <w:p w14:paraId="79159E76" w14:textId="77777777" w:rsidR="00C91443" w:rsidRPr="009460F9" w:rsidRDefault="00C91443" w:rsidP="00C91443">
            <w:pPr>
              <w:spacing w:after="0" w:line="276" w:lineRule="auto"/>
              <w:jc w:val="center"/>
              <w:rPr>
                <w:rFonts w:eastAsia="Calibri" w:cstheme="minorHAnsi"/>
                <w:b/>
                <w:sz w:val="20"/>
                <w:szCs w:val="20"/>
              </w:rPr>
            </w:pPr>
            <w:r w:rsidRPr="009460F9">
              <w:rPr>
                <w:rFonts w:eastAsia="Calibri" w:cstheme="minorHAnsi"/>
                <w:b/>
                <w:sz w:val="20"/>
                <w:szCs w:val="20"/>
              </w:rPr>
              <w:t>3</w:t>
            </w:r>
          </w:p>
        </w:tc>
        <w:tc>
          <w:tcPr>
            <w:tcW w:w="2126" w:type="dxa"/>
            <w:vAlign w:val="center"/>
          </w:tcPr>
          <w:p w14:paraId="4D6D1ECF" w14:textId="77777777" w:rsidR="00C91443" w:rsidRPr="009460F9" w:rsidRDefault="00C91443" w:rsidP="00C91443">
            <w:pPr>
              <w:spacing w:after="0" w:line="276" w:lineRule="auto"/>
              <w:jc w:val="center"/>
              <w:rPr>
                <w:rFonts w:eastAsia="Calibri" w:cstheme="minorHAnsi"/>
                <w:sz w:val="20"/>
                <w:szCs w:val="20"/>
              </w:rPr>
            </w:pPr>
            <w:r w:rsidRPr="009460F9">
              <w:rPr>
                <w:rFonts w:eastAsia="Calibri" w:cstheme="minorHAnsi"/>
                <w:sz w:val="20"/>
                <w:szCs w:val="20"/>
              </w:rPr>
              <w:t>Umjerene</w:t>
            </w:r>
          </w:p>
        </w:tc>
        <w:tc>
          <w:tcPr>
            <w:tcW w:w="2977" w:type="dxa"/>
          </w:tcPr>
          <w:p w14:paraId="6E43D479" w14:textId="44E27CE7" w:rsidR="00C91443" w:rsidRPr="009460F9" w:rsidRDefault="00C91443" w:rsidP="00C91443">
            <w:pPr>
              <w:spacing w:after="0" w:line="276" w:lineRule="auto"/>
              <w:jc w:val="center"/>
              <w:rPr>
                <w:rFonts w:eastAsia="Calibri" w:cstheme="minorHAnsi"/>
                <w:sz w:val="20"/>
                <w:szCs w:val="20"/>
              </w:rPr>
            </w:pPr>
            <w:r w:rsidRPr="00733C94">
              <w:rPr>
                <w:sz w:val="20"/>
                <w:szCs w:val="20"/>
              </w:rPr>
              <w:t>0,</w:t>
            </w:r>
            <w:r>
              <w:rPr>
                <w:sz w:val="20"/>
                <w:szCs w:val="20"/>
              </w:rPr>
              <w:t>0047</w:t>
            </w:r>
            <w:r w:rsidRPr="00733C94">
              <w:rPr>
                <w:sz w:val="20"/>
                <w:szCs w:val="20"/>
              </w:rPr>
              <w:t xml:space="preserve"> – 0,</w:t>
            </w:r>
            <w:r>
              <w:rPr>
                <w:sz w:val="20"/>
                <w:szCs w:val="20"/>
              </w:rPr>
              <w:t>011</w:t>
            </w:r>
          </w:p>
        </w:tc>
        <w:tc>
          <w:tcPr>
            <w:tcW w:w="1559" w:type="dxa"/>
            <w:vAlign w:val="center"/>
          </w:tcPr>
          <w:p w14:paraId="3B3B07AA" w14:textId="77777777" w:rsidR="00C91443" w:rsidRPr="009460F9" w:rsidRDefault="00C91443" w:rsidP="00C91443">
            <w:pPr>
              <w:spacing w:after="0" w:line="276" w:lineRule="auto"/>
              <w:jc w:val="center"/>
              <w:rPr>
                <w:rFonts w:eastAsia="Calibri" w:cstheme="minorHAnsi"/>
                <w:sz w:val="20"/>
                <w:szCs w:val="20"/>
              </w:rPr>
            </w:pPr>
          </w:p>
        </w:tc>
      </w:tr>
      <w:tr w:rsidR="00C91443" w:rsidRPr="009460F9" w14:paraId="4330FD47" w14:textId="77777777" w:rsidTr="00CA5506">
        <w:trPr>
          <w:trHeight w:val="205"/>
        </w:trPr>
        <w:tc>
          <w:tcPr>
            <w:tcW w:w="2127" w:type="dxa"/>
            <w:vAlign w:val="center"/>
          </w:tcPr>
          <w:p w14:paraId="76166E90" w14:textId="77777777" w:rsidR="00C91443" w:rsidRPr="009460F9" w:rsidRDefault="00C91443" w:rsidP="00C91443">
            <w:pPr>
              <w:spacing w:after="0" w:line="276" w:lineRule="auto"/>
              <w:jc w:val="center"/>
              <w:rPr>
                <w:rFonts w:eastAsia="Calibri" w:cstheme="minorHAnsi"/>
                <w:b/>
                <w:sz w:val="20"/>
                <w:szCs w:val="20"/>
              </w:rPr>
            </w:pPr>
            <w:r w:rsidRPr="009460F9">
              <w:rPr>
                <w:rFonts w:eastAsia="Calibri" w:cstheme="minorHAnsi"/>
                <w:b/>
                <w:sz w:val="20"/>
                <w:szCs w:val="20"/>
              </w:rPr>
              <w:t>4</w:t>
            </w:r>
          </w:p>
        </w:tc>
        <w:tc>
          <w:tcPr>
            <w:tcW w:w="2126" w:type="dxa"/>
            <w:vAlign w:val="center"/>
          </w:tcPr>
          <w:p w14:paraId="559C7FE0" w14:textId="77777777" w:rsidR="00C91443" w:rsidRPr="009460F9" w:rsidRDefault="00C91443" w:rsidP="00C91443">
            <w:pPr>
              <w:spacing w:after="0" w:line="276" w:lineRule="auto"/>
              <w:jc w:val="center"/>
              <w:rPr>
                <w:rFonts w:eastAsia="Calibri" w:cstheme="minorHAnsi"/>
                <w:sz w:val="20"/>
                <w:szCs w:val="20"/>
              </w:rPr>
            </w:pPr>
            <w:r w:rsidRPr="009460F9">
              <w:rPr>
                <w:rFonts w:eastAsia="Calibri" w:cstheme="minorHAnsi"/>
                <w:sz w:val="20"/>
                <w:szCs w:val="20"/>
              </w:rPr>
              <w:t>Značajne</w:t>
            </w:r>
          </w:p>
        </w:tc>
        <w:tc>
          <w:tcPr>
            <w:tcW w:w="2977" w:type="dxa"/>
          </w:tcPr>
          <w:p w14:paraId="6FE28E10" w14:textId="581AE802" w:rsidR="00C91443" w:rsidRPr="009460F9" w:rsidRDefault="00C91443" w:rsidP="00C91443">
            <w:pPr>
              <w:spacing w:after="0" w:line="276" w:lineRule="auto"/>
              <w:jc w:val="center"/>
              <w:rPr>
                <w:rFonts w:eastAsia="Calibri" w:cstheme="minorHAnsi"/>
                <w:sz w:val="20"/>
                <w:szCs w:val="20"/>
              </w:rPr>
            </w:pPr>
            <w:r w:rsidRPr="00733C94">
              <w:rPr>
                <w:sz w:val="20"/>
                <w:szCs w:val="20"/>
              </w:rPr>
              <w:t>0,</w:t>
            </w:r>
            <w:r>
              <w:rPr>
                <w:sz w:val="20"/>
                <w:szCs w:val="20"/>
              </w:rPr>
              <w:t>012</w:t>
            </w:r>
            <w:r w:rsidRPr="00733C94">
              <w:rPr>
                <w:sz w:val="20"/>
                <w:szCs w:val="20"/>
              </w:rPr>
              <w:t xml:space="preserve"> – </w:t>
            </w:r>
            <w:r>
              <w:rPr>
                <w:sz w:val="20"/>
                <w:szCs w:val="20"/>
              </w:rPr>
              <w:t>0,035</w:t>
            </w:r>
          </w:p>
        </w:tc>
        <w:tc>
          <w:tcPr>
            <w:tcW w:w="1559" w:type="dxa"/>
            <w:vAlign w:val="center"/>
          </w:tcPr>
          <w:p w14:paraId="6170E5E9" w14:textId="77777777" w:rsidR="00C91443" w:rsidRPr="009460F9" w:rsidRDefault="00C91443" w:rsidP="00C91443">
            <w:pPr>
              <w:spacing w:after="0" w:line="276" w:lineRule="auto"/>
              <w:jc w:val="center"/>
              <w:rPr>
                <w:rFonts w:eastAsia="Calibri" w:cstheme="minorHAnsi"/>
                <w:sz w:val="20"/>
                <w:szCs w:val="20"/>
              </w:rPr>
            </w:pPr>
          </w:p>
        </w:tc>
      </w:tr>
      <w:tr w:rsidR="00C91443" w:rsidRPr="009460F9" w14:paraId="45C97712" w14:textId="77777777" w:rsidTr="00CA5506">
        <w:trPr>
          <w:trHeight w:val="49"/>
        </w:trPr>
        <w:tc>
          <w:tcPr>
            <w:tcW w:w="2127" w:type="dxa"/>
            <w:vAlign w:val="center"/>
          </w:tcPr>
          <w:p w14:paraId="49715A45" w14:textId="77777777" w:rsidR="00C91443" w:rsidRPr="009460F9" w:rsidRDefault="00C91443" w:rsidP="00C91443">
            <w:pPr>
              <w:spacing w:after="0" w:line="276" w:lineRule="auto"/>
              <w:jc w:val="center"/>
              <w:rPr>
                <w:rFonts w:eastAsia="Calibri" w:cstheme="minorHAnsi"/>
                <w:sz w:val="20"/>
                <w:szCs w:val="20"/>
              </w:rPr>
            </w:pPr>
            <w:r w:rsidRPr="009460F9">
              <w:rPr>
                <w:rFonts w:eastAsia="Calibri" w:cstheme="minorHAnsi"/>
                <w:sz w:val="20"/>
                <w:szCs w:val="20"/>
              </w:rPr>
              <w:t>5</w:t>
            </w:r>
          </w:p>
        </w:tc>
        <w:tc>
          <w:tcPr>
            <w:tcW w:w="2126" w:type="dxa"/>
            <w:vAlign w:val="center"/>
          </w:tcPr>
          <w:p w14:paraId="1CA0DBDD" w14:textId="77777777" w:rsidR="00C91443" w:rsidRPr="009460F9" w:rsidRDefault="00C91443" w:rsidP="00C91443">
            <w:pPr>
              <w:spacing w:after="0" w:line="276" w:lineRule="auto"/>
              <w:jc w:val="center"/>
              <w:rPr>
                <w:rFonts w:eastAsia="Calibri" w:cstheme="minorHAnsi"/>
                <w:sz w:val="20"/>
                <w:szCs w:val="20"/>
              </w:rPr>
            </w:pPr>
            <w:r w:rsidRPr="009460F9">
              <w:rPr>
                <w:rFonts w:eastAsia="Calibri" w:cstheme="minorHAnsi"/>
                <w:sz w:val="20"/>
                <w:szCs w:val="20"/>
              </w:rPr>
              <w:t>Katastrofalne</w:t>
            </w:r>
          </w:p>
        </w:tc>
        <w:tc>
          <w:tcPr>
            <w:tcW w:w="2977" w:type="dxa"/>
          </w:tcPr>
          <w:p w14:paraId="621F7C1C" w14:textId="0579BC67" w:rsidR="00C91443" w:rsidRPr="009460F9" w:rsidRDefault="00C91443" w:rsidP="00C91443">
            <w:pPr>
              <w:spacing w:after="0" w:line="276" w:lineRule="auto"/>
              <w:jc w:val="center"/>
              <w:rPr>
                <w:rFonts w:eastAsia="Calibri" w:cstheme="minorHAnsi"/>
                <w:sz w:val="20"/>
                <w:szCs w:val="20"/>
              </w:rPr>
            </w:pPr>
            <w:r>
              <w:rPr>
                <w:sz w:val="20"/>
                <w:szCs w:val="20"/>
                <w:lang w:val="en-US"/>
              </w:rPr>
              <w:t>0,036</w:t>
            </w:r>
            <w:r w:rsidRPr="00733C94">
              <w:rPr>
                <w:sz w:val="20"/>
                <w:szCs w:val="20"/>
                <w:lang w:val="en-US"/>
              </w:rPr>
              <w:t xml:space="preserve"> &lt;</w:t>
            </w:r>
          </w:p>
        </w:tc>
        <w:tc>
          <w:tcPr>
            <w:tcW w:w="1559" w:type="dxa"/>
            <w:vAlign w:val="center"/>
          </w:tcPr>
          <w:p w14:paraId="6CE91B4E" w14:textId="5A0A779F" w:rsidR="00C91443" w:rsidRPr="009460F9" w:rsidRDefault="00C91443" w:rsidP="00C91443">
            <w:pPr>
              <w:spacing w:after="0" w:line="276" w:lineRule="auto"/>
              <w:jc w:val="center"/>
              <w:rPr>
                <w:rFonts w:eastAsia="Calibri" w:cstheme="minorHAnsi"/>
                <w:sz w:val="20"/>
                <w:szCs w:val="20"/>
              </w:rPr>
            </w:pPr>
          </w:p>
        </w:tc>
      </w:tr>
    </w:tbl>
    <w:p w14:paraId="124523C4" w14:textId="77777777" w:rsidR="00C753FE" w:rsidRPr="004F68FF" w:rsidRDefault="00C753FE">
      <w:pPr>
        <w:pStyle w:val="Naslov5"/>
        <w:numPr>
          <w:ilvl w:val="4"/>
          <w:numId w:val="97"/>
        </w:numPr>
      </w:pPr>
      <w:bookmarkStart w:id="981" w:name="_Toc228354817"/>
      <w:r w:rsidRPr="004F68FF">
        <w:t>Procjena posljedica na gospodarstvo</w:t>
      </w:r>
      <w:bookmarkEnd w:id="981"/>
    </w:p>
    <w:p w14:paraId="0179E3E8" w14:textId="097DF37E" w:rsidR="00C753FE" w:rsidRDefault="00C753FE" w:rsidP="009460F9">
      <w:pPr>
        <w:pStyle w:val="Odlomakpopisa11"/>
      </w:pPr>
      <w:r w:rsidRPr="00C753FE">
        <w:t xml:space="preserve">Posljedice na gospodarstvo odnose se na ukupnu materijalnu i financijsku štetu u gospodarstvu nastalu utjecajem prijetnje. Posljedice na gospodarstvo očituju se u vidu štete na pokretnoj i nepokretnoj imovini, troškova spašavanja, troškova sanacije i dr. </w:t>
      </w:r>
    </w:p>
    <w:p w14:paraId="6C0DB4CC" w14:textId="2E0616E2" w:rsidR="009460F9" w:rsidRPr="009460F9" w:rsidRDefault="009460F9" w:rsidP="00932096">
      <w:pPr>
        <w:keepNext/>
        <w:spacing w:after="0" w:line="276" w:lineRule="auto"/>
        <w:jc w:val="center"/>
        <w:rPr>
          <w:rFonts w:ascii="Calibri" w:eastAsia="Calibri" w:hAnsi="Calibri" w:cs="Arial"/>
          <w:b/>
          <w:bCs/>
          <w:sz w:val="20"/>
          <w:szCs w:val="20"/>
          <w:lang w:eastAsia="zh-CN"/>
        </w:rPr>
      </w:pPr>
      <w:bookmarkStart w:id="982" w:name="_Toc228354621"/>
      <w:r w:rsidRPr="009460F9">
        <w:rPr>
          <w:rFonts w:ascii="Calibri" w:eastAsia="Calibri" w:hAnsi="Calibri" w:cs="Arial"/>
          <w:b/>
          <w:bCs/>
          <w:sz w:val="20"/>
          <w:szCs w:val="20"/>
          <w:lang w:eastAsia="zh-CN"/>
        </w:rPr>
        <w:t xml:space="preserve">Tablica </w:t>
      </w:r>
      <w:r w:rsidRPr="009460F9">
        <w:rPr>
          <w:rFonts w:ascii="Calibri" w:eastAsia="Calibri" w:hAnsi="Calibri" w:cs="Arial"/>
          <w:b/>
          <w:bCs/>
          <w:noProof/>
          <w:sz w:val="20"/>
          <w:szCs w:val="20"/>
          <w:lang w:eastAsia="zh-CN"/>
        </w:rPr>
        <w:fldChar w:fldCharType="begin"/>
      </w:r>
      <w:r w:rsidRPr="009460F9">
        <w:rPr>
          <w:rFonts w:ascii="Calibri" w:eastAsia="Calibri" w:hAnsi="Calibri" w:cs="Arial"/>
          <w:b/>
          <w:bCs/>
          <w:noProof/>
          <w:sz w:val="20"/>
          <w:szCs w:val="20"/>
          <w:lang w:eastAsia="zh-CN"/>
        </w:rPr>
        <w:instrText xml:space="preserve"> SEQ Tablica \* ARABIC </w:instrText>
      </w:r>
      <w:r w:rsidRPr="009460F9">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83</w:t>
      </w:r>
      <w:r w:rsidRPr="009460F9">
        <w:rPr>
          <w:rFonts w:ascii="Calibri" w:eastAsia="Calibri" w:hAnsi="Calibri" w:cs="Arial"/>
          <w:b/>
          <w:bCs/>
          <w:noProof/>
          <w:sz w:val="20"/>
          <w:szCs w:val="20"/>
          <w:lang w:eastAsia="zh-CN"/>
        </w:rPr>
        <w:fldChar w:fldCharType="end"/>
      </w:r>
      <w:r w:rsidRPr="009460F9">
        <w:rPr>
          <w:rFonts w:ascii="Calibri" w:eastAsia="Calibri" w:hAnsi="Calibri" w:cs="Arial"/>
          <w:b/>
          <w:bCs/>
          <w:sz w:val="20"/>
          <w:szCs w:val="20"/>
          <w:lang w:eastAsia="zh-CN"/>
        </w:rPr>
        <w:t xml:space="preserve">. Posljedice na gospodarstvo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najvjerojatniji neželjeni događaj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w:t>
      </w:r>
      <w:r>
        <w:rPr>
          <w:rFonts w:ascii="Calibri" w:eastAsia="Calibri" w:hAnsi="Calibri" w:cs="Arial"/>
          <w:b/>
          <w:bCs/>
          <w:sz w:val="20"/>
          <w:szCs w:val="20"/>
          <w:lang w:eastAsia="zh-CN"/>
        </w:rPr>
        <w:t>požar otvorenog tipa</w:t>
      </w:r>
      <w:bookmarkEnd w:id="982"/>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9460F9" w:rsidRPr="009460F9" w14:paraId="32A3C85C" w14:textId="77777777" w:rsidTr="00E87286">
        <w:trPr>
          <w:trHeight w:val="327"/>
          <w:jc w:val="center"/>
        </w:trPr>
        <w:tc>
          <w:tcPr>
            <w:tcW w:w="8784" w:type="dxa"/>
            <w:gridSpan w:val="4"/>
            <w:vAlign w:val="center"/>
          </w:tcPr>
          <w:p w14:paraId="64DDF8EF" w14:textId="77777777" w:rsidR="009460F9" w:rsidRPr="009460F9" w:rsidRDefault="009460F9" w:rsidP="009460F9">
            <w:pPr>
              <w:spacing w:after="0" w:line="276" w:lineRule="auto"/>
              <w:jc w:val="center"/>
              <w:rPr>
                <w:rFonts w:eastAsia="Calibri" w:cstheme="minorHAnsi"/>
                <w:b/>
                <w:sz w:val="20"/>
                <w:szCs w:val="20"/>
              </w:rPr>
            </w:pPr>
            <w:r w:rsidRPr="009460F9">
              <w:rPr>
                <w:rFonts w:eastAsia="Calibri" w:cstheme="minorHAnsi"/>
                <w:b/>
                <w:sz w:val="20"/>
                <w:szCs w:val="20"/>
              </w:rPr>
              <w:t>Gospodarstvo</w:t>
            </w:r>
          </w:p>
        </w:tc>
      </w:tr>
      <w:tr w:rsidR="004F68FF" w:rsidRPr="009460F9" w14:paraId="507636BC" w14:textId="77777777" w:rsidTr="001D50B1">
        <w:trPr>
          <w:trHeight w:val="244"/>
          <w:jc w:val="center"/>
        </w:trPr>
        <w:tc>
          <w:tcPr>
            <w:tcW w:w="2122" w:type="dxa"/>
            <w:vAlign w:val="center"/>
          </w:tcPr>
          <w:p w14:paraId="504A3B9A" w14:textId="77777777" w:rsidR="004F68FF" w:rsidRPr="009460F9" w:rsidRDefault="004F68FF" w:rsidP="004F68FF">
            <w:pPr>
              <w:spacing w:after="0" w:line="240" w:lineRule="auto"/>
              <w:jc w:val="center"/>
              <w:rPr>
                <w:rFonts w:eastAsia="Calibri" w:cstheme="minorHAnsi"/>
                <w:b/>
                <w:sz w:val="20"/>
                <w:szCs w:val="20"/>
              </w:rPr>
            </w:pPr>
            <w:r w:rsidRPr="009460F9">
              <w:rPr>
                <w:rFonts w:eastAsia="Calibri" w:cstheme="minorHAnsi"/>
                <w:b/>
                <w:sz w:val="20"/>
                <w:szCs w:val="20"/>
              </w:rPr>
              <w:t>Kategorija</w:t>
            </w:r>
          </w:p>
        </w:tc>
        <w:tc>
          <w:tcPr>
            <w:tcW w:w="2268" w:type="dxa"/>
            <w:vAlign w:val="center"/>
          </w:tcPr>
          <w:p w14:paraId="4ADD560A" w14:textId="77777777" w:rsidR="004F68FF" w:rsidRPr="009460F9" w:rsidRDefault="004F68FF" w:rsidP="004F68FF">
            <w:pPr>
              <w:spacing w:after="0" w:line="240" w:lineRule="auto"/>
              <w:jc w:val="center"/>
              <w:rPr>
                <w:rFonts w:eastAsia="Calibri" w:cstheme="minorHAnsi"/>
                <w:b/>
                <w:sz w:val="20"/>
                <w:szCs w:val="20"/>
              </w:rPr>
            </w:pPr>
            <w:r w:rsidRPr="009460F9">
              <w:rPr>
                <w:rFonts w:eastAsia="Calibri" w:cstheme="minorHAnsi"/>
                <w:b/>
                <w:sz w:val="20"/>
                <w:szCs w:val="20"/>
              </w:rPr>
              <w:t>Posljedice</w:t>
            </w:r>
          </w:p>
        </w:tc>
        <w:tc>
          <w:tcPr>
            <w:tcW w:w="2835" w:type="dxa"/>
            <w:tcBorders>
              <w:bottom w:val="single" w:sz="4" w:space="0" w:color="auto"/>
            </w:tcBorders>
          </w:tcPr>
          <w:p w14:paraId="6D589187" w14:textId="0A4FE33A" w:rsidR="004F68FF" w:rsidRPr="009460F9" w:rsidRDefault="004F68FF" w:rsidP="004F68FF">
            <w:pPr>
              <w:spacing w:after="0" w:line="240" w:lineRule="auto"/>
              <w:jc w:val="center"/>
              <w:rPr>
                <w:rFonts w:eastAsia="Calibri" w:cstheme="minorHAnsi"/>
                <w:b/>
                <w:sz w:val="20"/>
                <w:szCs w:val="20"/>
              </w:rPr>
            </w:pPr>
            <w:r w:rsidRPr="00733C94">
              <w:rPr>
                <w:b/>
                <w:sz w:val="20"/>
                <w:szCs w:val="20"/>
              </w:rPr>
              <w:t>Broj stanovnika</w:t>
            </w:r>
          </w:p>
        </w:tc>
        <w:tc>
          <w:tcPr>
            <w:tcW w:w="1559" w:type="dxa"/>
            <w:tcBorders>
              <w:bottom w:val="single" w:sz="4" w:space="0" w:color="auto"/>
            </w:tcBorders>
            <w:vAlign w:val="center"/>
          </w:tcPr>
          <w:p w14:paraId="79D3E146" w14:textId="77777777" w:rsidR="004F68FF" w:rsidRPr="009460F9" w:rsidRDefault="004F68FF" w:rsidP="004F68FF">
            <w:pPr>
              <w:spacing w:after="0" w:line="240" w:lineRule="auto"/>
              <w:jc w:val="center"/>
              <w:rPr>
                <w:rFonts w:eastAsia="Calibri" w:cstheme="minorHAnsi"/>
                <w:b/>
                <w:sz w:val="20"/>
                <w:szCs w:val="20"/>
              </w:rPr>
            </w:pPr>
            <w:r w:rsidRPr="009460F9">
              <w:rPr>
                <w:rFonts w:eastAsia="Calibri" w:cstheme="minorHAnsi"/>
                <w:b/>
                <w:sz w:val="20"/>
                <w:szCs w:val="20"/>
              </w:rPr>
              <w:t>Odabrano</w:t>
            </w:r>
          </w:p>
        </w:tc>
      </w:tr>
      <w:tr w:rsidR="004F68FF" w:rsidRPr="009460F9" w14:paraId="7BD67536" w14:textId="77777777" w:rsidTr="001D50B1">
        <w:trPr>
          <w:trHeight w:val="244"/>
          <w:jc w:val="center"/>
        </w:trPr>
        <w:tc>
          <w:tcPr>
            <w:tcW w:w="2122" w:type="dxa"/>
            <w:vAlign w:val="center"/>
          </w:tcPr>
          <w:p w14:paraId="621EB152"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1</w:t>
            </w:r>
          </w:p>
        </w:tc>
        <w:tc>
          <w:tcPr>
            <w:tcW w:w="2268" w:type="dxa"/>
            <w:vAlign w:val="center"/>
          </w:tcPr>
          <w:p w14:paraId="4E858DA0"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Neznatne</w:t>
            </w:r>
          </w:p>
        </w:tc>
        <w:tc>
          <w:tcPr>
            <w:tcW w:w="2835" w:type="dxa"/>
          </w:tcPr>
          <w:p w14:paraId="7497101C" w14:textId="0D43703A" w:rsidR="004F68FF" w:rsidRPr="009460F9" w:rsidRDefault="004F68FF" w:rsidP="004F68FF">
            <w:pPr>
              <w:spacing w:after="0" w:line="276" w:lineRule="auto"/>
              <w:jc w:val="center"/>
              <w:rPr>
                <w:rFonts w:eastAsia="Calibri" w:cstheme="minorHAnsi"/>
                <w:sz w:val="20"/>
                <w:szCs w:val="20"/>
              </w:rPr>
            </w:pPr>
            <w:r w:rsidRPr="00733C94">
              <w:rPr>
                <w:sz w:val="20"/>
                <w:szCs w:val="20"/>
              </w:rPr>
              <w:t>&lt; 0,0</w:t>
            </w:r>
            <w:r>
              <w:rPr>
                <w:sz w:val="20"/>
                <w:szCs w:val="20"/>
              </w:rPr>
              <w:t>01</w:t>
            </w:r>
          </w:p>
        </w:tc>
        <w:tc>
          <w:tcPr>
            <w:tcW w:w="1559" w:type="dxa"/>
            <w:tcBorders>
              <w:bottom w:val="single" w:sz="4" w:space="0" w:color="auto"/>
            </w:tcBorders>
            <w:vAlign w:val="center"/>
          </w:tcPr>
          <w:p w14:paraId="6251EBF8" w14:textId="77777777" w:rsidR="004F68FF" w:rsidRPr="009460F9" w:rsidRDefault="004F68FF" w:rsidP="004F68FF">
            <w:pPr>
              <w:spacing w:after="0" w:line="276" w:lineRule="auto"/>
              <w:jc w:val="center"/>
              <w:rPr>
                <w:rFonts w:eastAsia="Calibri" w:cstheme="minorHAnsi"/>
                <w:sz w:val="20"/>
                <w:szCs w:val="20"/>
              </w:rPr>
            </w:pPr>
          </w:p>
        </w:tc>
      </w:tr>
      <w:tr w:rsidR="004F68FF" w:rsidRPr="009460F9" w14:paraId="5748BF9B" w14:textId="77777777" w:rsidTr="001D50B1">
        <w:trPr>
          <w:trHeight w:val="244"/>
          <w:jc w:val="center"/>
        </w:trPr>
        <w:tc>
          <w:tcPr>
            <w:tcW w:w="2122" w:type="dxa"/>
            <w:vAlign w:val="center"/>
          </w:tcPr>
          <w:p w14:paraId="6D5B9CF0"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2</w:t>
            </w:r>
          </w:p>
        </w:tc>
        <w:tc>
          <w:tcPr>
            <w:tcW w:w="2268" w:type="dxa"/>
            <w:vAlign w:val="center"/>
          </w:tcPr>
          <w:p w14:paraId="6EA09AFF"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Malene</w:t>
            </w:r>
          </w:p>
        </w:tc>
        <w:tc>
          <w:tcPr>
            <w:tcW w:w="2835" w:type="dxa"/>
          </w:tcPr>
          <w:p w14:paraId="22671390" w14:textId="6364C4E4" w:rsidR="004F68FF" w:rsidRPr="009460F9" w:rsidRDefault="004F68FF" w:rsidP="004F68FF">
            <w:pPr>
              <w:spacing w:after="0" w:line="276" w:lineRule="auto"/>
              <w:jc w:val="center"/>
              <w:rPr>
                <w:rFonts w:eastAsia="Calibri" w:cstheme="minorHAnsi"/>
                <w:sz w:val="20"/>
                <w:szCs w:val="20"/>
              </w:rPr>
            </w:pPr>
            <w:r w:rsidRPr="00733C94">
              <w:rPr>
                <w:sz w:val="20"/>
                <w:szCs w:val="20"/>
              </w:rPr>
              <w:t>0,0</w:t>
            </w:r>
            <w:r>
              <w:rPr>
                <w:sz w:val="20"/>
                <w:szCs w:val="20"/>
              </w:rPr>
              <w:t>01</w:t>
            </w:r>
            <w:r w:rsidRPr="00733C94">
              <w:rPr>
                <w:sz w:val="20"/>
                <w:szCs w:val="20"/>
              </w:rPr>
              <w:t xml:space="preserve"> – 0,</w:t>
            </w:r>
            <w:r>
              <w:rPr>
                <w:sz w:val="20"/>
                <w:szCs w:val="20"/>
              </w:rPr>
              <w:t>0046</w:t>
            </w:r>
          </w:p>
        </w:tc>
        <w:tc>
          <w:tcPr>
            <w:tcW w:w="1559" w:type="dxa"/>
            <w:tcBorders>
              <w:bottom w:val="single" w:sz="4" w:space="0" w:color="auto"/>
            </w:tcBorders>
            <w:vAlign w:val="center"/>
          </w:tcPr>
          <w:p w14:paraId="67663694" w14:textId="076862C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X</w:t>
            </w:r>
          </w:p>
        </w:tc>
      </w:tr>
      <w:tr w:rsidR="004F68FF" w:rsidRPr="009460F9" w14:paraId="1231CA0A" w14:textId="77777777" w:rsidTr="001D50B1">
        <w:trPr>
          <w:trHeight w:val="244"/>
          <w:jc w:val="center"/>
        </w:trPr>
        <w:tc>
          <w:tcPr>
            <w:tcW w:w="2122" w:type="dxa"/>
            <w:vAlign w:val="center"/>
          </w:tcPr>
          <w:p w14:paraId="1CEB701B"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3</w:t>
            </w:r>
          </w:p>
        </w:tc>
        <w:tc>
          <w:tcPr>
            <w:tcW w:w="2268" w:type="dxa"/>
            <w:vAlign w:val="center"/>
          </w:tcPr>
          <w:p w14:paraId="0F388AA3"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Umjerene</w:t>
            </w:r>
          </w:p>
        </w:tc>
        <w:tc>
          <w:tcPr>
            <w:tcW w:w="2835" w:type="dxa"/>
          </w:tcPr>
          <w:p w14:paraId="072B45FE" w14:textId="227C3496" w:rsidR="004F68FF" w:rsidRPr="009460F9" w:rsidRDefault="004F68FF" w:rsidP="004F68FF">
            <w:pPr>
              <w:spacing w:after="0" w:line="276" w:lineRule="auto"/>
              <w:jc w:val="center"/>
              <w:rPr>
                <w:rFonts w:eastAsia="Calibri" w:cstheme="minorHAnsi"/>
                <w:sz w:val="20"/>
                <w:szCs w:val="20"/>
              </w:rPr>
            </w:pPr>
            <w:r w:rsidRPr="00733C94">
              <w:rPr>
                <w:sz w:val="20"/>
                <w:szCs w:val="20"/>
              </w:rPr>
              <w:t>0,</w:t>
            </w:r>
            <w:r>
              <w:rPr>
                <w:sz w:val="20"/>
                <w:szCs w:val="20"/>
              </w:rPr>
              <w:t>0047</w:t>
            </w:r>
            <w:r w:rsidRPr="00733C94">
              <w:rPr>
                <w:sz w:val="20"/>
                <w:szCs w:val="20"/>
              </w:rPr>
              <w:t xml:space="preserve"> – 0,</w:t>
            </w:r>
            <w:r>
              <w:rPr>
                <w:sz w:val="20"/>
                <w:szCs w:val="20"/>
              </w:rPr>
              <w:t>011</w:t>
            </w:r>
          </w:p>
        </w:tc>
        <w:tc>
          <w:tcPr>
            <w:tcW w:w="1559" w:type="dxa"/>
            <w:tcBorders>
              <w:bottom w:val="single" w:sz="4" w:space="0" w:color="auto"/>
            </w:tcBorders>
            <w:vAlign w:val="center"/>
          </w:tcPr>
          <w:p w14:paraId="2228CC49" w14:textId="77777777" w:rsidR="004F68FF" w:rsidRPr="009460F9" w:rsidRDefault="004F68FF" w:rsidP="004F68FF">
            <w:pPr>
              <w:spacing w:after="0" w:line="276" w:lineRule="auto"/>
              <w:jc w:val="center"/>
              <w:rPr>
                <w:rFonts w:eastAsia="Calibri" w:cstheme="minorHAnsi"/>
                <w:sz w:val="20"/>
                <w:szCs w:val="20"/>
              </w:rPr>
            </w:pPr>
          </w:p>
        </w:tc>
      </w:tr>
      <w:tr w:rsidR="004F68FF" w:rsidRPr="009460F9" w14:paraId="6242FD9D" w14:textId="77777777" w:rsidTr="001D50B1">
        <w:trPr>
          <w:trHeight w:val="257"/>
          <w:jc w:val="center"/>
        </w:trPr>
        <w:tc>
          <w:tcPr>
            <w:tcW w:w="2122" w:type="dxa"/>
            <w:vAlign w:val="center"/>
          </w:tcPr>
          <w:p w14:paraId="1B2099FB"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4</w:t>
            </w:r>
          </w:p>
        </w:tc>
        <w:tc>
          <w:tcPr>
            <w:tcW w:w="2268" w:type="dxa"/>
            <w:vAlign w:val="center"/>
          </w:tcPr>
          <w:p w14:paraId="4CBFFC70"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Značajne</w:t>
            </w:r>
          </w:p>
        </w:tc>
        <w:tc>
          <w:tcPr>
            <w:tcW w:w="2835" w:type="dxa"/>
          </w:tcPr>
          <w:p w14:paraId="7C442EBF" w14:textId="43B25032" w:rsidR="004F68FF" w:rsidRPr="009460F9" w:rsidRDefault="004F68FF" w:rsidP="004F68FF">
            <w:pPr>
              <w:spacing w:after="0" w:line="276" w:lineRule="auto"/>
              <w:jc w:val="center"/>
              <w:rPr>
                <w:rFonts w:eastAsia="Calibri" w:cstheme="minorHAnsi"/>
                <w:sz w:val="20"/>
                <w:szCs w:val="20"/>
              </w:rPr>
            </w:pPr>
            <w:r w:rsidRPr="00733C94">
              <w:rPr>
                <w:sz w:val="20"/>
                <w:szCs w:val="20"/>
              </w:rPr>
              <w:t>0,</w:t>
            </w:r>
            <w:r>
              <w:rPr>
                <w:sz w:val="20"/>
                <w:szCs w:val="20"/>
              </w:rPr>
              <w:t>012</w:t>
            </w:r>
            <w:r w:rsidRPr="00733C94">
              <w:rPr>
                <w:sz w:val="20"/>
                <w:szCs w:val="20"/>
              </w:rPr>
              <w:t xml:space="preserve"> – </w:t>
            </w:r>
            <w:r>
              <w:rPr>
                <w:sz w:val="20"/>
                <w:szCs w:val="20"/>
              </w:rPr>
              <w:t>0,035</w:t>
            </w:r>
          </w:p>
        </w:tc>
        <w:tc>
          <w:tcPr>
            <w:tcW w:w="1559" w:type="dxa"/>
            <w:tcBorders>
              <w:bottom w:val="single" w:sz="4" w:space="0" w:color="auto"/>
            </w:tcBorders>
            <w:vAlign w:val="center"/>
          </w:tcPr>
          <w:p w14:paraId="5EC26253" w14:textId="100E5EF3" w:rsidR="004F68FF" w:rsidRPr="009460F9" w:rsidRDefault="004F68FF" w:rsidP="004F68FF">
            <w:pPr>
              <w:spacing w:after="0" w:line="276" w:lineRule="auto"/>
              <w:jc w:val="center"/>
              <w:rPr>
                <w:rFonts w:eastAsia="Calibri" w:cstheme="minorHAnsi"/>
                <w:sz w:val="20"/>
                <w:szCs w:val="20"/>
              </w:rPr>
            </w:pPr>
          </w:p>
        </w:tc>
      </w:tr>
      <w:tr w:rsidR="004F68FF" w:rsidRPr="009460F9" w14:paraId="21F8F128" w14:textId="77777777" w:rsidTr="001D50B1">
        <w:trPr>
          <w:trHeight w:val="63"/>
          <w:jc w:val="center"/>
        </w:trPr>
        <w:tc>
          <w:tcPr>
            <w:tcW w:w="2122" w:type="dxa"/>
            <w:vAlign w:val="center"/>
          </w:tcPr>
          <w:p w14:paraId="3F086CB7"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5</w:t>
            </w:r>
          </w:p>
        </w:tc>
        <w:tc>
          <w:tcPr>
            <w:tcW w:w="2268" w:type="dxa"/>
            <w:vAlign w:val="center"/>
          </w:tcPr>
          <w:p w14:paraId="413F8BE9"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Katastrofalne</w:t>
            </w:r>
          </w:p>
        </w:tc>
        <w:tc>
          <w:tcPr>
            <w:tcW w:w="2835" w:type="dxa"/>
          </w:tcPr>
          <w:p w14:paraId="3DE744E8" w14:textId="7024DBF8" w:rsidR="004F68FF" w:rsidRPr="009460F9" w:rsidRDefault="004F68FF" w:rsidP="004F68FF">
            <w:pPr>
              <w:spacing w:after="0" w:line="276" w:lineRule="auto"/>
              <w:jc w:val="center"/>
              <w:rPr>
                <w:rFonts w:eastAsia="Calibri" w:cstheme="minorHAnsi"/>
                <w:sz w:val="20"/>
                <w:szCs w:val="20"/>
              </w:rPr>
            </w:pPr>
            <w:r>
              <w:rPr>
                <w:sz w:val="20"/>
                <w:szCs w:val="20"/>
                <w:lang w:val="en-US"/>
              </w:rPr>
              <w:t>0,036</w:t>
            </w:r>
            <w:r w:rsidRPr="00733C94">
              <w:rPr>
                <w:sz w:val="20"/>
                <w:szCs w:val="20"/>
                <w:lang w:val="en-US"/>
              </w:rPr>
              <w:t xml:space="preserve"> &lt;</w:t>
            </w:r>
          </w:p>
        </w:tc>
        <w:tc>
          <w:tcPr>
            <w:tcW w:w="1559" w:type="dxa"/>
            <w:tcBorders>
              <w:bottom w:val="single" w:sz="4" w:space="0" w:color="auto"/>
            </w:tcBorders>
            <w:vAlign w:val="center"/>
          </w:tcPr>
          <w:p w14:paraId="6C4B5B42" w14:textId="77777777" w:rsidR="004F68FF" w:rsidRPr="009460F9" w:rsidRDefault="004F68FF" w:rsidP="004F68FF">
            <w:pPr>
              <w:spacing w:after="0" w:line="276" w:lineRule="auto"/>
              <w:jc w:val="center"/>
              <w:rPr>
                <w:rFonts w:eastAsia="Calibri" w:cstheme="minorHAnsi"/>
                <w:sz w:val="20"/>
                <w:szCs w:val="20"/>
              </w:rPr>
            </w:pPr>
          </w:p>
        </w:tc>
      </w:tr>
    </w:tbl>
    <w:p w14:paraId="1FF563BD" w14:textId="77777777" w:rsidR="00C753FE" w:rsidRPr="00C753FE" w:rsidRDefault="00C753FE">
      <w:pPr>
        <w:pStyle w:val="Naslov5"/>
        <w:numPr>
          <w:ilvl w:val="4"/>
          <w:numId w:val="97"/>
        </w:numPr>
      </w:pPr>
      <w:bookmarkStart w:id="983" w:name="_Toc228354818"/>
      <w:r w:rsidRPr="00C753FE">
        <w:t>Procjena posljedica  na društvenu stabilnost i politiku</w:t>
      </w:r>
      <w:bookmarkEnd w:id="983"/>
    </w:p>
    <w:p w14:paraId="24000C59" w14:textId="77777777" w:rsidR="00C753FE" w:rsidRPr="00C753FE" w:rsidRDefault="00C753FE" w:rsidP="009460F9">
      <w:pPr>
        <w:pStyle w:val="Odlomakpopisa11"/>
      </w:pPr>
      <w:r w:rsidRPr="00C753FE">
        <w:t xml:space="preserve">Posljedice društvene stabilnosti i politike iskazuju se u materijalnoj šteti i to za štetu na kritičnoj infrastrukturi i šteti na građevinama od javnog i društvenog značaja. </w:t>
      </w:r>
    </w:p>
    <w:p w14:paraId="30E67F23" w14:textId="2C278134" w:rsidR="00C753FE" w:rsidRDefault="00C753FE" w:rsidP="009460F9">
      <w:pPr>
        <w:pStyle w:val="Odlomakpopisa11"/>
      </w:pPr>
      <w:r w:rsidRPr="00C753FE">
        <w:t>Uslijed požara otvorenog prostora moguće je oštećenje električnih vodova što može uzrokovati kraći prekid opskrbe stanovništva električnom energijom te su mogući zastoji u prometu na području ugroženih prometnica. Navedena ugroza ne prijeti građevinama od javnog i društvenog značaja stoga podaci neće biti tablično prikazani te se neće uračunavati u prikaz matrice.</w:t>
      </w:r>
    </w:p>
    <w:p w14:paraId="2A417B96" w14:textId="1D294AF4" w:rsidR="009460F9" w:rsidRPr="009460F9" w:rsidRDefault="009460F9" w:rsidP="00932096">
      <w:pPr>
        <w:keepNext/>
        <w:spacing w:after="0" w:line="276" w:lineRule="auto"/>
        <w:jc w:val="center"/>
        <w:rPr>
          <w:rFonts w:ascii="Calibri" w:eastAsia="Calibri" w:hAnsi="Calibri" w:cs="Arial"/>
          <w:b/>
          <w:bCs/>
          <w:sz w:val="20"/>
          <w:szCs w:val="20"/>
          <w:lang w:eastAsia="zh-CN"/>
        </w:rPr>
      </w:pPr>
      <w:bookmarkStart w:id="984" w:name="_Toc228354622"/>
      <w:r w:rsidRPr="009460F9">
        <w:rPr>
          <w:rFonts w:ascii="Calibri" w:eastAsia="Calibri" w:hAnsi="Calibri" w:cs="Arial"/>
          <w:b/>
          <w:bCs/>
          <w:sz w:val="20"/>
          <w:szCs w:val="20"/>
          <w:lang w:eastAsia="zh-CN"/>
        </w:rPr>
        <w:t xml:space="preserve">Tablica </w:t>
      </w:r>
      <w:r w:rsidRPr="009460F9">
        <w:rPr>
          <w:rFonts w:ascii="Calibri" w:eastAsia="Calibri" w:hAnsi="Calibri" w:cs="Arial"/>
          <w:b/>
          <w:bCs/>
          <w:noProof/>
          <w:sz w:val="20"/>
          <w:szCs w:val="20"/>
          <w:lang w:eastAsia="zh-CN"/>
        </w:rPr>
        <w:fldChar w:fldCharType="begin"/>
      </w:r>
      <w:r w:rsidRPr="009460F9">
        <w:rPr>
          <w:rFonts w:ascii="Calibri" w:eastAsia="Calibri" w:hAnsi="Calibri" w:cs="Arial"/>
          <w:b/>
          <w:bCs/>
          <w:noProof/>
          <w:sz w:val="20"/>
          <w:szCs w:val="20"/>
          <w:lang w:eastAsia="zh-CN"/>
        </w:rPr>
        <w:instrText xml:space="preserve"> SEQ Tablica \* ARABIC </w:instrText>
      </w:r>
      <w:r w:rsidRPr="009460F9">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84</w:t>
      </w:r>
      <w:r w:rsidRPr="009460F9">
        <w:rPr>
          <w:rFonts w:ascii="Calibri" w:eastAsia="Calibri" w:hAnsi="Calibri" w:cs="Arial"/>
          <w:b/>
          <w:bCs/>
          <w:noProof/>
          <w:sz w:val="20"/>
          <w:szCs w:val="20"/>
          <w:lang w:eastAsia="zh-CN"/>
        </w:rPr>
        <w:fldChar w:fldCharType="end"/>
      </w:r>
      <w:r w:rsidRPr="009460F9">
        <w:rPr>
          <w:rFonts w:ascii="Calibri" w:eastAsia="Calibri" w:hAnsi="Calibri" w:cs="Arial"/>
          <w:b/>
          <w:bCs/>
          <w:sz w:val="20"/>
          <w:szCs w:val="20"/>
          <w:lang w:eastAsia="zh-CN"/>
        </w:rPr>
        <w:t xml:space="preserve">. Posljedice na kritičnu infrastrukturu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najvjerojatniji neželjeni događaj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p</w:t>
      </w:r>
      <w:r>
        <w:rPr>
          <w:rFonts w:ascii="Calibri" w:eastAsia="Calibri" w:hAnsi="Calibri" w:cs="Arial"/>
          <w:b/>
          <w:bCs/>
          <w:sz w:val="20"/>
          <w:szCs w:val="20"/>
          <w:lang w:eastAsia="zh-CN"/>
        </w:rPr>
        <w:t xml:space="preserve">ožar otvorenog </w:t>
      </w:r>
      <w:r w:rsidR="00757141">
        <w:rPr>
          <w:rFonts w:ascii="Calibri" w:eastAsia="Calibri" w:hAnsi="Calibri" w:cs="Arial"/>
          <w:b/>
          <w:bCs/>
          <w:sz w:val="20"/>
          <w:szCs w:val="20"/>
          <w:lang w:eastAsia="zh-CN"/>
        </w:rPr>
        <w:t>tipa</w:t>
      </w:r>
      <w:bookmarkEnd w:id="984"/>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9460F9" w:rsidRPr="009460F9" w14:paraId="7B21D947" w14:textId="77777777" w:rsidTr="00E87286">
        <w:trPr>
          <w:trHeight w:val="262"/>
          <w:tblHeader/>
        </w:trPr>
        <w:tc>
          <w:tcPr>
            <w:tcW w:w="8789" w:type="dxa"/>
            <w:gridSpan w:val="4"/>
            <w:vAlign w:val="center"/>
          </w:tcPr>
          <w:p w14:paraId="2D2EE55D" w14:textId="77777777" w:rsidR="009460F9" w:rsidRPr="009460F9" w:rsidRDefault="009460F9" w:rsidP="009460F9">
            <w:pPr>
              <w:spacing w:after="0" w:line="240" w:lineRule="auto"/>
              <w:jc w:val="center"/>
              <w:rPr>
                <w:rFonts w:eastAsia="Calibri" w:cstheme="minorHAnsi"/>
                <w:b/>
                <w:sz w:val="20"/>
                <w:szCs w:val="20"/>
              </w:rPr>
            </w:pPr>
            <w:r w:rsidRPr="009460F9">
              <w:rPr>
                <w:rFonts w:eastAsia="Calibri" w:cstheme="minorHAnsi"/>
                <w:b/>
                <w:sz w:val="20"/>
                <w:szCs w:val="20"/>
              </w:rPr>
              <w:t>Društvena stabilnost i politika</w:t>
            </w:r>
          </w:p>
        </w:tc>
      </w:tr>
      <w:tr w:rsidR="009460F9" w:rsidRPr="009460F9" w14:paraId="0684633C" w14:textId="77777777" w:rsidTr="00E87286">
        <w:trPr>
          <w:trHeight w:val="262"/>
          <w:tblHeader/>
        </w:trPr>
        <w:tc>
          <w:tcPr>
            <w:tcW w:w="8789" w:type="dxa"/>
            <w:gridSpan w:val="4"/>
            <w:vAlign w:val="center"/>
          </w:tcPr>
          <w:p w14:paraId="5C997758" w14:textId="77777777" w:rsidR="009460F9" w:rsidRPr="009460F9" w:rsidRDefault="009460F9" w:rsidP="009460F9">
            <w:pPr>
              <w:spacing w:after="0" w:line="240" w:lineRule="auto"/>
              <w:jc w:val="center"/>
              <w:rPr>
                <w:rFonts w:eastAsia="Calibri" w:cstheme="minorHAnsi"/>
                <w:b/>
                <w:sz w:val="20"/>
                <w:szCs w:val="20"/>
              </w:rPr>
            </w:pPr>
            <w:r w:rsidRPr="009460F9">
              <w:rPr>
                <w:rFonts w:eastAsia="Calibri" w:cstheme="minorHAnsi"/>
                <w:b/>
                <w:sz w:val="20"/>
                <w:szCs w:val="20"/>
              </w:rPr>
              <w:t>Štete/gubici na kritičnoj infrastrukturi</w:t>
            </w:r>
          </w:p>
        </w:tc>
      </w:tr>
      <w:tr w:rsidR="004F68FF" w:rsidRPr="009460F9" w14:paraId="2D1C8F0B" w14:textId="77777777" w:rsidTr="008C21EB">
        <w:trPr>
          <w:trHeight w:val="262"/>
          <w:tblHeader/>
        </w:trPr>
        <w:tc>
          <w:tcPr>
            <w:tcW w:w="2268" w:type="dxa"/>
            <w:vAlign w:val="center"/>
          </w:tcPr>
          <w:p w14:paraId="1FDF965E" w14:textId="77777777" w:rsidR="004F68FF" w:rsidRPr="009460F9" w:rsidRDefault="004F68FF" w:rsidP="004F68FF">
            <w:pPr>
              <w:spacing w:after="0" w:line="240" w:lineRule="auto"/>
              <w:jc w:val="center"/>
              <w:rPr>
                <w:rFonts w:eastAsia="Calibri" w:cstheme="minorHAnsi"/>
                <w:b/>
                <w:sz w:val="20"/>
                <w:szCs w:val="20"/>
              </w:rPr>
            </w:pPr>
            <w:r w:rsidRPr="009460F9">
              <w:rPr>
                <w:rFonts w:eastAsia="Calibri" w:cstheme="minorHAnsi"/>
                <w:b/>
                <w:sz w:val="20"/>
                <w:szCs w:val="20"/>
              </w:rPr>
              <w:t>Kategorija</w:t>
            </w:r>
          </w:p>
        </w:tc>
        <w:tc>
          <w:tcPr>
            <w:tcW w:w="2127" w:type="dxa"/>
            <w:vAlign w:val="center"/>
          </w:tcPr>
          <w:p w14:paraId="5F985602" w14:textId="77777777" w:rsidR="004F68FF" w:rsidRPr="009460F9" w:rsidRDefault="004F68FF" w:rsidP="004F68FF">
            <w:pPr>
              <w:spacing w:after="0" w:line="240" w:lineRule="auto"/>
              <w:jc w:val="center"/>
              <w:rPr>
                <w:rFonts w:eastAsia="Calibri" w:cstheme="minorHAnsi"/>
                <w:b/>
                <w:sz w:val="20"/>
                <w:szCs w:val="20"/>
              </w:rPr>
            </w:pPr>
            <w:r w:rsidRPr="009460F9">
              <w:rPr>
                <w:rFonts w:eastAsia="Calibri" w:cstheme="minorHAnsi"/>
                <w:b/>
                <w:sz w:val="20"/>
                <w:szCs w:val="20"/>
              </w:rPr>
              <w:t>Posljedice</w:t>
            </w:r>
          </w:p>
        </w:tc>
        <w:tc>
          <w:tcPr>
            <w:tcW w:w="2835" w:type="dxa"/>
          </w:tcPr>
          <w:p w14:paraId="16755482" w14:textId="31582508" w:rsidR="004F68FF" w:rsidRPr="009460F9" w:rsidRDefault="004F68FF" w:rsidP="004F68FF">
            <w:pPr>
              <w:spacing w:after="0" w:line="240" w:lineRule="auto"/>
              <w:jc w:val="center"/>
              <w:rPr>
                <w:rFonts w:eastAsia="Calibri" w:cstheme="minorHAnsi"/>
                <w:b/>
                <w:sz w:val="20"/>
                <w:szCs w:val="20"/>
              </w:rPr>
            </w:pPr>
            <w:r w:rsidRPr="00733C94">
              <w:rPr>
                <w:b/>
                <w:sz w:val="20"/>
                <w:szCs w:val="20"/>
              </w:rPr>
              <w:t>Broj stanovnika</w:t>
            </w:r>
          </w:p>
        </w:tc>
        <w:tc>
          <w:tcPr>
            <w:tcW w:w="1559" w:type="dxa"/>
            <w:vAlign w:val="center"/>
          </w:tcPr>
          <w:p w14:paraId="2E37C8BC" w14:textId="77777777" w:rsidR="004F68FF" w:rsidRPr="009460F9" w:rsidRDefault="004F68FF" w:rsidP="004F68FF">
            <w:pPr>
              <w:spacing w:after="0" w:line="240" w:lineRule="auto"/>
              <w:jc w:val="center"/>
              <w:rPr>
                <w:rFonts w:eastAsia="Calibri" w:cstheme="minorHAnsi"/>
                <w:b/>
                <w:sz w:val="20"/>
                <w:szCs w:val="20"/>
              </w:rPr>
            </w:pPr>
            <w:r w:rsidRPr="009460F9">
              <w:rPr>
                <w:rFonts w:eastAsia="Calibri" w:cstheme="minorHAnsi"/>
                <w:b/>
                <w:sz w:val="20"/>
                <w:szCs w:val="20"/>
              </w:rPr>
              <w:t>Odabrano</w:t>
            </w:r>
          </w:p>
        </w:tc>
      </w:tr>
      <w:tr w:rsidR="004F68FF" w:rsidRPr="009460F9" w14:paraId="11CE693D" w14:textId="77777777" w:rsidTr="008C21EB">
        <w:trPr>
          <w:trHeight w:val="262"/>
        </w:trPr>
        <w:tc>
          <w:tcPr>
            <w:tcW w:w="2268" w:type="dxa"/>
            <w:vAlign w:val="center"/>
          </w:tcPr>
          <w:p w14:paraId="3BA85C0F"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1</w:t>
            </w:r>
          </w:p>
        </w:tc>
        <w:tc>
          <w:tcPr>
            <w:tcW w:w="2127" w:type="dxa"/>
            <w:vAlign w:val="center"/>
          </w:tcPr>
          <w:p w14:paraId="44E074BB"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Neznatne</w:t>
            </w:r>
          </w:p>
        </w:tc>
        <w:tc>
          <w:tcPr>
            <w:tcW w:w="2835" w:type="dxa"/>
          </w:tcPr>
          <w:p w14:paraId="71EAF622" w14:textId="6D7009A6" w:rsidR="004F68FF" w:rsidRPr="009460F9" w:rsidRDefault="004F68FF" w:rsidP="004F68FF">
            <w:pPr>
              <w:spacing w:after="0" w:line="276" w:lineRule="auto"/>
              <w:jc w:val="center"/>
              <w:rPr>
                <w:rFonts w:eastAsia="Calibri" w:cstheme="minorHAnsi"/>
                <w:sz w:val="20"/>
                <w:szCs w:val="20"/>
              </w:rPr>
            </w:pPr>
            <w:r w:rsidRPr="00733C94">
              <w:rPr>
                <w:sz w:val="20"/>
                <w:szCs w:val="20"/>
              </w:rPr>
              <w:t>&lt; 0,0</w:t>
            </w:r>
            <w:r>
              <w:rPr>
                <w:sz w:val="20"/>
                <w:szCs w:val="20"/>
              </w:rPr>
              <w:t>01</w:t>
            </w:r>
          </w:p>
        </w:tc>
        <w:tc>
          <w:tcPr>
            <w:tcW w:w="1559" w:type="dxa"/>
            <w:vAlign w:val="center"/>
          </w:tcPr>
          <w:p w14:paraId="5DF16C23" w14:textId="77777777" w:rsidR="004F68FF" w:rsidRPr="009460F9" w:rsidRDefault="004F68FF" w:rsidP="004F68FF">
            <w:pPr>
              <w:spacing w:after="0" w:line="276" w:lineRule="auto"/>
              <w:jc w:val="center"/>
              <w:rPr>
                <w:rFonts w:eastAsia="Calibri" w:cstheme="minorHAnsi"/>
                <w:sz w:val="20"/>
                <w:szCs w:val="20"/>
              </w:rPr>
            </w:pPr>
          </w:p>
        </w:tc>
      </w:tr>
      <w:tr w:rsidR="004F68FF" w:rsidRPr="009460F9" w14:paraId="743CA6A4" w14:textId="77777777" w:rsidTr="008C21EB">
        <w:trPr>
          <w:trHeight w:val="262"/>
        </w:trPr>
        <w:tc>
          <w:tcPr>
            <w:tcW w:w="2268" w:type="dxa"/>
            <w:vAlign w:val="center"/>
          </w:tcPr>
          <w:p w14:paraId="36A7F991"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2</w:t>
            </w:r>
          </w:p>
        </w:tc>
        <w:tc>
          <w:tcPr>
            <w:tcW w:w="2127" w:type="dxa"/>
            <w:vAlign w:val="center"/>
          </w:tcPr>
          <w:p w14:paraId="651DF030"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Malene</w:t>
            </w:r>
          </w:p>
        </w:tc>
        <w:tc>
          <w:tcPr>
            <w:tcW w:w="2835" w:type="dxa"/>
          </w:tcPr>
          <w:p w14:paraId="48944A56" w14:textId="6EFB9DC9" w:rsidR="004F68FF" w:rsidRPr="009460F9" w:rsidRDefault="004F68FF" w:rsidP="004F68FF">
            <w:pPr>
              <w:spacing w:after="0" w:line="276" w:lineRule="auto"/>
              <w:jc w:val="center"/>
              <w:rPr>
                <w:rFonts w:eastAsia="Calibri" w:cstheme="minorHAnsi"/>
                <w:sz w:val="20"/>
                <w:szCs w:val="20"/>
              </w:rPr>
            </w:pPr>
            <w:r w:rsidRPr="00733C94">
              <w:rPr>
                <w:sz w:val="20"/>
                <w:szCs w:val="20"/>
              </w:rPr>
              <w:t>0,0</w:t>
            </w:r>
            <w:r>
              <w:rPr>
                <w:sz w:val="20"/>
                <w:szCs w:val="20"/>
              </w:rPr>
              <w:t>01</w:t>
            </w:r>
            <w:r w:rsidRPr="00733C94">
              <w:rPr>
                <w:sz w:val="20"/>
                <w:szCs w:val="20"/>
              </w:rPr>
              <w:t xml:space="preserve"> – 0,</w:t>
            </w:r>
            <w:r>
              <w:rPr>
                <w:sz w:val="20"/>
                <w:szCs w:val="20"/>
              </w:rPr>
              <w:t>0046</w:t>
            </w:r>
          </w:p>
        </w:tc>
        <w:tc>
          <w:tcPr>
            <w:tcW w:w="1559" w:type="dxa"/>
            <w:vAlign w:val="center"/>
          </w:tcPr>
          <w:p w14:paraId="7BF4AA78" w14:textId="620D3F4C"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X</w:t>
            </w:r>
          </w:p>
        </w:tc>
      </w:tr>
      <w:tr w:rsidR="004F68FF" w:rsidRPr="009460F9" w14:paraId="0EC67789" w14:textId="77777777" w:rsidTr="008C21EB">
        <w:trPr>
          <w:trHeight w:val="262"/>
        </w:trPr>
        <w:tc>
          <w:tcPr>
            <w:tcW w:w="2268" w:type="dxa"/>
            <w:vAlign w:val="center"/>
          </w:tcPr>
          <w:p w14:paraId="55D1D4E4"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3</w:t>
            </w:r>
          </w:p>
        </w:tc>
        <w:tc>
          <w:tcPr>
            <w:tcW w:w="2127" w:type="dxa"/>
            <w:vAlign w:val="center"/>
          </w:tcPr>
          <w:p w14:paraId="6DE11DA5"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Umjerene</w:t>
            </w:r>
          </w:p>
        </w:tc>
        <w:tc>
          <w:tcPr>
            <w:tcW w:w="2835" w:type="dxa"/>
          </w:tcPr>
          <w:p w14:paraId="703B3594" w14:textId="6780BF18" w:rsidR="004F68FF" w:rsidRPr="009460F9" w:rsidRDefault="004F68FF" w:rsidP="004F68FF">
            <w:pPr>
              <w:spacing w:after="0" w:line="276" w:lineRule="auto"/>
              <w:jc w:val="center"/>
              <w:rPr>
                <w:rFonts w:eastAsia="Calibri" w:cstheme="minorHAnsi"/>
                <w:sz w:val="20"/>
                <w:szCs w:val="20"/>
              </w:rPr>
            </w:pPr>
            <w:r w:rsidRPr="00733C94">
              <w:rPr>
                <w:sz w:val="20"/>
                <w:szCs w:val="20"/>
              </w:rPr>
              <w:t>0,</w:t>
            </w:r>
            <w:r>
              <w:rPr>
                <w:sz w:val="20"/>
                <w:szCs w:val="20"/>
              </w:rPr>
              <w:t>0047</w:t>
            </w:r>
            <w:r w:rsidRPr="00733C94">
              <w:rPr>
                <w:sz w:val="20"/>
                <w:szCs w:val="20"/>
              </w:rPr>
              <w:t xml:space="preserve"> – 0,</w:t>
            </w:r>
            <w:r>
              <w:rPr>
                <w:sz w:val="20"/>
                <w:szCs w:val="20"/>
              </w:rPr>
              <w:t>011</w:t>
            </w:r>
          </w:p>
        </w:tc>
        <w:tc>
          <w:tcPr>
            <w:tcW w:w="1559" w:type="dxa"/>
            <w:vAlign w:val="center"/>
          </w:tcPr>
          <w:p w14:paraId="2A836BAC" w14:textId="77777777" w:rsidR="004F68FF" w:rsidRPr="009460F9" w:rsidRDefault="004F68FF" w:rsidP="004F68FF">
            <w:pPr>
              <w:spacing w:after="0" w:line="276" w:lineRule="auto"/>
              <w:jc w:val="center"/>
              <w:rPr>
                <w:rFonts w:eastAsia="Calibri" w:cstheme="minorHAnsi"/>
                <w:sz w:val="20"/>
                <w:szCs w:val="20"/>
              </w:rPr>
            </w:pPr>
          </w:p>
        </w:tc>
      </w:tr>
      <w:tr w:rsidR="004F68FF" w:rsidRPr="009460F9" w14:paraId="72C60476" w14:textId="77777777" w:rsidTr="008C21EB">
        <w:trPr>
          <w:trHeight w:val="276"/>
        </w:trPr>
        <w:tc>
          <w:tcPr>
            <w:tcW w:w="2268" w:type="dxa"/>
            <w:vAlign w:val="center"/>
          </w:tcPr>
          <w:p w14:paraId="6EE47246"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4</w:t>
            </w:r>
          </w:p>
        </w:tc>
        <w:tc>
          <w:tcPr>
            <w:tcW w:w="2127" w:type="dxa"/>
            <w:vAlign w:val="center"/>
          </w:tcPr>
          <w:p w14:paraId="4D00C76A"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Značajne</w:t>
            </w:r>
          </w:p>
        </w:tc>
        <w:tc>
          <w:tcPr>
            <w:tcW w:w="2835" w:type="dxa"/>
          </w:tcPr>
          <w:p w14:paraId="31EEFB36" w14:textId="34D86CD6" w:rsidR="004F68FF" w:rsidRPr="009460F9" w:rsidRDefault="004F68FF" w:rsidP="004F68FF">
            <w:pPr>
              <w:spacing w:after="0" w:line="276" w:lineRule="auto"/>
              <w:jc w:val="center"/>
              <w:rPr>
                <w:rFonts w:eastAsia="Calibri" w:cstheme="minorHAnsi"/>
                <w:sz w:val="20"/>
                <w:szCs w:val="20"/>
              </w:rPr>
            </w:pPr>
            <w:r w:rsidRPr="00733C94">
              <w:rPr>
                <w:sz w:val="20"/>
                <w:szCs w:val="20"/>
              </w:rPr>
              <w:t>0,</w:t>
            </w:r>
            <w:r>
              <w:rPr>
                <w:sz w:val="20"/>
                <w:szCs w:val="20"/>
              </w:rPr>
              <w:t>012</w:t>
            </w:r>
            <w:r w:rsidRPr="00733C94">
              <w:rPr>
                <w:sz w:val="20"/>
                <w:szCs w:val="20"/>
              </w:rPr>
              <w:t xml:space="preserve"> – </w:t>
            </w:r>
            <w:r>
              <w:rPr>
                <w:sz w:val="20"/>
                <w:szCs w:val="20"/>
              </w:rPr>
              <w:t>0,035</w:t>
            </w:r>
          </w:p>
        </w:tc>
        <w:tc>
          <w:tcPr>
            <w:tcW w:w="1559" w:type="dxa"/>
            <w:vAlign w:val="center"/>
          </w:tcPr>
          <w:p w14:paraId="382807F5" w14:textId="57548F60" w:rsidR="004F68FF" w:rsidRPr="009460F9" w:rsidRDefault="004F68FF" w:rsidP="004F68FF">
            <w:pPr>
              <w:spacing w:after="0" w:line="276" w:lineRule="auto"/>
              <w:jc w:val="center"/>
              <w:rPr>
                <w:rFonts w:eastAsia="Calibri" w:cstheme="minorHAnsi"/>
                <w:sz w:val="20"/>
                <w:szCs w:val="20"/>
              </w:rPr>
            </w:pPr>
          </w:p>
        </w:tc>
      </w:tr>
      <w:tr w:rsidR="004F68FF" w:rsidRPr="009460F9" w14:paraId="29FD7192" w14:textId="77777777" w:rsidTr="008C21EB">
        <w:trPr>
          <w:trHeight w:val="262"/>
        </w:trPr>
        <w:tc>
          <w:tcPr>
            <w:tcW w:w="2268" w:type="dxa"/>
            <w:vAlign w:val="center"/>
          </w:tcPr>
          <w:p w14:paraId="31A6277E" w14:textId="77777777" w:rsidR="004F68FF" w:rsidRPr="009460F9" w:rsidRDefault="004F68FF" w:rsidP="004F68FF">
            <w:pPr>
              <w:spacing w:after="0" w:line="276" w:lineRule="auto"/>
              <w:jc w:val="center"/>
              <w:rPr>
                <w:rFonts w:eastAsia="Calibri" w:cstheme="minorHAnsi"/>
                <w:b/>
                <w:sz w:val="20"/>
                <w:szCs w:val="20"/>
              </w:rPr>
            </w:pPr>
            <w:r w:rsidRPr="009460F9">
              <w:rPr>
                <w:rFonts w:eastAsia="Calibri" w:cstheme="minorHAnsi"/>
                <w:b/>
                <w:sz w:val="20"/>
                <w:szCs w:val="20"/>
              </w:rPr>
              <w:t>5</w:t>
            </w:r>
          </w:p>
        </w:tc>
        <w:tc>
          <w:tcPr>
            <w:tcW w:w="2127" w:type="dxa"/>
            <w:vAlign w:val="center"/>
          </w:tcPr>
          <w:p w14:paraId="4E45D3BB" w14:textId="77777777" w:rsidR="004F68FF" w:rsidRPr="009460F9" w:rsidRDefault="004F68FF" w:rsidP="004F68FF">
            <w:pPr>
              <w:spacing w:after="0" w:line="276" w:lineRule="auto"/>
              <w:jc w:val="center"/>
              <w:rPr>
                <w:rFonts w:eastAsia="Calibri" w:cstheme="minorHAnsi"/>
                <w:sz w:val="20"/>
                <w:szCs w:val="20"/>
              </w:rPr>
            </w:pPr>
            <w:r w:rsidRPr="009460F9">
              <w:rPr>
                <w:rFonts w:eastAsia="Calibri" w:cstheme="minorHAnsi"/>
                <w:sz w:val="20"/>
                <w:szCs w:val="20"/>
              </w:rPr>
              <w:t>Katastrofalne</w:t>
            </w:r>
          </w:p>
        </w:tc>
        <w:tc>
          <w:tcPr>
            <w:tcW w:w="2835" w:type="dxa"/>
          </w:tcPr>
          <w:p w14:paraId="67D8874C" w14:textId="7C6D0E6A" w:rsidR="004F68FF" w:rsidRPr="009460F9" w:rsidRDefault="004F68FF" w:rsidP="004F68FF">
            <w:pPr>
              <w:spacing w:after="0" w:line="276" w:lineRule="auto"/>
              <w:jc w:val="center"/>
              <w:rPr>
                <w:rFonts w:eastAsia="Calibri" w:cstheme="minorHAnsi"/>
                <w:sz w:val="20"/>
                <w:szCs w:val="20"/>
              </w:rPr>
            </w:pPr>
            <w:r>
              <w:rPr>
                <w:sz w:val="20"/>
                <w:szCs w:val="20"/>
                <w:lang w:val="en-US"/>
              </w:rPr>
              <w:t>0,036</w:t>
            </w:r>
            <w:r w:rsidRPr="00733C94">
              <w:rPr>
                <w:sz w:val="20"/>
                <w:szCs w:val="20"/>
                <w:lang w:val="en-US"/>
              </w:rPr>
              <w:t xml:space="preserve"> &lt;</w:t>
            </w:r>
          </w:p>
        </w:tc>
        <w:tc>
          <w:tcPr>
            <w:tcW w:w="1559" w:type="dxa"/>
            <w:vAlign w:val="center"/>
          </w:tcPr>
          <w:p w14:paraId="78CB4AB1" w14:textId="77777777" w:rsidR="004F68FF" w:rsidRPr="009460F9" w:rsidRDefault="004F68FF" w:rsidP="004F68FF">
            <w:pPr>
              <w:spacing w:after="0" w:line="276" w:lineRule="auto"/>
              <w:jc w:val="center"/>
              <w:rPr>
                <w:rFonts w:eastAsia="Calibri" w:cstheme="minorHAnsi"/>
                <w:sz w:val="20"/>
                <w:szCs w:val="20"/>
              </w:rPr>
            </w:pPr>
          </w:p>
        </w:tc>
      </w:tr>
    </w:tbl>
    <w:p w14:paraId="20519AF9" w14:textId="77777777" w:rsidR="00C753FE" w:rsidRPr="00C753FE" w:rsidRDefault="00C753FE">
      <w:pPr>
        <w:pStyle w:val="Naslov5"/>
        <w:numPr>
          <w:ilvl w:val="4"/>
          <w:numId w:val="97"/>
        </w:numPr>
      </w:pPr>
      <w:bookmarkStart w:id="985" w:name="_Toc228354819"/>
      <w:r w:rsidRPr="00C753FE">
        <w:t>Vjerojatnost događaja</w:t>
      </w:r>
      <w:bookmarkEnd w:id="985"/>
      <w:r w:rsidRPr="00C753FE">
        <w:t xml:space="preserve"> </w:t>
      </w:r>
    </w:p>
    <w:p w14:paraId="75B30058" w14:textId="5336C3A6" w:rsidR="00C753FE" w:rsidRDefault="00C753FE" w:rsidP="009460F9">
      <w:pPr>
        <w:pStyle w:val="Odlomakpopisa11"/>
      </w:pPr>
      <w:r w:rsidRPr="00C753FE">
        <w:t>Požari otvorenog prostora javljaju se svake godine na području Općine Plitvička Jezera te je vjerojatnost navedenog događaja okarakterizirana kao iznimno velika.</w:t>
      </w:r>
    </w:p>
    <w:p w14:paraId="547D9A1F" w14:textId="4CE22D73" w:rsidR="009460F9" w:rsidRPr="009460F9" w:rsidRDefault="009460F9" w:rsidP="00932096">
      <w:pPr>
        <w:keepNext/>
        <w:spacing w:after="0" w:line="276" w:lineRule="auto"/>
        <w:jc w:val="center"/>
        <w:rPr>
          <w:rFonts w:ascii="Calibri" w:eastAsia="Calibri" w:hAnsi="Calibri" w:cs="Arial"/>
          <w:b/>
          <w:bCs/>
          <w:sz w:val="20"/>
          <w:szCs w:val="20"/>
          <w:lang w:eastAsia="zh-CN"/>
        </w:rPr>
      </w:pPr>
      <w:bookmarkStart w:id="986" w:name="_Toc228354623"/>
      <w:r w:rsidRPr="009460F9">
        <w:rPr>
          <w:rFonts w:ascii="Calibri" w:eastAsia="Calibri" w:hAnsi="Calibri" w:cs="Arial"/>
          <w:b/>
          <w:bCs/>
          <w:sz w:val="20"/>
          <w:szCs w:val="20"/>
          <w:lang w:eastAsia="zh-CN"/>
        </w:rPr>
        <w:lastRenderedPageBreak/>
        <w:t xml:space="preserve">Tablica </w:t>
      </w:r>
      <w:r w:rsidRPr="009460F9">
        <w:rPr>
          <w:rFonts w:ascii="Calibri" w:eastAsia="Calibri" w:hAnsi="Calibri" w:cs="Arial"/>
          <w:b/>
          <w:bCs/>
          <w:noProof/>
          <w:sz w:val="20"/>
          <w:szCs w:val="20"/>
          <w:lang w:eastAsia="zh-CN"/>
        </w:rPr>
        <w:fldChar w:fldCharType="begin"/>
      </w:r>
      <w:r w:rsidRPr="009460F9">
        <w:rPr>
          <w:rFonts w:ascii="Calibri" w:eastAsia="Calibri" w:hAnsi="Calibri" w:cs="Arial"/>
          <w:b/>
          <w:bCs/>
          <w:noProof/>
          <w:sz w:val="20"/>
          <w:szCs w:val="20"/>
          <w:lang w:eastAsia="zh-CN"/>
        </w:rPr>
        <w:instrText xml:space="preserve"> SEQ Tablica \* ARABIC </w:instrText>
      </w:r>
      <w:r w:rsidRPr="009460F9">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85</w:t>
      </w:r>
      <w:r w:rsidRPr="009460F9">
        <w:rPr>
          <w:rFonts w:ascii="Calibri" w:eastAsia="Calibri" w:hAnsi="Calibri" w:cs="Arial"/>
          <w:b/>
          <w:bCs/>
          <w:noProof/>
          <w:sz w:val="20"/>
          <w:szCs w:val="20"/>
          <w:lang w:eastAsia="zh-CN"/>
        </w:rPr>
        <w:fldChar w:fldCharType="end"/>
      </w:r>
      <w:r w:rsidRPr="009460F9">
        <w:rPr>
          <w:rFonts w:ascii="Calibri" w:eastAsia="Calibri" w:hAnsi="Calibri" w:cs="Arial"/>
          <w:b/>
          <w:bCs/>
          <w:sz w:val="20"/>
          <w:szCs w:val="20"/>
          <w:lang w:eastAsia="zh-CN"/>
        </w:rPr>
        <w:t xml:space="preserve">. Vjerojatnost/frekvencija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najvjerojatniji neželjeni događaj </w:t>
      </w:r>
      <w:r w:rsidRPr="009460F9">
        <w:rPr>
          <w:rFonts w:ascii="Calibri" w:eastAsia="Calibri" w:hAnsi="Calibri" w:cs="Arial"/>
          <w:b/>
          <w:bCs/>
          <w:sz w:val="20"/>
          <w:szCs w:val="20"/>
          <w:lang w:eastAsia="zh-CN"/>
        </w:rPr>
        <w:sym w:font="Symbol" w:char="F02D"/>
      </w:r>
      <w:r w:rsidRPr="009460F9">
        <w:rPr>
          <w:rFonts w:ascii="Calibri" w:eastAsia="Calibri" w:hAnsi="Calibri" w:cs="Arial"/>
          <w:b/>
          <w:bCs/>
          <w:sz w:val="20"/>
          <w:szCs w:val="20"/>
          <w:lang w:eastAsia="zh-CN"/>
        </w:rPr>
        <w:t xml:space="preserve"> po</w:t>
      </w:r>
      <w:r>
        <w:rPr>
          <w:rFonts w:ascii="Calibri" w:eastAsia="Calibri" w:hAnsi="Calibri" w:cs="Arial"/>
          <w:b/>
          <w:bCs/>
          <w:sz w:val="20"/>
          <w:szCs w:val="20"/>
          <w:lang w:eastAsia="zh-CN"/>
        </w:rPr>
        <w:t>žar otvorenog tipa</w:t>
      </w:r>
      <w:bookmarkEnd w:id="986"/>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9460F9" w:rsidRPr="009460F9" w14:paraId="7F0315A0" w14:textId="77777777" w:rsidTr="00E87286">
        <w:trPr>
          <w:trHeight w:val="258"/>
        </w:trPr>
        <w:tc>
          <w:tcPr>
            <w:tcW w:w="1461" w:type="dxa"/>
            <w:vMerge w:val="restart"/>
            <w:vAlign w:val="center"/>
          </w:tcPr>
          <w:p w14:paraId="718E67F5" w14:textId="77777777" w:rsidR="009460F9" w:rsidRPr="009460F9" w:rsidRDefault="009460F9" w:rsidP="009460F9">
            <w:pPr>
              <w:spacing w:before="120" w:after="120" w:line="276" w:lineRule="auto"/>
              <w:jc w:val="center"/>
              <w:rPr>
                <w:rFonts w:eastAsia="Calibri" w:cstheme="minorHAnsi"/>
                <w:b/>
                <w:sz w:val="18"/>
                <w:szCs w:val="18"/>
              </w:rPr>
            </w:pPr>
            <w:r w:rsidRPr="009460F9">
              <w:rPr>
                <w:rFonts w:eastAsia="Calibri" w:cstheme="minorHAnsi"/>
                <w:b/>
                <w:sz w:val="18"/>
                <w:szCs w:val="18"/>
              </w:rPr>
              <w:t>KATEGORIJA</w:t>
            </w:r>
          </w:p>
        </w:tc>
        <w:tc>
          <w:tcPr>
            <w:tcW w:w="7441" w:type="dxa"/>
            <w:gridSpan w:val="4"/>
            <w:vAlign w:val="center"/>
          </w:tcPr>
          <w:p w14:paraId="7F3713E4" w14:textId="77777777" w:rsidR="009460F9" w:rsidRPr="009460F9" w:rsidRDefault="009460F9" w:rsidP="009460F9">
            <w:pPr>
              <w:spacing w:before="120" w:after="120" w:line="276" w:lineRule="auto"/>
              <w:jc w:val="center"/>
              <w:rPr>
                <w:rFonts w:eastAsia="Calibri" w:cstheme="minorHAnsi"/>
                <w:b/>
                <w:sz w:val="18"/>
                <w:szCs w:val="18"/>
              </w:rPr>
            </w:pPr>
            <w:r w:rsidRPr="009460F9">
              <w:rPr>
                <w:rFonts w:eastAsia="Calibri" w:cstheme="minorHAnsi"/>
                <w:b/>
                <w:sz w:val="18"/>
                <w:szCs w:val="18"/>
              </w:rPr>
              <w:t>VJEROJATNOST/FREKVENCIJA</w:t>
            </w:r>
          </w:p>
        </w:tc>
      </w:tr>
      <w:tr w:rsidR="009460F9" w:rsidRPr="009460F9" w14:paraId="32D9782E" w14:textId="77777777" w:rsidTr="00E87286">
        <w:trPr>
          <w:trHeight w:val="156"/>
        </w:trPr>
        <w:tc>
          <w:tcPr>
            <w:tcW w:w="1461" w:type="dxa"/>
            <w:vMerge/>
            <w:vAlign w:val="center"/>
          </w:tcPr>
          <w:p w14:paraId="34618872" w14:textId="77777777" w:rsidR="009460F9" w:rsidRPr="009460F9" w:rsidRDefault="009460F9" w:rsidP="009460F9">
            <w:pPr>
              <w:spacing w:before="120" w:after="120" w:line="276" w:lineRule="auto"/>
              <w:jc w:val="center"/>
              <w:rPr>
                <w:rFonts w:eastAsia="Calibri" w:cstheme="minorHAnsi"/>
                <w:b/>
                <w:sz w:val="18"/>
                <w:szCs w:val="18"/>
              </w:rPr>
            </w:pPr>
          </w:p>
        </w:tc>
        <w:tc>
          <w:tcPr>
            <w:tcW w:w="1470" w:type="dxa"/>
            <w:vAlign w:val="center"/>
          </w:tcPr>
          <w:p w14:paraId="1CBC57DB" w14:textId="77777777" w:rsidR="009460F9" w:rsidRPr="009460F9" w:rsidRDefault="009460F9" w:rsidP="009460F9">
            <w:pPr>
              <w:spacing w:before="120" w:after="120" w:line="276" w:lineRule="auto"/>
              <w:jc w:val="center"/>
              <w:rPr>
                <w:rFonts w:eastAsia="Calibri" w:cstheme="minorHAnsi"/>
                <w:b/>
                <w:sz w:val="18"/>
                <w:szCs w:val="18"/>
              </w:rPr>
            </w:pPr>
            <w:r w:rsidRPr="009460F9">
              <w:rPr>
                <w:rFonts w:eastAsia="Calibri" w:cstheme="minorHAnsi"/>
                <w:b/>
                <w:sz w:val="18"/>
                <w:szCs w:val="18"/>
              </w:rPr>
              <w:t>KVALITATIVNO</w:t>
            </w:r>
          </w:p>
        </w:tc>
        <w:tc>
          <w:tcPr>
            <w:tcW w:w="1707" w:type="dxa"/>
            <w:vAlign w:val="center"/>
          </w:tcPr>
          <w:p w14:paraId="00832941" w14:textId="77777777" w:rsidR="009460F9" w:rsidRPr="009460F9" w:rsidRDefault="009460F9" w:rsidP="009460F9">
            <w:pPr>
              <w:spacing w:before="120" w:after="120" w:line="276" w:lineRule="auto"/>
              <w:jc w:val="center"/>
              <w:rPr>
                <w:rFonts w:eastAsia="Calibri" w:cstheme="minorHAnsi"/>
                <w:b/>
                <w:sz w:val="18"/>
                <w:szCs w:val="18"/>
              </w:rPr>
            </w:pPr>
            <w:r w:rsidRPr="009460F9">
              <w:rPr>
                <w:rFonts w:eastAsia="Calibri" w:cstheme="minorHAnsi"/>
                <w:b/>
                <w:sz w:val="18"/>
                <w:szCs w:val="18"/>
              </w:rPr>
              <w:t>VJEROJATNOST</w:t>
            </w:r>
          </w:p>
        </w:tc>
        <w:tc>
          <w:tcPr>
            <w:tcW w:w="2514" w:type="dxa"/>
            <w:vAlign w:val="center"/>
          </w:tcPr>
          <w:p w14:paraId="42D25B09" w14:textId="77777777" w:rsidR="009460F9" w:rsidRPr="009460F9" w:rsidRDefault="009460F9" w:rsidP="009460F9">
            <w:pPr>
              <w:spacing w:before="120" w:after="120" w:line="276" w:lineRule="auto"/>
              <w:jc w:val="center"/>
              <w:rPr>
                <w:rFonts w:eastAsia="Calibri" w:cstheme="minorHAnsi"/>
                <w:b/>
                <w:sz w:val="18"/>
                <w:szCs w:val="18"/>
              </w:rPr>
            </w:pPr>
            <w:r w:rsidRPr="009460F9">
              <w:rPr>
                <w:rFonts w:eastAsia="Calibri" w:cstheme="minorHAnsi"/>
                <w:b/>
                <w:sz w:val="18"/>
                <w:szCs w:val="18"/>
              </w:rPr>
              <w:t>FREKVENCIJA</w:t>
            </w:r>
          </w:p>
        </w:tc>
        <w:tc>
          <w:tcPr>
            <w:tcW w:w="1750" w:type="dxa"/>
            <w:vAlign w:val="center"/>
          </w:tcPr>
          <w:p w14:paraId="1AFB397F" w14:textId="77777777" w:rsidR="009460F9" w:rsidRPr="009460F9" w:rsidRDefault="009460F9" w:rsidP="009460F9">
            <w:pPr>
              <w:spacing w:before="120" w:after="120" w:line="276" w:lineRule="auto"/>
              <w:jc w:val="center"/>
              <w:rPr>
                <w:rFonts w:eastAsia="Calibri" w:cstheme="minorHAnsi"/>
                <w:b/>
                <w:sz w:val="18"/>
                <w:szCs w:val="18"/>
              </w:rPr>
            </w:pPr>
            <w:r w:rsidRPr="009460F9">
              <w:rPr>
                <w:rFonts w:eastAsia="Calibri" w:cstheme="minorHAnsi"/>
                <w:b/>
                <w:sz w:val="18"/>
                <w:szCs w:val="18"/>
              </w:rPr>
              <w:t>ODABRANO</w:t>
            </w:r>
          </w:p>
        </w:tc>
      </w:tr>
      <w:tr w:rsidR="009460F9" w:rsidRPr="009460F9" w14:paraId="7B4F672D" w14:textId="77777777" w:rsidTr="00E87286">
        <w:trPr>
          <w:trHeight w:val="258"/>
        </w:trPr>
        <w:tc>
          <w:tcPr>
            <w:tcW w:w="1461" w:type="dxa"/>
            <w:vAlign w:val="center"/>
          </w:tcPr>
          <w:p w14:paraId="5BE45BA5"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1</w:t>
            </w:r>
          </w:p>
        </w:tc>
        <w:tc>
          <w:tcPr>
            <w:tcW w:w="1470" w:type="dxa"/>
            <w:vAlign w:val="center"/>
          </w:tcPr>
          <w:p w14:paraId="629CA819"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Iznimno mala</w:t>
            </w:r>
          </w:p>
        </w:tc>
        <w:tc>
          <w:tcPr>
            <w:tcW w:w="1707" w:type="dxa"/>
            <w:vAlign w:val="center"/>
          </w:tcPr>
          <w:p w14:paraId="2EE9BB26"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&lt;1 %</w:t>
            </w:r>
          </w:p>
        </w:tc>
        <w:tc>
          <w:tcPr>
            <w:tcW w:w="2514" w:type="dxa"/>
            <w:vAlign w:val="center"/>
          </w:tcPr>
          <w:p w14:paraId="57BD6224"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1 događaj u 100 godina i rjeđe</w:t>
            </w:r>
          </w:p>
        </w:tc>
        <w:tc>
          <w:tcPr>
            <w:tcW w:w="1750" w:type="dxa"/>
            <w:vAlign w:val="center"/>
          </w:tcPr>
          <w:p w14:paraId="176AE7E8" w14:textId="77777777" w:rsidR="009460F9" w:rsidRPr="009460F9" w:rsidRDefault="009460F9" w:rsidP="009460F9">
            <w:pPr>
              <w:spacing w:after="0" w:line="276" w:lineRule="auto"/>
              <w:jc w:val="center"/>
              <w:rPr>
                <w:rFonts w:eastAsia="Calibri" w:cstheme="minorHAnsi"/>
                <w:sz w:val="18"/>
                <w:szCs w:val="18"/>
              </w:rPr>
            </w:pPr>
          </w:p>
        </w:tc>
      </w:tr>
      <w:tr w:rsidR="009460F9" w:rsidRPr="009460F9" w14:paraId="02046DAD" w14:textId="77777777" w:rsidTr="00E87286">
        <w:trPr>
          <w:trHeight w:val="258"/>
        </w:trPr>
        <w:tc>
          <w:tcPr>
            <w:tcW w:w="1461" w:type="dxa"/>
            <w:vAlign w:val="center"/>
          </w:tcPr>
          <w:p w14:paraId="30361685" w14:textId="77777777" w:rsidR="009460F9" w:rsidRPr="009460F9" w:rsidRDefault="009460F9" w:rsidP="009460F9">
            <w:pPr>
              <w:spacing w:after="0" w:line="276" w:lineRule="auto"/>
              <w:jc w:val="center"/>
              <w:rPr>
                <w:rFonts w:eastAsia="Calibri" w:cstheme="minorHAnsi"/>
                <w:b/>
                <w:sz w:val="18"/>
                <w:szCs w:val="18"/>
              </w:rPr>
            </w:pPr>
            <w:r w:rsidRPr="009460F9">
              <w:rPr>
                <w:rFonts w:eastAsia="Calibri" w:cstheme="minorHAnsi"/>
                <w:b/>
                <w:sz w:val="18"/>
                <w:szCs w:val="18"/>
              </w:rPr>
              <w:t>2</w:t>
            </w:r>
          </w:p>
        </w:tc>
        <w:tc>
          <w:tcPr>
            <w:tcW w:w="1470" w:type="dxa"/>
            <w:vAlign w:val="center"/>
          </w:tcPr>
          <w:p w14:paraId="260AB8D2"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Mala</w:t>
            </w:r>
          </w:p>
        </w:tc>
        <w:tc>
          <w:tcPr>
            <w:tcW w:w="1707" w:type="dxa"/>
            <w:vAlign w:val="center"/>
          </w:tcPr>
          <w:p w14:paraId="0461153A"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1 – 5 %</w:t>
            </w:r>
          </w:p>
        </w:tc>
        <w:tc>
          <w:tcPr>
            <w:tcW w:w="2514" w:type="dxa"/>
            <w:vAlign w:val="center"/>
          </w:tcPr>
          <w:p w14:paraId="1B7809BF"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1 događaj u 20 do 100 godina</w:t>
            </w:r>
          </w:p>
        </w:tc>
        <w:tc>
          <w:tcPr>
            <w:tcW w:w="1750" w:type="dxa"/>
            <w:vAlign w:val="center"/>
          </w:tcPr>
          <w:p w14:paraId="671A9649" w14:textId="78087353" w:rsidR="009460F9" w:rsidRPr="009460F9" w:rsidRDefault="009460F9" w:rsidP="009460F9">
            <w:pPr>
              <w:spacing w:after="0" w:line="276" w:lineRule="auto"/>
              <w:jc w:val="center"/>
              <w:rPr>
                <w:rFonts w:eastAsia="Calibri" w:cstheme="minorHAnsi"/>
                <w:sz w:val="18"/>
                <w:szCs w:val="18"/>
              </w:rPr>
            </w:pPr>
          </w:p>
        </w:tc>
      </w:tr>
      <w:tr w:rsidR="009460F9" w:rsidRPr="009460F9" w14:paraId="23B6D467" w14:textId="77777777" w:rsidTr="00E87286">
        <w:trPr>
          <w:trHeight w:val="258"/>
        </w:trPr>
        <w:tc>
          <w:tcPr>
            <w:tcW w:w="1461" w:type="dxa"/>
            <w:vAlign w:val="center"/>
          </w:tcPr>
          <w:p w14:paraId="7EF042B0" w14:textId="77777777" w:rsidR="009460F9" w:rsidRPr="009460F9" w:rsidRDefault="009460F9" w:rsidP="009460F9">
            <w:pPr>
              <w:spacing w:after="0" w:line="276" w:lineRule="auto"/>
              <w:jc w:val="center"/>
              <w:rPr>
                <w:rFonts w:eastAsia="Calibri" w:cstheme="minorHAnsi"/>
                <w:b/>
                <w:sz w:val="18"/>
                <w:szCs w:val="18"/>
              </w:rPr>
            </w:pPr>
            <w:r w:rsidRPr="009460F9">
              <w:rPr>
                <w:rFonts w:eastAsia="Calibri" w:cstheme="minorHAnsi"/>
                <w:b/>
                <w:sz w:val="18"/>
                <w:szCs w:val="18"/>
              </w:rPr>
              <w:t>3</w:t>
            </w:r>
          </w:p>
        </w:tc>
        <w:tc>
          <w:tcPr>
            <w:tcW w:w="1470" w:type="dxa"/>
            <w:vAlign w:val="center"/>
          </w:tcPr>
          <w:p w14:paraId="623B46A9"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Umjerena</w:t>
            </w:r>
          </w:p>
        </w:tc>
        <w:tc>
          <w:tcPr>
            <w:tcW w:w="1707" w:type="dxa"/>
            <w:vAlign w:val="center"/>
          </w:tcPr>
          <w:p w14:paraId="1712A161"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5 – 50 %</w:t>
            </w:r>
          </w:p>
        </w:tc>
        <w:tc>
          <w:tcPr>
            <w:tcW w:w="2514" w:type="dxa"/>
            <w:vAlign w:val="center"/>
          </w:tcPr>
          <w:p w14:paraId="40C5D3DD"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1 događaj u 2 do 20 godina</w:t>
            </w:r>
          </w:p>
        </w:tc>
        <w:tc>
          <w:tcPr>
            <w:tcW w:w="1750" w:type="dxa"/>
            <w:vAlign w:val="center"/>
          </w:tcPr>
          <w:p w14:paraId="005DA606" w14:textId="77777777" w:rsidR="009460F9" w:rsidRPr="009460F9" w:rsidRDefault="009460F9" w:rsidP="009460F9">
            <w:pPr>
              <w:spacing w:after="0" w:line="276" w:lineRule="auto"/>
              <w:jc w:val="center"/>
              <w:rPr>
                <w:rFonts w:eastAsia="Calibri" w:cstheme="minorHAnsi"/>
                <w:sz w:val="18"/>
                <w:szCs w:val="18"/>
              </w:rPr>
            </w:pPr>
          </w:p>
        </w:tc>
      </w:tr>
      <w:tr w:rsidR="009460F9" w:rsidRPr="009460F9" w14:paraId="6802869E" w14:textId="77777777" w:rsidTr="00E87286">
        <w:trPr>
          <w:trHeight w:val="258"/>
        </w:trPr>
        <w:tc>
          <w:tcPr>
            <w:tcW w:w="1461" w:type="dxa"/>
            <w:vAlign w:val="center"/>
          </w:tcPr>
          <w:p w14:paraId="37FF2AF1" w14:textId="77777777" w:rsidR="009460F9" w:rsidRPr="009460F9" w:rsidRDefault="009460F9" w:rsidP="009460F9">
            <w:pPr>
              <w:spacing w:after="0" w:line="276" w:lineRule="auto"/>
              <w:jc w:val="center"/>
              <w:rPr>
                <w:rFonts w:eastAsia="Calibri" w:cstheme="minorHAnsi"/>
                <w:b/>
                <w:sz w:val="18"/>
                <w:szCs w:val="18"/>
              </w:rPr>
            </w:pPr>
            <w:r w:rsidRPr="009460F9">
              <w:rPr>
                <w:rFonts w:eastAsia="Calibri" w:cstheme="minorHAnsi"/>
                <w:b/>
                <w:sz w:val="18"/>
                <w:szCs w:val="18"/>
              </w:rPr>
              <w:t>4</w:t>
            </w:r>
          </w:p>
        </w:tc>
        <w:tc>
          <w:tcPr>
            <w:tcW w:w="1470" w:type="dxa"/>
            <w:vAlign w:val="center"/>
          </w:tcPr>
          <w:p w14:paraId="531F3844"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Velika</w:t>
            </w:r>
          </w:p>
        </w:tc>
        <w:tc>
          <w:tcPr>
            <w:tcW w:w="1707" w:type="dxa"/>
            <w:vAlign w:val="center"/>
          </w:tcPr>
          <w:p w14:paraId="6FBE64F0"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51 – 98 %</w:t>
            </w:r>
          </w:p>
        </w:tc>
        <w:tc>
          <w:tcPr>
            <w:tcW w:w="2514" w:type="dxa"/>
            <w:vAlign w:val="center"/>
          </w:tcPr>
          <w:p w14:paraId="76333C07"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1 događaj 1 do 2 godine</w:t>
            </w:r>
          </w:p>
        </w:tc>
        <w:tc>
          <w:tcPr>
            <w:tcW w:w="1750" w:type="dxa"/>
            <w:vAlign w:val="center"/>
          </w:tcPr>
          <w:p w14:paraId="2692C7AA" w14:textId="77777777" w:rsidR="009460F9" w:rsidRPr="009460F9" w:rsidRDefault="009460F9" w:rsidP="009460F9">
            <w:pPr>
              <w:spacing w:after="0" w:line="276" w:lineRule="auto"/>
              <w:jc w:val="center"/>
              <w:rPr>
                <w:rFonts w:eastAsia="Calibri" w:cstheme="minorHAnsi"/>
                <w:sz w:val="18"/>
                <w:szCs w:val="18"/>
              </w:rPr>
            </w:pPr>
          </w:p>
        </w:tc>
      </w:tr>
      <w:tr w:rsidR="009460F9" w:rsidRPr="009460F9" w14:paraId="6C7DA3C2" w14:textId="77777777" w:rsidTr="00E87286">
        <w:trPr>
          <w:trHeight w:val="277"/>
        </w:trPr>
        <w:tc>
          <w:tcPr>
            <w:tcW w:w="1461" w:type="dxa"/>
            <w:vAlign w:val="center"/>
          </w:tcPr>
          <w:p w14:paraId="43F34EA3" w14:textId="77777777" w:rsidR="009460F9" w:rsidRPr="009460F9" w:rsidRDefault="009460F9" w:rsidP="009460F9">
            <w:pPr>
              <w:spacing w:after="0" w:line="276" w:lineRule="auto"/>
              <w:jc w:val="center"/>
              <w:rPr>
                <w:rFonts w:eastAsia="Calibri" w:cstheme="minorHAnsi"/>
                <w:b/>
                <w:sz w:val="18"/>
                <w:szCs w:val="18"/>
              </w:rPr>
            </w:pPr>
            <w:r w:rsidRPr="009460F9">
              <w:rPr>
                <w:rFonts w:eastAsia="Calibri" w:cstheme="minorHAnsi"/>
                <w:b/>
                <w:sz w:val="18"/>
                <w:szCs w:val="18"/>
              </w:rPr>
              <w:t>5</w:t>
            </w:r>
          </w:p>
        </w:tc>
        <w:tc>
          <w:tcPr>
            <w:tcW w:w="1470" w:type="dxa"/>
            <w:vAlign w:val="center"/>
          </w:tcPr>
          <w:p w14:paraId="681CAAFD"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Iznimno velika</w:t>
            </w:r>
          </w:p>
        </w:tc>
        <w:tc>
          <w:tcPr>
            <w:tcW w:w="1707" w:type="dxa"/>
            <w:vAlign w:val="center"/>
          </w:tcPr>
          <w:p w14:paraId="2ED89BB4"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&gt; 98 %</w:t>
            </w:r>
          </w:p>
        </w:tc>
        <w:tc>
          <w:tcPr>
            <w:tcW w:w="2514" w:type="dxa"/>
            <w:vAlign w:val="center"/>
          </w:tcPr>
          <w:p w14:paraId="46DA2287" w14:textId="77777777"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1 događaj godišnje ili češće</w:t>
            </w:r>
          </w:p>
        </w:tc>
        <w:tc>
          <w:tcPr>
            <w:tcW w:w="1750" w:type="dxa"/>
            <w:vAlign w:val="center"/>
          </w:tcPr>
          <w:p w14:paraId="396B8297" w14:textId="773D2A04" w:rsidR="009460F9" w:rsidRPr="009460F9" w:rsidRDefault="009460F9" w:rsidP="009460F9">
            <w:pPr>
              <w:spacing w:after="0" w:line="276" w:lineRule="auto"/>
              <w:jc w:val="center"/>
              <w:rPr>
                <w:rFonts w:eastAsia="Calibri" w:cstheme="minorHAnsi"/>
                <w:sz w:val="18"/>
                <w:szCs w:val="18"/>
              </w:rPr>
            </w:pPr>
            <w:r w:rsidRPr="009460F9">
              <w:rPr>
                <w:rFonts w:eastAsia="Calibri" w:cstheme="minorHAnsi"/>
                <w:sz w:val="18"/>
                <w:szCs w:val="18"/>
              </w:rPr>
              <w:t>X</w:t>
            </w:r>
          </w:p>
        </w:tc>
      </w:tr>
    </w:tbl>
    <w:p w14:paraId="629E9533" w14:textId="77777777" w:rsidR="00C753FE" w:rsidRPr="00C753FE" w:rsidRDefault="00C753FE">
      <w:pPr>
        <w:pStyle w:val="Naslov4"/>
        <w:numPr>
          <w:ilvl w:val="3"/>
          <w:numId w:val="97"/>
        </w:numPr>
      </w:pPr>
      <w:bookmarkStart w:id="987" w:name="_Toc511309455"/>
      <w:bookmarkStart w:id="988" w:name="_Toc228354820"/>
      <w:r w:rsidRPr="00C753FE">
        <w:t>Događaj s najgorim mogućim posljedicama</w:t>
      </w:r>
      <w:bookmarkEnd w:id="987"/>
      <w:bookmarkEnd w:id="988"/>
    </w:p>
    <w:p w14:paraId="78CEA44F" w14:textId="77777777" w:rsidR="00C753FE" w:rsidRPr="00C753FE" w:rsidRDefault="00C753FE" w:rsidP="009460F9">
      <w:pPr>
        <w:pStyle w:val="Odlomakpopisa11"/>
      </w:pPr>
      <w:r w:rsidRPr="00C753FE">
        <w:t>Scenarij događaja s najgorim mogućim posljedicama podrazumijeva više istovremenih požara šuma i raslinja uslijed ekstremnih meteoroloških uvjeta (jak vjetar, visoka temperatura zraka, suša, udari groma). Kod nepovoljnih meteoroloških uvjeta požare nije moguće staviti pod nadzor, a opožarena površina se povećava. Moguć je nastanak štete na građevinama, pokretninama kao i određeni broj stradalih osoba te kratkotrajni prekid opskrbe energijom ili zastoji u prometu.</w:t>
      </w:r>
    </w:p>
    <w:p w14:paraId="2A826249" w14:textId="77777777" w:rsidR="00C753FE" w:rsidRPr="00C753FE" w:rsidRDefault="00C753FE">
      <w:pPr>
        <w:pStyle w:val="Naslov5"/>
        <w:numPr>
          <w:ilvl w:val="4"/>
          <w:numId w:val="97"/>
        </w:numPr>
      </w:pPr>
      <w:bookmarkStart w:id="989" w:name="_Toc228354821"/>
      <w:r w:rsidRPr="00C753FE">
        <w:t>Procjena posljedica na život i zdravlje ljudi</w:t>
      </w:r>
      <w:bookmarkEnd w:id="989"/>
    </w:p>
    <w:p w14:paraId="67016076" w14:textId="77777777" w:rsidR="00C753FE" w:rsidRPr="00C753FE" w:rsidRDefault="00C753FE" w:rsidP="009460F9">
      <w:pPr>
        <w:pStyle w:val="Odlomakpopisa11"/>
      </w:pPr>
      <w:r w:rsidRPr="00C753FE">
        <w:t>Posljedice na život i zdravlje ljudi prikazuju se ukupnim brojem ljudi za koje se procjenjuje kako mogu biti u sastavu od nekog od procesa nastalih kao posljedica događaja opisanih scenarijem – poginuli, ozlijeđeni, oboljeli, evakuirani i sklonjeni. Požari mjestimično mogu ugroziti veći broj ljudi i imovine čime se javlja potreba za evakuacijom stanovništva na sigurna područja.</w:t>
      </w:r>
    </w:p>
    <w:p w14:paraId="58962FFA" w14:textId="6838BB8F" w:rsidR="00506D0A" w:rsidRPr="00506D0A" w:rsidRDefault="00506D0A" w:rsidP="00932096">
      <w:pPr>
        <w:keepNext/>
        <w:spacing w:after="0" w:line="276" w:lineRule="auto"/>
        <w:jc w:val="center"/>
        <w:rPr>
          <w:rFonts w:ascii="Calibri" w:eastAsia="Calibri" w:hAnsi="Calibri" w:cs="Arial"/>
          <w:b/>
          <w:bCs/>
          <w:sz w:val="20"/>
          <w:szCs w:val="20"/>
          <w:lang w:eastAsia="zh-CN"/>
        </w:rPr>
      </w:pPr>
      <w:bookmarkStart w:id="990" w:name="_Toc228354624"/>
      <w:r w:rsidRPr="00506D0A">
        <w:rPr>
          <w:rFonts w:ascii="Calibri" w:eastAsia="Calibri" w:hAnsi="Calibri" w:cs="Arial"/>
          <w:b/>
          <w:bCs/>
          <w:sz w:val="20"/>
          <w:szCs w:val="20"/>
          <w:lang w:eastAsia="zh-CN"/>
        </w:rPr>
        <w:t xml:space="preserve">Tablica </w:t>
      </w:r>
      <w:r w:rsidRPr="00506D0A">
        <w:rPr>
          <w:rFonts w:ascii="Calibri" w:eastAsia="Calibri" w:hAnsi="Calibri" w:cs="Arial"/>
          <w:b/>
          <w:bCs/>
          <w:noProof/>
          <w:sz w:val="20"/>
          <w:szCs w:val="20"/>
          <w:lang w:eastAsia="zh-CN"/>
        </w:rPr>
        <w:fldChar w:fldCharType="begin"/>
      </w:r>
      <w:r w:rsidRPr="00506D0A">
        <w:rPr>
          <w:rFonts w:ascii="Calibri" w:eastAsia="Calibri" w:hAnsi="Calibri" w:cs="Arial"/>
          <w:b/>
          <w:bCs/>
          <w:noProof/>
          <w:sz w:val="20"/>
          <w:szCs w:val="20"/>
          <w:lang w:eastAsia="zh-CN"/>
        </w:rPr>
        <w:instrText xml:space="preserve"> SEQ Tablica \* ARABIC </w:instrText>
      </w:r>
      <w:r w:rsidRPr="00506D0A">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86</w:t>
      </w:r>
      <w:r w:rsidRPr="00506D0A">
        <w:rPr>
          <w:rFonts w:ascii="Calibri" w:eastAsia="Calibri" w:hAnsi="Calibri" w:cs="Arial"/>
          <w:b/>
          <w:bCs/>
          <w:noProof/>
          <w:sz w:val="20"/>
          <w:szCs w:val="20"/>
          <w:lang w:eastAsia="zh-CN"/>
        </w:rPr>
        <w:fldChar w:fldCharType="end"/>
      </w:r>
      <w:r w:rsidRPr="00506D0A">
        <w:rPr>
          <w:rFonts w:ascii="Calibri" w:eastAsia="Calibri" w:hAnsi="Calibri" w:cs="Arial"/>
          <w:b/>
          <w:bCs/>
          <w:sz w:val="20"/>
          <w:szCs w:val="20"/>
          <w:lang w:eastAsia="zh-CN"/>
        </w:rPr>
        <w:t>.</w:t>
      </w:r>
      <w:r w:rsidRPr="00506D0A">
        <w:rPr>
          <w:rFonts w:eastAsiaTheme="minorHAnsi"/>
          <w:sz w:val="20"/>
          <w:szCs w:val="20"/>
        </w:rPr>
        <w:t xml:space="preserve"> </w:t>
      </w:r>
      <w:r w:rsidRPr="00506D0A">
        <w:rPr>
          <w:rFonts w:ascii="Calibri" w:eastAsia="Calibri" w:hAnsi="Calibri" w:cs="Arial"/>
          <w:b/>
          <w:bCs/>
          <w:sz w:val="20"/>
          <w:szCs w:val="20"/>
          <w:lang w:eastAsia="zh-CN"/>
        </w:rPr>
        <w:t xml:space="preserve">Posljedice na život i zdravlje ljudi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događaj s najgorim mogućim posljedicama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po</w:t>
      </w:r>
      <w:r>
        <w:rPr>
          <w:rFonts w:ascii="Calibri" w:eastAsia="Calibri" w:hAnsi="Calibri" w:cs="Arial"/>
          <w:b/>
          <w:bCs/>
          <w:sz w:val="20"/>
          <w:szCs w:val="20"/>
          <w:lang w:eastAsia="zh-CN"/>
        </w:rPr>
        <w:t>žar otvorenog tipa</w:t>
      </w:r>
      <w:bookmarkEnd w:id="99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977"/>
        <w:gridCol w:w="1559"/>
      </w:tblGrid>
      <w:tr w:rsidR="00506D0A" w:rsidRPr="00506D0A" w14:paraId="78186BF4" w14:textId="77777777" w:rsidTr="00E87286">
        <w:trPr>
          <w:trHeight w:val="317"/>
        </w:trPr>
        <w:tc>
          <w:tcPr>
            <w:tcW w:w="8789" w:type="dxa"/>
            <w:gridSpan w:val="4"/>
            <w:vAlign w:val="center"/>
          </w:tcPr>
          <w:p w14:paraId="14BB7F89" w14:textId="77777777" w:rsidR="00506D0A" w:rsidRPr="00506D0A" w:rsidRDefault="00506D0A" w:rsidP="00506D0A">
            <w:pPr>
              <w:spacing w:after="0" w:line="276" w:lineRule="auto"/>
              <w:jc w:val="center"/>
              <w:rPr>
                <w:rFonts w:eastAsia="Calibri" w:cstheme="minorHAnsi"/>
                <w:b/>
                <w:sz w:val="20"/>
                <w:szCs w:val="20"/>
              </w:rPr>
            </w:pPr>
            <w:r w:rsidRPr="00506D0A">
              <w:rPr>
                <w:rFonts w:eastAsia="Calibri" w:cstheme="minorHAnsi"/>
                <w:b/>
                <w:sz w:val="20"/>
                <w:szCs w:val="20"/>
              </w:rPr>
              <w:t>Život i zdravlje ljudi</w:t>
            </w:r>
          </w:p>
        </w:tc>
      </w:tr>
      <w:tr w:rsidR="008C3AC2" w:rsidRPr="00506D0A" w14:paraId="5FF8A02E" w14:textId="77777777" w:rsidTr="00D92D6B">
        <w:trPr>
          <w:trHeight w:val="394"/>
        </w:trPr>
        <w:tc>
          <w:tcPr>
            <w:tcW w:w="2127" w:type="dxa"/>
            <w:vAlign w:val="center"/>
          </w:tcPr>
          <w:p w14:paraId="5BF270E4" w14:textId="77777777" w:rsidR="008C3AC2" w:rsidRPr="00506D0A" w:rsidRDefault="008C3AC2" w:rsidP="008C3AC2">
            <w:pPr>
              <w:spacing w:after="0" w:line="240" w:lineRule="auto"/>
              <w:jc w:val="center"/>
              <w:rPr>
                <w:rFonts w:eastAsia="Calibri" w:cstheme="minorHAnsi"/>
                <w:b/>
                <w:sz w:val="20"/>
                <w:szCs w:val="20"/>
              </w:rPr>
            </w:pPr>
            <w:r w:rsidRPr="00506D0A">
              <w:rPr>
                <w:rFonts w:eastAsia="Calibri" w:cstheme="minorHAnsi"/>
                <w:b/>
                <w:sz w:val="20"/>
                <w:szCs w:val="20"/>
              </w:rPr>
              <w:t>Kategorija</w:t>
            </w:r>
          </w:p>
        </w:tc>
        <w:tc>
          <w:tcPr>
            <w:tcW w:w="2126" w:type="dxa"/>
            <w:vAlign w:val="center"/>
          </w:tcPr>
          <w:p w14:paraId="7EE1C167" w14:textId="77777777" w:rsidR="008C3AC2" w:rsidRPr="00506D0A" w:rsidRDefault="008C3AC2" w:rsidP="008C3AC2">
            <w:pPr>
              <w:spacing w:after="0" w:line="240" w:lineRule="auto"/>
              <w:jc w:val="center"/>
              <w:rPr>
                <w:rFonts w:eastAsia="Calibri" w:cstheme="minorHAnsi"/>
                <w:b/>
                <w:sz w:val="20"/>
                <w:szCs w:val="20"/>
              </w:rPr>
            </w:pPr>
            <w:r w:rsidRPr="00506D0A">
              <w:rPr>
                <w:rFonts w:eastAsia="Calibri" w:cstheme="minorHAnsi"/>
                <w:b/>
                <w:sz w:val="20"/>
                <w:szCs w:val="20"/>
              </w:rPr>
              <w:t>Posljedice</w:t>
            </w:r>
          </w:p>
        </w:tc>
        <w:tc>
          <w:tcPr>
            <w:tcW w:w="2977" w:type="dxa"/>
          </w:tcPr>
          <w:p w14:paraId="74C4F78C" w14:textId="0BC92CC1" w:rsidR="008C3AC2" w:rsidRPr="00506D0A" w:rsidRDefault="008C3AC2" w:rsidP="008C3AC2">
            <w:pPr>
              <w:spacing w:after="0" w:line="240" w:lineRule="auto"/>
              <w:jc w:val="center"/>
              <w:rPr>
                <w:rFonts w:eastAsia="Calibri" w:cstheme="minorHAnsi"/>
                <w:b/>
                <w:sz w:val="20"/>
                <w:szCs w:val="20"/>
              </w:rPr>
            </w:pPr>
            <w:r w:rsidRPr="00733C94">
              <w:rPr>
                <w:b/>
                <w:sz w:val="20"/>
                <w:szCs w:val="20"/>
              </w:rPr>
              <w:t>Broj stanovnika</w:t>
            </w:r>
          </w:p>
        </w:tc>
        <w:tc>
          <w:tcPr>
            <w:tcW w:w="1559" w:type="dxa"/>
            <w:vAlign w:val="center"/>
          </w:tcPr>
          <w:p w14:paraId="43599D69" w14:textId="77777777" w:rsidR="008C3AC2" w:rsidRPr="00506D0A" w:rsidRDefault="008C3AC2" w:rsidP="008C3AC2">
            <w:pPr>
              <w:spacing w:after="0" w:line="240" w:lineRule="auto"/>
              <w:jc w:val="center"/>
              <w:rPr>
                <w:rFonts w:eastAsia="Calibri" w:cstheme="minorHAnsi"/>
                <w:b/>
                <w:sz w:val="20"/>
                <w:szCs w:val="20"/>
              </w:rPr>
            </w:pPr>
            <w:r w:rsidRPr="00506D0A">
              <w:rPr>
                <w:rFonts w:eastAsia="Calibri" w:cstheme="minorHAnsi"/>
                <w:b/>
                <w:sz w:val="20"/>
                <w:szCs w:val="20"/>
              </w:rPr>
              <w:t>Odabrano</w:t>
            </w:r>
          </w:p>
        </w:tc>
      </w:tr>
      <w:tr w:rsidR="008C3AC2" w:rsidRPr="00506D0A" w14:paraId="5CF462CE" w14:textId="77777777" w:rsidTr="00D92D6B">
        <w:trPr>
          <w:trHeight w:val="197"/>
        </w:trPr>
        <w:tc>
          <w:tcPr>
            <w:tcW w:w="2127" w:type="dxa"/>
            <w:vAlign w:val="center"/>
          </w:tcPr>
          <w:p w14:paraId="6025F926" w14:textId="77777777" w:rsidR="008C3AC2" w:rsidRPr="00506D0A" w:rsidRDefault="008C3AC2" w:rsidP="008C3AC2">
            <w:pPr>
              <w:spacing w:after="0" w:line="276" w:lineRule="auto"/>
              <w:jc w:val="center"/>
              <w:rPr>
                <w:rFonts w:eastAsia="Calibri" w:cstheme="minorHAnsi"/>
                <w:b/>
                <w:sz w:val="20"/>
                <w:szCs w:val="20"/>
              </w:rPr>
            </w:pPr>
            <w:r w:rsidRPr="00506D0A">
              <w:rPr>
                <w:rFonts w:eastAsia="Calibri" w:cstheme="minorHAnsi"/>
                <w:b/>
                <w:sz w:val="20"/>
                <w:szCs w:val="20"/>
              </w:rPr>
              <w:t>1</w:t>
            </w:r>
          </w:p>
        </w:tc>
        <w:tc>
          <w:tcPr>
            <w:tcW w:w="2126" w:type="dxa"/>
            <w:vAlign w:val="center"/>
          </w:tcPr>
          <w:p w14:paraId="2BD40AFC" w14:textId="77777777" w:rsidR="008C3AC2" w:rsidRPr="00506D0A" w:rsidRDefault="008C3AC2" w:rsidP="008C3AC2">
            <w:pPr>
              <w:spacing w:after="0" w:line="276" w:lineRule="auto"/>
              <w:jc w:val="center"/>
              <w:rPr>
                <w:rFonts w:eastAsia="Calibri" w:cstheme="minorHAnsi"/>
                <w:sz w:val="20"/>
                <w:szCs w:val="20"/>
              </w:rPr>
            </w:pPr>
            <w:r w:rsidRPr="00506D0A">
              <w:rPr>
                <w:rFonts w:eastAsia="Calibri" w:cstheme="minorHAnsi"/>
                <w:sz w:val="20"/>
                <w:szCs w:val="20"/>
              </w:rPr>
              <w:t>Neznatne</w:t>
            </w:r>
          </w:p>
        </w:tc>
        <w:tc>
          <w:tcPr>
            <w:tcW w:w="2977" w:type="dxa"/>
          </w:tcPr>
          <w:p w14:paraId="00B639C5" w14:textId="448A7C27" w:rsidR="008C3AC2" w:rsidRPr="00506D0A" w:rsidRDefault="008C3AC2" w:rsidP="008C3AC2">
            <w:pPr>
              <w:spacing w:after="0" w:line="276" w:lineRule="auto"/>
              <w:jc w:val="center"/>
              <w:rPr>
                <w:rFonts w:eastAsia="Calibri" w:cstheme="minorHAnsi"/>
                <w:sz w:val="20"/>
                <w:szCs w:val="20"/>
              </w:rPr>
            </w:pPr>
            <w:r w:rsidRPr="00733C94">
              <w:rPr>
                <w:sz w:val="20"/>
                <w:szCs w:val="20"/>
              </w:rPr>
              <w:t>&lt; 0,0</w:t>
            </w:r>
            <w:r>
              <w:rPr>
                <w:sz w:val="20"/>
                <w:szCs w:val="20"/>
              </w:rPr>
              <w:t>01</w:t>
            </w:r>
          </w:p>
        </w:tc>
        <w:tc>
          <w:tcPr>
            <w:tcW w:w="1559" w:type="dxa"/>
            <w:vAlign w:val="center"/>
          </w:tcPr>
          <w:p w14:paraId="69D2F455" w14:textId="77777777" w:rsidR="008C3AC2" w:rsidRPr="00506D0A" w:rsidRDefault="008C3AC2" w:rsidP="008C3AC2">
            <w:pPr>
              <w:spacing w:after="0" w:line="276" w:lineRule="auto"/>
              <w:jc w:val="center"/>
              <w:rPr>
                <w:rFonts w:eastAsia="Calibri" w:cstheme="minorHAnsi"/>
                <w:sz w:val="20"/>
                <w:szCs w:val="20"/>
              </w:rPr>
            </w:pPr>
          </w:p>
        </w:tc>
      </w:tr>
      <w:tr w:rsidR="008C3AC2" w:rsidRPr="00506D0A" w14:paraId="2B7BFBC1" w14:textId="77777777" w:rsidTr="00D92D6B">
        <w:trPr>
          <w:trHeight w:val="197"/>
        </w:trPr>
        <w:tc>
          <w:tcPr>
            <w:tcW w:w="2127" w:type="dxa"/>
            <w:vAlign w:val="center"/>
          </w:tcPr>
          <w:p w14:paraId="267F5CCB" w14:textId="77777777" w:rsidR="008C3AC2" w:rsidRPr="00506D0A" w:rsidRDefault="008C3AC2" w:rsidP="008C3AC2">
            <w:pPr>
              <w:spacing w:after="0" w:line="276" w:lineRule="auto"/>
              <w:jc w:val="center"/>
              <w:rPr>
                <w:rFonts w:eastAsia="Calibri" w:cstheme="minorHAnsi"/>
                <w:b/>
                <w:sz w:val="20"/>
                <w:szCs w:val="20"/>
              </w:rPr>
            </w:pPr>
            <w:r w:rsidRPr="00506D0A">
              <w:rPr>
                <w:rFonts w:eastAsia="Calibri" w:cstheme="minorHAnsi"/>
                <w:b/>
                <w:sz w:val="20"/>
                <w:szCs w:val="20"/>
              </w:rPr>
              <w:t>2</w:t>
            </w:r>
          </w:p>
        </w:tc>
        <w:tc>
          <w:tcPr>
            <w:tcW w:w="2126" w:type="dxa"/>
            <w:vAlign w:val="center"/>
          </w:tcPr>
          <w:p w14:paraId="7F17970F" w14:textId="77777777" w:rsidR="008C3AC2" w:rsidRPr="00506D0A" w:rsidRDefault="008C3AC2" w:rsidP="008C3AC2">
            <w:pPr>
              <w:spacing w:after="0" w:line="276" w:lineRule="auto"/>
              <w:jc w:val="center"/>
              <w:rPr>
                <w:rFonts w:eastAsia="Calibri" w:cstheme="minorHAnsi"/>
                <w:sz w:val="20"/>
                <w:szCs w:val="20"/>
              </w:rPr>
            </w:pPr>
            <w:r w:rsidRPr="00506D0A">
              <w:rPr>
                <w:rFonts w:eastAsia="Calibri" w:cstheme="minorHAnsi"/>
                <w:sz w:val="20"/>
                <w:szCs w:val="20"/>
              </w:rPr>
              <w:t>Malene</w:t>
            </w:r>
          </w:p>
        </w:tc>
        <w:tc>
          <w:tcPr>
            <w:tcW w:w="2977" w:type="dxa"/>
          </w:tcPr>
          <w:p w14:paraId="470B06F2" w14:textId="4937C826" w:rsidR="008C3AC2" w:rsidRPr="00506D0A" w:rsidRDefault="008C3AC2" w:rsidP="008C3AC2">
            <w:pPr>
              <w:spacing w:after="0" w:line="276" w:lineRule="auto"/>
              <w:jc w:val="center"/>
              <w:rPr>
                <w:rFonts w:eastAsia="Calibri" w:cstheme="minorHAnsi"/>
                <w:sz w:val="20"/>
                <w:szCs w:val="20"/>
              </w:rPr>
            </w:pPr>
            <w:r w:rsidRPr="00733C94">
              <w:rPr>
                <w:sz w:val="20"/>
                <w:szCs w:val="20"/>
              </w:rPr>
              <w:t>0,0</w:t>
            </w:r>
            <w:r>
              <w:rPr>
                <w:sz w:val="20"/>
                <w:szCs w:val="20"/>
              </w:rPr>
              <w:t>01</w:t>
            </w:r>
            <w:r w:rsidRPr="00733C94">
              <w:rPr>
                <w:sz w:val="20"/>
                <w:szCs w:val="20"/>
              </w:rPr>
              <w:t xml:space="preserve"> – 0,</w:t>
            </w:r>
            <w:r>
              <w:rPr>
                <w:sz w:val="20"/>
                <w:szCs w:val="20"/>
              </w:rPr>
              <w:t>0046</w:t>
            </w:r>
          </w:p>
        </w:tc>
        <w:tc>
          <w:tcPr>
            <w:tcW w:w="1559" w:type="dxa"/>
            <w:vAlign w:val="center"/>
          </w:tcPr>
          <w:p w14:paraId="0D164C5B" w14:textId="77777777" w:rsidR="008C3AC2" w:rsidRPr="00506D0A" w:rsidRDefault="008C3AC2" w:rsidP="008C3AC2">
            <w:pPr>
              <w:spacing w:after="0" w:line="276" w:lineRule="auto"/>
              <w:jc w:val="center"/>
              <w:rPr>
                <w:rFonts w:eastAsia="Calibri" w:cstheme="minorHAnsi"/>
                <w:sz w:val="20"/>
                <w:szCs w:val="20"/>
              </w:rPr>
            </w:pPr>
          </w:p>
        </w:tc>
      </w:tr>
      <w:tr w:rsidR="008C3AC2" w:rsidRPr="00506D0A" w14:paraId="10783F7B" w14:textId="77777777" w:rsidTr="00D92D6B">
        <w:trPr>
          <w:trHeight w:val="197"/>
        </w:trPr>
        <w:tc>
          <w:tcPr>
            <w:tcW w:w="2127" w:type="dxa"/>
            <w:vAlign w:val="center"/>
          </w:tcPr>
          <w:p w14:paraId="4E75D389" w14:textId="77777777" w:rsidR="008C3AC2" w:rsidRPr="00506D0A" w:rsidRDefault="008C3AC2" w:rsidP="008C3AC2">
            <w:pPr>
              <w:spacing w:after="0" w:line="276" w:lineRule="auto"/>
              <w:jc w:val="center"/>
              <w:rPr>
                <w:rFonts w:eastAsia="Calibri" w:cstheme="minorHAnsi"/>
                <w:b/>
                <w:sz w:val="20"/>
                <w:szCs w:val="20"/>
              </w:rPr>
            </w:pPr>
            <w:r w:rsidRPr="00506D0A">
              <w:rPr>
                <w:rFonts w:eastAsia="Calibri" w:cstheme="minorHAnsi"/>
                <w:b/>
                <w:sz w:val="20"/>
                <w:szCs w:val="20"/>
              </w:rPr>
              <w:t>3</w:t>
            </w:r>
          </w:p>
        </w:tc>
        <w:tc>
          <w:tcPr>
            <w:tcW w:w="2126" w:type="dxa"/>
            <w:vAlign w:val="center"/>
          </w:tcPr>
          <w:p w14:paraId="1940FFFF" w14:textId="77777777" w:rsidR="008C3AC2" w:rsidRPr="00506D0A" w:rsidRDefault="008C3AC2" w:rsidP="008C3AC2">
            <w:pPr>
              <w:spacing w:after="0" w:line="276" w:lineRule="auto"/>
              <w:jc w:val="center"/>
              <w:rPr>
                <w:rFonts w:eastAsia="Calibri" w:cstheme="minorHAnsi"/>
                <w:sz w:val="20"/>
                <w:szCs w:val="20"/>
              </w:rPr>
            </w:pPr>
            <w:r w:rsidRPr="00506D0A">
              <w:rPr>
                <w:rFonts w:eastAsia="Calibri" w:cstheme="minorHAnsi"/>
                <w:sz w:val="20"/>
                <w:szCs w:val="20"/>
              </w:rPr>
              <w:t>Umjerene</w:t>
            </w:r>
          </w:p>
        </w:tc>
        <w:tc>
          <w:tcPr>
            <w:tcW w:w="2977" w:type="dxa"/>
          </w:tcPr>
          <w:p w14:paraId="6DA98937" w14:textId="15906BC3" w:rsidR="008C3AC2" w:rsidRPr="00506D0A" w:rsidRDefault="008C3AC2" w:rsidP="008C3AC2">
            <w:pPr>
              <w:spacing w:after="0" w:line="276" w:lineRule="auto"/>
              <w:jc w:val="center"/>
              <w:rPr>
                <w:rFonts w:eastAsia="Calibri" w:cstheme="minorHAnsi"/>
                <w:sz w:val="20"/>
                <w:szCs w:val="20"/>
              </w:rPr>
            </w:pPr>
            <w:r w:rsidRPr="00733C94">
              <w:rPr>
                <w:sz w:val="20"/>
                <w:szCs w:val="20"/>
              </w:rPr>
              <w:t>0,</w:t>
            </w:r>
            <w:r>
              <w:rPr>
                <w:sz w:val="20"/>
                <w:szCs w:val="20"/>
              </w:rPr>
              <w:t>0047</w:t>
            </w:r>
            <w:r w:rsidRPr="00733C94">
              <w:rPr>
                <w:sz w:val="20"/>
                <w:szCs w:val="20"/>
              </w:rPr>
              <w:t xml:space="preserve"> – 0,</w:t>
            </w:r>
            <w:r>
              <w:rPr>
                <w:sz w:val="20"/>
                <w:szCs w:val="20"/>
              </w:rPr>
              <w:t>011</w:t>
            </w:r>
          </w:p>
        </w:tc>
        <w:tc>
          <w:tcPr>
            <w:tcW w:w="1559" w:type="dxa"/>
            <w:vAlign w:val="center"/>
          </w:tcPr>
          <w:p w14:paraId="1C01E9EF" w14:textId="77777777" w:rsidR="008C3AC2" w:rsidRPr="00506D0A" w:rsidRDefault="008C3AC2" w:rsidP="008C3AC2">
            <w:pPr>
              <w:spacing w:after="0" w:line="276" w:lineRule="auto"/>
              <w:jc w:val="center"/>
              <w:rPr>
                <w:rFonts w:eastAsia="Calibri" w:cstheme="minorHAnsi"/>
                <w:sz w:val="20"/>
                <w:szCs w:val="20"/>
              </w:rPr>
            </w:pPr>
          </w:p>
        </w:tc>
      </w:tr>
      <w:tr w:rsidR="008C3AC2" w:rsidRPr="00506D0A" w14:paraId="1EC8837D" w14:textId="77777777" w:rsidTr="00D92D6B">
        <w:trPr>
          <w:trHeight w:val="205"/>
        </w:trPr>
        <w:tc>
          <w:tcPr>
            <w:tcW w:w="2127" w:type="dxa"/>
            <w:vAlign w:val="center"/>
          </w:tcPr>
          <w:p w14:paraId="70281A5D" w14:textId="77777777" w:rsidR="008C3AC2" w:rsidRPr="00506D0A" w:rsidRDefault="008C3AC2" w:rsidP="008C3AC2">
            <w:pPr>
              <w:spacing w:after="0" w:line="276" w:lineRule="auto"/>
              <w:jc w:val="center"/>
              <w:rPr>
                <w:rFonts w:eastAsia="Calibri" w:cstheme="minorHAnsi"/>
                <w:b/>
                <w:sz w:val="20"/>
                <w:szCs w:val="20"/>
              </w:rPr>
            </w:pPr>
            <w:r w:rsidRPr="00506D0A">
              <w:rPr>
                <w:rFonts w:eastAsia="Calibri" w:cstheme="minorHAnsi"/>
                <w:b/>
                <w:sz w:val="20"/>
                <w:szCs w:val="20"/>
              </w:rPr>
              <w:t>4</w:t>
            </w:r>
          </w:p>
        </w:tc>
        <w:tc>
          <w:tcPr>
            <w:tcW w:w="2126" w:type="dxa"/>
            <w:vAlign w:val="center"/>
          </w:tcPr>
          <w:p w14:paraId="4D8842F7" w14:textId="77777777" w:rsidR="008C3AC2" w:rsidRPr="00506D0A" w:rsidRDefault="008C3AC2" w:rsidP="008C3AC2">
            <w:pPr>
              <w:spacing w:after="0" w:line="276" w:lineRule="auto"/>
              <w:jc w:val="center"/>
              <w:rPr>
                <w:rFonts w:eastAsia="Calibri" w:cstheme="minorHAnsi"/>
                <w:sz w:val="20"/>
                <w:szCs w:val="20"/>
              </w:rPr>
            </w:pPr>
            <w:r w:rsidRPr="00506D0A">
              <w:rPr>
                <w:rFonts w:eastAsia="Calibri" w:cstheme="minorHAnsi"/>
                <w:sz w:val="20"/>
                <w:szCs w:val="20"/>
              </w:rPr>
              <w:t>Značajne</w:t>
            </w:r>
          </w:p>
        </w:tc>
        <w:tc>
          <w:tcPr>
            <w:tcW w:w="2977" w:type="dxa"/>
          </w:tcPr>
          <w:p w14:paraId="7F7DEE32" w14:textId="1673A071" w:rsidR="008C3AC2" w:rsidRPr="00506D0A" w:rsidRDefault="008C3AC2" w:rsidP="008C3AC2">
            <w:pPr>
              <w:spacing w:after="0" w:line="276" w:lineRule="auto"/>
              <w:jc w:val="center"/>
              <w:rPr>
                <w:rFonts w:eastAsia="Calibri" w:cstheme="minorHAnsi"/>
                <w:sz w:val="20"/>
                <w:szCs w:val="20"/>
              </w:rPr>
            </w:pPr>
            <w:r w:rsidRPr="00733C94">
              <w:rPr>
                <w:sz w:val="20"/>
                <w:szCs w:val="20"/>
              </w:rPr>
              <w:t>0,</w:t>
            </w:r>
            <w:r>
              <w:rPr>
                <w:sz w:val="20"/>
                <w:szCs w:val="20"/>
              </w:rPr>
              <w:t>012</w:t>
            </w:r>
            <w:r w:rsidRPr="00733C94">
              <w:rPr>
                <w:sz w:val="20"/>
                <w:szCs w:val="20"/>
              </w:rPr>
              <w:t xml:space="preserve"> – </w:t>
            </w:r>
            <w:r>
              <w:rPr>
                <w:sz w:val="20"/>
                <w:szCs w:val="20"/>
              </w:rPr>
              <w:t>0,035</w:t>
            </w:r>
          </w:p>
        </w:tc>
        <w:tc>
          <w:tcPr>
            <w:tcW w:w="1559" w:type="dxa"/>
            <w:vAlign w:val="center"/>
          </w:tcPr>
          <w:p w14:paraId="1D27E6A8" w14:textId="77777777" w:rsidR="008C3AC2" w:rsidRPr="00506D0A" w:rsidRDefault="008C3AC2" w:rsidP="008C3AC2">
            <w:pPr>
              <w:spacing w:after="0" w:line="276" w:lineRule="auto"/>
              <w:jc w:val="center"/>
              <w:rPr>
                <w:rFonts w:eastAsia="Calibri" w:cstheme="minorHAnsi"/>
                <w:sz w:val="20"/>
                <w:szCs w:val="20"/>
              </w:rPr>
            </w:pPr>
          </w:p>
        </w:tc>
      </w:tr>
      <w:tr w:rsidR="008C3AC2" w:rsidRPr="00506D0A" w14:paraId="5C46E928" w14:textId="77777777" w:rsidTr="00D92D6B">
        <w:trPr>
          <w:trHeight w:val="49"/>
        </w:trPr>
        <w:tc>
          <w:tcPr>
            <w:tcW w:w="2127" w:type="dxa"/>
            <w:vAlign w:val="center"/>
          </w:tcPr>
          <w:p w14:paraId="0D691EB1" w14:textId="77777777" w:rsidR="008C3AC2" w:rsidRPr="00506D0A" w:rsidRDefault="008C3AC2" w:rsidP="008C3AC2">
            <w:pPr>
              <w:spacing w:after="0" w:line="276" w:lineRule="auto"/>
              <w:jc w:val="center"/>
              <w:rPr>
                <w:rFonts w:eastAsia="Calibri" w:cstheme="minorHAnsi"/>
                <w:sz w:val="20"/>
                <w:szCs w:val="20"/>
              </w:rPr>
            </w:pPr>
            <w:r w:rsidRPr="00506D0A">
              <w:rPr>
                <w:rFonts w:eastAsia="Calibri" w:cstheme="minorHAnsi"/>
                <w:sz w:val="20"/>
                <w:szCs w:val="20"/>
              </w:rPr>
              <w:t>5</w:t>
            </w:r>
          </w:p>
        </w:tc>
        <w:tc>
          <w:tcPr>
            <w:tcW w:w="2126" w:type="dxa"/>
            <w:vAlign w:val="center"/>
          </w:tcPr>
          <w:p w14:paraId="14CB1C55" w14:textId="77777777" w:rsidR="008C3AC2" w:rsidRPr="00506D0A" w:rsidRDefault="008C3AC2" w:rsidP="008C3AC2">
            <w:pPr>
              <w:spacing w:after="0" w:line="276" w:lineRule="auto"/>
              <w:jc w:val="center"/>
              <w:rPr>
                <w:rFonts w:eastAsia="Calibri" w:cstheme="minorHAnsi"/>
                <w:sz w:val="20"/>
                <w:szCs w:val="20"/>
              </w:rPr>
            </w:pPr>
            <w:r w:rsidRPr="00506D0A">
              <w:rPr>
                <w:rFonts w:eastAsia="Calibri" w:cstheme="minorHAnsi"/>
                <w:sz w:val="20"/>
                <w:szCs w:val="20"/>
              </w:rPr>
              <w:t>Katastrofalne</w:t>
            </w:r>
          </w:p>
        </w:tc>
        <w:tc>
          <w:tcPr>
            <w:tcW w:w="2977" w:type="dxa"/>
          </w:tcPr>
          <w:p w14:paraId="4F0AACEA" w14:textId="3CA51B01" w:rsidR="008C3AC2" w:rsidRPr="00506D0A" w:rsidRDefault="008C3AC2" w:rsidP="008C3AC2">
            <w:pPr>
              <w:spacing w:after="0" w:line="276" w:lineRule="auto"/>
              <w:jc w:val="center"/>
              <w:rPr>
                <w:rFonts w:eastAsia="Calibri" w:cstheme="minorHAnsi"/>
                <w:sz w:val="20"/>
                <w:szCs w:val="20"/>
              </w:rPr>
            </w:pPr>
            <w:r>
              <w:rPr>
                <w:sz w:val="20"/>
                <w:szCs w:val="20"/>
                <w:lang w:val="en-US"/>
              </w:rPr>
              <w:t>0,036</w:t>
            </w:r>
            <w:r w:rsidRPr="00733C94">
              <w:rPr>
                <w:sz w:val="20"/>
                <w:szCs w:val="20"/>
                <w:lang w:val="en-US"/>
              </w:rPr>
              <w:t xml:space="preserve"> &lt;</w:t>
            </w:r>
          </w:p>
        </w:tc>
        <w:tc>
          <w:tcPr>
            <w:tcW w:w="1559" w:type="dxa"/>
            <w:vAlign w:val="center"/>
          </w:tcPr>
          <w:p w14:paraId="67986426" w14:textId="77777777" w:rsidR="008C3AC2" w:rsidRPr="00506D0A" w:rsidRDefault="008C3AC2" w:rsidP="008C3AC2">
            <w:pPr>
              <w:spacing w:after="0" w:line="276" w:lineRule="auto"/>
              <w:jc w:val="center"/>
              <w:rPr>
                <w:rFonts w:eastAsia="Calibri" w:cstheme="minorHAnsi"/>
                <w:sz w:val="20"/>
                <w:szCs w:val="20"/>
              </w:rPr>
            </w:pPr>
            <w:r w:rsidRPr="00506D0A">
              <w:rPr>
                <w:rFonts w:eastAsia="Calibri" w:cstheme="minorHAnsi"/>
                <w:sz w:val="20"/>
                <w:szCs w:val="20"/>
              </w:rPr>
              <w:t>X</w:t>
            </w:r>
          </w:p>
        </w:tc>
      </w:tr>
    </w:tbl>
    <w:p w14:paraId="11827373" w14:textId="77777777" w:rsidR="00C753FE" w:rsidRPr="00C753FE" w:rsidRDefault="00C753FE">
      <w:pPr>
        <w:pStyle w:val="Naslov5"/>
        <w:numPr>
          <w:ilvl w:val="4"/>
          <w:numId w:val="97"/>
        </w:numPr>
      </w:pPr>
      <w:bookmarkStart w:id="991" w:name="_Toc228354822"/>
      <w:r w:rsidRPr="00C753FE">
        <w:t>Procjena posljedica na gospodarstvo</w:t>
      </w:r>
      <w:bookmarkEnd w:id="991"/>
    </w:p>
    <w:p w14:paraId="5493B654" w14:textId="323E1FA2" w:rsidR="00C753FE" w:rsidRDefault="00C753FE" w:rsidP="00506D0A">
      <w:pPr>
        <w:pStyle w:val="Odlomakpopisa11"/>
      </w:pPr>
      <w:r w:rsidRPr="00C753FE">
        <w:t>Posljedice na gospodarstvo odnose se na ukupnu materijalnu i financijsku štetu u gospodarstvu nastalu utjecajem prijetnje. Očituju se u vidu štete na pokretnoj i nepokretnoj imovini, troškova spašavanja, troškova sanacije i dr. Materijalna šteta s posljedicama po gospodarstvo prikazuje se u odnosu na proračun Općine</w:t>
      </w:r>
      <w:r w:rsidR="00506D0A">
        <w:t xml:space="preserve"> Plitvička Jezera</w:t>
      </w:r>
      <w:r w:rsidRPr="00C753FE">
        <w:t xml:space="preserve">. </w:t>
      </w:r>
    </w:p>
    <w:p w14:paraId="028764C7" w14:textId="77777777" w:rsidR="008C3AC2" w:rsidRDefault="008C3AC2" w:rsidP="00506D0A">
      <w:pPr>
        <w:pStyle w:val="Odlomakpopisa11"/>
      </w:pPr>
    </w:p>
    <w:p w14:paraId="135C2D2B" w14:textId="1FD4ED08" w:rsidR="00506D0A" w:rsidRPr="00506D0A" w:rsidRDefault="00506D0A" w:rsidP="00932096">
      <w:pPr>
        <w:keepNext/>
        <w:spacing w:after="0" w:line="276" w:lineRule="auto"/>
        <w:jc w:val="center"/>
        <w:rPr>
          <w:rFonts w:ascii="Calibri" w:eastAsia="Calibri" w:hAnsi="Calibri" w:cs="Arial"/>
          <w:b/>
          <w:bCs/>
          <w:sz w:val="20"/>
          <w:szCs w:val="20"/>
          <w:lang w:eastAsia="zh-CN"/>
        </w:rPr>
      </w:pPr>
      <w:bookmarkStart w:id="992" w:name="_Toc228354625"/>
      <w:r w:rsidRPr="00506D0A">
        <w:rPr>
          <w:rFonts w:ascii="Calibri" w:eastAsia="Calibri" w:hAnsi="Calibri" w:cs="Arial"/>
          <w:b/>
          <w:bCs/>
          <w:sz w:val="20"/>
          <w:szCs w:val="20"/>
          <w:lang w:eastAsia="zh-CN"/>
        </w:rPr>
        <w:lastRenderedPageBreak/>
        <w:t xml:space="preserve">Tablica </w:t>
      </w:r>
      <w:r w:rsidRPr="00506D0A">
        <w:rPr>
          <w:rFonts w:ascii="Calibri" w:eastAsia="Calibri" w:hAnsi="Calibri" w:cs="Arial"/>
          <w:b/>
          <w:bCs/>
          <w:noProof/>
          <w:sz w:val="20"/>
          <w:szCs w:val="20"/>
          <w:lang w:eastAsia="zh-CN"/>
        </w:rPr>
        <w:fldChar w:fldCharType="begin"/>
      </w:r>
      <w:r w:rsidRPr="00506D0A">
        <w:rPr>
          <w:rFonts w:ascii="Calibri" w:eastAsia="Calibri" w:hAnsi="Calibri" w:cs="Arial"/>
          <w:b/>
          <w:bCs/>
          <w:noProof/>
          <w:sz w:val="20"/>
          <w:szCs w:val="20"/>
          <w:lang w:eastAsia="zh-CN"/>
        </w:rPr>
        <w:instrText xml:space="preserve"> SEQ Tablica \* ARABIC </w:instrText>
      </w:r>
      <w:r w:rsidRPr="00506D0A">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87</w:t>
      </w:r>
      <w:r w:rsidRPr="00506D0A">
        <w:rPr>
          <w:rFonts w:ascii="Calibri" w:eastAsia="Calibri" w:hAnsi="Calibri" w:cs="Arial"/>
          <w:b/>
          <w:bCs/>
          <w:noProof/>
          <w:sz w:val="20"/>
          <w:szCs w:val="20"/>
          <w:lang w:eastAsia="zh-CN"/>
        </w:rPr>
        <w:fldChar w:fldCharType="end"/>
      </w:r>
      <w:r w:rsidRPr="00506D0A">
        <w:rPr>
          <w:rFonts w:ascii="Calibri" w:eastAsia="Calibri" w:hAnsi="Calibri" w:cs="Arial"/>
          <w:b/>
          <w:bCs/>
          <w:sz w:val="20"/>
          <w:szCs w:val="20"/>
          <w:lang w:eastAsia="zh-CN"/>
        </w:rPr>
        <w:t xml:space="preserve">. Posljedice na gospodarstvo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događaj s najgorim mogućim posljedicama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po</w:t>
      </w:r>
      <w:r>
        <w:rPr>
          <w:rFonts w:ascii="Calibri" w:eastAsia="Calibri" w:hAnsi="Calibri" w:cs="Arial"/>
          <w:b/>
          <w:bCs/>
          <w:sz w:val="20"/>
          <w:szCs w:val="20"/>
          <w:lang w:eastAsia="zh-CN"/>
        </w:rPr>
        <w:t>žar otvorenog tipa</w:t>
      </w:r>
      <w:bookmarkEnd w:id="992"/>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2835"/>
        <w:gridCol w:w="1559"/>
      </w:tblGrid>
      <w:tr w:rsidR="00506D0A" w:rsidRPr="00506D0A" w14:paraId="1EBED85D" w14:textId="77777777" w:rsidTr="00E87286">
        <w:trPr>
          <w:trHeight w:val="327"/>
          <w:jc w:val="center"/>
        </w:trPr>
        <w:tc>
          <w:tcPr>
            <w:tcW w:w="8784" w:type="dxa"/>
            <w:gridSpan w:val="4"/>
            <w:vAlign w:val="center"/>
          </w:tcPr>
          <w:p w14:paraId="523D8FB4" w14:textId="77777777" w:rsidR="00506D0A" w:rsidRPr="00506D0A" w:rsidRDefault="00506D0A" w:rsidP="00506D0A">
            <w:pPr>
              <w:spacing w:after="0" w:line="276" w:lineRule="auto"/>
              <w:jc w:val="center"/>
              <w:rPr>
                <w:rFonts w:eastAsia="Calibri" w:cstheme="minorHAnsi"/>
                <w:b/>
                <w:sz w:val="20"/>
                <w:szCs w:val="20"/>
              </w:rPr>
            </w:pPr>
            <w:r w:rsidRPr="00506D0A">
              <w:rPr>
                <w:rFonts w:eastAsia="Calibri" w:cstheme="minorHAnsi"/>
                <w:b/>
                <w:sz w:val="20"/>
                <w:szCs w:val="20"/>
              </w:rPr>
              <w:t>Gospodarstvo</w:t>
            </w:r>
          </w:p>
        </w:tc>
      </w:tr>
      <w:tr w:rsidR="007A6B43" w:rsidRPr="00506D0A" w14:paraId="07C8F964" w14:textId="77777777" w:rsidTr="00D203DD">
        <w:trPr>
          <w:trHeight w:val="244"/>
          <w:jc w:val="center"/>
        </w:trPr>
        <w:tc>
          <w:tcPr>
            <w:tcW w:w="2122" w:type="dxa"/>
            <w:vAlign w:val="center"/>
          </w:tcPr>
          <w:p w14:paraId="1A7F37D0" w14:textId="77777777" w:rsidR="007A6B43" w:rsidRPr="00506D0A" w:rsidRDefault="007A6B43" w:rsidP="007A6B43">
            <w:pPr>
              <w:spacing w:after="0" w:line="240" w:lineRule="auto"/>
              <w:jc w:val="center"/>
              <w:rPr>
                <w:rFonts w:eastAsia="Calibri" w:cstheme="minorHAnsi"/>
                <w:b/>
                <w:sz w:val="20"/>
                <w:szCs w:val="20"/>
              </w:rPr>
            </w:pPr>
            <w:r w:rsidRPr="00506D0A">
              <w:rPr>
                <w:rFonts w:eastAsia="Calibri" w:cstheme="minorHAnsi"/>
                <w:b/>
                <w:sz w:val="20"/>
                <w:szCs w:val="20"/>
              </w:rPr>
              <w:t>Kategorija</w:t>
            </w:r>
          </w:p>
        </w:tc>
        <w:tc>
          <w:tcPr>
            <w:tcW w:w="2268" w:type="dxa"/>
            <w:vAlign w:val="center"/>
          </w:tcPr>
          <w:p w14:paraId="1D8CD9BE" w14:textId="77777777" w:rsidR="007A6B43" w:rsidRPr="00506D0A" w:rsidRDefault="007A6B43" w:rsidP="007A6B43">
            <w:pPr>
              <w:spacing w:after="0" w:line="240" w:lineRule="auto"/>
              <w:jc w:val="center"/>
              <w:rPr>
                <w:rFonts w:eastAsia="Calibri" w:cstheme="minorHAnsi"/>
                <w:b/>
                <w:sz w:val="20"/>
                <w:szCs w:val="20"/>
              </w:rPr>
            </w:pPr>
            <w:r w:rsidRPr="00506D0A">
              <w:rPr>
                <w:rFonts w:eastAsia="Calibri" w:cstheme="minorHAnsi"/>
                <w:b/>
                <w:sz w:val="20"/>
                <w:szCs w:val="20"/>
              </w:rPr>
              <w:t>Posljedice</w:t>
            </w:r>
          </w:p>
        </w:tc>
        <w:tc>
          <w:tcPr>
            <w:tcW w:w="2835" w:type="dxa"/>
            <w:tcBorders>
              <w:bottom w:val="single" w:sz="4" w:space="0" w:color="auto"/>
            </w:tcBorders>
          </w:tcPr>
          <w:p w14:paraId="2CC1792A" w14:textId="75968885" w:rsidR="007A6B43" w:rsidRPr="00506D0A" w:rsidRDefault="007A6B43" w:rsidP="007A6B43">
            <w:pPr>
              <w:spacing w:after="0" w:line="240" w:lineRule="auto"/>
              <w:jc w:val="center"/>
              <w:rPr>
                <w:rFonts w:eastAsia="Calibri" w:cstheme="minorHAnsi"/>
                <w:b/>
                <w:sz w:val="20"/>
                <w:szCs w:val="20"/>
              </w:rPr>
            </w:pPr>
            <w:r w:rsidRPr="00733C94">
              <w:rPr>
                <w:b/>
                <w:sz w:val="20"/>
                <w:szCs w:val="20"/>
              </w:rPr>
              <w:t>Broj stanovnika</w:t>
            </w:r>
          </w:p>
        </w:tc>
        <w:tc>
          <w:tcPr>
            <w:tcW w:w="1559" w:type="dxa"/>
            <w:tcBorders>
              <w:bottom w:val="single" w:sz="4" w:space="0" w:color="auto"/>
            </w:tcBorders>
            <w:vAlign w:val="center"/>
          </w:tcPr>
          <w:p w14:paraId="15520CFD" w14:textId="77777777" w:rsidR="007A6B43" w:rsidRPr="00506D0A" w:rsidRDefault="007A6B43" w:rsidP="007A6B43">
            <w:pPr>
              <w:spacing w:after="0" w:line="240" w:lineRule="auto"/>
              <w:jc w:val="center"/>
              <w:rPr>
                <w:rFonts w:eastAsia="Calibri" w:cstheme="minorHAnsi"/>
                <w:b/>
                <w:sz w:val="20"/>
                <w:szCs w:val="20"/>
              </w:rPr>
            </w:pPr>
            <w:r w:rsidRPr="00506D0A">
              <w:rPr>
                <w:rFonts w:eastAsia="Calibri" w:cstheme="minorHAnsi"/>
                <w:b/>
                <w:sz w:val="20"/>
                <w:szCs w:val="20"/>
              </w:rPr>
              <w:t>Odabrano</w:t>
            </w:r>
          </w:p>
        </w:tc>
      </w:tr>
      <w:tr w:rsidR="007A6B43" w:rsidRPr="00506D0A" w14:paraId="4DD989A8" w14:textId="77777777" w:rsidTr="00D203DD">
        <w:trPr>
          <w:trHeight w:val="244"/>
          <w:jc w:val="center"/>
        </w:trPr>
        <w:tc>
          <w:tcPr>
            <w:tcW w:w="2122" w:type="dxa"/>
            <w:vAlign w:val="center"/>
          </w:tcPr>
          <w:p w14:paraId="44141CA3"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1</w:t>
            </w:r>
          </w:p>
        </w:tc>
        <w:tc>
          <w:tcPr>
            <w:tcW w:w="2268" w:type="dxa"/>
            <w:vAlign w:val="center"/>
          </w:tcPr>
          <w:p w14:paraId="529B729A"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Neznatne</w:t>
            </w:r>
          </w:p>
        </w:tc>
        <w:tc>
          <w:tcPr>
            <w:tcW w:w="2835" w:type="dxa"/>
          </w:tcPr>
          <w:p w14:paraId="30887289" w14:textId="482C10D1" w:rsidR="007A6B43" w:rsidRPr="00506D0A" w:rsidRDefault="007A6B43" w:rsidP="007A6B43">
            <w:pPr>
              <w:spacing w:after="0" w:line="276" w:lineRule="auto"/>
              <w:jc w:val="center"/>
              <w:rPr>
                <w:rFonts w:eastAsia="Calibri" w:cstheme="minorHAnsi"/>
                <w:sz w:val="20"/>
                <w:szCs w:val="20"/>
              </w:rPr>
            </w:pPr>
            <w:r w:rsidRPr="00733C94">
              <w:rPr>
                <w:sz w:val="20"/>
                <w:szCs w:val="20"/>
              </w:rPr>
              <w:t>&lt; 0,0</w:t>
            </w:r>
            <w:r>
              <w:rPr>
                <w:sz w:val="20"/>
                <w:szCs w:val="20"/>
              </w:rPr>
              <w:t>01</w:t>
            </w:r>
          </w:p>
        </w:tc>
        <w:tc>
          <w:tcPr>
            <w:tcW w:w="1559" w:type="dxa"/>
            <w:tcBorders>
              <w:bottom w:val="single" w:sz="4" w:space="0" w:color="auto"/>
            </w:tcBorders>
            <w:vAlign w:val="center"/>
          </w:tcPr>
          <w:p w14:paraId="7D9EBD85" w14:textId="77777777" w:rsidR="007A6B43" w:rsidRPr="00506D0A" w:rsidRDefault="007A6B43" w:rsidP="007A6B43">
            <w:pPr>
              <w:spacing w:after="0" w:line="276" w:lineRule="auto"/>
              <w:jc w:val="center"/>
              <w:rPr>
                <w:rFonts w:eastAsia="Calibri" w:cstheme="minorHAnsi"/>
                <w:sz w:val="20"/>
                <w:szCs w:val="20"/>
              </w:rPr>
            </w:pPr>
          </w:p>
        </w:tc>
      </w:tr>
      <w:tr w:rsidR="007A6B43" w:rsidRPr="00506D0A" w14:paraId="37D43C2E" w14:textId="77777777" w:rsidTr="00D203DD">
        <w:trPr>
          <w:trHeight w:val="244"/>
          <w:jc w:val="center"/>
        </w:trPr>
        <w:tc>
          <w:tcPr>
            <w:tcW w:w="2122" w:type="dxa"/>
            <w:vAlign w:val="center"/>
          </w:tcPr>
          <w:p w14:paraId="2D82D311"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2</w:t>
            </w:r>
          </w:p>
        </w:tc>
        <w:tc>
          <w:tcPr>
            <w:tcW w:w="2268" w:type="dxa"/>
            <w:vAlign w:val="center"/>
          </w:tcPr>
          <w:p w14:paraId="0EE7EF46"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Malene</w:t>
            </w:r>
          </w:p>
        </w:tc>
        <w:tc>
          <w:tcPr>
            <w:tcW w:w="2835" w:type="dxa"/>
          </w:tcPr>
          <w:p w14:paraId="72D2F777" w14:textId="2CA6ECDE" w:rsidR="007A6B43" w:rsidRPr="00506D0A" w:rsidRDefault="007A6B43" w:rsidP="007A6B43">
            <w:pPr>
              <w:spacing w:after="0" w:line="276" w:lineRule="auto"/>
              <w:jc w:val="center"/>
              <w:rPr>
                <w:rFonts w:eastAsia="Calibri" w:cstheme="minorHAnsi"/>
                <w:sz w:val="20"/>
                <w:szCs w:val="20"/>
              </w:rPr>
            </w:pPr>
            <w:r w:rsidRPr="00733C94">
              <w:rPr>
                <w:sz w:val="20"/>
                <w:szCs w:val="20"/>
              </w:rPr>
              <w:t>0,0</w:t>
            </w:r>
            <w:r>
              <w:rPr>
                <w:sz w:val="20"/>
                <w:szCs w:val="20"/>
              </w:rPr>
              <w:t>01</w:t>
            </w:r>
            <w:r w:rsidRPr="00733C94">
              <w:rPr>
                <w:sz w:val="20"/>
                <w:szCs w:val="20"/>
              </w:rPr>
              <w:t xml:space="preserve"> – 0,</w:t>
            </w:r>
            <w:r>
              <w:rPr>
                <w:sz w:val="20"/>
                <w:szCs w:val="20"/>
              </w:rPr>
              <w:t>0046</w:t>
            </w:r>
          </w:p>
        </w:tc>
        <w:tc>
          <w:tcPr>
            <w:tcW w:w="1559" w:type="dxa"/>
            <w:tcBorders>
              <w:bottom w:val="single" w:sz="4" w:space="0" w:color="auto"/>
            </w:tcBorders>
            <w:vAlign w:val="center"/>
          </w:tcPr>
          <w:p w14:paraId="226C826C" w14:textId="77777777" w:rsidR="007A6B43" w:rsidRPr="00506D0A" w:rsidRDefault="007A6B43" w:rsidP="007A6B43">
            <w:pPr>
              <w:spacing w:after="0" w:line="276" w:lineRule="auto"/>
              <w:jc w:val="center"/>
              <w:rPr>
                <w:rFonts w:eastAsia="Calibri" w:cstheme="minorHAnsi"/>
                <w:sz w:val="20"/>
                <w:szCs w:val="20"/>
              </w:rPr>
            </w:pPr>
          </w:p>
        </w:tc>
      </w:tr>
      <w:tr w:rsidR="007A6B43" w:rsidRPr="00506D0A" w14:paraId="5349F633" w14:textId="77777777" w:rsidTr="00D203DD">
        <w:trPr>
          <w:trHeight w:val="244"/>
          <w:jc w:val="center"/>
        </w:trPr>
        <w:tc>
          <w:tcPr>
            <w:tcW w:w="2122" w:type="dxa"/>
            <w:vAlign w:val="center"/>
          </w:tcPr>
          <w:p w14:paraId="64158D78"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3</w:t>
            </w:r>
          </w:p>
        </w:tc>
        <w:tc>
          <w:tcPr>
            <w:tcW w:w="2268" w:type="dxa"/>
            <w:vAlign w:val="center"/>
          </w:tcPr>
          <w:p w14:paraId="29E12FDA"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Umjerene</w:t>
            </w:r>
          </w:p>
        </w:tc>
        <w:tc>
          <w:tcPr>
            <w:tcW w:w="2835" w:type="dxa"/>
          </w:tcPr>
          <w:p w14:paraId="3EF59051" w14:textId="2E02543D" w:rsidR="007A6B43" w:rsidRPr="00506D0A" w:rsidRDefault="007A6B43" w:rsidP="007A6B43">
            <w:pPr>
              <w:spacing w:after="0" w:line="276" w:lineRule="auto"/>
              <w:jc w:val="center"/>
              <w:rPr>
                <w:rFonts w:eastAsia="Calibri" w:cstheme="minorHAnsi"/>
                <w:sz w:val="20"/>
                <w:szCs w:val="20"/>
              </w:rPr>
            </w:pPr>
            <w:r w:rsidRPr="00733C94">
              <w:rPr>
                <w:sz w:val="20"/>
                <w:szCs w:val="20"/>
              </w:rPr>
              <w:t>0,</w:t>
            </w:r>
            <w:r>
              <w:rPr>
                <w:sz w:val="20"/>
                <w:szCs w:val="20"/>
              </w:rPr>
              <w:t>0047</w:t>
            </w:r>
            <w:r w:rsidRPr="00733C94">
              <w:rPr>
                <w:sz w:val="20"/>
                <w:szCs w:val="20"/>
              </w:rPr>
              <w:t xml:space="preserve"> – 0,</w:t>
            </w:r>
            <w:r>
              <w:rPr>
                <w:sz w:val="20"/>
                <w:szCs w:val="20"/>
              </w:rPr>
              <w:t>011</w:t>
            </w:r>
          </w:p>
        </w:tc>
        <w:tc>
          <w:tcPr>
            <w:tcW w:w="1559" w:type="dxa"/>
            <w:tcBorders>
              <w:bottom w:val="single" w:sz="4" w:space="0" w:color="auto"/>
            </w:tcBorders>
            <w:vAlign w:val="center"/>
          </w:tcPr>
          <w:p w14:paraId="6DAE5042" w14:textId="77777777" w:rsidR="007A6B43" w:rsidRPr="00506D0A" w:rsidRDefault="007A6B43" w:rsidP="007A6B43">
            <w:pPr>
              <w:spacing w:after="0" w:line="276" w:lineRule="auto"/>
              <w:jc w:val="center"/>
              <w:rPr>
                <w:rFonts w:eastAsia="Calibri" w:cstheme="minorHAnsi"/>
                <w:sz w:val="20"/>
                <w:szCs w:val="20"/>
              </w:rPr>
            </w:pPr>
          </w:p>
        </w:tc>
      </w:tr>
      <w:tr w:rsidR="007A6B43" w:rsidRPr="00506D0A" w14:paraId="1D7388CE" w14:textId="77777777" w:rsidTr="00D203DD">
        <w:trPr>
          <w:trHeight w:val="257"/>
          <w:jc w:val="center"/>
        </w:trPr>
        <w:tc>
          <w:tcPr>
            <w:tcW w:w="2122" w:type="dxa"/>
            <w:vAlign w:val="center"/>
          </w:tcPr>
          <w:p w14:paraId="5776F70A"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4</w:t>
            </w:r>
          </w:p>
        </w:tc>
        <w:tc>
          <w:tcPr>
            <w:tcW w:w="2268" w:type="dxa"/>
            <w:vAlign w:val="center"/>
          </w:tcPr>
          <w:p w14:paraId="09F025C9"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Značajne</w:t>
            </w:r>
          </w:p>
        </w:tc>
        <w:tc>
          <w:tcPr>
            <w:tcW w:w="2835" w:type="dxa"/>
          </w:tcPr>
          <w:p w14:paraId="5CE639C1" w14:textId="34A264B5" w:rsidR="007A6B43" w:rsidRPr="00506D0A" w:rsidRDefault="007A6B43" w:rsidP="007A6B43">
            <w:pPr>
              <w:spacing w:after="0" w:line="276" w:lineRule="auto"/>
              <w:jc w:val="center"/>
              <w:rPr>
                <w:rFonts w:eastAsia="Calibri" w:cstheme="minorHAnsi"/>
                <w:sz w:val="20"/>
                <w:szCs w:val="20"/>
              </w:rPr>
            </w:pPr>
            <w:r w:rsidRPr="00733C94">
              <w:rPr>
                <w:sz w:val="20"/>
                <w:szCs w:val="20"/>
              </w:rPr>
              <w:t>0,</w:t>
            </w:r>
            <w:r>
              <w:rPr>
                <w:sz w:val="20"/>
                <w:szCs w:val="20"/>
              </w:rPr>
              <w:t>012</w:t>
            </w:r>
            <w:r w:rsidRPr="00733C94">
              <w:rPr>
                <w:sz w:val="20"/>
                <w:szCs w:val="20"/>
              </w:rPr>
              <w:t xml:space="preserve"> – </w:t>
            </w:r>
            <w:r>
              <w:rPr>
                <w:sz w:val="20"/>
                <w:szCs w:val="20"/>
              </w:rPr>
              <w:t>0,035</w:t>
            </w:r>
          </w:p>
        </w:tc>
        <w:tc>
          <w:tcPr>
            <w:tcW w:w="1559" w:type="dxa"/>
            <w:tcBorders>
              <w:bottom w:val="single" w:sz="4" w:space="0" w:color="auto"/>
            </w:tcBorders>
            <w:vAlign w:val="center"/>
          </w:tcPr>
          <w:p w14:paraId="074281A0" w14:textId="55F9C1CC"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X</w:t>
            </w:r>
          </w:p>
        </w:tc>
      </w:tr>
      <w:tr w:rsidR="007A6B43" w:rsidRPr="00506D0A" w14:paraId="6E7881B5" w14:textId="77777777" w:rsidTr="00D203DD">
        <w:trPr>
          <w:trHeight w:val="63"/>
          <w:jc w:val="center"/>
        </w:trPr>
        <w:tc>
          <w:tcPr>
            <w:tcW w:w="2122" w:type="dxa"/>
            <w:vAlign w:val="center"/>
          </w:tcPr>
          <w:p w14:paraId="74540AB8"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5</w:t>
            </w:r>
          </w:p>
        </w:tc>
        <w:tc>
          <w:tcPr>
            <w:tcW w:w="2268" w:type="dxa"/>
            <w:vAlign w:val="center"/>
          </w:tcPr>
          <w:p w14:paraId="572C2469"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Katastrofalne</w:t>
            </w:r>
          </w:p>
        </w:tc>
        <w:tc>
          <w:tcPr>
            <w:tcW w:w="2835" w:type="dxa"/>
          </w:tcPr>
          <w:p w14:paraId="537DBBD1" w14:textId="37479C2E" w:rsidR="007A6B43" w:rsidRPr="00506D0A" w:rsidRDefault="007A6B43" w:rsidP="007A6B43">
            <w:pPr>
              <w:spacing w:after="0" w:line="276" w:lineRule="auto"/>
              <w:jc w:val="center"/>
              <w:rPr>
                <w:rFonts w:eastAsia="Calibri" w:cstheme="minorHAnsi"/>
                <w:sz w:val="20"/>
                <w:szCs w:val="20"/>
              </w:rPr>
            </w:pPr>
            <w:r>
              <w:rPr>
                <w:sz w:val="20"/>
                <w:szCs w:val="20"/>
                <w:lang w:val="en-US"/>
              </w:rPr>
              <w:t>0,036</w:t>
            </w:r>
            <w:r w:rsidRPr="00733C94">
              <w:rPr>
                <w:sz w:val="20"/>
                <w:szCs w:val="20"/>
                <w:lang w:val="en-US"/>
              </w:rPr>
              <w:t xml:space="preserve"> &lt;</w:t>
            </w:r>
          </w:p>
        </w:tc>
        <w:tc>
          <w:tcPr>
            <w:tcW w:w="1559" w:type="dxa"/>
            <w:tcBorders>
              <w:bottom w:val="single" w:sz="4" w:space="0" w:color="auto"/>
            </w:tcBorders>
            <w:vAlign w:val="center"/>
          </w:tcPr>
          <w:p w14:paraId="199B1B71" w14:textId="1FCB5147" w:rsidR="007A6B43" w:rsidRPr="00506D0A" w:rsidRDefault="007A6B43" w:rsidP="007A6B43">
            <w:pPr>
              <w:spacing w:after="0" w:line="276" w:lineRule="auto"/>
              <w:jc w:val="center"/>
              <w:rPr>
                <w:rFonts w:eastAsia="Calibri" w:cstheme="minorHAnsi"/>
                <w:sz w:val="20"/>
                <w:szCs w:val="20"/>
              </w:rPr>
            </w:pPr>
          </w:p>
        </w:tc>
      </w:tr>
    </w:tbl>
    <w:p w14:paraId="22A1B7D9" w14:textId="77777777" w:rsidR="00C753FE" w:rsidRPr="00C753FE" w:rsidRDefault="00C753FE">
      <w:pPr>
        <w:pStyle w:val="Naslov5"/>
        <w:numPr>
          <w:ilvl w:val="4"/>
          <w:numId w:val="97"/>
        </w:numPr>
      </w:pPr>
      <w:bookmarkStart w:id="993" w:name="_Toc228354823"/>
      <w:r w:rsidRPr="00C753FE">
        <w:t>Procjena posljedica  na društvenu stabilnost i politiku</w:t>
      </w:r>
      <w:bookmarkEnd w:id="993"/>
    </w:p>
    <w:p w14:paraId="3116CA89" w14:textId="77777777" w:rsidR="00C753FE" w:rsidRPr="00C753FE" w:rsidRDefault="00C753FE" w:rsidP="00506D0A">
      <w:pPr>
        <w:pStyle w:val="Odlomakpopisa11"/>
      </w:pPr>
      <w:r w:rsidRPr="00C753FE">
        <w:t xml:space="preserve">Posljedice društvene stabilnosti i politike iskazuju se u materijalnoj šteti i to za štetu na kritičnoj infrastrukturi i šteti na građevinama od javnog i društvenog značaja. </w:t>
      </w:r>
    </w:p>
    <w:p w14:paraId="5264C747" w14:textId="286794CC" w:rsidR="00C753FE" w:rsidRDefault="00C753FE" w:rsidP="00506D0A">
      <w:pPr>
        <w:pStyle w:val="Odlomakpopisa11"/>
      </w:pPr>
      <w:r w:rsidRPr="00C753FE">
        <w:t xml:space="preserve">Mjestimično su ugrožene prometnice na području Općine </w:t>
      </w:r>
      <w:r w:rsidR="00506D0A">
        <w:t xml:space="preserve">Plitvička Jezera </w:t>
      </w:r>
      <w:r w:rsidRPr="00C753FE">
        <w:t xml:space="preserve">te su mogući zastoji u prometu. Zbog oštećenja električnih vodova može doći do prekida opskrbe stanovništva električnom energijom. </w:t>
      </w:r>
    </w:p>
    <w:p w14:paraId="5FABB836" w14:textId="435DCBD5" w:rsidR="00506D0A" w:rsidRPr="00506D0A" w:rsidRDefault="00506D0A" w:rsidP="00932096">
      <w:pPr>
        <w:keepNext/>
        <w:spacing w:after="0" w:line="276" w:lineRule="auto"/>
        <w:jc w:val="center"/>
        <w:rPr>
          <w:rFonts w:ascii="Calibri" w:eastAsia="Calibri" w:hAnsi="Calibri" w:cs="Arial"/>
          <w:b/>
          <w:bCs/>
          <w:sz w:val="20"/>
          <w:szCs w:val="20"/>
          <w:lang w:eastAsia="zh-CN"/>
        </w:rPr>
      </w:pPr>
      <w:bookmarkStart w:id="994" w:name="_Toc228354626"/>
      <w:r w:rsidRPr="00506D0A">
        <w:rPr>
          <w:rFonts w:ascii="Calibri" w:eastAsia="Calibri" w:hAnsi="Calibri" w:cs="Arial"/>
          <w:b/>
          <w:bCs/>
          <w:sz w:val="20"/>
          <w:szCs w:val="20"/>
          <w:lang w:eastAsia="zh-CN"/>
        </w:rPr>
        <w:t xml:space="preserve">Tablica </w:t>
      </w:r>
      <w:r w:rsidRPr="00506D0A">
        <w:rPr>
          <w:rFonts w:ascii="Calibri" w:eastAsia="Calibri" w:hAnsi="Calibri" w:cs="Arial"/>
          <w:b/>
          <w:bCs/>
          <w:noProof/>
          <w:sz w:val="20"/>
          <w:szCs w:val="20"/>
          <w:lang w:eastAsia="zh-CN"/>
        </w:rPr>
        <w:fldChar w:fldCharType="begin"/>
      </w:r>
      <w:r w:rsidRPr="00506D0A">
        <w:rPr>
          <w:rFonts w:ascii="Calibri" w:eastAsia="Calibri" w:hAnsi="Calibri" w:cs="Arial"/>
          <w:b/>
          <w:bCs/>
          <w:noProof/>
          <w:sz w:val="20"/>
          <w:szCs w:val="20"/>
          <w:lang w:eastAsia="zh-CN"/>
        </w:rPr>
        <w:instrText xml:space="preserve"> SEQ Tablica \* ARABIC </w:instrText>
      </w:r>
      <w:r w:rsidRPr="00506D0A">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88</w:t>
      </w:r>
      <w:r w:rsidRPr="00506D0A">
        <w:rPr>
          <w:rFonts w:ascii="Calibri" w:eastAsia="Calibri" w:hAnsi="Calibri" w:cs="Arial"/>
          <w:b/>
          <w:bCs/>
          <w:noProof/>
          <w:sz w:val="20"/>
          <w:szCs w:val="20"/>
          <w:lang w:eastAsia="zh-CN"/>
        </w:rPr>
        <w:fldChar w:fldCharType="end"/>
      </w:r>
      <w:r w:rsidRPr="00506D0A">
        <w:rPr>
          <w:rFonts w:ascii="Calibri" w:eastAsia="Calibri" w:hAnsi="Calibri" w:cs="Arial"/>
          <w:b/>
          <w:bCs/>
          <w:sz w:val="20"/>
          <w:szCs w:val="20"/>
          <w:lang w:eastAsia="zh-CN"/>
        </w:rPr>
        <w:t xml:space="preserve">. Posljedice na kritičnu infrastrukturu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događaj s najgorim mogućim posljedicama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po</w:t>
      </w:r>
      <w:r>
        <w:rPr>
          <w:rFonts w:ascii="Calibri" w:eastAsia="Calibri" w:hAnsi="Calibri" w:cs="Arial"/>
          <w:b/>
          <w:bCs/>
          <w:sz w:val="20"/>
          <w:szCs w:val="20"/>
          <w:lang w:eastAsia="zh-CN"/>
        </w:rPr>
        <w:t xml:space="preserve">žar otvorenog </w:t>
      </w:r>
      <w:r w:rsidR="00757141">
        <w:rPr>
          <w:rFonts w:ascii="Calibri" w:eastAsia="Calibri" w:hAnsi="Calibri" w:cs="Arial"/>
          <w:b/>
          <w:bCs/>
          <w:sz w:val="20"/>
          <w:szCs w:val="20"/>
          <w:lang w:eastAsia="zh-CN"/>
        </w:rPr>
        <w:t>tipa</w:t>
      </w:r>
      <w:bookmarkEnd w:id="994"/>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835"/>
        <w:gridCol w:w="1559"/>
      </w:tblGrid>
      <w:tr w:rsidR="00506D0A" w:rsidRPr="00506D0A" w14:paraId="3E7B2D84" w14:textId="77777777" w:rsidTr="00E87286">
        <w:trPr>
          <w:trHeight w:val="262"/>
          <w:tblHeader/>
        </w:trPr>
        <w:tc>
          <w:tcPr>
            <w:tcW w:w="8789" w:type="dxa"/>
            <w:gridSpan w:val="4"/>
            <w:vAlign w:val="center"/>
          </w:tcPr>
          <w:p w14:paraId="59C6E63A" w14:textId="77777777" w:rsidR="00506D0A" w:rsidRPr="00506D0A" w:rsidRDefault="00506D0A" w:rsidP="00506D0A">
            <w:pPr>
              <w:spacing w:after="0" w:line="240" w:lineRule="auto"/>
              <w:jc w:val="center"/>
              <w:rPr>
                <w:rFonts w:eastAsia="Calibri" w:cstheme="minorHAnsi"/>
                <w:b/>
                <w:sz w:val="20"/>
                <w:szCs w:val="20"/>
              </w:rPr>
            </w:pPr>
            <w:r w:rsidRPr="00506D0A">
              <w:rPr>
                <w:rFonts w:eastAsia="Calibri" w:cstheme="minorHAnsi"/>
                <w:b/>
                <w:sz w:val="20"/>
                <w:szCs w:val="20"/>
              </w:rPr>
              <w:t>Društvena stabilnost i politika</w:t>
            </w:r>
          </w:p>
        </w:tc>
      </w:tr>
      <w:tr w:rsidR="00506D0A" w:rsidRPr="00506D0A" w14:paraId="5E59E0BF" w14:textId="77777777" w:rsidTr="00E87286">
        <w:trPr>
          <w:trHeight w:val="262"/>
          <w:tblHeader/>
        </w:trPr>
        <w:tc>
          <w:tcPr>
            <w:tcW w:w="8789" w:type="dxa"/>
            <w:gridSpan w:val="4"/>
            <w:vAlign w:val="center"/>
          </w:tcPr>
          <w:p w14:paraId="168DF0C1" w14:textId="77777777" w:rsidR="00506D0A" w:rsidRPr="00506D0A" w:rsidRDefault="00506D0A" w:rsidP="00506D0A">
            <w:pPr>
              <w:spacing w:after="0" w:line="240" w:lineRule="auto"/>
              <w:jc w:val="center"/>
              <w:rPr>
                <w:rFonts w:eastAsia="Calibri" w:cstheme="minorHAnsi"/>
                <w:b/>
                <w:sz w:val="20"/>
                <w:szCs w:val="20"/>
              </w:rPr>
            </w:pPr>
            <w:r w:rsidRPr="00506D0A">
              <w:rPr>
                <w:rFonts w:eastAsia="Calibri" w:cstheme="minorHAnsi"/>
                <w:b/>
                <w:sz w:val="20"/>
                <w:szCs w:val="20"/>
              </w:rPr>
              <w:t>Štete/gubici na kritičnoj infrastrukturi</w:t>
            </w:r>
          </w:p>
        </w:tc>
      </w:tr>
      <w:tr w:rsidR="007A6B43" w:rsidRPr="00506D0A" w14:paraId="2245E15D" w14:textId="77777777" w:rsidTr="009F3E21">
        <w:trPr>
          <w:trHeight w:val="262"/>
          <w:tblHeader/>
        </w:trPr>
        <w:tc>
          <w:tcPr>
            <w:tcW w:w="2268" w:type="dxa"/>
            <w:vAlign w:val="center"/>
          </w:tcPr>
          <w:p w14:paraId="390FE7EA" w14:textId="77777777" w:rsidR="007A6B43" w:rsidRPr="00506D0A" w:rsidRDefault="007A6B43" w:rsidP="007A6B43">
            <w:pPr>
              <w:spacing w:after="0" w:line="240" w:lineRule="auto"/>
              <w:jc w:val="center"/>
              <w:rPr>
                <w:rFonts w:eastAsia="Calibri" w:cstheme="minorHAnsi"/>
                <w:b/>
                <w:sz w:val="20"/>
                <w:szCs w:val="20"/>
              </w:rPr>
            </w:pPr>
            <w:r w:rsidRPr="00506D0A">
              <w:rPr>
                <w:rFonts w:eastAsia="Calibri" w:cstheme="minorHAnsi"/>
                <w:b/>
                <w:sz w:val="20"/>
                <w:szCs w:val="20"/>
              </w:rPr>
              <w:t>Kategorija</w:t>
            </w:r>
          </w:p>
        </w:tc>
        <w:tc>
          <w:tcPr>
            <w:tcW w:w="2127" w:type="dxa"/>
            <w:vAlign w:val="center"/>
          </w:tcPr>
          <w:p w14:paraId="3240BE65" w14:textId="77777777" w:rsidR="007A6B43" w:rsidRPr="00506D0A" w:rsidRDefault="007A6B43" w:rsidP="007A6B43">
            <w:pPr>
              <w:spacing w:after="0" w:line="240" w:lineRule="auto"/>
              <w:jc w:val="center"/>
              <w:rPr>
                <w:rFonts w:eastAsia="Calibri" w:cstheme="minorHAnsi"/>
                <w:b/>
                <w:sz w:val="20"/>
                <w:szCs w:val="20"/>
              </w:rPr>
            </w:pPr>
            <w:r w:rsidRPr="00506D0A">
              <w:rPr>
                <w:rFonts w:eastAsia="Calibri" w:cstheme="minorHAnsi"/>
                <w:b/>
                <w:sz w:val="20"/>
                <w:szCs w:val="20"/>
              </w:rPr>
              <w:t>Posljedice</w:t>
            </w:r>
          </w:p>
        </w:tc>
        <w:tc>
          <w:tcPr>
            <w:tcW w:w="2835" w:type="dxa"/>
          </w:tcPr>
          <w:p w14:paraId="1E6D317A" w14:textId="27D03393" w:rsidR="007A6B43" w:rsidRPr="00506D0A" w:rsidRDefault="007A6B43" w:rsidP="007A6B43">
            <w:pPr>
              <w:spacing w:after="0" w:line="240" w:lineRule="auto"/>
              <w:jc w:val="center"/>
              <w:rPr>
                <w:rFonts w:eastAsia="Calibri" w:cstheme="minorHAnsi"/>
                <w:b/>
                <w:sz w:val="20"/>
                <w:szCs w:val="20"/>
              </w:rPr>
            </w:pPr>
            <w:r w:rsidRPr="00733C94">
              <w:rPr>
                <w:b/>
                <w:sz w:val="20"/>
                <w:szCs w:val="20"/>
              </w:rPr>
              <w:t>Broj stanovnika</w:t>
            </w:r>
          </w:p>
        </w:tc>
        <w:tc>
          <w:tcPr>
            <w:tcW w:w="1559" w:type="dxa"/>
            <w:vAlign w:val="center"/>
          </w:tcPr>
          <w:p w14:paraId="5E0FE15F" w14:textId="77777777" w:rsidR="007A6B43" w:rsidRPr="00506D0A" w:rsidRDefault="007A6B43" w:rsidP="007A6B43">
            <w:pPr>
              <w:spacing w:after="0" w:line="240" w:lineRule="auto"/>
              <w:jc w:val="center"/>
              <w:rPr>
                <w:rFonts w:eastAsia="Calibri" w:cstheme="minorHAnsi"/>
                <w:b/>
                <w:sz w:val="20"/>
                <w:szCs w:val="20"/>
              </w:rPr>
            </w:pPr>
            <w:r w:rsidRPr="00506D0A">
              <w:rPr>
                <w:rFonts w:eastAsia="Calibri" w:cstheme="minorHAnsi"/>
                <w:b/>
                <w:sz w:val="20"/>
                <w:szCs w:val="20"/>
              </w:rPr>
              <w:t>Odabrano</w:t>
            </w:r>
          </w:p>
        </w:tc>
      </w:tr>
      <w:tr w:rsidR="007A6B43" w:rsidRPr="00506D0A" w14:paraId="431596D4" w14:textId="77777777" w:rsidTr="009F3E21">
        <w:trPr>
          <w:trHeight w:val="262"/>
        </w:trPr>
        <w:tc>
          <w:tcPr>
            <w:tcW w:w="2268" w:type="dxa"/>
            <w:vAlign w:val="center"/>
          </w:tcPr>
          <w:p w14:paraId="6DE37D2E"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1</w:t>
            </w:r>
          </w:p>
        </w:tc>
        <w:tc>
          <w:tcPr>
            <w:tcW w:w="2127" w:type="dxa"/>
            <w:vAlign w:val="center"/>
          </w:tcPr>
          <w:p w14:paraId="4B464A17"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Neznatne</w:t>
            </w:r>
          </w:p>
        </w:tc>
        <w:tc>
          <w:tcPr>
            <w:tcW w:w="2835" w:type="dxa"/>
          </w:tcPr>
          <w:p w14:paraId="62954246" w14:textId="26FF5E73" w:rsidR="007A6B43" w:rsidRPr="00506D0A" w:rsidRDefault="007A6B43" w:rsidP="007A6B43">
            <w:pPr>
              <w:spacing w:after="0" w:line="276" w:lineRule="auto"/>
              <w:jc w:val="center"/>
              <w:rPr>
                <w:rFonts w:eastAsia="Calibri" w:cstheme="minorHAnsi"/>
                <w:sz w:val="20"/>
                <w:szCs w:val="20"/>
              </w:rPr>
            </w:pPr>
            <w:r w:rsidRPr="00733C94">
              <w:rPr>
                <w:sz w:val="20"/>
                <w:szCs w:val="20"/>
              </w:rPr>
              <w:t>&lt; 0,0</w:t>
            </w:r>
            <w:r>
              <w:rPr>
                <w:sz w:val="20"/>
                <w:szCs w:val="20"/>
              </w:rPr>
              <w:t>01</w:t>
            </w:r>
          </w:p>
        </w:tc>
        <w:tc>
          <w:tcPr>
            <w:tcW w:w="1559" w:type="dxa"/>
            <w:vAlign w:val="center"/>
          </w:tcPr>
          <w:p w14:paraId="131C632E" w14:textId="77777777" w:rsidR="007A6B43" w:rsidRPr="00506D0A" w:rsidRDefault="007A6B43" w:rsidP="007A6B43">
            <w:pPr>
              <w:spacing w:after="0" w:line="276" w:lineRule="auto"/>
              <w:jc w:val="center"/>
              <w:rPr>
                <w:rFonts w:eastAsia="Calibri" w:cstheme="minorHAnsi"/>
                <w:sz w:val="20"/>
                <w:szCs w:val="20"/>
              </w:rPr>
            </w:pPr>
          </w:p>
        </w:tc>
      </w:tr>
      <w:tr w:rsidR="007A6B43" w:rsidRPr="00506D0A" w14:paraId="28D76CE7" w14:textId="77777777" w:rsidTr="009F3E21">
        <w:trPr>
          <w:trHeight w:val="262"/>
        </w:trPr>
        <w:tc>
          <w:tcPr>
            <w:tcW w:w="2268" w:type="dxa"/>
            <w:vAlign w:val="center"/>
          </w:tcPr>
          <w:p w14:paraId="2E4828EB"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2</w:t>
            </w:r>
          </w:p>
        </w:tc>
        <w:tc>
          <w:tcPr>
            <w:tcW w:w="2127" w:type="dxa"/>
            <w:vAlign w:val="center"/>
          </w:tcPr>
          <w:p w14:paraId="21569A69"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Malene</w:t>
            </w:r>
          </w:p>
        </w:tc>
        <w:tc>
          <w:tcPr>
            <w:tcW w:w="2835" w:type="dxa"/>
          </w:tcPr>
          <w:p w14:paraId="126E7C39" w14:textId="33EBFB85" w:rsidR="007A6B43" w:rsidRPr="00506D0A" w:rsidRDefault="007A6B43" w:rsidP="007A6B43">
            <w:pPr>
              <w:spacing w:after="0" w:line="276" w:lineRule="auto"/>
              <w:jc w:val="center"/>
              <w:rPr>
                <w:rFonts w:eastAsia="Calibri" w:cstheme="minorHAnsi"/>
                <w:sz w:val="20"/>
                <w:szCs w:val="20"/>
              </w:rPr>
            </w:pPr>
            <w:r w:rsidRPr="00733C94">
              <w:rPr>
                <w:sz w:val="20"/>
                <w:szCs w:val="20"/>
              </w:rPr>
              <w:t>0,0</w:t>
            </w:r>
            <w:r>
              <w:rPr>
                <w:sz w:val="20"/>
                <w:szCs w:val="20"/>
              </w:rPr>
              <w:t>01</w:t>
            </w:r>
            <w:r w:rsidRPr="00733C94">
              <w:rPr>
                <w:sz w:val="20"/>
                <w:szCs w:val="20"/>
              </w:rPr>
              <w:t xml:space="preserve"> – 0,</w:t>
            </w:r>
            <w:r>
              <w:rPr>
                <w:sz w:val="20"/>
                <w:szCs w:val="20"/>
              </w:rPr>
              <w:t>0046</w:t>
            </w:r>
          </w:p>
        </w:tc>
        <w:tc>
          <w:tcPr>
            <w:tcW w:w="1559" w:type="dxa"/>
            <w:vAlign w:val="center"/>
          </w:tcPr>
          <w:p w14:paraId="33A05486" w14:textId="77777777" w:rsidR="007A6B43" w:rsidRPr="00506D0A" w:rsidRDefault="007A6B43" w:rsidP="007A6B43">
            <w:pPr>
              <w:spacing w:after="0" w:line="276" w:lineRule="auto"/>
              <w:jc w:val="center"/>
              <w:rPr>
                <w:rFonts w:eastAsia="Calibri" w:cstheme="minorHAnsi"/>
                <w:sz w:val="20"/>
                <w:szCs w:val="20"/>
              </w:rPr>
            </w:pPr>
          </w:p>
        </w:tc>
      </w:tr>
      <w:tr w:rsidR="007A6B43" w:rsidRPr="00506D0A" w14:paraId="26E7DFEF" w14:textId="77777777" w:rsidTr="009F3E21">
        <w:trPr>
          <w:trHeight w:val="262"/>
        </w:trPr>
        <w:tc>
          <w:tcPr>
            <w:tcW w:w="2268" w:type="dxa"/>
            <w:vAlign w:val="center"/>
          </w:tcPr>
          <w:p w14:paraId="6B7993AF"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3</w:t>
            </w:r>
          </w:p>
        </w:tc>
        <w:tc>
          <w:tcPr>
            <w:tcW w:w="2127" w:type="dxa"/>
            <w:vAlign w:val="center"/>
          </w:tcPr>
          <w:p w14:paraId="3223A280"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Umjerene</w:t>
            </w:r>
          </w:p>
        </w:tc>
        <w:tc>
          <w:tcPr>
            <w:tcW w:w="2835" w:type="dxa"/>
          </w:tcPr>
          <w:p w14:paraId="1C1DE125" w14:textId="162E409A" w:rsidR="007A6B43" w:rsidRPr="00506D0A" w:rsidRDefault="007A6B43" w:rsidP="007A6B43">
            <w:pPr>
              <w:spacing w:after="0" w:line="276" w:lineRule="auto"/>
              <w:jc w:val="center"/>
              <w:rPr>
                <w:rFonts w:eastAsia="Calibri" w:cstheme="minorHAnsi"/>
                <w:sz w:val="20"/>
                <w:szCs w:val="20"/>
              </w:rPr>
            </w:pPr>
            <w:r w:rsidRPr="00733C94">
              <w:rPr>
                <w:sz w:val="20"/>
                <w:szCs w:val="20"/>
              </w:rPr>
              <w:t>0,</w:t>
            </w:r>
            <w:r>
              <w:rPr>
                <w:sz w:val="20"/>
                <w:szCs w:val="20"/>
              </w:rPr>
              <w:t>0047</w:t>
            </w:r>
            <w:r w:rsidRPr="00733C94">
              <w:rPr>
                <w:sz w:val="20"/>
                <w:szCs w:val="20"/>
              </w:rPr>
              <w:t xml:space="preserve"> – 0,</w:t>
            </w:r>
            <w:r>
              <w:rPr>
                <w:sz w:val="20"/>
                <w:szCs w:val="20"/>
              </w:rPr>
              <w:t>011</w:t>
            </w:r>
          </w:p>
        </w:tc>
        <w:tc>
          <w:tcPr>
            <w:tcW w:w="1559" w:type="dxa"/>
            <w:vAlign w:val="center"/>
          </w:tcPr>
          <w:p w14:paraId="4152F759" w14:textId="60F39896"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X</w:t>
            </w:r>
          </w:p>
        </w:tc>
      </w:tr>
      <w:tr w:rsidR="007A6B43" w:rsidRPr="00506D0A" w14:paraId="4AC1C8C6" w14:textId="77777777" w:rsidTr="009F3E21">
        <w:trPr>
          <w:trHeight w:val="276"/>
        </w:trPr>
        <w:tc>
          <w:tcPr>
            <w:tcW w:w="2268" w:type="dxa"/>
            <w:vAlign w:val="center"/>
          </w:tcPr>
          <w:p w14:paraId="28869C0F"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4</w:t>
            </w:r>
          </w:p>
        </w:tc>
        <w:tc>
          <w:tcPr>
            <w:tcW w:w="2127" w:type="dxa"/>
            <w:vAlign w:val="center"/>
          </w:tcPr>
          <w:p w14:paraId="4F1DA2D2"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Značajne</w:t>
            </w:r>
          </w:p>
        </w:tc>
        <w:tc>
          <w:tcPr>
            <w:tcW w:w="2835" w:type="dxa"/>
          </w:tcPr>
          <w:p w14:paraId="3EFC350C" w14:textId="173F0003" w:rsidR="007A6B43" w:rsidRPr="00506D0A" w:rsidRDefault="007A6B43" w:rsidP="007A6B43">
            <w:pPr>
              <w:spacing w:after="0" w:line="276" w:lineRule="auto"/>
              <w:jc w:val="center"/>
              <w:rPr>
                <w:rFonts w:eastAsia="Calibri" w:cstheme="minorHAnsi"/>
                <w:sz w:val="20"/>
                <w:szCs w:val="20"/>
              </w:rPr>
            </w:pPr>
            <w:r w:rsidRPr="00733C94">
              <w:rPr>
                <w:sz w:val="20"/>
                <w:szCs w:val="20"/>
              </w:rPr>
              <w:t>0,</w:t>
            </w:r>
            <w:r>
              <w:rPr>
                <w:sz w:val="20"/>
                <w:szCs w:val="20"/>
              </w:rPr>
              <w:t>012</w:t>
            </w:r>
            <w:r w:rsidRPr="00733C94">
              <w:rPr>
                <w:sz w:val="20"/>
                <w:szCs w:val="20"/>
              </w:rPr>
              <w:t xml:space="preserve"> – </w:t>
            </w:r>
            <w:r>
              <w:rPr>
                <w:sz w:val="20"/>
                <w:szCs w:val="20"/>
              </w:rPr>
              <w:t>0,035</w:t>
            </w:r>
          </w:p>
        </w:tc>
        <w:tc>
          <w:tcPr>
            <w:tcW w:w="1559" w:type="dxa"/>
            <w:vAlign w:val="center"/>
          </w:tcPr>
          <w:p w14:paraId="6C8BD045" w14:textId="77777777" w:rsidR="007A6B43" w:rsidRPr="00506D0A" w:rsidRDefault="007A6B43" w:rsidP="007A6B43">
            <w:pPr>
              <w:spacing w:after="0" w:line="276" w:lineRule="auto"/>
              <w:jc w:val="center"/>
              <w:rPr>
                <w:rFonts w:eastAsia="Calibri" w:cstheme="minorHAnsi"/>
                <w:sz w:val="20"/>
                <w:szCs w:val="20"/>
              </w:rPr>
            </w:pPr>
          </w:p>
        </w:tc>
      </w:tr>
      <w:tr w:rsidR="007A6B43" w:rsidRPr="00506D0A" w14:paraId="14075CF7" w14:textId="77777777" w:rsidTr="009F3E21">
        <w:trPr>
          <w:trHeight w:val="262"/>
        </w:trPr>
        <w:tc>
          <w:tcPr>
            <w:tcW w:w="2268" w:type="dxa"/>
            <w:vAlign w:val="center"/>
          </w:tcPr>
          <w:p w14:paraId="07402861" w14:textId="77777777" w:rsidR="007A6B43" w:rsidRPr="00506D0A" w:rsidRDefault="007A6B43" w:rsidP="007A6B43">
            <w:pPr>
              <w:spacing w:after="0" w:line="276" w:lineRule="auto"/>
              <w:jc w:val="center"/>
              <w:rPr>
                <w:rFonts w:eastAsia="Calibri" w:cstheme="minorHAnsi"/>
                <w:b/>
                <w:sz w:val="20"/>
                <w:szCs w:val="20"/>
              </w:rPr>
            </w:pPr>
            <w:r w:rsidRPr="00506D0A">
              <w:rPr>
                <w:rFonts w:eastAsia="Calibri" w:cstheme="minorHAnsi"/>
                <w:b/>
                <w:sz w:val="20"/>
                <w:szCs w:val="20"/>
              </w:rPr>
              <w:t>5</w:t>
            </w:r>
          </w:p>
        </w:tc>
        <w:tc>
          <w:tcPr>
            <w:tcW w:w="2127" w:type="dxa"/>
            <w:vAlign w:val="center"/>
          </w:tcPr>
          <w:p w14:paraId="4359B98D" w14:textId="77777777" w:rsidR="007A6B43" w:rsidRPr="00506D0A" w:rsidRDefault="007A6B43" w:rsidP="007A6B43">
            <w:pPr>
              <w:spacing w:after="0" w:line="276" w:lineRule="auto"/>
              <w:jc w:val="center"/>
              <w:rPr>
                <w:rFonts w:eastAsia="Calibri" w:cstheme="minorHAnsi"/>
                <w:sz w:val="20"/>
                <w:szCs w:val="20"/>
              </w:rPr>
            </w:pPr>
            <w:r w:rsidRPr="00506D0A">
              <w:rPr>
                <w:rFonts w:eastAsia="Calibri" w:cstheme="minorHAnsi"/>
                <w:sz w:val="20"/>
                <w:szCs w:val="20"/>
              </w:rPr>
              <w:t>Katastrofalne</w:t>
            </w:r>
          </w:p>
        </w:tc>
        <w:tc>
          <w:tcPr>
            <w:tcW w:w="2835" w:type="dxa"/>
          </w:tcPr>
          <w:p w14:paraId="6430256C" w14:textId="269F935E" w:rsidR="007A6B43" w:rsidRPr="00506D0A" w:rsidRDefault="007A6B43" w:rsidP="007A6B43">
            <w:pPr>
              <w:spacing w:after="0" w:line="276" w:lineRule="auto"/>
              <w:jc w:val="center"/>
              <w:rPr>
                <w:rFonts w:eastAsia="Calibri" w:cstheme="minorHAnsi"/>
                <w:sz w:val="20"/>
                <w:szCs w:val="20"/>
              </w:rPr>
            </w:pPr>
            <w:r>
              <w:rPr>
                <w:sz w:val="20"/>
                <w:szCs w:val="20"/>
                <w:lang w:val="en-US"/>
              </w:rPr>
              <w:t>0,036</w:t>
            </w:r>
            <w:r w:rsidRPr="00733C94">
              <w:rPr>
                <w:sz w:val="20"/>
                <w:szCs w:val="20"/>
                <w:lang w:val="en-US"/>
              </w:rPr>
              <w:t xml:space="preserve"> &lt;</w:t>
            </w:r>
          </w:p>
        </w:tc>
        <w:tc>
          <w:tcPr>
            <w:tcW w:w="1559" w:type="dxa"/>
            <w:vAlign w:val="center"/>
          </w:tcPr>
          <w:p w14:paraId="261879DA" w14:textId="6B8B7AD1" w:rsidR="007A6B43" w:rsidRPr="00506D0A" w:rsidRDefault="007A6B43" w:rsidP="007A6B43">
            <w:pPr>
              <w:spacing w:after="0" w:line="276" w:lineRule="auto"/>
              <w:jc w:val="center"/>
              <w:rPr>
                <w:rFonts w:eastAsia="Calibri" w:cstheme="minorHAnsi"/>
                <w:sz w:val="20"/>
                <w:szCs w:val="20"/>
              </w:rPr>
            </w:pPr>
          </w:p>
        </w:tc>
      </w:tr>
    </w:tbl>
    <w:p w14:paraId="05994A3E" w14:textId="77777777" w:rsidR="00506D0A" w:rsidRPr="00C753FE" w:rsidRDefault="00506D0A" w:rsidP="00506D0A">
      <w:pPr>
        <w:pStyle w:val="Odlomakpopisa11"/>
        <w:spacing w:before="120"/>
      </w:pPr>
      <w:r w:rsidRPr="00C753FE">
        <w:t>Pretpostavlja se da građevine od javnog i društvenog značaja neće biti ugrožene, prema tome podaci neće biti prikazani tablično niti putem matrica.</w:t>
      </w:r>
    </w:p>
    <w:p w14:paraId="77BF1DA4" w14:textId="77777777" w:rsidR="00C753FE" w:rsidRPr="00C753FE" w:rsidRDefault="00C753FE">
      <w:pPr>
        <w:pStyle w:val="Naslov5"/>
        <w:numPr>
          <w:ilvl w:val="4"/>
          <w:numId w:val="97"/>
        </w:numPr>
      </w:pPr>
      <w:bookmarkStart w:id="995" w:name="_Toc228354824"/>
      <w:r w:rsidRPr="00C753FE">
        <w:t>Vjerojatnost događaja</w:t>
      </w:r>
      <w:bookmarkEnd w:id="995"/>
    </w:p>
    <w:p w14:paraId="582B358F" w14:textId="77777777" w:rsidR="00506D0A" w:rsidRDefault="00C753FE" w:rsidP="00506D0A">
      <w:pPr>
        <w:pStyle w:val="Odlomakpopisa11"/>
        <w:sectPr w:rsidR="00506D0A" w:rsidSect="00731F0F">
          <w:pgSz w:w="11906" w:h="16838"/>
          <w:pgMar w:top="1418" w:right="1418" w:bottom="1418" w:left="1701" w:header="709" w:footer="709" w:gutter="0"/>
          <w:cols w:space="708"/>
          <w:docGrid w:linePitch="360"/>
        </w:sectPr>
      </w:pPr>
      <w:r w:rsidRPr="00C753FE">
        <w:t xml:space="preserve">Vjerojatnost nastanka nesreće na području Općine </w:t>
      </w:r>
      <w:r w:rsidR="00506D0A">
        <w:t xml:space="preserve">Plitvička Jezera </w:t>
      </w:r>
      <w:r w:rsidRPr="00C753FE">
        <w:t>u slučaju navedenog scenarija okarakterizirana je kao umjerena.</w:t>
      </w:r>
    </w:p>
    <w:p w14:paraId="14EF6966" w14:textId="2961AF4E" w:rsidR="00506D0A" w:rsidRPr="00506D0A" w:rsidRDefault="00506D0A" w:rsidP="00932096">
      <w:pPr>
        <w:keepNext/>
        <w:spacing w:after="0" w:line="276" w:lineRule="auto"/>
        <w:jc w:val="center"/>
        <w:rPr>
          <w:rFonts w:ascii="Calibri" w:eastAsia="Calibri" w:hAnsi="Calibri" w:cs="Arial"/>
          <w:b/>
          <w:bCs/>
          <w:sz w:val="20"/>
          <w:szCs w:val="20"/>
          <w:lang w:eastAsia="zh-CN"/>
        </w:rPr>
      </w:pPr>
      <w:bookmarkStart w:id="996" w:name="_Toc228354627"/>
      <w:r w:rsidRPr="00506D0A">
        <w:rPr>
          <w:rFonts w:ascii="Calibri" w:eastAsia="Calibri" w:hAnsi="Calibri" w:cs="Arial"/>
          <w:b/>
          <w:bCs/>
          <w:sz w:val="20"/>
          <w:szCs w:val="20"/>
          <w:lang w:eastAsia="zh-CN"/>
        </w:rPr>
        <w:lastRenderedPageBreak/>
        <w:t xml:space="preserve">Tablica </w:t>
      </w:r>
      <w:r w:rsidRPr="00506D0A">
        <w:rPr>
          <w:rFonts w:ascii="Calibri" w:eastAsia="Calibri" w:hAnsi="Calibri" w:cs="Arial"/>
          <w:b/>
          <w:bCs/>
          <w:noProof/>
          <w:sz w:val="20"/>
          <w:szCs w:val="20"/>
          <w:lang w:eastAsia="zh-CN"/>
        </w:rPr>
        <w:fldChar w:fldCharType="begin"/>
      </w:r>
      <w:r w:rsidRPr="00506D0A">
        <w:rPr>
          <w:rFonts w:ascii="Calibri" w:eastAsia="Calibri" w:hAnsi="Calibri" w:cs="Arial"/>
          <w:b/>
          <w:bCs/>
          <w:noProof/>
          <w:sz w:val="20"/>
          <w:szCs w:val="20"/>
          <w:lang w:eastAsia="zh-CN"/>
        </w:rPr>
        <w:instrText xml:space="preserve"> SEQ Tablica \* ARABIC </w:instrText>
      </w:r>
      <w:r w:rsidRPr="00506D0A">
        <w:rPr>
          <w:rFonts w:ascii="Calibri" w:eastAsia="Calibri" w:hAnsi="Calibri" w:cs="Arial"/>
          <w:b/>
          <w:bCs/>
          <w:noProof/>
          <w:sz w:val="20"/>
          <w:szCs w:val="20"/>
          <w:lang w:eastAsia="zh-CN"/>
        </w:rPr>
        <w:fldChar w:fldCharType="separate"/>
      </w:r>
      <w:r w:rsidR="00932096">
        <w:rPr>
          <w:rFonts w:ascii="Calibri" w:eastAsia="Calibri" w:hAnsi="Calibri" w:cs="Arial"/>
          <w:b/>
          <w:bCs/>
          <w:noProof/>
          <w:sz w:val="20"/>
          <w:szCs w:val="20"/>
          <w:lang w:eastAsia="zh-CN"/>
        </w:rPr>
        <w:t>89</w:t>
      </w:r>
      <w:r w:rsidRPr="00506D0A">
        <w:rPr>
          <w:rFonts w:ascii="Calibri" w:eastAsia="Calibri" w:hAnsi="Calibri" w:cs="Arial"/>
          <w:b/>
          <w:bCs/>
          <w:noProof/>
          <w:sz w:val="20"/>
          <w:szCs w:val="20"/>
          <w:lang w:eastAsia="zh-CN"/>
        </w:rPr>
        <w:fldChar w:fldCharType="end"/>
      </w:r>
      <w:r w:rsidRPr="00506D0A">
        <w:rPr>
          <w:rFonts w:ascii="Calibri" w:eastAsia="Calibri" w:hAnsi="Calibri" w:cs="Arial"/>
          <w:b/>
          <w:bCs/>
          <w:sz w:val="20"/>
          <w:szCs w:val="20"/>
          <w:lang w:eastAsia="zh-CN"/>
        </w:rPr>
        <w:t xml:space="preserve">. Vjerojatnost/frekvencija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događaj s najgorim mogućim posljedicama </w:t>
      </w:r>
      <w:r w:rsidRPr="00506D0A">
        <w:rPr>
          <w:rFonts w:ascii="Calibri" w:eastAsia="Calibri" w:hAnsi="Calibri" w:cs="Arial"/>
          <w:b/>
          <w:bCs/>
          <w:sz w:val="20"/>
          <w:szCs w:val="20"/>
          <w:lang w:eastAsia="zh-CN"/>
        </w:rPr>
        <w:sym w:font="Symbol" w:char="F02D"/>
      </w:r>
      <w:r w:rsidRPr="00506D0A">
        <w:rPr>
          <w:rFonts w:ascii="Calibri" w:eastAsia="Calibri" w:hAnsi="Calibri" w:cs="Arial"/>
          <w:b/>
          <w:bCs/>
          <w:sz w:val="20"/>
          <w:szCs w:val="20"/>
          <w:lang w:eastAsia="zh-CN"/>
        </w:rPr>
        <w:t xml:space="preserve"> po</w:t>
      </w:r>
      <w:r>
        <w:rPr>
          <w:rFonts w:ascii="Calibri" w:eastAsia="Calibri" w:hAnsi="Calibri" w:cs="Arial"/>
          <w:b/>
          <w:bCs/>
          <w:sz w:val="20"/>
          <w:szCs w:val="20"/>
          <w:lang w:eastAsia="zh-CN"/>
        </w:rPr>
        <w:t xml:space="preserve">žar otvorenog </w:t>
      </w:r>
      <w:r w:rsidR="00757141">
        <w:rPr>
          <w:rFonts w:ascii="Calibri" w:eastAsia="Calibri" w:hAnsi="Calibri" w:cs="Arial"/>
          <w:b/>
          <w:bCs/>
          <w:sz w:val="20"/>
          <w:szCs w:val="20"/>
          <w:lang w:eastAsia="zh-CN"/>
        </w:rPr>
        <w:t>tipa</w:t>
      </w:r>
      <w:bookmarkEnd w:id="996"/>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1470"/>
        <w:gridCol w:w="1707"/>
        <w:gridCol w:w="2514"/>
        <w:gridCol w:w="1750"/>
      </w:tblGrid>
      <w:tr w:rsidR="00506D0A" w:rsidRPr="00506D0A" w14:paraId="671EDD97" w14:textId="77777777" w:rsidTr="00E87286">
        <w:trPr>
          <w:trHeight w:val="258"/>
        </w:trPr>
        <w:tc>
          <w:tcPr>
            <w:tcW w:w="1461" w:type="dxa"/>
            <w:vMerge w:val="restart"/>
            <w:vAlign w:val="center"/>
          </w:tcPr>
          <w:p w14:paraId="3FAB23A1" w14:textId="77777777" w:rsidR="00506D0A" w:rsidRPr="00506D0A" w:rsidRDefault="00506D0A" w:rsidP="00506D0A">
            <w:pPr>
              <w:spacing w:before="120" w:after="120" w:line="276" w:lineRule="auto"/>
              <w:jc w:val="center"/>
              <w:rPr>
                <w:rFonts w:eastAsia="Calibri" w:cstheme="minorHAnsi"/>
                <w:b/>
                <w:sz w:val="18"/>
                <w:szCs w:val="18"/>
              </w:rPr>
            </w:pPr>
            <w:r w:rsidRPr="00506D0A">
              <w:rPr>
                <w:rFonts w:eastAsia="Calibri" w:cstheme="minorHAnsi"/>
                <w:b/>
                <w:sz w:val="18"/>
                <w:szCs w:val="18"/>
              </w:rPr>
              <w:t>KATEGORIJA</w:t>
            </w:r>
          </w:p>
        </w:tc>
        <w:tc>
          <w:tcPr>
            <w:tcW w:w="7441" w:type="dxa"/>
            <w:gridSpan w:val="4"/>
            <w:vAlign w:val="center"/>
          </w:tcPr>
          <w:p w14:paraId="2382AC76" w14:textId="77777777" w:rsidR="00506D0A" w:rsidRPr="00506D0A" w:rsidRDefault="00506D0A" w:rsidP="00506D0A">
            <w:pPr>
              <w:spacing w:before="120" w:after="120" w:line="276" w:lineRule="auto"/>
              <w:jc w:val="center"/>
              <w:rPr>
                <w:rFonts w:eastAsia="Calibri" w:cstheme="minorHAnsi"/>
                <w:b/>
                <w:sz w:val="18"/>
                <w:szCs w:val="18"/>
              </w:rPr>
            </w:pPr>
            <w:r w:rsidRPr="00506D0A">
              <w:rPr>
                <w:rFonts w:eastAsia="Calibri" w:cstheme="minorHAnsi"/>
                <w:b/>
                <w:sz w:val="18"/>
                <w:szCs w:val="18"/>
              </w:rPr>
              <w:t>VJEROJATNOST/FREKVENCIJA</w:t>
            </w:r>
          </w:p>
        </w:tc>
      </w:tr>
      <w:tr w:rsidR="00506D0A" w:rsidRPr="00506D0A" w14:paraId="2766BD4C" w14:textId="77777777" w:rsidTr="00E87286">
        <w:trPr>
          <w:trHeight w:val="156"/>
        </w:trPr>
        <w:tc>
          <w:tcPr>
            <w:tcW w:w="1461" w:type="dxa"/>
            <w:vMerge/>
            <w:vAlign w:val="center"/>
          </w:tcPr>
          <w:p w14:paraId="2627E8F0" w14:textId="77777777" w:rsidR="00506D0A" w:rsidRPr="00506D0A" w:rsidRDefault="00506D0A" w:rsidP="00506D0A">
            <w:pPr>
              <w:spacing w:before="120" w:after="120" w:line="276" w:lineRule="auto"/>
              <w:jc w:val="center"/>
              <w:rPr>
                <w:rFonts w:eastAsia="Calibri" w:cstheme="minorHAnsi"/>
                <w:b/>
                <w:sz w:val="18"/>
                <w:szCs w:val="18"/>
              </w:rPr>
            </w:pPr>
          </w:p>
        </w:tc>
        <w:tc>
          <w:tcPr>
            <w:tcW w:w="1470" w:type="dxa"/>
            <w:vAlign w:val="center"/>
          </w:tcPr>
          <w:p w14:paraId="641FF50F" w14:textId="77777777" w:rsidR="00506D0A" w:rsidRPr="00506D0A" w:rsidRDefault="00506D0A" w:rsidP="00506D0A">
            <w:pPr>
              <w:spacing w:before="120" w:after="120" w:line="276" w:lineRule="auto"/>
              <w:jc w:val="center"/>
              <w:rPr>
                <w:rFonts w:eastAsia="Calibri" w:cstheme="minorHAnsi"/>
                <w:b/>
                <w:sz w:val="18"/>
                <w:szCs w:val="18"/>
              </w:rPr>
            </w:pPr>
            <w:r w:rsidRPr="00506D0A">
              <w:rPr>
                <w:rFonts w:eastAsia="Calibri" w:cstheme="minorHAnsi"/>
                <w:b/>
                <w:sz w:val="18"/>
                <w:szCs w:val="18"/>
              </w:rPr>
              <w:t>KVALITATIVNO</w:t>
            </w:r>
          </w:p>
        </w:tc>
        <w:tc>
          <w:tcPr>
            <w:tcW w:w="1707" w:type="dxa"/>
            <w:vAlign w:val="center"/>
          </w:tcPr>
          <w:p w14:paraId="3909314B" w14:textId="77777777" w:rsidR="00506D0A" w:rsidRPr="00506D0A" w:rsidRDefault="00506D0A" w:rsidP="00506D0A">
            <w:pPr>
              <w:spacing w:before="120" w:after="120" w:line="276" w:lineRule="auto"/>
              <w:jc w:val="center"/>
              <w:rPr>
                <w:rFonts w:eastAsia="Calibri" w:cstheme="minorHAnsi"/>
                <w:b/>
                <w:sz w:val="18"/>
                <w:szCs w:val="18"/>
              </w:rPr>
            </w:pPr>
            <w:r w:rsidRPr="00506D0A">
              <w:rPr>
                <w:rFonts w:eastAsia="Calibri" w:cstheme="minorHAnsi"/>
                <w:b/>
                <w:sz w:val="18"/>
                <w:szCs w:val="18"/>
              </w:rPr>
              <w:t>VJEROJATNOST</w:t>
            </w:r>
          </w:p>
        </w:tc>
        <w:tc>
          <w:tcPr>
            <w:tcW w:w="2514" w:type="dxa"/>
            <w:vAlign w:val="center"/>
          </w:tcPr>
          <w:p w14:paraId="30B4D2DA" w14:textId="77777777" w:rsidR="00506D0A" w:rsidRPr="00506D0A" w:rsidRDefault="00506D0A" w:rsidP="00506D0A">
            <w:pPr>
              <w:spacing w:before="120" w:after="120" w:line="276" w:lineRule="auto"/>
              <w:jc w:val="center"/>
              <w:rPr>
                <w:rFonts w:eastAsia="Calibri" w:cstheme="minorHAnsi"/>
                <w:b/>
                <w:sz w:val="18"/>
                <w:szCs w:val="18"/>
              </w:rPr>
            </w:pPr>
            <w:r w:rsidRPr="00506D0A">
              <w:rPr>
                <w:rFonts w:eastAsia="Calibri" w:cstheme="minorHAnsi"/>
                <w:b/>
                <w:sz w:val="18"/>
                <w:szCs w:val="18"/>
              </w:rPr>
              <w:t>FREKVENCIJA</w:t>
            </w:r>
          </w:p>
        </w:tc>
        <w:tc>
          <w:tcPr>
            <w:tcW w:w="1750" w:type="dxa"/>
            <w:vAlign w:val="center"/>
          </w:tcPr>
          <w:p w14:paraId="2409CF69" w14:textId="77777777" w:rsidR="00506D0A" w:rsidRPr="00506D0A" w:rsidRDefault="00506D0A" w:rsidP="00506D0A">
            <w:pPr>
              <w:spacing w:before="120" w:after="120" w:line="276" w:lineRule="auto"/>
              <w:jc w:val="center"/>
              <w:rPr>
                <w:rFonts w:eastAsia="Calibri" w:cstheme="minorHAnsi"/>
                <w:b/>
                <w:sz w:val="18"/>
                <w:szCs w:val="18"/>
              </w:rPr>
            </w:pPr>
            <w:r w:rsidRPr="00506D0A">
              <w:rPr>
                <w:rFonts w:eastAsia="Calibri" w:cstheme="minorHAnsi"/>
                <w:b/>
                <w:sz w:val="18"/>
                <w:szCs w:val="18"/>
              </w:rPr>
              <w:t>ODABRANO</w:t>
            </w:r>
          </w:p>
        </w:tc>
      </w:tr>
      <w:tr w:rsidR="00506D0A" w:rsidRPr="00506D0A" w14:paraId="427050C3" w14:textId="77777777" w:rsidTr="00E87286">
        <w:trPr>
          <w:trHeight w:val="258"/>
        </w:trPr>
        <w:tc>
          <w:tcPr>
            <w:tcW w:w="1461" w:type="dxa"/>
            <w:vAlign w:val="center"/>
          </w:tcPr>
          <w:p w14:paraId="2B78D165"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1</w:t>
            </w:r>
          </w:p>
        </w:tc>
        <w:tc>
          <w:tcPr>
            <w:tcW w:w="1470" w:type="dxa"/>
            <w:vAlign w:val="center"/>
          </w:tcPr>
          <w:p w14:paraId="5505DFCA"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Iznimno mala</w:t>
            </w:r>
          </w:p>
        </w:tc>
        <w:tc>
          <w:tcPr>
            <w:tcW w:w="1707" w:type="dxa"/>
            <w:vAlign w:val="center"/>
          </w:tcPr>
          <w:p w14:paraId="5D6728E4"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&lt;1 %</w:t>
            </w:r>
          </w:p>
        </w:tc>
        <w:tc>
          <w:tcPr>
            <w:tcW w:w="2514" w:type="dxa"/>
            <w:vAlign w:val="center"/>
          </w:tcPr>
          <w:p w14:paraId="59988ADE"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1 događaj u 100 godina i rjeđe</w:t>
            </w:r>
          </w:p>
        </w:tc>
        <w:tc>
          <w:tcPr>
            <w:tcW w:w="1750" w:type="dxa"/>
            <w:vAlign w:val="center"/>
          </w:tcPr>
          <w:p w14:paraId="4C1450E5" w14:textId="68EBBE61" w:rsidR="00506D0A" w:rsidRPr="00506D0A" w:rsidRDefault="00506D0A" w:rsidP="00506D0A">
            <w:pPr>
              <w:spacing w:after="0" w:line="276" w:lineRule="auto"/>
              <w:jc w:val="center"/>
              <w:rPr>
                <w:rFonts w:eastAsia="Calibri" w:cstheme="minorHAnsi"/>
                <w:sz w:val="18"/>
                <w:szCs w:val="18"/>
              </w:rPr>
            </w:pPr>
          </w:p>
        </w:tc>
      </w:tr>
      <w:tr w:rsidR="00506D0A" w:rsidRPr="00506D0A" w14:paraId="2DF5CC9A" w14:textId="77777777" w:rsidTr="00E87286">
        <w:trPr>
          <w:trHeight w:val="258"/>
        </w:trPr>
        <w:tc>
          <w:tcPr>
            <w:tcW w:w="1461" w:type="dxa"/>
            <w:vAlign w:val="center"/>
          </w:tcPr>
          <w:p w14:paraId="69D70E12" w14:textId="77777777" w:rsidR="00506D0A" w:rsidRPr="00506D0A" w:rsidRDefault="00506D0A" w:rsidP="00506D0A">
            <w:pPr>
              <w:spacing w:after="0" w:line="276" w:lineRule="auto"/>
              <w:jc w:val="center"/>
              <w:rPr>
                <w:rFonts w:eastAsia="Calibri" w:cstheme="minorHAnsi"/>
                <w:b/>
                <w:sz w:val="18"/>
                <w:szCs w:val="18"/>
              </w:rPr>
            </w:pPr>
            <w:r w:rsidRPr="00506D0A">
              <w:rPr>
                <w:rFonts w:eastAsia="Calibri" w:cstheme="minorHAnsi"/>
                <w:b/>
                <w:sz w:val="18"/>
                <w:szCs w:val="18"/>
              </w:rPr>
              <w:t>2</w:t>
            </w:r>
          </w:p>
        </w:tc>
        <w:tc>
          <w:tcPr>
            <w:tcW w:w="1470" w:type="dxa"/>
            <w:vAlign w:val="center"/>
          </w:tcPr>
          <w:p w14:paraId="7A43C272"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Mala</w:t>
            </w:r>
          </w:p>
        </w:tc>
        <w:tc>
          <w:tcPr>
            <w:tcW w:w="1707" w:type="dxa"/>
            <w:vAlign w:val="center"/>
          </w:tcPr>
          <w:p w14:paraId="14877D90"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1 – 5 %</w:t>
            </w:r>
          </w:p>
        </w:tc>
        <w:tc>
          <w:tcPr>
            <w:tcW w:w="2514" w:type="dxa"/>
            <w:vAlign w:val="center"/>
          </w:tcPr>
          <w:p w14:paraId="2CE8B164"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1 događaj u 20 do 100 godina</w:t>
            </w:r>
          </w:p>
        </w:tc>
        <w:tc>
          <w:tcPr>
            <w:tcW w:w="1750" w:type="dxa"/>
            <w:vAlign w:val="center"/>
          </w:tcPr>
          <w:p w14:paraId="75EA0604" w14:textId="77777777" w:rsidR="00506D0A" w:rsidRPr="00506D0A" w:rsidRDefault="00506D0A" w:rsidP="00506D0A">
            <w:pPr>
              <w:spacing w:after="0" w:line="276" w:lineRule="auto"/>
              <w:jc w:val="center"/>
              <w:rPr>
                <w:rFonts w:eastAsia="Calibri" w:cstheme="minorHAnsi"/>
                <w:sz w:val="18"/>
                <w:szCs w:val="18"/>
              </w:rPr>
            </w:pPr>
          </w:p>
        </w:tc>
      </w:tr>
      <w:tr w:rsidR="00506D0A" w:rsidRPr="00506D0A" w14:paraId="7919947E" w14:textId="77777777" w:rsidTr="00E87286">
        <w:trPr>
          <w:trHeight w:val="258"/>
        </w:trPr>
        <w:tc>
          <w:tcPr>
            <w:tcW w:w="1461" w:type="dxa"/>
            <w:vAlign w:val="center"/>
          </w:tcPr>
          <w:p w14:paraId="49B7013E" w14:textId="77777777" w:rsidR="00506D0A" w:rsidRPr="00506D0A" w:rsidRDefault="00506D0A" w:rsidP="00506D0A">
            <w:pPr>
              <w:spacing w:after="0" w:line="276" w:lineRule="auto"/>
              <w:jc w:val="center"/>
              <w:rPr>
                <w:rFonts w:eastAsia="Calibri" w:cstheme="minorHAnsi"/>
                <w:b/>
                <w:sz w:val="18"/>
                <w:szCs w:val="18"/>
              </w:rPr>
            </w:pPr>
            <w:r w:rsidRPr="00506D0A">
              <w:rPr>
                <w:rFonts w:eastAsia="Calibri" w:cstheme="minorHAnsi"/>
                <w:b/>
                <w:sz w:val="18"/>
                <w:szCs w:val="18"/>
              </w:rPr>
              <w:t>3</w:t>
            </w:r>
          </w:p>
        </w:tc>
        <w:tc>
          <w:tcPr>
            <w:tcW w:w="1470" w:type="dxa"/>
            <w:vAlign w:val="center"/>
          </w:tcPr>
          <w:p w14:paraId="0CB78470"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Umjerena</w:t>
            </w:r>
          </w:p>
        </w:tc>
        <w:tc>
          <w:tcPr>
            <w:tcW w:w="1707" w:type="dxa"/>
            <w:vAlign w:val="center"/>
          </w:tcPr>
          <w:p w14:paraId="77607927"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5 – 50 %</w:t>
            </w:r>
          </w:p>
        </w:tc>
        <w:tc>
          <w:tcPr>
            <w:tcW w:w="2514" w:type="dxa"/>
            <w:vAlign w:val="center"/>
          </w:tcPr>
          <w:p w14:paraId="4B14BD69"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1 događaj u 2 do 20 godina</w:t>
            </w:r>
          </w:p>
        </w:tc>
        <w:tc>
          <w:tcPr>
            <w:tcW w:w="1750" w:type="dxa"/>
            <w:vAlign w:val="center"/>
          </w:tcPr>
          <w:p w14:paraId="75B342E0" w14:textId="36F380AE" w:rsidR="00506D0A" w:rsidRPr="00506D0A" w:rsidRDefault="00757141" w:rsidP="00506D0A">
            <w:pPr>
              <w:spacing w:after="0" w:line="276" w:lineRule="auto"/>
              <w:jc w:val="center"/>
              <w:rPr>
                <w:rFonts w:eastAsia="Calibri" w:cstheme="minorHAnsi"/>
                <w:sz w:val="18"/>
                <w:szCs w:val="18"/>
              </w:rPr>
            </w:pPr>
            <w:r w:rsidRPr="00506D0A">
              <w:rPr>
                <w:rFonts w:eastAsia="Calibri" w:cstheme="minorHAnsi"/>
                <w:sz w:val="18"/>
                <w:szCs w:val="18"/>
              </w:rPr>
              <w:t>X</w:t>
            </w:r>
          </w:p>
        </w:tc>
      </w:tr>
      <w:tr w:rsidR="00506D0A" w:rsidRPr="00506D0A" w14:paraId="02B09944" w14:textId="77777777" w:rsidTr="00E87286">
        <w:trPr>
          <w:trHeight w:val="258"/>
        </w:trPr>
        <w:tc>
          <w:tcPr>
            <w:tcW w:w="1461" w:type="dxa"/>
            <w:vAlign w:val="center"/>
          </w:tcPr>
          <w:p w14:paraId="65628F32" w14:textId="77777777" w:rsidR="00506D0A" w:rsidRPr="00506D0A" w:rsidRDefault="00506D0A" w:rsidP="00506D0A">
            <w:pPr>
              <w:spacing w:after="0" w:line="276" w:lineRule="auto"/>
              <w:jc w:val="center"/>
              <w:rPr>
                <w:rFonts w:eastAsia="Calibri" w:cstheme="minorHAnsi"/>
                <w:b/>
                <w:sz w:val="18"/>
                <w:szCs w:val="18"/>
              </w:rPr>
            </w:pPr>
            <w:r w:rsidRPr="00506D0A">
              <w:rPr>
                <w:rFonts w:eastAsia="Calibri" w:cstheme="minorHAnsi"/>
                <w:b/>
                <w:sz w:val="18"/>
                <w:szCs w:val="18"/>
              </w:rPr>
              <w:t>4</w:t>
            </w:r>
          </w:p>
        </w:tc>
        <w:tc>
          <w:tcPr>
            <w:tcW w:w="1470" w:type="dxa"/>
            <w:vAlign w:val="center"/>
          </w:tcPr>
          <w:p w14:paraId="111C60E3"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Velika</w:t>
            </w:r>
          </w:p>
        </w:tc>
        <w:tc>
          <w:tcPr>
            <w:tcW w:w="1707" w:type="dxa"/>
            <w:vAlign w:val="center"/>
          </w:tcPr>
          <w:p w14:paraId="08BD9147"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51 – 98 %</w:t>
            </w:r>
          </w:p>
        </w:tc>
        <w:tc>
          <w:tcPr>
            <w:tcW w:w="2514" w:type="dxa"/>
            <w:vAlign w:val="center"/>
          </w:tcPr>
          <w:p w14:paraId="6B7AF5BB"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1 događaj 1 do 2 godine</w:t>
            </w:r>
          </w:p>
        </w:tc>
        <w:tc>
          <w:tcPr>
            <w:tcW w:w="1750" w:type="dxa"/>
            <w:vAlign w:val="center"/>
          </w:tcPr>
          <w:p w14:paraId="6731F5D3" w14:textId="77777777" w:rsidR="00506D0A" w:rsidRPr="00506D0A" w:rsidRDefault="00506D0A" w:rsidP="00506D0A">
            <w:pPr>
              <w:spacing w:after="0" w:line="276" w:lineRule="auto"/>
              <w:jc w:val="center"/>
              <w:rPr>
                <w:rFonts w:eastAsia="Calibri" w:cstheme="minorHAnsi"/>
                <w:sz w:val="18"/>
                <w:szCs w:val="18"/>
              </w:rPr>
            </w:pPr>
          </w:p>
        </w:tc>
      </w:tr>
      <w:tr w:rsidR="00506D0A" w:rsidRPr="00506D0A" w14:paraId="15641F2F" w14:textId="77777777" w:rsidTr="00E87286">
        <w:trPr>
          <w:trHeight w:val="277"/>
        </w:trPr>
        <w:tc>
          <w:tcPr>
            <w:tcW w:w="1461" w:type="dxa"/>
            <w:vAlign w:val="center"/>
          </w:tcPr>
          <w:p w14:paraId="4BF4719C" w14:textId="77777777" w:rsidR="00506D0A" w:rsidRPr="00506D0A" w:rsidRDefault="00506D0A" w:rsidP="00506D0A">
            <w:pPr>
              <w:spacing w:after="0" w:line="276" w:lineRule="auto"/>
              <w:jc w:val="center"/>
              <w:rPr>
                <w:rFonts w:eastAsia="Calibri" w:cstheme="minorHAnsi"/>
                <w:b/>
                <w:sz w:val="18"/>
                <w:szCs w:val="18"/>
              </w:rPr>
            </w:pPr>
            <w:r w:rsidRPr="00506D0A">
              <w:rPr>
                <w:rFonts w:eastAsia="Calibri" w:cstheme="minorHAnsi"/>
                <w:b/>
                <w:sz w:val="18"/>
                <w:szCs w:val="18"/>
              </w:rPr>
              <w:t>5</w:t>
            </w:r>
          </w:p>
        </w:tc>
        <w:tc>
          <w:tcPr>
            <w:tcW w:w="1470" w:type="dxa"/>
            <w:vAlign w:val="center"/>
          </w:tcPr>
          <w:p w14:paraId="7BB75872"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Iznimno velika</w:t>
            </w:r>
          </w:p>
        </w:tc>
        <w:tc>
          <w:tcPr>
            <w:tcW w:w="1707" w:type="dxa"/>
            <w:vAlign w:val="center"/>
          </w:tcPr>
          <w:p w14:paraId="43C8F80A"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&gt; 98 %</w:t>
            </w:r>
          </w:p>
        </w:tc>
        <w:tc>
          <w:tcPr>
            <w:tcW w:w="2514" w:type="dxa"/>
            <w:vAlign w:val="center"/>
          </w:tcPr>
          <w:p w14:paraId="0FE05D65" w14:textId="77777777" w:rsidR="00506D0A" w:rsidRPr="00506D0A" w:rsidRDefault="00506D0A" w:rsidP="00506D0A">
            <w:pPr>
              <w:spacing w:after="0" w:line="276" w:lineRule="auto"/>
              <w:jc w:val="center"/>
              <w:rPr>
                <w:rFonts w:eastAsia="Calibri" w:cstheme="minorHAnsi"/>
                <w:sz w:val="18"/>
                <w:szCs w:val="18"/>
              </w:rPr>
            </w:pPr>
            <w:r w:rsidRPr="00506D0A">
              <w:rPr>
                <w:rFonts w:eastAsia="Calibri" w:cstheme="minorHAnsi"/>
                <w:sz w:val="18"/>
                <w:szCs w:val="18"/>
              </w:rPr>
              <w:t>1 događaj godišnje ili češće</w:t>
            </w:r>
          </w:p>
        </w:tc>
        <w:tc>
          <w:tcPr>
            <w:tcW w:w="1750" w:type="dxa"/>
            <w:vAlign w:val="center"/>
          </w:tcPr>
          <w:p w14:paraId="2D6BA34A" w14:textId="77777777" w:rsidR="00506D0A" w:rsidRPr="00506D0A" w:rsidRDefault="00506D0A" w:rsidP="00506D0A">
            <w:pPr>
              <w:spacing w:after="0" w:line="276" w:lineRule="auto"/>
              <w:jc w:val="center"/>
              <w:rPr>
                <w:rFonts w:eastAsia="Calibri" w:cstheme="minorHAnsi"/>
                <w:sz w:val="18"/>
                <w:szCs w:val="18"/>
              </w:rPr>
            </w:pPr>
          </w:p>
        </w:tc>
      </w:tr>
    </w:tbl>
    <w:p w14:paraId="7ABAC330" w14:textId="77777777" w:rsidR="00C753FE" w:rsidRPr="00C753FE" w:rsidRDefault="00C753FE">
      <w:pPr>
        <w:pStyle w:val="Naslov3"/>
        <w:numPr>
          <w:ilvl w:val="2"/>
          <w:numId w:val="97"/>
        </w:numPr>
        <w:ind w:left="692" w:hanging="692"/>
      </w:pPr>
      <w:bookmarkStart w:id="997" w:name="_Toc511309457"/>
      <w:bookmarkStart w:id="998" w:name="_Toc228354825"/>
      <w:r w:rsidRPr="00C753FE">
        <w:t>Podaci, izvori i metode izračuna</w:t>
      </w:r>
      <w:bookmarkEnd w:id="997"/>
      <w:bookmarkEnd w:id="998"/>
    </w:p>
    <w:p w14:paraId="7A352BF8" w14:textId="46916637" w:rsidR="004D34B9" w:rsidRPr="005E156B" w:rsidRDefault="004D34B9">
      <w:pPr>
        <w:numPr>
          <w:ilvl w:val="0"/>
          <w:numId w:val="21"/>
        </w:numPr>
        <w:spacing w:after="0" w:line="276" w:lineRule="auto"/>
        <w:ind w:left="709" w:hanging="357"/>
        <w:jc w:val="both"/>
        <w:rPr>
          <w:sz w:val="24"/>
          <w:szCs w:val="24"/>
        </w:rPr>
      </w:pPr>
      <w:r w:rsidRPr="005E156B">
        <w:rPr>
          <w:sz w:val="24"/>
          <w:szCs w:val="24"/>
        </w:rPr>
        <w:t>Popis stanovništva 20</w:t>
      </w:r>
      <w:r w:rsidR="00261D82">
        <w:rPr>
          <w:sz w:val="24"/>
          <w:szCs w:val="24"/>
        </w:rPr>
        <w:t>2</w:t>
      </w:r>
      <w:r w:rsidRPr="005E156B">
        <w:rPr>
          <w:sz w:val="24"/>
          <w:szCs w:val="24"/>
        </w:rPr>
        <w:t>1. godina, Državni zavod za statistiku,</w:t>
      </w:r>
    </w:p>
    <w:p w14:paraId="64E4BBF5" w14:textId="5333277D" w:rsidR="002D47E6" w:rsidRPr="005E156B" w:rsidRDefault="00191731">
      <w:pPr>
        <w:numPr>
          <w:ilvl w:val="0"/>
          <w:numId w:val="21"/>
        </w:numPr>
        <w:spacing w:after="0" w:line="276" w:lineRule="auto"/>
        <w:ind w:left="709"/>
        <w:jc w:val="both"/>
        <w:rPr>
          <w:sz w:val="24"/>
          <w:szCs w:val="24"/>
        </w:rPr>
      </w:pPr>
      <w:r w:rsidRPr="005E156B">
        <w:rPr>
          <w:sz w:val="24"/>
          <w:szCs w:val="24"/>
        </w:rPr>
        <w:t xml:space="preserve">Procjena rizika od katastrofa za Republiku Hrvatsku, studeni 2019. godina, </w:t>
      </w:r>
      <w:r w:rsidR="00261D82">
        <w:rPr>
          <w:sz w:val="24"/>
          <w:szCs w:val="24"/>
        </w:rPr>
        <w:t>izmjene i dopune 2024.god.,</w:t>
      </w:r>
    </w:p>
    <w:p w14:paraId="360B9161" w14:textId="21C74246" w:rsidR="004D34B9" w:rsidRPr="005E156B" w:rsidRDefault="004D34B9">
      <w:pPr>
        <w:numPr>
          <w:ilvl w:val="0"/>
          <w:numId w:val="21"/>
        </w:numPr>
        <w:spacing w:after="0" w:line="276" w:lineRule="auto"/>
        <w:ind w:left="709"/>
        <w:jc w:val="both"/>
        <w:rPr>
          <w:sz w:val="24"/>
          <w:szCs w:val="24"/>
        </w:rPr>
      </w:pPr>
      <w:r w:rsidRPr="005E156B">
        <w:rPr>
          <w:sz w:val="24"/>
          <w:szCs w:val="24"/>
        </w:rPr>
        <w:t>Procjena rizika od velikih nesreća za Općinu Plitvička Jezera,</w:t>
      </w:r>
      <w:r w:rsidR="00261D82">
        <w:rPr>
          <w:sz w:val="24"/>
          <w:szCs w:val="24"/>
        </w:rPr>
        <w:t xml:space="preserve"> srpanj 2021.god.,</w:t>
      </w:r>
    </w:p>
    <w:p w14:paraId="53A0CC30" w14:textId="77777777" w:rsidR="00261D82" w:rsidRDefault="004D34B9">
      <w:pPr>
        <w:numPr>
          <w:ilvl w:val="0"/>
          <w:numId w:val="21"/>
        </w:numPr>
        <w:spacing w:after="0" w:line="276" w:lineRule="auto"/>
        <w:ind w:left="709"/>
        <w:jc w:val="both"/>
        <w:rPr>
          <w:sz w:val="24"/>
          <w:szCs w:val="24"/>
        </w:rPr>
      </w:pPr>
      <w:r w:rsidRPr="005E156B">
        <w:rPr>
          <w:sz w:val="24"/>
          <w:szCs w:val="24"/>
        </w:rPr>
        <w:t>Smjernice za izradu procjene rizika od velikih nesreća za područje Ličko-senjske županije („Službeni glasnik Ličko-senjske županije“, broj 1/17, 14/17)</w:t>
      </w:r>
      <w:r>
        <w:rPr>
          <w:sz w:val="24"/>
          <w:szCs w:val="24"/>
        </w:rPr>
        <w:t>.</w:t>
      </w:r>
      <w:r w:rsidRPr="005E156B">
        <w:rPr>
          <w:sz w:val="24"/>
          <w:szCs w:val="24"/>
        </w:rPr>
        <w:t xml:space="preserve"> </w:t>
      </w:r>
    </w:p>
    <w:p w14:paraId="4DEA74A8" w14:textId="77777777" w:rsidR="00A32C15" w:rsidRDefault="00261D82">
      <w:pPr>
        <w:numPr>
          <w:ilvl w:val="0"/>
          <w:numId w:val="21"/>
        </w:numPr>
        <w:spacing w:after="0" w:line="276" w:lineRule="auto"/>
        <w:ind w:left="709"/>
        <w:jc w:val="both"/>
        <w:rPr>
          <w:sz w:val="24"/>
          <w:szCs w:val="24"/>
        </w:rPr>
      </w:pPr>
      <w:r w:rsidRPr="00261D82">
        <w:rPr>
          <w:sz w:val="24"/>
          <w:szCs w:val="24"/>
          <w:lang w:val="en-US"/>
        </w:rPr>
        <w:t>Kriteriji za izradu smjernica koje donose čelnici područne (regionalne) samouprave za potrebe izrade Procjena rizika od velikih nesreća na razinama jedinica lokalnih i područnih (regionalnih) samouprave, DUZS, 2016.god.</w:t>
      </w:r>
    </w:p>
    <w:p w14:paraId="35BB579E" w14:textId="3DCF1F24" w:rsidR="00A32C15" w:rsidRPr="00A32C15" w:rsidRDefault="00A32C15">
      <w:pPr>
        <w:numPr>
          <w:ilvl w:val="0"/>
          <w:numId w:val="21"/>
        </w:numPr>
        <w:spacing w:after="0" w:line="276" w:lineRule="auto"/>
        <w:ind w:left="709"/>
        <w:jc w:val="both"/>
        <w:rPr>
          <w:sz w:val="24"/>
          <w:szCs w:val="24"/>
        </w:rPr>
      </w:pPr>
      <w:r w:rsidRPr="00A32C15">
        <w:rPr>
          <w:sz w:val="24"/>
          <w:szCs w:val="24"/>
          <w:lang w:val="en-US"/>
        </w:rPr>
        <w:t>Zakon o sustavu civilne zaštite (“Narodne Novine” br. 82/15, 118/18, 31/20, 20/21, 114/22)</w:t>
      </w:r>
    </w:p>
    <w:p w14:paraId="3158FE41" w14:textId="6F1D1C3E" w:rsidR="00A32C15" w:rsidRPr="00261D82" w:rsidRDefault="00A32C15" w:rsidP="00A32C15">
      <w:pPr>
        <w:spacing w:after="0" w:line="276" w:lineRule="auto"/>
        <w:ind w:left="709"/>
        <w:jc w:val="both"/>
        <w:rPr>
          <w:sz w:val="24"/>
          <w:szCs w:val="24"/>
        </w:rPr>
      </w:pPr>
    </w:p>
    <w:p w14:paraId="3CC2E212" w14:textId="77777777" w:rsidR="00261D82" w:rsidRDefault="00261D82" w:rsidP="00261D82">
      <w:pPr>
        <w:spacing w:after="0" w:line="276" w:lineRule="auto"/>
        <w:ind w:left="349"/>
        <w:jc w:val="both"/>
        <w:rPr>
          <w:sz w:val="24"/>
          <w:szCs w:val="24"/>
        </w:rPr>
      </w:pPr>
    </w:p>
    <w:p w14:paraId="7303F021" w14:textId="77777777" w:rsidR="00757141" w:rsidRDefault="00757141" w:rsidP="00757141">
      <w:pPr>
        <w:spacing w:after="0" w:line="276" w:lineRule="auto"/>
        <w:jc w:val="both"/>
        <w:rPr>
          <w:sz w:val="24"/>
          <w:szCs w:val="24"/>
        </w:rPr>
      </w:pPr>
    </w:p>
    <w:p w14:paraId="3E4D547D" w14:textId="77777777" w:rsidR="00261D82" w:rsidRDefault="00261D82" w:rsidP="00757141">
      <w:pPr>
        <w:spacing w:after="0" w:line="276" w:lineRule="auto"/>
        <w:jc w:val="both"/>
        <w:rPr>
          <w:sz w:val="24"/>
          <w:szCs w:val="24"/>
        </w:rPr>
        <w:sectPr w:rsidR="00261D82" w:rsidSect="00731F0F">
          <w:pgSz w:w="11906" w:h="16838"/>
          <w:pgMar w:top="1418" w:right="1418" w:bottom="1418" w:left="1701" w:header="709" w:footer="709" w:gutter="0"/>
          <w:cols w:space="708"/>
          <w:docGrid w:linePitch="360"/>
        </w:sectPr>
      </w:pPr>
    </w:p>
    <w:p w14:paraId="1157728E" w14:textId="77777777" w:rsidR="00757141" w:rsidRPr="00757141" w:rsidRDefault="00757141">
      <w:pPr>
        <w:pStyle w:val="Naslov3"/>
        <w:numPr>
          <w:ilvl w:val="2"/>
          <w:numId w:val="97"/>
        </w:numPr>
        <w:ind w:left="692" w:hanging="692"/>
      </w:pPr>
      <w:bookmarkStart w:id="999" w:name="_Toc228354826"/>
      <w:r w:rsidRPr="00757141">
        <w:lastRenderedPageBreak/>
        <w:t>Matrice rizika</w:t>
      </w:r>
      <w:bookmarkEnd w:id="999"/>
    </w:p>
    <w:tbl>
      <w:tblPr>
        <w:tblpPr w:leftFromText="180" w:rightFromText="180" w:vertAnchor="page" w:horzAnchor="margin" w:tblpY="246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2835"/>
      </w:tblGrid>
      <w:tr w:rsidR="00757141" w:rsidRPr="00A8161A" w14:paraId="2FC579F0" w14:textId="77777777" w:rsidTr="00E87286">
        <w:trPr>
          <w:trHeight w:val="265"/>
        </w:trPr>
        <w:tc>
          <w:tcPr>
            <w:tcW w:w="1271" w:type="dxa"/>
            <w:vAlign w:val="center"/>
          </w:tcPr>
          <w:p w14:paraId="62D262AA" w14:textId="77777777" w:rsidR="00757141" w:rsidRPr="00A8161A" w:rsidRDefault="00757141" w:rsidP="00E87286">
            <w:pPr>
              <w:spacing w:after="0" w:line="240" w:lineRule="auto"/>
              <w:rPr>
                <w:b/>
                <w:sz w:val="16"/>
                <w:szCs w:val="16"/>
                <w:lang w:eastAsia="zh-CN"/>
              </w:rPr>
            </w:pPr>
            <w:r w:rsidRPr="00A8161A">
              <w:rPr>
                <w:b/>
                <w:sz w:val="16"/>
                <w:szCs w:val="16"/>
                <w:lang w:eastAsia="zh-CN"/>
              </w:rPr>
              <w:t>VRSTA RIZIKA</w:t>
            </w:r>
          </w:p>
        </w:tc>
        <w:tc>
          <w:tcPr>
            <w:tcW w:w="2835" w:type="dxa"/>
          </w:tcPr>
          <w:p w14:paraId="3C1FECA0" w14:textId="77777777" w:rsidR="00757141" w:rsidRPr="00A8161A" w:rsidRDefault="00757141" w:rsidP="00E87286">
            <w:pPr>
              <w:spacing w:after="0" w:line="240" w:lineRule="auto"/>
              <w:rPr>
                <w:b/>
                <w:sz w:val="16"/>
                <w:szCs w:val="16"/>
                <w:lang w:eastAsia="zh-CN"/>
              </w:rPr>
            </w:pPr>
            <w:r w:rsidRPr="00A8161A">
              <w:rPr>
                <w:b/>
                <w:sz w:val="16"/>
                <w:szCs w:val="16"/>
                <w:lang w:eastAsia="zh-CN"/>
              </w:rPr>
              <w:t>OPIS RIZIKA</w:t>
            </w:r>
          </w:p>
        </w:tc>
      </w:tr>
      <w:tr w:rsidR="00757141" w:rsidRPr="00A8161A" w14:paraId="1072E7D0" w14:textId="77777777" w:rsidTr="00E87286">
        <w:trPr>
          <w:trHeight w:val="236"/>
        </w:trPr>
        <w:tc>
          <w:tcPr>
            <w:tcW w:w="1271" w:type="dxa"/>
            <w:shd w:val="clear" w:color="auto" w:fill="A8D08D"/>
            <w:vAlign w:val="center"/>
          </w:tcPr>
          <w:p w14:paraId="45E3AE6D" w14:textId="77777777" w:rsidR="00757141" w:rsidRPr="00A8161A" w:rsidRDefault="00757141" w:rsidP="00E87286">
            <w:pPr>
              <w:spacing w:after="0" w:line="240" w:lineRule="auto"/>
              <w:rPr>
                <w:sz w:val="16"/>
                <w:szCs w:val="16"/>
                <w:lang w:eastAsia="zh-CN"/>
              </w:rPr>
            </w:pPr>
            <w:r w:rsidRPr="00A8161A">
              <w:rPr>
                <w:sz w:val="16"/>
                <w:szCs w:val="16"/>
                <w:lang w:eastAsia="zh-CN"/>
              </w:rPr>
              <w:t>Nizak rizik</w:t>
            </w:r>
          </w:p>
        </w:tc>
        <w:tc>
          <w:tcPr>
            <w:tcW w:w="2835" w:type="dxa"/>
            <w:shd w:val="clear" w:color="auto" w:fill="FFFFFF"/>
          </w:tcPr>
          <w:p w14:paraId="4AA754F4" w14:textId="77777777" w:rsidR="00757141" w:rsidRPr="00A8161A" w:rsidRDefault="00757141" w:rsidP="00E87286">
            <w:pPr>
              <w:spacing w:after="0" w:line="240" w:lineRule="auto"/>
              <w:rPr>
                <w:sz w:val="16"/>
                <w:szCs w:val="16"/>
                <w:lang w:eastAsia="zh-CN"/>
              </w:rPr>
            </w:pPr>
            <w:r w:rsidRPr="00A8161A">
              <w:rPr>
                <w:sz w:val="16"/>
                <w:szCs w:val="16"/>
                <w:lang w:eastAsia="zh-CN"/>
              </w:rPr>
              <w:t>Dodatne mjere nisu potrebne, osim uobičajenih.</w:t>
            </w:r>
          </w:p>
        </w:tc>
      </w:tr>
      <w:tr w:rsidR="00757141" w:rsidRPr="00A8161A" w14:paraId="209519F5" w14:textId="77777777" w:rsidTr="00E87286">
        <w:trPr>
          <w:trHeight w:val="236"/>
        </w:trPr>
        <w:tc>
          <w:tcPr>
            <w:tcW w:w="1271" w:type="dxa"/>
            <w:shd w:val="clear" w:color="auto" w:fill="FFFF00"/>
            <w:vAlign w:val="center"/>
          </w:tcPr>
          <w:p w14:paraId="2333E1DE" w14:textId="77777777" w:rsidR="00757141" w:rsidRPr="00A8161A" w:rsidRDefault="00757141" w:rsidP="00E87286">
            <w:pPr>
              <w:spacing w:after="0" w:line="240" w:lineRule="auto"/>
              <w:rPr>
                <w:sz w:val="16"/>
                <w:szCs w:val="16"/>
                <w:lang w:eastAsia="zh-CN"/>
              </w:rPr>
            </w:pPr>
            <w:r w:rsidRPr="00A8161A">
              <w:rPr>
                <w:sz w:val="16"/>
                <w:szCs w:val="16"/>
                <w:lang w:eastAsia="zh-CN"/>
              </w:rPr>
              <w:t>Umjeren rizik</w:t>
            </w:r>
          </w:p>
        </w:tc>
        <w:tc>
          <w:tcPr>
            <w:tcW w:w="2835" w:type="dxa"/>
            <w:shd w:val="clear" w:color="auto" w:fill="FFFFFF"/>
          </w:tcPr>
          <w:p w14:paraId="186CCA2F" w14:textId="77777777" w:rsidR="00757141" w:rsidRPr="00A8161A" w:rsidRDefault="00757141" w:rsidP="00E87286">
            <w:pPr>
              <w:spacing w:after="0" w:line="240" w:lineRule="auto"/>
              <w:rPr>
                <w:sz w:val="16"/>
                <w:szCs w:val="16"/>
                <w:lang w:eastAsia="zh-CN"/>
              </w:rPr>
            </w:pPr>
            <w:r w:rsidRPr="00A8161A">
              <w:rPr>
                <w:sz w:val="16"/>
                <w:szCs w:val="16"/>
                <w:lang w:eastAsia="zh-CN"/>
              </w:rPr>
              <w:t>Rizik se može prihvatiti ukoliko troškovi premašuju dobit.</w:t>
            </w:r>
          </w:p>
        </w:tc>
      </w:tr>
      <w:tr w:rsidR="00757141" w:rsidRPr="00A8161A" w14:paraId="48807483" w14:textId="77777777" w:rsidTr="00E87286">
        <w:trPr>
          <w:trHeight w:val="242"/>
        </w:trPr>
        <w:tc>
          <w:tcPr>
            <w:tcW w:w="1271" w:type="dxa"/>
            <w:shd w:val="clear" w:color="auto" w:fill="ED7D31"/>
            <w:vAlign w:val="center"/>
          </w:tcPr>
          <w:p w14:paraId="13119E47" w14:textId="77777777" w:rsidR="00757141" w:rsidRPr="00A8161A" w:rsidRDefault="00757141" w:rsidP="00E87286">
            <w:pPr>
              <w:spacing w:after="0" w:line="240" w:lineRule="auto"/>
              <w:rPr>
                <w:sz w:val="16"/>
                <w:szCs w:val="16"/>
                <w:lang w:eastAsia="zh-CN"/>
              </w:rPr>
            </w:pPr>
            <w:r w:rsidRPr="00A8161A">
              <w:rPr>
                <w:sz w:val="16"/>
                <w:szCs w:val="16"/>
                <w:lang w:eastAsia="zh-CN"/>
              </w:rPr>
              <w:t>Visok rizik</w:t>
            </w:r>
          </w:p>
        </w:tc>
        <w:tc>
          <w:tcPr>
            <w:tcW w:w="2835" w:type="dxa"/>
            <w:shd w:val="clear" w:color="auto" w:fill="FFFFFF"/>
          </w:tcPr>
          <w:p w14:paraId="25F1CE34" w14:textId="77777777" w:rsidR="00757141" w:rsidRPr="00A8161A" w:rsidRDefault="00757141" w:rsidP="00E87286">
            <w:pPr>
              <w:spacing w:after="0" w:line="240" w:lineRule="auto"/>
              <w:rPr>
                <w:sz w:val="16"/>
                <w:szCs w:val="16"/>
                <w:lang w:eastAsia="zh-CN"/>
              </w:rPr>
            </w:pPr>
            <w:r w:rsidRPr="00A8161A">
              <w:rPr>
                <w:sz w:val="16"/>
                <w:szCs w:val="16"/>
                <w:lang w:eastAsia="zh-CN"/>
              </w:rPr>
              <w:t>Rizik se može prihvatiti ukoliko je smanjenje nepraktično ili troškovi uvelike premašuju dobit.</w:t>
            </w:r>
          </w:p>
        </w:tc>
      </w:tr>
      <w:tr w:rsidR="00757141" w:rsidRPr="00A8161A" w14:paraId="7AF4B86C" w14:textId="77777777" w:rsidTr="00E87286">
        <w:trPr>
          <w:trHeight w:val="96"/>
        </w:trPr>
        <w:tc>
          <w:tcPr>
            <w:tcW w:w="1271" w:type="dxa"/>
            <w:shd w:val="clear" w:color="auto" w:fill="FF0000"/>
            <w:vAlign w:val="center"/>
          </w:tcPr>
          <w:p w14:paraId="03029458" w14:textId="77777777" w:rsidR="00757141" w:rsidRPr="00A8161A" w:rsidRDefault="00757141" w:rsidP="00E87286">
            <w:pPr>
              <w:spacing w:after="0" w:line="240" w:lineRule="auto"/>
              <w:rPr>
                <w:sz w:val="16"/>
                <w:szCs w:val="16"/>
                <w:lang w:eastAsia="zh-CN"/>
              </w:rPr>
            </w:pPr>
            <w:r w:rsidRPr="00A8161A">
              <w:rPr>
                <w:sz w:val="16"/>
                <w:szCs w:val="16"/>
                <w:lang w:eastAsia="zh-CN"/>
              </w:rPr>
              <w:t>Vrlo visok rizik</w:t>
            </w:r>
          </w:p>
        </w:tc>
        <w:tc>
          <w:tcPr>
            <w:tcW w:w="2835" w:type="dxa"/>
            <w:shd w:val="clear" w:color="auto" w:fill="FFFFFF"/>
          </w:tcPr>
          <w:p w14:paraId="1501A3C7" w14:textId="77777777" w:rsidR="00757141" w:rsidRPr="00A8161A" w:rsidRDefault="00757141" w:rsidP="00E87286">
            <w:pPr>
              <w:spacing w:after="0" w:line="240" w:lineRule="auto"/>
              <w:rPr>
                <w:sz w:val="16"/>
                <w:szCs w:val="16"/>
                <w:lang w:eastAsia="zh-CN"/>
              </w:rPr>
            </w:pPr>
            <w:r w:rsidRPr="00A8161A">
              <w:rPr>
                <w:sz w:val="16"/>
                <w:szCs w:val="16"/>
                <w:lang w:eastAsia="zh-CN"/>
              </w:rPr>
              <w:t>Rizik se ne može prihvatiti, izuzev u iznimnim situacijama.</w:t>
            </w:r>
          </w:p>
        </w:tc>
      </w:tr>
    </w:tbl>
    <w:p w14:paraId="195401BF" w14:textId="37D3D7ED" w:rsidR="00757141" w:rsidRPr="00A8161A" w:rsidRDefault="00757141" w:rsidP="00757141">
      <w:pPr>
        <w:spacing w:after="0" w:line="276" w:lineRule="auto"/>
        <w:ind w:left="720"/>
        <w:jc w:val="both"/>
        <w:rPr>
          <w:rFonts w:cs="Arial"/>
          <w:sz w:val="24"/>
          <w:szCs w:val="24"/>
        </w:rPr>
      </w:pPr>
      <w:r w:rsidRPr="00A8161A">
        <w:rPr>
          <w:rFonts w:ascii="Arial" w:eastAsia="Calibri" w:hAnsi="Arial" w:cs="Times New Roman"/>
          <w:noProof/>
          <w:lang w:eastAsia="hr-HR"/>
        </w:rPr>
        <mc:AlternateContent>
          <mc:Choice Requires="wps">
            <w:drawing>
              <wp:anchor distT="45720" distB="45720" distL="114300" distR="114300" simplePos="0" relativeHeight="251685888" behindDoc="0" locked="0" layoutInCell="1" allowOverlap="1" wp14:anchorId="397CA808" wp14:editId="550F6262">
                <wp:simplePos x="0" y="0"/>
                <wp:positionH relativeFrom="margin">
                  <wp:align>left</wp:align>
                </wp:positionH>
                <wp:positionV relativeFrom="paragraph">
                  <wp:posOffset>1762554</wp:posOffset>
                </wp:positionV>
                <wp:extent cx="2638425" cy="1404620"/>
                <wp:effectExtent l="0" t="0" r="28575" b="14605"/>
                <wp:wrapSquare wrapText="bothSides"/>
                <wp:docPr id="2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ysClr val="window" lastClr="FFFFFF"/>
                          </a:solidFill>
                          <a:miter lim="800000"/>
                          <a:headEnd/>
                          <a:tailEnd/>
                        </a:ln>
                      </wps:spPr>
                      <wps:txbx>
                        <w:txbxContent>
                          <w:p w14:paraId="37AF168D" w14:textId="6AF31D36" w:rsidR="00757141" w:rsidRPr="005A4923" w:rsidRDefault="00757141" w:rsidP="00757141">
                            <w:pPr>
                              <w:keepNext/>
                              <w:spacing w:after="0"/>
                              <w:rPr>
                                <w:rFonts w:cs="Arial"/>
                              </w:rPr>
                            </w:pPr>
                            <w:r w:rsidRPr="00694198">
                              <w:rPr>
                                <w:rFonts w:cs="Arial"/>
                                <w:b/>
                              </w:rPr>
                              <w:t xml:space="preserve">RIZIK: </w:t>
                            </w:r>
                            <w:r>
                              <w:rPr>
                                <w:rFonts w:cs="Arial"/>
                              </w:rPr>
                              <w:t>Požar otvorenog tipa</w:t>
                            </w:r>
                          </w:p>
                          <w:p w14:paraId="53010294" w14:textId="47C2C577" w:rsidR="00757141" w:rsidRDefault="00757141" w:rsidP="00757141">
                            <w:pPr>
                              <w:contextualSpacing/>
                            </w:pPr>
                            <w:r w:rsidRPr="00AB3083">
                              <w:rPr>
                                <w:rFonts w:cs="Arial"/>
                                <w:b/>
                              </w:rPr>
                              <w:t xml:space="preserve">NAZIV SCENARIJA: </w:t>
                            </w:r>
                            <w:r w:rsidRPr="00757141">
                              <w:rPr>
                                <w:rFonts w:cs="Arial"/>
                                <w:bCs/>
                              </w:rPr>
                              <w:t>Požar šuma i raslinja na području Općine Plitvička Jezera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97CA808" id="_x0000_s1034" type="#_x0000_t202" style="position:absolute;left:0;text-align:left;margin-left:0;margin-top:138.8pt;width:207.75pt;height:110.6pt;z-index:2516858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" strokecolor="window">
                <v:textbox style="mso-fit-shape-to-text:t">
                  <w:txbxContent>
                    <w:p w14:paraId="37AF168D" w14:textId="6AF31D36" w:rsidR="00757141" w:rsidRPr="005A4923" w:rsidRDefault="00757141" w:rsidP="00757141">
                      <w:pPr>
                        <w:keepNext/>
                        <w:spacing w:after="0"/>
                        <w:rPr>
                          <w:rFonts w:cs="Arial"/>
                        </w:rPr>
                      </w:pPr>
                      <w:r w:rsidRPr="00694198">
                        <w:rPr>
                          <w:rFonts w:cs="Arial"/>
                          <w:b/>
                        </w:rPr>
                        <w:t xml:space="preserve">RIZIK: </w:t>
                      </w:r>
                      <w:r>
                        <w:rPr>
                          <w:rFonts w:cs="Arial"/>
                        </w:rPr>
                        <w:t>Požar otvorenog tipa</w:t>
                      </w:r>
                    </w:p>
                    <w:p w14:paraId="53010294" w14:textId="47C2C577" w:rsidR="00757141" w:rsidRDefault="00757141" w:rsidP="00757141">
                      <w:pPr>
                        <w:contextualSpacing/>
                      </w:pPr>
                      <w:r w:rsidRPr="00AB3083">
                        <w:rPr>
                          <w:rFonts w:cs="Arial"/>
                          <w:b/>
                        </w:rPr>
                        <w:t xml:space="preserve">NAZIV SCENARIJA: </w:t>
                      </w:r>
                      <w:r w:rsidRPr="00757141">
                        <w:rPr>
                          <w:rFonts w:cs="Arial"/>
                          <w:bCs/>
                        </w:rPr>
                        <w:t>Požar šuma i raslinja na području Općine Plitvička Jezera</w:t>
                      </w:r>
                    </w:p>
                  </w:txbxContent>
                </v:textbox>
                <w10:wrap type="square" anchorx="margin"/>
              </v:shape>
            </w:pict>
          </mc:Fallback>
        </mc:AlternateContent>
      </w:r>
    </w:p>
    <w:p w14:paraId="46D3AF43" w14:textId="5274F70B" w:rsidR="00757141" w:rsidRDefault="007A1E69" w:rsidP="00757141">
      <w:pPr>
        <w:spacing w:after="0" w:line="276" w:lineRule="auto"/>
        <w:jc w:val="both"/>
        <w:rPr>
          <w:rFonts w:cs="Arial"/>
          <w:sz w:val="24"/>
          <w:szCs w:val="24"/>
        </w:rPr>
      </w:pPr>
      <w:r>
        <w:rPr>
          <w:noProof/>
        </w:rPr>
        <w:drawing>
          <wp:inline distT="0" distB="0" distL="0" distR="0" wp14:anchorId="68D5F1B1" wp14:editId="0C060A07">
            <wp:extent cx="2667000" cy="2084855"/>
            <wp:effectExtent l="0" t="0" r="0" b="0"/>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78163" cy="2093582"/>
                    </a:xfrm>
                    <a:prstGeom prst="rect">
                      <a:avLst/>
                    </a:prstGeom>
                    <a:noFill/>
                    <a:ln>
                      <a:noFill/>
                    </a:ln>
                  </pic:spPr>
                </pic:pic>
              </a:graphicData>
            </a:graphic>
          </wp:inline>
        </w:drawing>
      </w:r>
    </w:p>
    <w:p w14:paraId="41F783FE" w14:textId="77777777" w:rsidR="00757141" w:rsidRPr="00A8161A" w:rsidRDefault="00757141" w:rsidP="00757141">
      <w:pPr>
        <w:spacing w:after="0" w:line="276" w:lineRule="auto"/>
        <w:jc w:val="both"/>
        <w:rPr>
          <w:rFonts w:cs="Arial"/>
          <w:sz w:val="24"/>
          <w:szCs w:val="24"/>
        </w:rPr>
      </w:pPr>
    </w:p>
    <w:p w14:paraId="6B27F021" w14:textId="51914F4E" w:rsidR="00757141" w:rsidRPr="00C753FE" w:rsidRDefault="00757141" w:rsidP="00C753FE">
      <w:pPr>
        <w:spacing w:after="200" w:line="276" w:lineRule="auto"/>
        <w:jc w:val="both"/>
        <w:rPr>
          <w:rFonts w:ascii="Arial" w:eastAsia="Calibri" w:hAnsi="Arial" w:cs="Arial"/>
        </w:rPr>
      </w:pPr>
      <w:r>
        <w:rPr>
          <w:noProof/>
        </w:rPr>
        <w:drawing>
          <wp:inline distT="0" distB="0" distL="0" distR="0" wp14:anchorId="34F5CFC4" wp14:editId="5127F807">
            <wp:extent cx="5579745" cy="2315210"/>
            <wp:effectExtent l="0" t="0" r="1905" b="8890"/>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79745" cy="2315210"/>
                    </a:xfrm>
                    <a:prstGeom prst="rect">
                      <a:avLst/>
                    </a:prstGeom>
                    <a:noFill/>
                    <a:ln>
                      <a:noFill/>
                    </a:ln>
                  </pic:spPr>
                </pic:pic>
              </a:graphicData>
            </a:graphic>
          </wp:inline>
        </w:drawing>
      </w:r>
    </w:p>
    <w:p w14:paraId="028D6B53" w14:textId="50575F1E" w:rsidR="00C753FE" w:rsidRPr="00C753FE" w:rsidRDefault="00757141" w:rsidP="00C753FE">
      <w:pPr>
        <w:spacing w:after="200" w:line="276" w:lineRule="auto"/>
        <w:jc w:val="both"/>
        <w:rPr>
          <w:rFonts w:ascii="Arial" w:eastAsia="Calibri" w:hAnsi="Arial" w:cs="Arial"/>
        </w:rPr>
      </w:pPr>
      <w:r>
        <w:rPr>
          <w:noProof/>
        </w:rPr>
        <w:drawing>
          <wp:inline distT="0" distB="0" distL="0" distR="0" wp14:anchorId="5B90E34A" wp14:editId="405B6C5E">
            <wp:extent cx="5579745" cy="2250440"/>
            <wp:effectExtent l="0" t="0" r="1905" b="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9745" cy="2250440"/>
                    </a:xfrm>
                    <a:prstGeom prst="rect">
                      <a:avLst/>
                    </a:prstGeom>
                    <a:noFill/>
                    <a:ln>
                      <a:noFill/>
                    </a:ln>
                  </pic:spPr>
                </pic:pic>
              </a:graphicData>
            </a:graphic>
          </wp:inline>
        </w:drawing>
      </w:r>
    </w:p>
    <w:p w14:paraId="065AFBD0" w14:textId="77777777" w:rsidR="00C753FE" w:rsidRPr="00C753FE" w:rsidRDefault="00C753FE" w:rsidP="00C753FE">
      <w:pPr>
        <w:spacing w:after="200" w:line="276" w:lineRule="auto"/>
        <w:jc w:val="both"/>
        <w:rPr>
          <w:rFonts w:ascii="Arial" w:eastAsia="Calibri" w:hAnsi="Arial" w:cs="Arial"/>
        </w:rPr>
      </w:pPr>
    </w:p>
    <w:p w14:paraId="04744BA9" w14:textId="4D8A280C" w:rsidR="00C753FE" w:rsidRPr="004218E1" w:rsidRDefault="00C753FE" w:rsidP="004218E1">
      <w:pPr>
        <w:spacing w:after="0" w:line="276" w:lineRule="auto"/>
        <w:contextualSpacing/>
        <w:jc w:val="both"/>
        <w:rPr>
          <w:rFonts w:eastAsiaTheme="minorEastAsia" w:cstheme="minorHAnsi"/>
          <w:sz w:val="24"/>
          <w:szCs w:val="24"/>
        </w:rPr>
        <w:sectPr w:rsidR="00C753FE" w:rsidRPr="004218E1" w:rsidSect="00731F0F">
          <w:pgSz w:w="11906" w:h="16838"/>
          <w:pgMar w:top="1418" w:right="1418" w:bottom="1418" w:left="1701" w:header="709" w:footer="709" w:gutter="0"/>
          <w:cols w:space="708"/>
          <w:docGrid w:linePitch="360"/>
        </w:sectPr>
      </w:pPr>
    </w:p>
    <w:p w14:paraId="4F62C05F" w14:textId="7B5FFF5C" w:rsidR="007761A8" w:rsidRPr="00C7070E" w:rsidRDefault="007761A8">
      <w:pPr>
        <w:pStyle w:val="Naslov1"/>
        <w:numPr>
          <w:ilvl w:val="0"/>
          <w:numId w:val="97"/>
        </w:numPr>
      </w:pPr>
      <w:bookmarkStart w:id="1000" w:name="_Toc4137378"/>
      <w:bookmarkStart w:id="1001" w:name="_Toc19619368"/>
      <w:bookmarkStart w:id="1002" w:name="_Toc65656227"/>
      <w:bookmarkStart w:id="1003" w:name="_Toc66786155"/>
      <w:bookmarkStart w:id="1004" w:name="_Toc228354827"/>
      <w:r w:rsidRPr="00C7070E">
        <w:lastRenderedPageBreak/>
        <w:t>MATRICE RIZIKA S USPOREĐENIM RIZICIMA</w:t>
      </w:r>
      <w:bookmarkEnd w:id="1000"/>
      <w:bookmarkEnd w:id="1001"/>
      <w:bookmarkEnd w:id="1002"/>
      <w:bookmarkEnd w:id="1003"/>
      <w:bookmarkEnd w:id="1004"/>
    </w:p>
    <w:p w14:paraId="1A7ADA40" w14:textId="5163430A" w:rsidR="007761A8" w:rsidRDefault="007761A8" w:rsidP="007761A8">
      <w:pPr>
        <w:pStyle w:val="Odlomakpopisa11"/>
      </w:pPr>
      <w:r w:rsidRPr="007761A8">
        <w:t>Analizirani rizici (scenariji) za područje</w:t>
      </w:r>
      <w:r w:rsidR="00726A7F">
        <w:t xml:space="preserve"> </w:t>
      </w:r>
      <w:r w:rsidR="00C64A92">
        <w:t xml:space="preserve">Općine </w:t>
      </w:r>
      <w:r w:rsidR="004D34B9">
        <w:t>Plitvička Jezera</w:t>
      </w:r>
      <w:r w:rsidR="00C64A92">
        <w:t xml:space="preserve"> </w:t>
      </w:r>
      <w:r w:rsidRPr="007761A8">
        <w:t>prikazani u odvojenim matricama uspoređuju se u zajedničkoj matrici, koja se kasnije koristi tijekom vrednovanja i prioritizacije rizika.</w:t>
      </w:r>
    </w:p>
    <w:p w14:paraId="680FB172" w14:textId="3D1741F3" w:rsidR="007A1E69" w:rsidRDefault="007A1E69" w:rsidP="007761A8">
      <w:pPr>
        <w:pStyle w:val="Odlomakpopisa11"/>
      </w:pPr>
    </w:p>
    <w:p w14:paraId="4049D175" w14:textId="2ED74A07" w:rsidR="007A1E69" w:rsidRDefault="001907B3" w:rsidP="007A1E69">
      <w:pPr>
        <w:pStyle w:val="Odlomakpopisa11"/>
        <w:jc w:val="center"/>
      </w:pPr>
      <w:r>
        <w:rPr>
          <w:noProof/>
        </w:rPr>
        <w:drawing>
          <wp:inline distT="0" distB="0" distL="0" distR="0" wp14:anchorId="5B6F7831" wp14:editId="6B4D0DBF">
            <wp:extent cx="4043630" cy="33147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48497" cy="3318689"/>
                    </a:xfrm>
                    <a:prstGeom prst="rect">
                      <a:avLst/>
                    </a:prstGeom>
                    <a:noFill/>
                    <a:ln>
                      <a:noFill/>
                    </a:ln>
                  </pic:spPr>
                </pic:pic>
              </a:graphicData>
            </a:graphic>
          </wp:inline>
        </w:drawing>
      </w:r>
    </w:p>
    <w:p w14:paraId="4C431C7C" w14:textId="30B3C5B3" w:rsidR="00C7070E" w:rsidRDefault="00C7070E" w:rsidP="00AB3083">
      <w:pPr>
        <w:pStyle w:val="Odlomakpopisa11"/>
        <w:jc w:val="center"/>
      </w:pPr>
    </w:p>
    <w:p w14:paraId="4CEB4665" w14:textId="71584972" w:rsidR="007761A8" w:rsidRDefault="007A1E69" w:rsidP="007A1E69">
      <w:pPr>
        <w:pStyle w:val="Odlomakpopisa11"/>
        <w:jc w:val="center"/>
      </w:pPr>
      <w:r>
        <w:rPr>
          <w:noProof/>
        </w:rPr>
        <w:drawing>
          <wp:inline distT="0" distB="0" distL="0" distR="0" wp14:anchorId="6D3FAB5C" wp14:editId="08F05340">
            <wp:extent cx="4160715" cy="33718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4869" cy="3383320"/>
                    </a:xfrm>
                    <a:prstGeom prst="rect">
                      <a:avLst/>
                    </a:prstGeom>
                    <a:noFill/>
                    <a:ln>
                      <a:noFill/>
                    </a:ln>
                  </pic:spPr>
                </pic:pic>
              </a:graphicData>
            </a:graphic>
          </wp:inline>
        </w:drawing>
      </w:r>
    </w:p>
    <w:p w14:paraId="61A4E644" w14:textId="77777777" w:rsidR="007761A8" w:rsidRDefault="007761A8" w:rsidP="007761A8">
      <w:pPr>
        <w:pStyle w:val="Odlomakpopisa11"/>
        <w:sectPr w:rsidR="007761A8" w:rsidSect="00731F0F">
          <w:pgSz w:w="11906" w:h="16838"/>
          <w:pgMar w:top="1418" w:right="1418" w:bottom="1418" w:left="1701" w:header="709" w:footer="709" w:gutter="0"/>
          <w:cols w:space="708"/>
          <w:docGrid w:linePitch="360"/>
        </w:sectPr>
      </w:pPr>
    </w:p>
    <w:p w14:paraId="606E52B4" w14:textId="46DE59B4" w:rsidR="007761A8" w:rsidRPr="007761A8" w:rsidRDefault="007761A8">
      <w:pPr>
        <w:pStyle w:val="Naslov1"/>
        <w:numPr>
          <w:ilvl w:val="0"/>
          <w:numId w:val="97"/>
        </w:numPr>
      </w:pPr>
      <w:bookmarkStart w:id="1005" w:name="_Toc4137379"/>
      <w:bookmarkStart w:id="1006" w:name="_Toc19619369"/>
      <w:bookmarkStart w:id="1007" w:name="_Toc65656228"/>
      <w:bookmarkStart w:id="1008" w:name="_Toc66786156"/>
      <w:bookmarkStart w:id="1009" w:name="_Toc228354828"/>
      <w:r w:rsidRPr="007761A8">
        <w:lastRenderedPageBreak/>
        <w:t>ANALIZA SUSTAVA CIVILNE ZAŠTITE</w:t>
      </w:r>
      <w:bookmarkEnd w:id="1005"/>
      <w:bookmarkEnd w:id="1006"/>
      <w:bookmarkEnd w:id="1007"/>
      <w:bookmarkEnd w:id="1008"/>
      <w:bookmarkEnd w:id="1009"/>
    </w:p>
    <w:p w14:paraId="0367B7AF" w14:textId="77777777" w:rsidR="007761A8" w:rsidRPr="007761A8" w:rsidRDefault="007761A8" w:rsidP="007761A8">
      <w:pPr>
        <w:pStyle w:val="Odlomakpopisa11"/>
      </w:pPr>
      <w:r w:rsidRPr="007761A8">
        <w:t xml:space="preserve">Za potrebe analize sustava civilne zaštite potrebno je izraditi analizu na području preventive i reagiranja. </w:t>
      </w:r>
    </w:p>
    <w:p w14:paraId="057523B2" w14:textId="00A80D97" w:rsidR="007761A8" w:rsidRPr="007761A8" w:rsidRDefault="007761A8">
      <w:pPr>
        <w:pStyle w:val="Naslov2"/>
        <w:numPr>
          <w:ilvl w:val="1"/>
          <w:numId w:val="19"/>
        </w:numPr>
      </w:pPr>
      <w:bookmarkStart w:id="1010" w:name="_Toc4137380"/>
      <w:r>
        <w:t xml:space="preserve"> </w:t>
      </w:r>
      <w:bookmarkStart w:id="1011" w:name="_Toc19619370"/>
      <w:bookmarkStart w:id="1012" w:name="_Toc65656229"/>
      <w:bookmarkStart w:id="1013" w:name="_Toc66786157"/>
      <w:bookmarkStart w:id="1014" w:name="_Toc228354829"/>
      <w:r w:rsidRPr="007761A8">
        <w:t>ANALIZA NA PODRUČJU PREVENTIVE</w:t>
      </w:r>
      <w:bookmarkEnd w:id="1010"/>
      <w:bookmarkEnd w:id="1011"/>
      <w:bookmarkEnd w:id="1012"/>
      <w:bookmarkEnd w:id="1013"/>
      <w:bookmarkEnd w:id="1014"/>
    </w:p>
    <w:p w14:paraId="79E722FA" w14:textId="2F872680" w:rsidR="007761A8" w:rsidRPr="007761A8" w:rsidRDefault="007761A8">
      <w:pPr>
        <w:pStyle w:val="Naslov3"/>
        <w:numPr>
          <w:ilvl w:val="2"/>
          <w:numId w:val="97"/>
        </w:numPr>
        <w:ind w:left="510" w:hanging="510"/>
      </w:pPr>
      <w:bookmarkStart w:id="1015" w:name="_Toc4137381"/>
      <w:bookmarkStart w:id="1016" w:name="_Toc19619371"/>
      <w:bookmarkStart w:id="1017" w:name="_Toc65656230"/>
      <w:bookmarkStart w:id="1018" w:name="_Toc66786158"/>
      <w:bookmarkStart w:id="1019" w:name="_Toc228354830"/>
      <w:r w:rsidRPr="007761A8">
        <w:t>Usvojenost strategija, normativne uređenosti te izrađenost procjena i planova od značaja za sustav civilne zaštite</w:t>
      </w:r>
      <w:bookmarkEnd w:id="1015"/>
      <w:bookmarkEnd w:id="1016"/>
      <w:bookmarkEnd w:id="1017"/>
      <w:bookmarkEnd w:id="1018"/>
      <w:bookmarkEnd w:id="1019"/>
    </w:p>
    <w:p w14:paraId="3335BD51" w14:textId="0D349C6A" w:rsidR="007761A8" w:rsidRDefault="004A479C" w:rsidP="007761A8">
      <w:pPr>
        <w:spacing w:line="276" w:lineRule="auto"/>
        <w:jc w:val="both"/>
        <w:rPr>
          <w:sz w:val="24"/>
          <w:szCs w:val="24"/>
          <w:lang w:eastAsia="zh-CN"/>
        </w:rPr>
      </w:pPr>
      <w:r>
        <w:rPr>
          <w:sz w:val="24"/>
          <w:szCs w:val="24"/>
          <w:lang w:eastAsia="zh-CN"/>
        </w:rPr>
        <w:t xml:space="preserve">Općina </w:t>
      </w:r>
      <w:r w:rsidR="00DF41F5">
        <w:rPr>
          <w:sz w:val="24"/>
          <w:szCs w:val="24"/>
          <w:lang w:eastAsia="zh-CN"/>
        </w:rPr>
        <w:t xml:space="preserve">Plitvička Jezera </w:t>
      </w:r>
      <w:r w:rsidR="007761A8" w:rsidRPr="007761A8">
        <w:rPr>
          <w:sz w:val="24"/>
          <w:szCs w:val="24"/>
          <w:lang w:eastAsia="zh-CN"/>
        </w:rPr>
        <w:t xml:space="preserve">posjeduje sljedeće akte propisane </w:t>
      </w:r>
      <w:r w:rsidR="007761A8" w:rsidRPr="00DF41F5">
        <w:rPr>
          <w:i/>
          <w:iCs/>
          <w:sz w:val="24"/>
          <w:szCs w:val="24"/>
          <w:lang w:eastAsia="zh-CN"/>
        </w:rPr>
        <w:t>Zakonom</w:t>
      </w:r>
      <w:r w:rsidR="007761A8" w:rsidRPr="007761A8">
        <w:rPr>
          <w:sz w:val="24"/>
          <w:szCs w:val="24"/>
          <w:lang w:eastAsia="zh-CN"/>
        </w:rPr>
        <w:t xml:space="preserve">: </w:t>
      </w:r>
    </w:p>
    <w:p w14:paraId="0CB50956" w14:textId="7AEC8ABD" w:rsidR="00DF41F5" w:rsidRPr="007C4B18" w:rsidRDefault="00DF41F5">
      <w:pPr>
        <w:numPr>
          <w:ilvl w:val="0"/>
          <w:numId w:val="58"/>
        </w:numPr>
        <w:tabs>
          <w:tab w:val="left" w:pos="1134"/>
        </w:tabs>
        <w:spacing w:after="0" w:line="276" w:lineRule="auto"/>
        <w:ind w:left="714" w:hanging="357"/>
        <w:jc w:val="both"/>
        <w:rPr>
          <w:rFonts w:ascii="Calibri" w:eastAsia="Times New Roman" w:hAnsi="Calibri" w:cs="Calibri"/>
          <w:color w:val="000000" w:themeColor="text1"/>
          <w:sz w:val="24"/>
          <w:szCs w:val="24"/>
          <w:lang w:eastAsia="hr-HR"/>
        </w:rPr>
      </w:pPr>
      <w:bookmarkStart w:id="1020" w:name="_Hlk19689122"/>
      <w:r w:rsidRPr="007C4B18">
        <w:rPr>
          <w:rFonts w:ascii="Calibri" w:eastAsia="Calibri" w:hAnsi="Calibri" w:cs="Calibri"/>
          <w:b/>
          <w:color w:val="000000" w:themeColor="text1"/>
          <w:sz w:val="24"/>
          <w:szCs w:val="24"/>
        </w:rPr>
        <w:t>Procjena rizika od velikih nesreća za Općinu Plitvička Jezera</w:t>
      </w:r>
      <w:r w:rsidRPr="007C4B18">
        <w:rPr>
          <w:rFonts w:ascii="Calibri" w:eastAsia="Times New Roman" w:hAnsi="Calibri" w:cs="Calibri"/>
          <w:bCs/>
          <w:color w:val="000000" w:themeColor="text1"/>
          <w:sz w:val="24"/>
          <w:szCs w:val="24"/>
          <w:lang w:eastAsia="hr-HR"/>
        </w:rPr>
        <w:t xml:space="preserve">, </w:t>
      </w:r>
      <w:bookmarkStart w:id="1021" w:name="_Hlk776603"/>
      <w:r w:rsidRPr="007C4B18">
        <w:rPr>
          <w:rFonts w:ascii="Calibri" w:eastAsia="Times New Roman" w:hAnsi="Calibri" w:cs="Calibri"/>
          <w:bCs/>
          <w:color w:val="000000" w:themeColor="text1"/>
          <w:sz w:val="24"/>
          <w:szCs w:val="24"/>
          <w:lang w:eastAsia="hr-HR"/>
        </w:rPr>
        <w:t xml:space="preserve">KLASA: </w:t>
      </w:r>
      <w:r w:rsidR="006A3E89" w:rsidRPr="007C4B18">
        <w:rPr>
          <w:rFonts w:ascii="Calibri" w:eastAsia="Times New Roman" w:hAnsi="Calibri" w:cs="Calibri"/>
          <w:bCs/>
          <w:color w:val="000000" w:themeColor="text1"/>
          <w:sz w:val="24"/>
          <w:szCs w:val="24"/>
          <w:lang w:eastAsia="hr-HR"/>
        </w:rPr>
        <w:t xml:space="preserve">810-03/21-01/01, </w:t>
      </w:r>
      <w:r w:rsidRPr="007C4B18">
        <w:rPr>
          <w:rFonts w:ascii="Calibri" w:eastAsia="Times New Roman" w:hAnsi="Calibri" w:cs="Calibri"/>
          <w:bCs/>
          <w:color w:val="000000" w:themeColor="text1"/>
          <w:sz w:val="24"/>
          <w:szCs w:val="24"/>
          <w:lang w:eastAsia="hr-HR"/>
        </w:rPr>
        <w:t xml:space="preserve">URBROJ: </w:t>
      </w:r>
      <w:r w:rsidR="006A3E89" w:rsidRPr="007C4B18">
        <w:rPr>
          <w:rFonts w:ascii="Calibri" w:eastAsia="Times New Roman" w:hAnsi="Calibri" w:cs="Calibri"/>
          <w:bCs/>
          <w:color w:val="000000" w:themeColor="text1"/>
          <w:sz w:val="24"/>
          <w:szCs w:val="24"/>
          <w:lang w:eastAsia="hr-HR"/>
        </w:rPr>
        <w:t>2125/11-02/01-21-03</w:t>
      </w:r>
      <w:r w:rsidRPr="007C4B18">
        <w:rPr>
          <w:rFonts w:ascii="Calibri" w:eastAsia="Times New Roman" w:hAnsi="Calibri" w:cs="Calibri"/>
          <w:bCs/>
          <w:color w:val="000000" w:themeColor="text1"/>
          <w:sz w:val="24"/>
          <w:szCs w:val="24"/>
          <w:lang w:eastAsia="hr-HR"/>
        </w:rPr>
        <w:t xml:space="preserve">, od dana </w:t>
      </w:r>
      <w:r w:rsidR="006A3E89" w:rsidRPr="007C4B18">
        <w:rPr>
          <w:rFonts w:ascii="Calibri" w:eastAsia="Times New Roman" w:hAnsi="Calibri" w:cs="Calibri"/>
          <w:bCs/>
          <w:color w:val="000000" w:themeColor="text1"/>
          <w:sz w:val="24"/>
          <w:szCs w:val="24"/>
          <w:lang w:eastAsia="hr-HR"/>
        </w:rPr>
        <w:t>01</w:t>
      </w:r>
      <w:r w:rsidRPr="007C4B18">
        <w:rPr>
          <w:rFonts w:ascii="Calibri" w:eastAsia="Times New Roman" w:hAnsi="Calibri" w:cs="Calibri"/>
          <w:bCs/>
          <w:color w:val="000000" w:themeColor="text1"/>
          <w:sz w:val="24"/>
          <w:szCs w:val="24"/>
          <w:lang w:eastAsia="hr-HR"/>
        </w:rPr>
        <w:t xml:space="preserve">. </w:t>
      </w:r>
      <w:r w:rsidR="006A3E89" w:rsidRPr="007C4B18">
        <w:rPr>
          <w:rFonts w:ascii="Calibri" w:eastAsia="Times New Roman" w:hAnsi="Calibri" w:cs="Calibri"/>
          <w:bCs/>
          <w:color w:val="000000" w:themeColor="text1"/>
          <w:sz w:val="24"/>
          <w:szCs w:val="24"/>
          <w:lang w:eastAsia="hr-HR"/>
        </w:rPr>
        <w:t>srpnja</w:t>
      </w:r>
      <w:r w:rsidRPr="007C4B18">
        <w:rPr>
          <w:rFonts w:ascii="Calibri" w:eastAsia="Times New Roman" w:hAnsi="Calibri" w:cs="Calibri"/>
          <w:bCs/>
          <w:color w:val="000000" w:themeColor="text1"/>
          <w:sz w:val="24"/>
          <w:szCs w:val="24"/>
          <w:lang w:eastAsia="hr-HR"/>
        </w:rPr>
        <w:t xml:space="preserve"> 20</w:t>
      </w:r>
      <w:r w:rsidR="006A3E89" w:rsidRPr="007C4B18">
        <w:rPr>
          <w:rFonts w:ascii="Calibri" w:eastAsia="Times New Roman" w:hAnsi="Calibri" w:cs="Calibri"/>
          <w:bCs/>
          <w:color w:val="000000" w:themeColor="text1"/>
          <w:sz w:val="24"/>
          <w:szCs w:val="24"/>
          <w:lang w:eastAsia="hr-HR"/>
        </w:rPr>
        <w:t>21</w:t>
      </w:r>
      <w:r w:rsidRPr="007C4B18">
        <w:rPr>
          <w:rFonts w:ascii="Calibri" w:eastAsia="Times New Roman" w:hAnsi="Calibri" w:cs="Calibri"/>
          <w:bCs/>
          <w:color w:val="000000" w:themeColor="text1"/>
          <w:sz w:val="24"/>
          <w:szCs w:val="24"/>
          <w:lang w:eastAsia="hr-HR"/>
        </w:rPr>
        <w:t>. godine,</w:t>
      </w:r>
    </w:p>
    <w:p w14:paraId="3554D679" w14:textId="7289FC60" w:rsidR="00DF41F5" w:rsidRPr="007C4B18" w:rsidRDefault="00D94291">
      <w:pPr>
        <w:numPr>
          <w:ilvl w:val="0"/>
          <w:numId w:val="58"/>
        </w:numPr>
        <w:tabs>
          <w:tab w:val="left" w:pos="1134"/>
        </w:tabs>
        <w:spacing w:after="0" w:line="276" w:lineRule="auto"/>
        <w:ind w:left="714" w:hanging="357"/>
        <w:jc w:val="both"/>
        <w:rPr>
          <w:rFonts w:ascii="Calibri" w:eastAsia="Times New Roman" w:hAnsi="Calibri" w:cs="Calibri"/>
          <w:color w:val="000000" w:themeColor="text1"/>
          <w:sz w:val="24"/>
          <w:szCs w:val="24"/>
          <w:lang w:eastAsia="hr-HR"/>
        </w:rPr>
      </w:pPr>
      <w:r w:rsidRPr="007C4B18">
        <w:rPr>
          <w:rFonts w:ascii="Calibri" w:eastAsia="Times New Roman" w:hAnsi="Calibri" w:cs="Calibri"/>
          <w:b/>
          <w:bCs/>
          <w:color w:val="000000" w:themeColor="text1"/>
          <w:sz w:val="24"/>
          <w:szCs w:val="24"/>
          <w:lang w:eastAsia="hr-HR"/>
        </w:rPr>
        <w:t>Odluka o donošenju Plana djelovanja civ</w:t>
      </w:r>
      <w:r w:rsidR="007B0FCD">
        <w:rPr>
          <w:rFonts w:ascii="Calibri" w:eastAsia="Times New Roman" w:hAnsi="Calibri" w:cs="Calibri"/>
          <w:b/>
          <w:bCs/>
          <w:color w:val="000000" w:themeColor="text1"/>
          <w:sz w:val="24"/>
          <w:szCs w:val="24"/>
          <w:lang w:eastAsia="hr-HR"/>
        </w:rPr>
        <w:t>i</w:t>
      </w:r>
      <w:r w:rsidRPr="007C4B18">
        <w:rPr>
          <w:rFonts w:ascii="Calibri" w:eastAsia="Times New Roman" w:hAnsi="Calibri" w:cs="Calibri"/>
          <w:b/>
          <w:bCs/>
          <w:color w:val="000000" w:themeColor="text1"/>
          <w:sz w:val="24"/>
          <w:szCs w:val="24"/>
          <w:lang w:eastAsia="hr-HR"/>
        </w:rPr>
        <w:t>lne zaštite Općine Plitvička Jezera</w:t>
      </w:r>
      <w:r w:rsidR="00DF41F5" w:rsidRPr="007C4B18">
        <w:rPr>
          <w:rFonts w:ascii="Calibri" w:eastAsia="Times New Roman" w:hAnsi="Calibri" w:cs="Calibri"/>
          <w:color w:val="000000" w:themeColor="text1"/>
          <w:sz w:val="24"/>
          <w:szCs w:val="24"/>
          <w:lang w:eastAsia="hr-HR"/>
        </w:rPr>
        <w:t>, KLASA: 810-03/</w:t>
      </w:r>
      <w:r w:rsidRPr="007C4B18">
        <w:rPr>
          <w:rFonts w:ascii="Calibri" w:eastAsia="Times New Roman" w:hAnsi="Calibri" w:cs="Calibri"/>
          <w:color w:val="000000" w:themeColor="text1"/>
          <w:sz w:val="24"/>
          <w:szCs w:val="24"/>
          <w:lang w:eastAsia="hr-HR"/>
        </w:rPr>
        <w:t>21-01/01</w:t>
      </w:r>
      <w:r w:rsidR="00DF41F5" w:rsidRPr="007C4B18">
        <w:rPr>
          <w:rFonts w:ascii="Calibri" w:eastAsia="Times New Roman" w:hAnsi="Calibri" w:cs="Calibri"/>
          <w:color w:val="000000" w:themeColor="text1"/>
          <w:sz w:val="24"/>
          <w:szCs w:val="24"/>
          <w:lang w:eastAsia="hr-HR"/>
        </w:rPr>
        <w:t>, URBROJ: 2125</w:t>
      </w:r>
      <w:r w:rsidRPr="007C4B18">
        <w:rPr>
          <w:rFonts w:ascii="Calibri" w:eastAsia="Times New Roman" w:hAnsi="Calibri" w:cs="Calibri"/>
          <w:color w:val="000000" w:themeColor="text1"/>
          <w:sz w:val="24"/>
          <w:szCs w:val="24"/>
          <w:lang w:eastAsia="hr-HR"/>
        </w:rPr>
        <w:t>-11-01/01-22-12</w:t>
      </w:r>
      <w:r w:rsidR="00DF41F5" w:rsidRPr="007C4B18">
        <w:rPr>
          <w:rFonts w:ascii="Calibri" w:eastAsia="Times New Roman" w:hAnsi="Calibri" w:cs="Calibri"/>
          <w:color w:val="000000" w:themeColor="text1"/>
          <w:sz w:val="24"/>
          <w:szCs w:val="24"/>
          <w:lang w:eastAsia="hr-HR"/>
        </w:rPr>
        <w:t xml:space="preserve">, od dana </w:t>
      </w:r>
      <w:r w:rsidRPr="007C4B18">
        <w:rPr>
          <w:rFonts w:ascii="Calibri" w:eastAsia="Times New Roman" w:hAnsi="Calibri" w:cs="Calibri"/>
          <w:color w:val="000000" w:themeColor="text1"/>
          <w:sz w:val="24"/>
          <w:szCs w:val="24"/>
          <w:lang w:eastAsia="hr-HR"/>
        </w:rPr>
        <w:t>21</w:t>
      </w:r>
      <w:r w:rsidR="00DF41F5" w:rsidRPr="007C4B18">
        <w:rPr>
          <w:rFonts w:ascii="Calibri" w:eastAsia="Times New Roman" w:hAnsi="Calibri" w:cs="Calibri"/>
          <w:color w:val="000000" w:themeColor="text1"/>
          <w:sz w:val="24"/>
          <w:szCs w:val="24"/>
          <w:lang w:eastAsia="hr-HR"/>
        </w:rPr>
        <w:t>. s</w:t>
      </w:r>
      <w:r w:rsidRPr="007C4B18">
        <w:rPr>
          <w:rFonts w:ascii="Calibri" w:eastAsia="Times New Roman" w:hAnsi="Calibri" w:cs="Calibri"/>
          <w:color w:val="000000" w:themeColor="text1"/>
          <w:sz w:val="24"/>
          <w:szCs w:val="24"/>
          <w:lang w:eastAsia="hr-HR"/>
        </w:rPr>
        <w:t>iječnja</w:t>
      </w:r>
      <w:r w:rsidR="00DF41F5" w:rsidRPr="007C4B18">
        <w:rPr>
          <w:rFonts w:ascii="Calibri" w:eastAsia="Times New Roman" w:hAnsi="Calibri" w:cs="Calibri"/>
          <w:color w:val="000000" w:themeColor="text1"/>
          <w:sz w:val="24"/>
          <w:szCs w:val="24"/>
          <w:lang w:eastAsia="hr-HR"/>
        </w:rPr>
        <w:t xml:space="preserve"> 20</w:t>
      </w:r>
      <w:r w:rsidRPr="007C4B18">
        <w:rPr>
          <w:rFonts w:ascii="Calibri" w:eastAsia="Times New Roman" w:hAnsi="Calibri" w:cs="Calibri"/>
          <w:color w:val="000000" w:themeColor="text1"/>
          <w:sz w:val="24"/>
          <w:szCs w:val="24"/>
          <w:lang w:eastAsia="hr-HR"/>
        </w:rPr>
        <w:t>21</w:t>
      </w:r>
      <w:r w:rsidR="00DF41F5" w:rsidRPr="007C4B18">
        <w:rPr>
          <w:rFonts w:ascii="Calibri" w:eastAsia="Times New Roman" w:hAnsi="Calibri" w:cs="Calibri"/>
          <w:color w:val="000000" w:themeColor="text1"/>
          <w:sz w:val="24"/>
          <w:szCs w:val="24"/>
          <w:lang w:eastAsia="hr-HR"/>
        </w:rPr>
        <w:t>. godine,</w:t>
      </w:r>
    </w:p>
    <w:bookmarkEnd w:id="1021"/>
    <w:p w14:paraId="1833DAAC" w14:textId="471D3598" w:rsidR="00DF41F5" w:rsidRPr="00725467" w:rsidRDefault="00DF41F5">
      <w:pPr>
        <w:numPr>
          <w:ilvl w:val="0"/>
          <w:numId w:val="58"/>
        </w:numPr>
        <w:spacing w:after="0" w:line="276" w:lineRule="auto"/>
        <w:ind w:left="714" w:hanging="357"/>
        <w:jc w:val="both"/>
        <w:rPr>
          <w:rFonts w:ascii="Calibri" w:eastAsia="Times New Roman" w:hAnsi="Calibri" w:cs="Calibri"/>
          <w:b/>
          <w:color w:val="000000" w:themeColor="text1"/>
          <w:sz w:val="24"/>
          <w:szCs w:val="24"/>
          <w:lang w:eastAsia="hr-HR"/>
        </w:rPr>
      </w:pPr>
      <w:r w:rsidRPr="007C4B18">
        <w:rPr>
          <w:rFonts w:ascii="Calibri" w:eastAsia="Times New Roman" w:hAnsi="Calibri" w:cs="Calibri"/>
          <w:b/>
          <w:color w:val="000000" w:themeColor="text1"/>
          <w:sz w:val="24"/>
          <w:szCs w:val="24"/>
          <w:lang w:eastAsia="hr-HR"/>
        </w:rPr>
        <w:t xml:space="preserve">Odluka o osnivanju i imenovanju načelnika, zamjenika načelnika i članova Stožera civilne zaštite Općine Plitvička Jezera, </w:t>
      </w:r>
      <w:r w:rsidRPr="007C4B18">
        <w:rPr>
          <w:rFonts w:ascii="Calibri" w:eastAsia="Times New Roman" w:hAnsi="Calibri" w:cs="Calibri"/>
          <w:color w:val="000000" w:themeColor="text1"/>
          <w:sz w:val="24"/>
          <w:szCs w:val="24"/>
          <w:lang w:eastAsia="hr-HR"/>
        </w:rPr>
        <w:t xml:space="preserve">KLASA: </w:t>
      </w:r>
      <w:r w:rsidR="00D57DA0" w:rsidRPr="007C4B18">
        <w:rPr>
          <w:rFonts w:ascii="Calibri" w:eastAsia="Times New Roman" w:hAnsi="Calibri" w:cs="Calibri"/>
          <w:color w:val="000000" w:themeColor="text1"/>
          <w:sz w:val="24"/>
          <w:szCs w:val="24"/>
          <w:lang w:eastAsia="hr-HR"/>
        </w:rPr>
        <w:t>240-01/25-01/1</w:t>
      </w:r>
      <w:r w:rsidRPr="007C4B18">
        <w:rPr>
          <w:rFonts w:ascii="Calibri" w:eastAsia="Times New Roman" w:hAnsi="Calibri" w:cs="Calibri"/>
          <w:color w:val="000000" w:themeColor="text1"/>
          <w:sz w:val="24"/>
          <w:szCs w:val="24"/>
          <w:lang w:eastAsia="hr-HR"/>
        </w:rPr>
        <w:t xml:space="preserve">, URBROJ: </w:t>
      </w:r>
      <w:r w:rsidR="00D57DA0" w:rsidRPr="007C4B18">
        <w:rPr>
          <w:rFonts w:ascii="Calibri" w:eastAsia="Times New Roman" w:hAnsi="Calibri" w:cs="Calibri"/>
          <w:color w:val="000000" w:themeColor="text1"/>
          <w:sz w:val="24"/>
          <w:szCs w:val="24"/>
          <w:lang w:eastAsia="hr-HR"/>
        </w:rPr>
        <w:t>2125-11-</w:t>
      </w:r>
      <w:r w:rsidR="00D57DA0" w:rsidRPr="00725467">
        <w:rPr>
          <w:rFonts w:ascii="Calibri" w:eastAsia="Times New Roman" w:hAnsi="Calibri" w:cs="Calibri"/>
          <w:color w:val="000000" w:themeColor="text1"/>
          <w:sz w:val="24"/>
          <w:szCs w:val="24"/>
          <w:lang w:eastAsia="hr-HR"/>
        </w:rPr>
        <w:t>02/01-25-15</w:t>
      </w:r>
      <w:r w:rsidRPr="00725467">
        <w:rPr>
          <w:rFonts w:ascii="Calibri" w:eastAsia="Times New Roman" w:hAnsi="Calibri" w:cs="Calibri"/>
          <w:color w:val="000000" w:themeColor="text1"/>
          <w:sz w:val="24"/>
          <w:szCs w:val="24"/>
          <w:lang w:eastAsia="hr-HR"/>
        </w:rPr>
        <w:t>, od dana 0</w:t>
      </w:r>
      <w:r w:rsidR="008D36B8" w:rsidRPr="00725467">
        <w:rPr>
          <w:rFonts w:ascii="Calibri" w:eastAsia="Times New Roman" w:hAnsi="Calibri" w:cs="Calibri"/>
          <w:color w:val="000000" w:themeColor="text1"/>
          <w:sz w:val="24"/>
          <w:szCs w:val="24"/>
          <w:lang w:eastAsia="hr-HR"/>
        </w:rPr>
        <w:t>1</w:t>
      </w:r>
      <w:r w:rsidRPr="00725467">
        <w:rPr>
          <w:rFonts w:ascii="Calibri" w:eastAsia="Times New Roman" w:hAnsi="Calibri" w:cs="Calibri"/>
          <w:color w:val="000000" w:themeColor="text1"/>
          <w:sz w:val="24"/>
          <w:szCs w:val="24"/>
          <w:lang w:eastAsia="hr-HR"/>
        </w:rPr>
        <w:t xml:space="preserve">. </w:t>
      </w:r>
      <w:r w:rsidR="008D36B8" w:rsidRPr="00725467">
        <w:rPr>
          <w:rFonts w:ascii="Calibri" w:eastAsia="Times New Roman" w:hAnsi="Calibri" w:cs="Calibri"/>
          <w:color w:val="000000" w:themeColor="text1"/>
          <w:sz w:val="24"/>
          <w:szCs w:val="24"/>
          <w:lang w:eastAsia="hr-HR"/>
        </w:rPr>
        <w:t>srpnja</w:t>
      </w:r>
      <w:r w:rsidRPr="00725467">
        <w:rPr>
          <w:rFonts w:ascii="Calibri" w:eastAsia="Times New Roman" w:hAnsi="Calibri" w:cs="Calibri"/>
          <w:color w:val="000000" w:themeColor="text1"/>
          <w:sz w:val="24"/>
          <w:szCs w:val="24"/>
          <w:lang w:eastAsia="hr-HR"/>
        </w:rPr>
        <w:t xml:space="preserve"> 202</w:t>
      </w:r>
      <w:r w:rsidR="008D36B8" w:rsidRPr="00725467">
        <w:rPr>
          <w:rFonts w:ascii="Calibri" w:eastAsia="Times New Roman" w:hAnsi="Calibri" w:cs="Calibri"/>
          <w:color w:val="000000" w:themeColor="text1"/>
          <w:sz w:val="24"/>
          <w:szCs w:val="24"/>
          <w:lang w:eastAsia="hr-HR"/>
        </w:rPr>
        <w:t>5</w:t>
      </w:r>
      <w:r w:rsidRPr="00725467">
        <w:rPr>
          <w:rFonts w:ascii="Calibri" w:eastAsia="Times New Roman" w:hAnsi="Calibri" w:cs="Calibri"/>
          <w:color w:val="000000" w:themeColor="text1"/>
          <w:sz w:val="24"/>
          <w:szCs w:val="24"/>
          <w:lang w:eastAsia="hr-HR"/>
        </w:rPr>
        <w:t>. godine,</w:t>
      </w:r>
      <w:r w:rsidRPr="00725467">
        <w:rPr>
          <w:rFonts w:ascii="Calibri" w:eastAsia="Times New Roman" w:hAnsi="Calibri" w:cs="Calibri"/>
          <w:b/>
          <w:color w:val="000000" w:themeColor="text1"/>
          <w:sz w:val="24"/>
          <w:szCs w:val="24"/>
          <w:lang w:eastAsia="hr-HR"/>
        </w:rPr>
        <w:t xml:space="preserve"> </w:t>
      </w:r>
    </w:p>
    <w:p w14:paraId="1D976449" w14:textId="46226B0F" w:rsidR="00DF41F5" w:rsidRPr="00725467" w:rsidRDefault="00DF41F5">
      <w:pPr>
        <w:numPr>
          <w:ilvl w:val="0"/>
          <w:numId w:val="58"/>
        </w:numPr>
        <w:spacing w:after="0" w:line="276" w:lineRule="auto"/>
        <w:ind w:left="714" w:hanging="357"/>
        <w:jc w:val="both"/>
        <w:rPr>
          <w:rFonts w:ascii="Calibri" w:eastAsia="Times New Roman" w:hAnsi="Calibri" w:cs="Calibri"/>
          <w:b/>
          <w:color w:val="000000" w:themeColor="text1"/>
          <w:sz w:val="24"/>
          <w:szCs w:val="24"/>
          <w:lang w:eastAsia="hr-HR"/>
        </w:rPr>
      </w:pPr>
      <w:r w:rsidRPr="00725467">
        <w:rPr>
          <w:rFonts w:ascii="Calibri" w:eastAsia="Times New Roman" w:hAnsi="Calibri" w:cs="Calibri"/>
          <w:b/>
          <w:color w:val="000000" w:themeColor="text1"/>
          <w:sz w:val="24"/>
          <w:szCs w:val="24"/>
          <w:lang w:eastAsia="hr-HR"/>
        </w:rPr>
        <w:t xml:space="preserve">Poslovnik o radu Stožera civilne zaštite Općine Plitvička Jezera, </w:t>
      </w:r>
      <w:r w:rsidRPr="00725467">
        <w:rPr>
          <w:rFonts w:ascii="Calibri" w:eastAsia="Times New Roman" w:hAnsi="Calibri" w:cs="Calibri"/>
          <w:bCs/>
          <w:color w:val="000000" w:themeColor="text1"/>
          <w:sz w:val="24"/>
          <w:szCs w:val="24"/>
          <w:lang w:eastAsia="hr-HR"/>
        </w:rPr>
        <w:t>KLASA</w:t>
      </w:r>
      <w:r w:rsidR="00CB4A28" w:rsidRPr="00725467">
        <w:rPr>
          <w:rFonts w:ascii="Calibri" w:eastAsia="Times New Roman" w:hAnsi="Calibri" w:cs="Calibri"/>
          <w:bCs/>
          <w:color w:val="000000" w:themeColor="text1"/>
          <w:sz w:val="24"/>
          <w:szCs w:val="24"/>
          <w:lang w:eastAsia="hr-HR"/>
        </w:rPr>
        <w:t>: 021-05/21-01/03</w:t>
      </w:r>
      <w:r w:rsidRPr="00725467">
        <w:rPr>
          <w:rFonts w:ascii="Calibri" w:eastAsia="Times New Roman" w:hAnsi="Calibri" w:cs="Calibri"/>
          <w:bCs/>
          <w:color w:val="000000" w:themeColor="text1"/>
          <w:sz w:val="24"/>
          <w:szCs w:val="24"/>
          <w:lang w:eastAsia="hr-HR"/>
        </w:rPr>
        <w:t>, URBROJ: 2125/11-0</w:t>
      </w:r>
      <w:r w:rsidR="00CB4A28" w:rsidRPr="00725467">
        <w:rPr>
          <w:rFonts w:ascii="Calibri" w:eastAsia="Times New Roman" w:hAnsi="Calibri" w:cs="Calibri"/>
          <w:bCs/>
          <w:color w:val="000000" w:themeColor="text1"/>
          <w:sz w:val="24"/>
          <w:szCs w:val="24"/>
          <w:lang w:eastAsia="hr-HR"/>
        </w:rPr>
        <w:t>3-21-04</w:t>
      </w:r>
      <w:r w:rsidRPr="00725467">
        <w:rPr>
          <w:rFonts w:ascii="Calibri" w:eastAsia="Times New Roman" w:hAnsi="Calibri" w:cs="Calibri"/>
          <w:bCs/>
          <w:color w:val="000000" w:themeColor="text1"/>
          <w:sz w:val="24"/>
          <w:szCs w:val="24"/>
          <w:lang w:eastAsia="hr-HR"/>
        </w:rPr>
        <w:t xml:space="preserve">, od dana </w:t>
      </w:r>
      <w:r w:rsidR="00CB4A28" w:rsidRPr="00725467">
        <w:rPr>
          <w:rFonts w:ascii="Calibri" w:eastAsia="Times New Roman" w:hAnsi="Calibri" w:cs="Calibri"/>
          <w:bCs/>
          <w:color w:val="000000" w:themeColor="text1"/>
          <w:sz w:val="24"/>
          <w:szCs w:val="24"/>
          <w:lang w:eastAsia="hr-HR"/>
        </w:rPr>
        <w:t>1</w:t>
      </w:r>
      <w:r w:rsidRPr="00725467">
        <w:rPr>
          <w:rFonts w:ascii="Calibri" w:eastAsia="Times New Roman" w:hAnsi="Calibri" w:cs="Calibri"/>
          <w:bCs/>
          <w:color w:val="000000" w:themeColor="text1"/>
          <w:sz w:val="24"/>
          <w:szCs w:val="24"/>
          <w:lang w:eastAsia="hr-HR"/>
        </w:rPr>
        <w:t xml:space="preserve">9. </w:t>
      </w:r>
      <w:r w:rsidR="00CB4A28" w:rsidRPr="00725467">
        <w:rPr>
          <w:rFonts w:ascii="Calibri" w:eastAsia="Times New Roman" w:hAnsi="Calibri" w:cs="Calibri"/>
          <w:bCs/>
          <w:color w:val="000000" w:themeColor="text1"/>
          <w:sz w:val="24"/>
          <w:szCs w:val="24"/>
          <w:lang w:eastAsia="hr-HR"/>
        </w:rPr>
        <w:t>veljače</w:t>
      </w:r>
      <w:r w:rsidRPr="00725467">
        <w:rPr>
          <w:rFonts w:ascii="Calibri" w:eastAsia="Times New Roman" w:hAnsi="Calibri" w:cs="Calibri"/>
          <w:bCs/>
          <w:color w:val="000000" w:themeColor="text1"/>
          <w:sz w:val="24"/>
          <w:szCs w:val="24"/>
          <w:lang w:eastAsia="hr-HR"/>
        </w:rPr>
        <w:t xml:space="preserve"> 20</w:t>
      </w:r>
      <w:r w:rsidR="00CB4A28" w:rsidRPr="00725467">
        <w:rPr>
          <w:rFonts w:ascii="Calibri" w:eastAsia="Times New Roman" w:hAnsi="Calibri" w:cs="Calibri"/>
          <w:bCs/>
          <w:color w:val="000000" w:themeColor="text1"/>
          <w:sz w:val="24"/>
          <w:szCs w:val="24"/>
          <w:lang w:eastAsia="hr-HR"/>
        </w:rPr>
        <w:t>21</w:t>
      </w:r>
      <w:r w:rsidRPr="00725467">
        <w:rPr>
          <w:rFonts w:ascii="Calibri" w:eastAsia="Times New Roman" w:hAnsi="Calibri" w:cs="Calibri"/>
          <w:bCs/>
          <w:color w:val="000000" w:themeColor="text1"/>
          <w:sz w:val="24"/>
          <w:szCs w:val="24"/>
          <w:lang w:eastAsia="hr-HR"/>
        </w:rPr>
        <w:t>. godine,</w:t>
      </w:r>
    </w:p>
    <w:p w14:paraId="1858B554" w14:textId="77777777" w:rsidR="00DF41F5" w:rsidRPr="00725467" w:rsidRDefault="00DF41F5">
      <w:pPr>
        <w:numPr>
          <w:ilvl w:val="0"/>
          <w:numId w:val="58"/>
        </w:numPr>
        <w:spacing w:after="0" w:line="276" w:lineRule="auto"/>
        <w:ind w:left="714" w:hanging="357"/>
        <w:jc w:val="both"/>
        <w:rPr>
          <w:rFonts w:ascii="Calibri" w:eastAsia="Times New Roman" w:hAnsi="Calibri" w:cs="Calibri"/>
          <w:b/>
          <w:color w:val="000000" w:themeColor="text1"/>
          <w:sz w:val="24"/>
          <w:szCs w:val="24"/>
          <w:lang w:eastAsia="hr-HR"/>
        </w:rPr>
      </w:pPr>
      <w:r w:rsidRPr="00725467">
        <w:rPr>
          <w:rFonts w:ascii="Calibri" w:eastAsia="Times New Roman" w:hAnsi="Calibri" w:cs="Calibri"/>
          <w:b/>
          <w:color w:val="000000" w:themeColor="text1"/>
          <w:sz w:val="24"/>
          <w:szCs w:val="24"/>
          <w:lang w:eastAsia="hr-HR"/>
        </w:rPr>
        <w:t xml:space="preserve">Shema mobilizacije Stožera civilne zaštite Općine Plitvička Jezera, </w:t>
      </w:r>
      <w:r w:rsidRPr="00725467">
        <w:rPr>
          <w:rFonts w:ascii="Calibri" w:eastAsia="Times New Roman" w:hAnsi="Calibri" w:cs="Calibri"/>
          <w:color w:val="000000" w:themeColor="text1"/>
          <w:sz w:val="24"/>
          <w:szCs w:val="24"/>
          <w:lang w:eastAsia="hr-HR"/>
        </w:rPr>
        <w:t>KLASA: 810-06/16-01/01, URBROJ: 2125/11-01/02-19-07, od dana 22. siječnja 2019. godine,</w:t>
      </w:r>
      <w:r w:rsidRPr="00725467">
        <w:rPr>
          <w:rFonts w:ascii="Calibri" w:eastAsia="Times New Roman" w:hAnsi="Calibri" w:cs="Calibri"/>
          <w:b/>
          <w:color w:val="000000" w:themeColor="text1"/>
          <w:sz w:val="24"/>
          <w:szCs w:val="24"/>
          <w:lang w:eastAsia="hr-HR"/>
        </w:rPr>
        <w:t xml:space="preserve"> </w:t>
      </w:r>
    </w:p>
    <w:p w14:paraId="1B3FABA3" w14:textId="7EA2C8B3" w:rsidR="00261953" w:rsidRPr="00725467" w:rsidRDefault="00DF41F5">
      <w:pPr>
        <w:numPr>
          <w:ilvl w:val="0"/>
          <w:numId w:val="58"/>
        </w:numPr>
        <w:spacing w:after="0" w:line="276" w:lineRule="auto"/>
        <w:ind w:left="714" w:hanging="357"/>
        <w:rPr>
          <w:rFonts w:ascii="Calibri" w:eastAsia="Times New Roman" w:hAnsi="Calibri" w:cs="Calibri"/>
          <w:color w:val="000000" w:themeColor="text1"/>
          <w:sz w:val="24"/>
          <w:szCs w:val="24"/>
          <w:lang w:eastAsia="hr-HR"/>
        </w:rPr>
      </w:pPr>
      <w:r w:rsidRPr="00725467">
        <w:rPr>
          <w:rFonts w:ascii="Calibri" w:eastAsia="Times New Roman" w:hAnsi="Calibri" w:cs="Calibri"/>
          <w:b/>
          <w:color w:val="000000" w:themeColor="text1"/>
          <w:sz w:val="24"/>
          <w:szCs w:val="24"/>
          <w:lang w:eastAsia="hr-HR"/>
        </w:rPr>
        <w:t xml:space="preserve">Odluka o određivanju pravnih osoba od interesa za sustav civilne zaštite Općine Plitvička Jezera, </w:t>
      </w:r>
      <w:r w:rsidRPr="00725467">
        <w:rPr>
          <w:rFonts w:ascii="Calibri" w:eastAsia="Times New Roman" w:hAnsi="Calibri" w:cs="Calibri"/>
          <w:bCs/>
          <w:color w:val="000000" w:themeColor="text1"/>
          <w:sz w:val="24"/>
          <w:szCs w:val="24"/>
          <w:lang w:eastAsia="hr-HR"/>
        </w:rPr>
        <w:t xml:space="preserve">KLASA: </w:t>
      </w:r>
      <w:r w:rsidR="00EC30F3" w:rsidRPr="00725467">
        <w:rPr>
          <w:rFonts w:ascii="Calibri" w:eastAsia="Times New Roman" w:hAnsi="Calibri" w:cs="Calibri"/>
          <w:bCs/>
          <w:color w:val="000000" w:themeColor="text1"/>
          <w:sz w:val="24"/>
          <w:szCs w:val="24"/>
          <w:lang w:eastAsia="hr-HR"/>
        </w:rPr>
        <w:t>810-03/21-01/01</w:t>
      </w:r>
      <w:r w:rsidRPr="00725467">
        <w:rPr>
          <w:rFonts w:ascii="Calibri" w:eastAsia="Times New Roman" w:hAnsi="Calibri" w:cs="Calibri"/>
          <w:bCs/>
          <w:color w:val="000000" w:themeColor="text1"/>
          <w:sz w:val="24"/>
          <w:szCs w:val="24"/>
          <w:lang w:eastAsia="hr-HR"/>
        </w:rPr>
        <w:t xml:space="preserve">, URBROJ: </w:t>
      </w:r>
      <w:r w:rsidR="00EC30F3" w:rsidRPr="00725467">
        <w:rPr>
          <w:rFonts w:ascii="Calibri" w:eastAsia="Times New Roman" w:hAnsi="Calibri" w:cs="Calibri"/>
          <w:bCs/>
          <w:color w:val="000000" w:themeColor="text1"/>
          <w:sz w:val="24"/>
          <w:szCs w:val="24"/>
          <w:lang w:eastAsia="hr-HR"/>
        </w:rPr>
        <w:t>2125-11-03-22-17</w:t>
      </w:r>
      <w:r w:rsidRPr="00725467">
        <w:rPr>
          <w:rFonts w:ascii="Calibri" w:eastAsia="Times New Roman" w:hAnsi="Calibri" w:cs="Calibri"/>
          <w:bCs/>
          <w:color w:val="000000" w:themeColor="text1"/>
          <w:sz w:val="24"/>
          <w:szCs w:val="24"/>
          <w:lang w:eastAsia="hr-HR"/>
        </w:rPr>
        <w:t xml:space="preserve">, od dana </w:t>
      </w:r>
      <w:r w:rsidR="00EC30F3" w:rsidRPr="00725467">
        <w:rPr>
          <w:rFonts w:ascii="Calibri" w:eastAsia="Times New Roman" w:hAnsi="Calibri" w:cs="Calibri"/>
          <w:bCs/>
          <w:color w:val="000000" w:themeColor="text1"/>
          <w:sz w:val="24"/>
          <w:szCs w:val="24"/>
          <w:lang w:eastAsia="hr-HR"/>
        </w:rPr>
        <w:t>27.lipnja 2022</w:t>
      </w:r>
      <w:r w:rsidRPr="00725467">
        <w:rPr>
          <w:rFonts w:ascii="Calibri" w:eastAsia="Times New Roman" w:hAnsi="Calibri" w:cs="Calibri"/>
          <w:bCs/>
          <w:color w:val="000000" w:themeColor="text1"/>
          <w:sz w:val="24"/>
          <w:szCs w:val="24"/>
          <w:lang w:eastAsia="hr-HR"/>
        </w:rPr>
        <w:t>. godine,</w:t>
      </w:r>
    </w:p>
    <w:p w14:paraId="5D53E35B" w14:textId="6FA4AAF7" w:rsidR="00DF41F5" w:rsidRPr="00725467" w:rsidRDefault="00DF41F5">
      <w:pPr>
        <w:numPr>
          <w:ilvl w:val="0"/>
          <w:numId w:val="58"/>
        </w:numPr>
        <w:spacing w:after="0" w:line="276" w:lineRule="auto"/>
        <w:ind w:left="714" w:hanging="357"/>
        <w:rPr>
          <w:rFonts w:ascii="Calibri" w:eastAsia="Times New Roman" w:hAnsi="Calibri" w:cs="Calibri"/>
          <w:color w:val="000000" w:themeColor="text1"/>
          <w:sz w:val="24"/>
          <w:szCs w:val="24"/>
          <w:lang w:eastAsia="hr-HR"/>
        </w:rPr>
      </w:pPr>
      <w:r w:rsidRPr="00725467">
        <w:rPr>
          <w:rFonts w:ascii="Calibri" w:eastAsia="Times New Roman" w:hAnsi="Calibri" w:cs="Calibri"/>
          <w:b/>
          <w:color w:val="000000" w:themeColor="text1"/>
          <w:sz w:val="24"/>
          <w:szCs w:val="24"/>
          <w:lang w:eastAsia="hr-HR"/>
        </w:rPr>
        <w:t xml:space="preserve">Odluka o imenovanju povjerenika civilne zaštite i njihovih zamjenika Općine Plitvička Jezera, </w:t>
      </w:r>
      <w:r w:rsidRPr="00725467">
        <w:rPr>
          <w:rFonts w:ascii="Calibri" w:eastAsia="Times New Roman" w:hAnsi="Calibri" w:cs="Calibri"/>
          <w:bCs/>
          <w:color w:val="000000" w:themeColor="text1"/>
          <w:sz w:val="24"/>
          <w:szCs w:val="24"/>
          <w:lang w:eastAsia="hr-HR"/>
        </w:rPr>
        <w:t>KLASA: 810-03/19-01/02, URBROJ: 2125/11-01/02-19-07, od dana 06. studenog 2019. godine,</w:t>
      </w:r>
    </w:p>
    <w:p w14:paraId="06DA510E" w14:textId="77777777" w:rsidR="00F51E8B" w:rsidRPr="00B70EDD" w:rsidRDefault="00DF41F5">
      <w:pPr>
        <w:numPr>
          <w:ilvl w:val="0"/>
          <w:numId w:val="58"/>
        </w:numPr>
        <w:spacing w:after="0" w:line="276" w:lineRule="auto"/>
        <w:ind w:left="714" w:hanging="357"/>
        <w:jc w:val="both"/>
        <w:rPr>
          <w:rFonts w:ascii="Calibri" w:eastAsia="Times New Roman" w:hAnsi="Calibri" w:cs="Calibri"/>
          <w:color w:val="000000" w:themeColor="text1"/>
          <w:sz w:val="24"/>
          <w:szCs w:val="24"/>
          <w:lang w:eastAsia="hr-HR"/>
        </w:rPr>
      </w:pPr>
      <w:r w:rsidRPr="00725467">
        <w:rPr>
          <w:rFonts w:ascii="Calibri" w:eastAsia="Times New Roman" w:hAnsi="Calibri" w:cs="Calibri"/>
          <w:b/>
          <w:color w:val="000000" w:themeColor="text1"/>
          <w:sz w:val="24"/>
          <w:szCs w:val="24"/>
          <w:lang w:eastAsia="hr-HR"/>
        </w:rPr>
        <w:t>Odluka o imenovanju koordinatora na lokaciji Općine Plitvička Jezera,</w:t>
      </w:r>
      <w:r w:rsidRPr="00B70EDD">
        <w:rPr>
          <w:rFonts w:ascii="Calibri" w:eastAsia="Times New Roman" w:hAnsi="Calibri" w:cs="Calibri"/>
          <w:b/>
          <w:color w:val="000000" w:themeColor="text1"/>
          <w:sz w:val="24"/>
          <w:szCs w:val="24"/>
          <w:lang w:eastAsia="hr-HR"/>
        </w:rPr>
        <w:t xml:space="preserve"> </w:t>
      </w:r>
      <w:r w:rsidRPr="00B70EDD">
        <w:rPr>
          <w:rFonts w:ascii="Calibri" w:eastAsia="Times New Roman" w:hAnsi="Calibri" w:cs="Calibri"/>
          <w:bCs/>
          <w:color w:val="000000" w:themeColor="text1"/>
          <w:sz w:val="24"/>
          <w:szCs w:val="24"/>
          <w:lang w:eastAsia="hr-HR"/>
        </w:rPr>
        <w:t>KLASA: 810-03/18-01/01, URBROJ: 2125/11-01/02-19-15, od dana 02. listopada 2019. godine,</w:t>
      </w:r>
    </w:p>
    <w:p w14:paraId="416D957D" w14:textId="6E5FFE5F" w:rsidR="00F51E8B" w:rsidRPr="007C4B18" w:rsidRDefault="00F51E8B">
      <w:pPr>
        <w:numPr>
          <w:ilvl w:val="0"/>
          <w:numId w:val="58"/>
        </w:numPr>
        <w:spacing w:after="0" w:line="276" w:lineRule="auto"/>
        <w:ind w:left="714" w:hanging="357"/>
        <w:jc w:val="both"/>
        <w:rPr>
          <w:rFonts w:ascii="Calibri" w:eastAsia="Times New Roman" w:hAnsi="Calibri" w:cs="Calibri"/>
          <w:color w:val="000000" w:themeColor="text1"/>
          <w:sz w:val="24"/>
          <w:szCs w:val="24"/>
          <w:lang w:eastAsia="hr-HR"/>
        </w:rPr>
      </w:pPr>
      <w:r w:rsidRPr="007C4B18">
        <w:rPr>
          <w:rFonts w:ascii="Calibri" w:eastAsia="Times New Roman" w:hAnsi="Calibri" w:cs="Calibri"/>
          <w:b/>
          <w:color w:val="000000" w:themeColor="text1"/>
          <w:sz w:val="24"/>
          <w:szCs w:val="24"/>
          <w:lang w:eastAsia="hr-HR"/>
        </w:rPr>
        <w:t>Smjernice za organizaciju i razvoj sustava civilne zaštite Općine Plitvička Jezera za razdoblje od 202</w:t>
      </w:r>
      <w:r w:rsidR="007A552F" w:rsidRPr="007C4B18">
        <w:rPr>
          <w:rFonts w:ascii="Calibri" w:eastAsia="Times New Roman" w:hAnsi="Calibri" w:cs="Calibri"/>
          <w:b/>
          <w:color w:val="000000" w:themeColor="text1"/>
          <w:sz w:val="24"/>
          <w:szCs w:val="24"/>
          <w:lang w:eastAsia="hr-HR"/>
        </w:rPr>
        <w:t>5</w:t>
      </w:r>
      <w:r w:rsidRPr="007C4B18">
        <w:rPr>
          <w:rFonts w:ascii="Calibri" w:eastAsia="Times New Roman" w:hAnsi="Calibri" w:cs="Calibri"/>
          <w:b/>
          <w:color w:val="000000" w:themeColor="text1"/>
          <w:sz w:val="24"/>
          <w:szCs w:val="24"/>
          <w:lang w:eastAsia="hr-HR"/>
        </w:rPr>
        <w:t>. do 202</w:t>
      </w:r>
      <w:r w:rsidR="007A552F" w:rsidRPr="007C4B18">
        <w:rPr>
          <w:rFonts w:ascii="Calibri" w:eastAsia="Times New Roman" w:hAnsi="Calibri" w:cs="Calibri"/>
          <w:b/>
          <w:color w:val="000000" w:themeColor="text1"/>
          <w:sz w:val="24"/>
          <w:szCs w:val="24"/>
          <w:lang w:eastAsia="hr-HR"/>
        </w:rPr>
        <w:t>9</w:t>
      </w:r>
      <w:r w:rsidRPr="007C4B18">
        <w:rPr>
          <w:rFonts w:ascii="Calibri" w:eastAsia="Times New Roman" w:hAnsi="Calibri" w:cs="Calibri"/>
          <w:b/>
          <w:color w:val="000000" w:themeColor="text1"/>
          <w:sz w:val="24"/>
          <w:szCs w:val="24"/>
          <w:lang w:eastAsia="hr-HR"/>
        </w:rPr>
        <w:t xml:space="preserve">. godine, </w:t>
      </w:r>
      <w:r w:rsidRPr="007C4B18">
        <w:rPr>
          <w:rFonts w:ascii="Calibri" w:eastAsia="Times New Roman" w:hAnsi="Calibri" w:cs="Calibri"/>
          <w:bCs/>
          <w:color w:val="000000" w:themeColor="text1"/>
          <w:sz w:val="24"/>
          <w:szCs w:val="24"/>
          <w:lang w:eastAsia="hr-HR"/>
        </w:rPr>
        <w:t xml:space="preserve">KLASA: </w:t>
      </w:r>
      <w:r w:rsidR="007A552F" w:rsidRPr="007C4B18">
        <w:rPr>
          <w:rFonts w:ascii="Calibri" w:eastAsia="Times New Roman" w:hAnsi="Calibri" w:cs="Calibri"/>
          <w:bCs/>
          <w:color w:val="000000" w:themeColor="text1"/>
          <w:sz w:val="24"/>
          <w:szCs w:val="24"/>
          <w:lang w:eastAsia="hr-HR"/>
        </w:rPr>
        <w:t>240-01/25-01/02</w:t>
      </w:r>
      <w:r w:rsidRPr="007C4B18">
        <w:rPr>
          <w:rFonts w:ascii="Calibri" w:eastAsia="Times New Roman" w:hAnsi="Calibri" w:cs="Calibri"/>
          <w:bCs/>
          <w:color w:val="000000" w:themeColor="text1"/>
          <w:sz w:val="24"/>
          <w:szCs w:val="24"/>
          <w:lang w:eastAsia="hr-HR"/>
        </w:rPr>
        <w:t xml:space="preserve">, URBROJ: </w:t>
      </w:r>
      <w:r w:rsidR="007A552F" w:rsidRPr="007C4B18">
        <w:rPr>
          <w:rFonts w:ascii="Calibri" w:eastAsia="Times New Roman" w:hAnsi="Calibri" w:cs="Calibri"/>
          <w:bCs/>
          <w:color w:val="000000" w:themeColor="text1"/>
          <w:sz w:val="24"/>
          <w:szCs w:val="24"/>
          <w:lang w:eastAsia="hr-HR"/>
        </w:rPr>
        <w:t>2125-11-03-25-02</w:t>
      </w:r>
      <w:r w:rsidRPr="007C4B18">
        <w:rPr>
          <w:rFonts w:ascii="Calibri" w:eastAsia="Times New Roman" w:hAnsi="Calibri" w:cs="Calibri"/>
          <w:bCs/>
          <w:color w:val="000000" w:themeColor="text1"/>
          <w:sz w:val="24"/>
          <w:szCs w:val="24"/>
          <w:lang w:eastAsia="hr-HR"/>
        </w:rPr>
        <w:t xml:space="preserve">, od dana </w:t>
      </w:r>
      <w:r w:rsidR="007A552F" w:rsidRPr="007C4B18">
        <w:rPr>
          <w:rFonts w:ascii="Calibri" w:eastAsia="Times New Roman" w:hAnsi="Calibri" w:cs="Calibri"/>
          <w:bCs/>
          <w:color w:val="000000" w:themeColor="text1"/>
          <w:sz w:val="24"/>
          <w:szCs w:val="24"/>
          <w:lang w:eastAsia="hr-HR"/>
        </w:rPr>
        <w:t>08</w:t>
      </w:r>
      <w:r w:rsidRPr="007C4B18">
        <w:rPr>
          <w:rFonts w:ascii="Calibri" w:eastAsia="Times New Roman" w:hAnsi="Calibri" w:cs="Calibri"/>
          <w:bCs/>
          <w:color w:val="000000" w:themeColor="text1"/>
          <w:sz w:val="24"/>
          <w:szCs w:val="24"/>
          <w:lang w:eastAsia="hr-HR"/>
        </w:rPr>
        <w:t xml:space="preserve">. </w:t>
      </w:r>
      <w:r w:rsidR="007A552F" w:rsidRPr="007C4B18">
        <w:rPr>
          <w:rFonts w:ascii="Calibri" w:eastAsia="Times New Roman" w:hAnsi="Calibri" w:cs="Calibri"/>
          <w:bCs/>
          <w:color w:val="000000" w:themeColor="text1"/>
          <w:sz w:val="24"/>
          <w:szCs w:val="24"/>
          <w:lang w:eastAsia="hr-HR"/>
        </w:rPr>
        <w:t>srpnja</w:t>
      </w:r>
      <w:r w:rsidRPr="007C4B18">
        <w:rPr>
          <w:rFonts w:ascii="Calibri" w:eastAsia="Times New Roman" w:hAnsi="Calibri" w:cs="Calibri"/>
          <w:bCs/>
          <w:color w:val="000000" w:themeColor="text1"/>
          <w:sz w:val="24"/>
          <w:szCs w:val="24"/>
          <w:lang w:eastAsia="hr-HR"/>
        </w:rPr>
        <w:t xml:space="preserve"> 202</w:t>
      </w:r>
      <w:r w:rsidR="007A552F" w:rsidRPr="007C4B18">
        <w:rPr>
          <w:rFonts w:ascii="Calibri" w:eastAsia="Times New Roman" w:hAnsi="Calibri" w:cs="Calibri"/>
          <w:bCs/>
          <w:color w:val="000000" w:themeColor="text1"/>
          <w:sz w:val="24"/>
          <w:szCs w:val="24"/>
          <w:lang w:eastAsia="hr-HR"/>
        </w:rPr>
        <w:t>5</w:t>
      </w:r>
      <w:r w:rsidRPr="007C4B18">
        <w:rPr>
          <w:rFonts w:ascii="Calibri" w:eastAsia="Times New Roman" w:hAnsi="Calibri" w:cs="Calibri"/>
          <w:bCs/>
          <w:color w:val="000000" w:themeColor="text1"/>
          <w:sz w:val="24"/>
          <w:szCs w:val="24"/>
          <w:lang w:eastAsia="hr-HR"/>
        </w:rPr>
        <w:t>. godine,</w:t>
      </w:r>
    </w:p>
    <w:p w14:paraId="36DE7B0E" w14:textId="27F0B807" w:rsidR="00DF41F5" w:rsidRPr="000C4863" w:rsidRDefault="00DF41F5">
      <w:pPr>
        <w:numPr>
          <w:ilvl w:val="0"/>
          <w:numId w:val="59"/>
        </w:numPr>
        <w:spacing w:after="0" w:line="276" w:lineRule="auto"/>
        <w:ind w:left="714" w:hanging="357"/>
        <w:jc w:val="both"/>
        <w:rPr>
          <w:rFonts w:eastAsiaTheme="minorHAnsi" w:cs="Arial"/>
          <w:color w:val="000000" w:themeColor="text1"/>
          <w:sz w:val="24"/>
          <w:szCs w:val="24"/>
        </w:rPr>
      </w:pPr>
      <w:r w:rsidRPr="000C4863">
        <w:rPr>
          <w:rFonts w:eastAsiaTheme="minorHAnsi" w:cs="Arial"/>
          <w:b/>
          <w:color w:val="000000" w:themeColor="text1"/>
          <w:sz w:val="24"/>
          <w:szCs w:val="24"/>
        </w:rPr>
        <w:t>Analiza stanja sustava civilne zaštite na području Općine Plitvička Jezera za 20</w:t>
      </w:r>
      <w:r w:rsidR="00F51E8B" w:rsidRPr="000C4863">
        <w:rPr>
          <w:rFonts w:eastAsiaTheme="minorHAnsi" w:cs="Arial"/>
          <w:b/>
          <w:color w:val="000000" w:themeColor="text1"/>
          <w:sz w:val="24"/>
          <w:szCs w:val="24"/>
        </w:rPr>
        <w:t>2</w:t>
      </w:r>
      <w:r w:rsidR="002B51BE" w:rsidRPr="000C4863">
        <w:rPr>
          <w:rFonts w:eastAsiaTheme="minorHAnsi" w:cs="Arial"/>
          <w:b/>
          <w:color w:val="000000" w:themeColor="text1"/>
          <w:sz w:val="24"/>
          <w:szCs w:val="24"/>
        </w:rPr>
        <w:t>5</w:t>
      </w:r>
      <w:r w:rsidRPr="000C4863">
        <w:rPr>
          <w:rFonts w:eastAsiaTheme="minorHAnsi" w:cs="Arial"/>
          <w:b/>
          <w:color w:val="000000" w:themeColor="text1"/>
          <w:sz w:val="24"/>
          <w:szCs w:val="24"/>
        </w:rPr>
        <w:t>. godinu,</w:t>
      </w:r>
      <w:r w:rsidRPr="000C4863">
        <w:rPr>
          <w:rFonts w:eastAsiaTheme="minorHAnsi" w:cs="Arial"/>
          <w:color w:val="000000" w:themeColor="text1"/>
          <w:sz w:val="24"/>
          <w:szCs w:val="24"/>
        </w:rPr>
        <w:t xml:space="preserve"> KLASA: </w:t>
      </w:r>
      <w:r w:rsidR="000C4863" w:rsidRPr="000C4863">
        <w:rPr>
          <w:rFonts w:eastAsiaTheme="minorHAnsi" w:cs="Arial"/>
          <w:color w:val="000000" w:themeColor="text1"/>
          <w:sz w:val="24"/>
          <w:szCs w:val="24"/>
        </w:rPr>
        <w:t>240-01/24-01/1</w:t>
      </w:r>
      <w:r w:rsidRPr="000C4863">
        <w:rPr>
          <w:rFonts w:eastAsiaTheme="minorHAnsi" w:cs="Arial"/>
          <w:color w:val="000000" w:themeColor="text1"/>
          <w:sz w:val="24"/>
          <w:szCs w:val="24"/>
        </w:rPr>
        <w:t xml:space="preserve">, URBROJ: </w:t>
      </w:r>
      <w:r w:rsidR="000C4863" w:rsidRPr="000C4863">
        <w:rPr>
          <w:rFonts w:eastAsiaTheme="minorHAnsi" w:cs="Arial"/>
          <w:color w:val="000000" w:themeColor="text1"/>
          <w:sz w:val="24"/>
          <w:szCs w:val="24"/>
        </w:rPr>
        <w:t>2125-11-03-25-6</w:t>
      </w:r>
      <w:r w:rsidRPr="000C4863">
        <w:rPr>
          <w:rFonts w:eastAsiaTheme="minorHAnsi" w:cs="Arial"/>
          <w:color w:val="000000" w:themeColor="text1"/>
          <w:sz w:val="24"/>
          <w:szCs w:val="24"/>
        </w:rPr>
        <w:t xml:space="preserve">, od dana </w:t>
      </w:r>
      <w:r w:rsidR="000C4863" w:rsidRPr="000C4863">
        <w:rPr>
          <w:rFonts w:eastAsiaTheme="minorHAnsi" w:cs="Arial"/>
          <w:color w:val="000000" w:themeColor="text1"/>
          <w:sz w:val="24"/>
          <w:szCs w:val="24"/>
        </w:rPr>
        <w:t>27.</w:t>
      </w:r>
      <w:r w:rsidR="00EC30F3">
        <w:rPr>
          <w:rFonts w:eastAsiaTheme="minorHAnsi" w:cs="Arial"/>
          <w:color w:val="000000" w:themeColor="text1"/>
          <w:sz w:val="24"/>
          <w:szCs w:val="24"/>
        </w:rPr>
        <w:t xml:space="preserve"> studenog </w:t>
      </w:r>
      <w:r w:rsidR="000C4863" w:rsidRPr="000C4863">
        <w:rPr>
          <w:rFonts w:eastAsiaTheme="minorHAnsi" w:cs="Arial"/>
          <w:color w:val="000000" w:themeColor="text1"/>
          <w:sz w:val="24"/>
          <w:szCs w:val="24"/>
        </w:rPr>
        <w:t>2025.</w:t>
      </w:r>
      <w:r w:rsidRPr="000C4863">
        <w:rPr>
          <w:rFonts w:eastAsiaTheme="minorHAnsi" w:cs="Arial"/>
          <w:color w:val="000000" w:themeColor="text1"/>
          <w:sz w:val="24"/>
          <w:szCs w:val="24"/>
        </w:rPr>
        <w:t>. godine</w:t>
      </w:r>
      <w:r w:rsidR="00F51E8B" w:rsidRPr="000C4863">
        <w:rPr>
          <w:rFonts w:eastAsiaTheme="minorHAnsi" w:cs="Arial"/>
          <w:color w:val="000000" w:themeColor="text1"/>
          <w:sz w:val="24"/>
          <w:szCs w:val="24"/>
        </w:rPr>
        <w:t>,</w:t>
      </w:r>
    </w:p>
    <w:p w14:paraId="102386A8" w14:textId="732C2A75" w:rsidR="00DF41F5" w:rsidRPr="007C4B18" w:rsidRDefault="00DF41F5">
      <w:pPr>
        <w:numPr>
          <w:ilvl w:val="0"/>
          <w:numId w:val="59"/>
        </w:numPr>
        <w:spacing w:after="120" w:line="276" w:lineRule="auto"/>
        <w:jc w:val="both"/>
        <w:rPr>
          <w:rFonts w:ascii="Calibri" w:eastAsia="Calibri" w:hAnsi="Calibri" w:cs="Calibri"/>
          <w:color w:val="000000" w:themeColor="text1"/>
          <w:sz w:val="24"/>
          <w:szCs w:val="24"/>
        </w:rPr>
      </w:pPr>
      <w:r w:rsidRPr="007C4B18">
        <w:rPr>
          <w:rFonts w:eastAsiaTheme="minorHAnsi" w:cs="Arial"/>
          <w:b/>
          <w:color w:val="000000" w:themeColor="text1"/>
          <w:sz w:val="24"/>
          <w:szCs w:val="24"/>
        </w:rPr>
        <w:t>Plan razvoja sustava civilne zaštite na području Općine Plitvička Jezera za 20</w:t>
      </w:r>
      <w:r w:rsidR="0043766B" w:rsidRPr="007C4B18">
        <w:rPr>
          <w:rFonts w:eastAsiaTheme="minorHAnsi" w:cs="Arial"/>
          <w:b/>
          <w:color w:val="000000" w:themeColor="text1"/>
          <w:sz w:val="24"/>
          <w:szCs w:val="24"/>
        </w:rPr>
        <w:t>2</w:t>
      </w:r>
      <w:r w:rsidR="006D79FB" w:rsidRPr="007C4B18">
        <w:rPr>
          <w:rFonts w:eastAsiaTheme="minorHAnsi" w:cs="Arial"/>
          <w:b/>
          <w:color w:val="000000" w:themeColor="text1"/>
          <w:sz w:val="24"/>
          <w:szCs w:val="24"/>
        </w:rPr>
        <w:t>6</w:t>
      </w:r>
      <w:r w:rsidRPr="007C4B18">
        <w:rPr>
          <w:rFonts w:eastAsiaTheme="minorHAnsi" w:cs="Arial"/>
          <w:b/>
          <w:color w:val="000000" w:themeColor="text1"/>
          <w:sz w:val="24"/>
          <w:szCs w:val="24"/>
        </w:rPr>
        <w:t>. godinu</w:t>
      </w:r>
      <w:r w:rsidR="00F51E8B" w:rsidRPr="007C4B18">
        <w:rPr>
          <w:color w:val="000000" w:themeColor="text1"/>
        </w:rPr>
        <w:t xml:space="preserve"> </w:t>
      </w:r>
      <w:r w:rsidR="00F51E8B" w:rsidRPr="007C4B18">
        <w:rPr>
          <w:rFonts w:eastAsiaTheme="minorHAnsi" w:cs="Arial"/>
          <w:b/>
          <w:color w:val="000000" w:themeColor="text1"/>
          <w:sz w:val="24"/>
          <w:szCs w:val="24"/>
        </w:rPr>
        <w:t>s trogodišnjim financijskim učincima</w:t>
      </w:r>
      <w:r w:rsidRPr="007C4B18">
        <w:rPr>
          <w:rFonts w:eastAsiaTheme="minorHAnsi"/>
          <w:color w:val="000000" w:themeColor="text1"/>
          <w:sz w:val="24"/>
          <w:szCs w:val="24"/>
        </w:rPr>
        <w:t xml:space="preserve">, </w:t>
      </w:r>
      <w:r w:rsidR="00F51E8B" w:rsidRPr="007C4B18">
        <w:rPr>
          <w:rFonts w:eastAsiaTheme="minorHAnsi"/>
          <w:color w:val="000000" w:themeColor="text1"/>
          <w:sz w:val="24"/>
          <w:szCs w:val="24"/>
        </w:rPr>
        <w:t>KLASA:</w:t>
      </w:r>
      <w:r w:rsidR="006D79FB" w:rsidRPr="007C4B18">
        <w:rPr>
          <w:rFonts w:eastAsiaTheme="minorHAnsi"/>
          <w:color w:val="000000" w:themeColor="text1"/>
          <w:sz w:val="24"/>
          <w:szCs w:val="24"/>
        </w:rPr>
        <w:t xml:space="preserve"> 240-01/25-01/4</w:t>
      </w:r>
      <w:r w:rsidR="00F51E8B" w:rsidRPr="007C4B18">
        <w:rPr>
          <w:rFonts w:eastAsiaTheme="minorHAnsi"/>
          <w:color w:val="000000" w:themeColor="text1"/>
          <w:sz w:val="24"/>
          <w:szCs w:val="24"/>
        </w:rPr>
        <w:t>, URBROJ: 2125</w:t>
      </w:r>
      <w:r w:rsidR="006D79FB" w:rsidRPr="007C4B18">
        <w:rPr>
          <w:rFonts w:eastAsiaTheme="minorHAnsi"/>
          <w:color w:val="000000" w:themeColor="text1"/>
          <w:sz w:val="24"/>
          <w:szCs w:val="24"/>
        </w:rPr>
        <w:t>-11-03-25-2</w:t>
      </w:r>
      <w:r w:rsidR="00F51E8B" w:rsidRPr="007C4B18">
        <w:rPr>
          <w:rFonts w:eastAsiaTheme="minorHAnsi"/>
          <w:color w:val="000000" w:themeColor="text1"/>
          <w:sz w:val="24"/>
          <w:szCs w:val="24"/>
        </w:rPr>
        <w:t xml:space="preserve">, od dana </w:t>
      </w:r>
      <w:r w:rsidR="006D79FB" w:rsidRPr="007C4B18">
        <w:rPr>
          <w:rFonts w:eastAsiaTheme="minorHAnsi"/>
          <w:color w:val="000000" w:themeColor="text1"/>
          <w:sz w:val="24"/>
          <w:szCs w:val="24"/>
        </w:rPr>
        <w:t>27</w:t>
      </w:r>
      <w:r w:rsidR="00F51E8B" w:rsidRPr="007C4B18">
        <w:rPr>
          <w:rFonts w:eastAsiaTheme="minorHAnsi"/>
          <w:color w:val="000000" w:themeColor="text1"/>
          <w:sz w:val="24"/>
          <w:szCs w:val="24"/>
        </w:rPr>
        <w:t xml:space="preserve">. </w:t>
      </w:r>
      <w:r w:rsidR="000C3A65" w:rsidRPr="007C4B18">
        <w:rPr>
          <w:rFonts w:eastAsiaTheme="minorHAnsi"/>
          <w:color w:val="000000" w:themeColor="text1"/>
          <w:sz w:val="24"/>
          <w:szCs w:val="24"/>
        </w:rPr>
        <w:t>studenog</w:t>
      </w:r>
      <w:r w:rsidR="00F51E8B" w:rsidRPr="007C4B18">
        <w:rPr>
          <w:rFonts w:eastAsiaTheme="minorHAnsi"/>
          <w:color w:val="000000" w:themeColor="text1"/>
          <w:sz w:val="24"/>
          <w:szCs w:val="24"/>
        </w:rPr>
        <w:t xml:space="preserve"> 202</w:t>
      </w:r>
      <w:r w:rsidR="000C3A65" w:rsidRPr="007C4B18">
        <w:rPr>
          <w:rFonts w:eastAsiaTheme="minorHAnsi"/>
          <w:color w:val="000000" w:themeColor="text1"/>
          <w:sz w:val="24"/>
          <w:szCs w:val="24"/>
        </w:rPr>
        <w:t>5</w:t>
      </w:r>
      <w:r w:rsidR="00F51E8B" w:rsidRPr="007C4B18">
        <w:rPr>
          <w:rFonts w:eastAsiaTheme="minorHAnsi"/>
          <w:color w:val="000000" w:themeColor="text1"/>
          <w:sz w:val="24"/>
          <w:szCs w:val="24"/>
        </w:rPr>
        <w:t>. godine.</w:t>
      </w:r>
    </w:p>
    <w:p w14:paraId="08B3F481" w14:textId="72720350" w:rsidR="009D7BAA" w:rsidRDefault="009D7BAA">
      <w:pPr>
        <w:pStyle w:val="Naslov3"/>
        <w:numPr>
          <w:ilvl w:val="2"/>
          <w:numId w:val="97"/>
        </w:numPr>
        <w:ind w:left="510" w:hanging="510"/>
      </w:pPr>
      <w:bookmarkStart w:id="1022" w:name="_Toc19619372"/>
      <w:bookmarkStart w:id="1023" w:name="_Toc65656231"/>
      <w:bookmarkStart w:id="1024" w:name="_Toc66786159"/>
      <w:bookmarkStart w:id="1025" w:name="_Toc228354831"/>
      <w:bookmarkEnd w:id="1020"/>
      <w:r>
        <w:lastRenderedPageBreak/>
        <w:t>Sustavi ranog upozoravanja i suradnja sa susjednim jedinicama lokalne i područne (regionalne) samouprave</w:t>
      </w:r>
      <w:bookmarkEnd w:id="1022"/>
      <w:bookmarkEnd w:id="1023"/>
      <w:bookmarkEnd w:id="1024"/>
      <w:bookmarkEnd w:id="1025"/>
      <w:r>
        <w:t xml:space="preserve"> </w:t>
      </w:r>
    </w:p>
    <w:p w14:paraId="7AB7A43E" w14:textId="205F0B0F" w:rsidR="009D7BAA" w:rsidRDefault="009D7BAA" w:rsidP="009D7BAA">
      <w:pPr>
        <w:pStyle w:val="Odlomakpopisa11"/>
      </w:pPr>
      <w:r>
        <w:t xml:space="preserve">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w:t>
      </w:r>
      <w:r w:rsidR="000E616F">
        <w:t xml:space="preserve">Službi civilne zaštite </w:t>
      </w:r>
      <w:r w:rsidR="00F51E8B">
        <w:t>Gospić</w:t>
      </w:r>
      <w:r w:rsidR="000E616F">
        <w:t>,</w:t>
      </w:r>
      <w:r>
        <w:t xml:space="preserve"> a koja ih dalje koristi za poduzimanje mjera iz svoje nadležnosti te provođenje operativnih postupaka. Iste podatke </w:t>
      </w:r>
      <w:r w:rsidR="000E616F">
        <w:t xml:space="preserve">Služba civilne zaštite </w:t>
      </w:r>
      <w:r w:rsidR="00F51E8B">
        <w:t>Gospić</w:t>
      </w:r>
      <w:r w:rsidRPr="009D7BAA">
        <w:t xml:space="preserve">, </w:t>
      </w:r>
      <w:r>
        <w:t xml:space="preserve">dostavlja </w:t>
      </w:r>
      <w:r w:rsidR="007C5D65">
        <w:t>općinskom načelniku</w:t>
      </w:r>
      <w:r w:rsidR="000F6085">
        <w:t xml:space="preserve"> </w:t>
      </w:r>
      <w:r>
        <w:t>koji nalaže pripravnost operativnih snaga i poduzima druge odgovarajuće mjere.</w:t>
      </w:r>
    </w:p>
    <w:p w14:paraId="7224E53E" w14:textId="77777777" w:rsidR="009D7BAA" w:rsidRDefault="009D7BAA" w:rsidP="009D7BAA">
      <w:pPr>
        <w:pStyle w:val="Odlomakpopisa11"/>
      </w:pPr>
      <w:r>
        <w:t>U slučaju bilo koje vrste ugroza Državni hidrometeorološki zavod, Hrvatske vode, Vatrogasna zajednica, Zavod za javno zdravstvo, Veterinarska stanica te operateri koji prevoze opasne tvari dužni su o tome dostaviti podatke Županijskom centru 112.</w:t>
      </w:r>
    </w:p>
    <w:p w14:paraId="0C7B6C25" w14:textId="32079AA2" w:rsidR="009D7BAA" w:rsidRPr="009D7BAA" w:rsidRDefault="009D7BAA" w:rsidP="007C5D65">
      <w:pPr>
        <w:pStyle w:val="Odlomakpopisa11"/>
      </w:pPr>
      <w:r w:rsidRPr="009D7BAA">
        <w:t xml:space="preserve">Informacije kojima je cilj upozoravanje stanovništva, operativnih snaga i drugih pravnih osoba s obzirom na moguće prijetnje, </w:t>
      </w:r>
      <w:r w:rsidR="007C5D65">
        <w:t>općinski načelnik</w:t>
      </w:r>
      <w:r w:rsidR="000F6085" w:rsidRPr="009D7BAA">
        <w:t xml:space="preserve"> </w:t>
      </w:r>
      <w:r w:rsidRPr="009D7BAA">
        <w:t xml:space="preserve">će dostaviti: </w:t>
      </w:r>
    </w:p>
    <w:p w14:paraId="75F07B37" w14:textId="31F1D5F8" w:rsidR="009D7BAA" w:rsidRPr="00C75617" w:rsidRDefault="009D7BAA">
      <w:pPr>
        <w:pStyle w:val="Odlomakpopisa"/>
        <w:numPr>
          <w:ilvl w:val="0"/>
          <w:numId w:val="22"/>
        </w:numPr>
        <w:spacing w:after="0"/>
        <w:ind w:left="1066" w:hanging="357"/>
        <w:rPr>
          <w:lang w:val="hr-HR" w:eastAsia="zh-CN"/>
        </w:rPr>
      </w:pPr>
      <w:r w:rsidRPr="00C75617">
        <w:rPr>
          <w:lang w:val="hr-HR" w:eastAsia="zh-CN"/>
        </w:rPr>
        <w:t>operativnim snagama civilne zaštite koje djeluju na području</w:t>
      </w:r>
      <w:r w:rsidR="000F6085">
        <w:rPr>
          <w:lang w:val="hr-HR" w:eastAsia="zh-CN"/>
        </w:rPr>
        <w:t xml:space="preserve"> </w:t>
      </w:r>
      <w:r w:rsidR="007C5D65">
        <w:rPr>
          <w:lang w:val="hr-HR" w:eastAsia="zh-CN"/>
        </w:rPr>
        <w:t>Općine</w:t>
      </w:r>
      <w:r w:rsidR="000F6085">
        <w:rPr>
          <w:lang w:val="hr-HR" w:eastAsia="zh-CN"/>
        </w:rPr>
        <w:t>;</w:t>
      </w:r>
    </w:p>
    <w:p w14:paraId="25B3DA87" w14:textId="0E3ED1E2" w:rsidR="009D7BAA" w:rsidRPr="00C75617" w:rsidRDefault="009D7BAA">
      <w:pPr>
        <w:pStyle w:val="Odlomakpopisa"/>
        <w:numPr>
          <w:ilvl w:val="0"/>
          <w:numId w:val="22"/>
        </w:numPr>
        <w:spacing w:after="0"/>
        <w:ind w:left="1066" w:hanging="357"/>
        <w:rPr>
          <w:lang w:val="hr-HR" w:eastAsia="zh-CN"/>
        </w:rPr>
      </w:pPr>
      <w:r w:rsidRPr="00C75617">
        <w:rPr>
          <w:lang w:val="hr-HR" w:eastAsia="zh-CN"/>
        </w:rPr>
        <w:t>pravnim osobama koje će poradi nekog interesa dobiti zadaće u zaštiti i spašavanju stanovništva, materijalnih i kulturnih dobara na području</w:t>
      </w:r>
      <w:r w:rsidR="007C5D65">
        <w:rPr>
          <w:lang w:val="hr-HR" w:eastAsia="zh-CN"/>
        </w:rPr>
        <w:t xml:space="preserve"> Općine</w:t>
      </w:r>
      <w:r w:rsidRPr="00C75617">
        <w:rPr>
          <w:lang w:val="hr-HR" w:eastAsia="zh-CN"/>
        </w:rPr>
        <w:t>;</w:t>
      </w:r>
    </w:p>
    <w:p w14:paraId="7FD33618" w14:textId="005AC6F2" w:rsidR="009D7BAA" w:rsidRPr="00C75617" w:rsidRDefault="009D7BAA">
      <w:pPr>
        <w:pStyle w:val="Odlomakpopisa"/>
        <w:numPr>
          <w:ilvl w:val="0"/>
          <w:numId w:val="22"/>
        </w:numPr>
        <w:ind w:left="1066" w:hanging="357"/>
        <w:rPr>
          <w:lang w:val="hr-HR" w:eastAsia="zh-CN"/>
        </w:rPr>
      </w:pPr>
      <w:r w:rsidRPr="00C75617">
        <w:rPr>
          <w:lang w:val="hr-HR" w:eastAsia="zh-CN"/>
        </w:rPr>
        <w:t>pravnim osobama od interesa za sustav civilne zaštite koje postupaju prema vlastitim operativnim planovima.</w:t>
      </w:r>
    </w:p>
    <w:p w14:paraId="61E08D5E" w14:textId="38B931F7" w:rsidR="009D7BAA" w:rsidRDefault="009D7BAA" w:rsidP="009D7BAA">
      <w:pPr>
        <w:pStyle w:val="Odlomakpopisa11"/>
      </w:pPr>
      <w:r>
        <w:t xml:space="preserve">U slučaju neposredne prijetnje od nastanka velike nesreće ili katastrofe na području </w:t>
      </w:r>
      <w:r w:rsidR="007C5D65">
        <w:t xml:space="preserve">Općine </w:t>
      </w:r>
      <w:r w:rsidR="00F51E8B">
        <w:t>Plitvička Jezera</w:t>
      </w:r>
      <w:r w:rsidR="007C5D65">
        <w:t xml:space="preserve">, </w:t>
      </w:r>
      <w:r>
        <w:t xml:space="preserve">općinski načelnik obavještava </w:t>
      </w:r>
      <w:r w:rsidR="007C5D65">
        <w:t>župana</w:t>
      </w:r>
      <w:r w:rsidR="00F51E8B">
        <w:t xml:space="preserve"> Ličko-senjske </w:t>
      </w:r>
      <w:r w:rsidR="007C5D65">
        <w:t>županije</w:t>
      </w:r>
      <w:r w:rsidR="001243DA">
        <w:t xml:space="preserve"> </w:t>
      </w:r>
      <w:r>
        <w:t xml:space="preserve">i sve čelnike susjednih jedinica lokalne samouprave o nadolazećoj ugrozi. </w:t>
      </w:r>
    </w:p>
    <w:p w14:paraId="7D0D66F5" w14:textId="56BBCE83" w:rsidR="009D7BAA" w:rsidRDefault="009D7BAA">
      <w:pPr>
        <w:pStyle w:val="Naslov3"/>
        <w:numPr>
          <w:ilvl w:val="2"/>
          <w:numId w:val="97"/>
        </w:numPr>
        <w:ind w:left="692" w:hanging="692"/>
      </w:pPr>
      <w:bookmarkStart w:id="1026" w:name="_Toc19619373"/>
      <w:bookmarkStart w:id="1027" w:name="_Toc65656232"/>
      <w:bookmarkStart w:id="1028" w:name="_Toc66786160"/>
      <w:bookmarkStart w:id="1029" w:name="_Toc228354832"/>
      <w:r>
        <w:t>Stanje svijesti pojedinaca, pripadnika ranjivih skupina, upravljačkih i odgovornih tijela</w:t>
      </w:r>
      <w:bookmarkEnd w:id="1026"/>
      <w:bookmarkEnd w:id="1027"/>
      <w:bookmarkEnd w:id="1028"/>
      <w:bookmarkEnd w:id="1029"/>
      <w:r>
        <w:t xml:space="preserve"> </w:t>
      </w:r>
    </w:p>
    <w:p w14:paraId="0CABE64A" w14:textId="10DB8638" w:rsidR="004350D0" w:rsidRPr="00FF1855" w:rsidRDefault="004350D0" w:rsidP="004350D0">
      <w:pPr>
        <w:pStyle w:val="Odlomakpopisa11"/>
      </w:pPr>
      <w:r w:rsidRPr="00FF1855">
        <w:t xml:space="preserve">Građanima je </w:t>
      </w:r>
      <w:r w:rsidRPr="00F51E8B">
        <w:rPr>
          <w:i/>
          <w:iCs/>
        </w:rPr>
        <w:t>Zakonom</w:t>
      </w:r>
      <w:r w:rsidRPr="00FF1855">
        <w:t xml:space="preserve"> utvrđena opća obveza, osim u slučaju zakonskih izuzeća, sudjelovanja u provođenju mjera i aktivnosti sustava civilne zaštite. Člankom 43. </w:t>
      </w:r>
      <w:r w:rsidRPr="00F51E8B">
        <w:rPr>
          <w:i/>
          <w:iCs/>
        </w:rPr>
        <w:t>Zakona</w:t>
      </w:r>
      <w:r w:rsidRPr="00FF1855">
        <w:t xml:space="preserve"> propisano je da je svaki građanin dužan brinuti se za svoju osobnu sigurnost i zaštitu te provoditi mjere osobne i uzajamne zaštite i sudjelovati u aktivnostima sustava civilne zaštite. Pod mjerama osobne i uzajamne zaštite podrazumijevaju se samopomoć i prva pomoć, premještanje osoba, zbrinjavanje djece, bolesnih i nemoćnih osoba i pripadnika drugih ranjivih skupina, kao i druge mjere koje ne trpe odgodu, a koje se provode po nalogu </w:t>
      </w:r>
      <w:r w:rsidR="00946C9B">
        <w:t>S</w:t>
      </w:r>
      <w:r w:rsidRPr="00FF1855">
        <w:t xml:space="preserve">tožera civilne zaštite </w:t>
      </w:r>
      <w:r w:rsidR="000E616F">
        <w:t xml:space="preserve">Općine </w:t>
      </w:r>
      <w:r w:rsidR="00F51E8B">
        <w:t>Plitvička Jezera</w:t>
      </w:r>
      <w:r w:rsidRPr="00FF1855">
        <w:t xml:space="preserve"> i povjerenika civilne zaštite i njihovih zamjenika, uključujući i prisilnu evakuaciju kao preventivnu mjeru koja se poduzima radi umanjivanja mogućih posljedica velike nesreće.</w:t>
      </w:r>
    </w:p>
    <w:p w14:paraId="39AE658C" w14:textId="0A4F96AE" w:rsidR="004350D0" w:rsidRPr="00FF1855" w:rsidRDefault="004350D0" w:rsidP="004350D0">
      <w:pPr>
        <w:pStyle w:val="Odlomakpopisa11"/>
      </w:pPr>
      <w:r w:rsidRPr="00FF1855">
        <w:t xml:space="preserve">Građani predstavljaju najširu operativnu bazu sustava civilne zaštite koja je dužna provoditi preventivne mjere prije nastanka te mjere osobne i uzajamne zaštite kada nastane </w:t>
      </w:r>
      <w:r w:rsidRPr="00FF1855">
        <w:lastRenderedPageBreak/>
        <w:t xml:space="preserve">katastrofa. Također, dužni su se odazvati pozivu </w:t>
      </w:r>
      <w:r w:rsidR="00946C9B">
        <w:t xml:space="preserve">općinskog </w:t>
      </w:r>
      <w:r w:rsidRPr="00FF1855">
        <w:t xml:space="preserve">načelnika </w:t>
      </w:r>
      <w:r w:rsidR="000E616F">
        <w:t xml:space="preserve">Općine </w:t>
      </w:r>
      <w:r w:rsidR="00F51E8B">
        <w:t>Plitvička Jezera</w:t>
      </w:r>
      <w:r w:rsidRPr="00FF1855">
        <w:t xml:space="preserve"> po prethodno zaprimljenoj obavijesti ranog upozoravanja, kao i pomagati u zbrinjavanju evakuiranih osoba te izvršavati druge jednostavne poslove u provođenju mjera zaštite i spašavanja u mjestu stanovanja.  Temeljem članka 65. </w:t>
      </w:r>
      <w:r w:rsidRPr="00F51E8B">
        <w:rPr>
          <w:i/>
          <w:iCs/>
        </w:rPr>
        <w:t>Zakona</w:t>
      </w:r>
      <w:r w:rsidRPr="00FF1855">
        <w:t xml:space="preserve"> o sustavu civilne zaštite je propisano da se za potrebe sustava civilne zaštite, uz općinske načelnike, gradonačelnike, župane, članove stožera civilne zaštite na svim razinama ustrojavanja, pripadnika postrojbi civilne zaštite, povjerenika civilne zaštite i njihovih zamjenika, tijela državne uprave koja obavljaju upravne, stručne i druge poslove od interesa za sustav civilne zaštite, službi i postrojbi pravnih osoba kojima je zaštita i spašavanje redovna djelatnost, po prethodno pribavljanom mišljenju ili na zahtjev nadležnih tijela  provodi osposobljavanje i za građane. </w:t>
      </w:r>
    </w:p>
    <w:p w14:paraId="0633C057" w14:textId="2A543E3F" w:rsidR="009D7BAA" w:rsidRDefault="009D7BAA" w:rsidP="009D7BAA">
      <w:pPr>
        <w:pStyle w:val="Odlomakpopisa11"/>
      </w:pPr>
      <w:r>
        <w:t xml:space="preserve">Obzirom na nedovoljno razvijeno stanje svijesti: pojedinaca, pripadnika ranjivih skupina, upravljačkih i odgovornih tijela o rizicima,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w:t>
      </w:r>
    </w:p>
    <w:p w14:paraId="0A667C7C" w14:textId="7EF8C67D" w:rsidR="009D7BAA" w:rsidRDefault="009D7BAA">
      <w:pPr>
        <w:pStyle w:val="Naslov3"/>
        <w:numPr>
          <w:ilvl w:val="2"/>
          <w:numId w:val="97"/>
        </w:numPr>
        <w:ind w:left="510" w:hanging="510"/>
      </w:pPr>
      <w:bookmarkStart w:id="1030" w:name="_Toc19619374"/>
      <w:bookmarkStart w:id="1031" w:name="_Toc65656233"/>
      <w:bookmarkStart w:id="1032" w:name="_Toc66786161"/>
      <w:bookmarkStart w:id="1033" w:name="_Toc228354833"/>
      <w:r>
        <w:t>Ocjena stanja prostornog planiranja, izrade prostornih i urbanističkih planova razvoja, planskog korištenja zemljišta</w:t>
      </w:r>
      <w:bookmarkEnd w:id="1030"/>
      <w:bookmarkEnd w:id="1031"/>
      <w:bookmarkEnd w:id="1032"/>
      <w:bookmarkEnd w:id="1033"/>
      <w:r>
        <w:t xml:space="preserve"> </w:t>
      </w:r>
    </w:p>
    <w:p w14:paraId="41E977E9" w14:textId="77777777" w:rsidR="00B12D22" w:rsidRDefault="009D7BAA" w:rsidP="009D7BAA">
      <w:pPr>
        <w:pStyle w:val="Odlomakpopisa11"/>
      </w:pPr>
      <w:bookmarkStart w:id="1034" w:name="_Hlk15475797"/>
      <w:r>
        <w:t xml:space="preserve">Procjena spremnosti sustava civilne zaštite provedena je  na temelju ocjene stanja prostornog planiranja, izrade prostornih i urbanističkih planova razvoja, provođenja legalizacije te planskog korištenja zemljišta. </w:t>
      </w:r>
    </w:p>
    <w:p w14:paraId="5E6B6B73" w14:textId="7EEA56CD" w:rsidR="0083285B" w:rsidRPr="00DB1029" w:rsidRDefault="0083285B" w:rsidP="00243505">
      <w:pPr>
        <w:pStyle w:val="Odlomakpopisa11"/>
      </w:pPr>
      <w:r w:rsidRPr="00DB1029">
        <w:t xml:space="preserve">Općina </w:t>
      </w:r>
      <w:r w:rsidR="00F51E8B" w:rsidRPr="00DB1029">
        <w:t>Plitvička Jezera</w:t>
      </w:r>
      <w:r w:rsidRPr="00DB1029">
        <w:t xml:space="preserve"> raspolaže sa sljedećim dokumentima prostornog planiranja:</w:t>
      </w:r>
    </w:p>
    <w:p w14:paraId="5E0CD026" w14:textId="674445F3" w:rsidR="00164BD1" w:rsidRPr="00DB1029" w:rsidRDefault="00164BD1">
      <w:pPr>
        <w:pStyle w:val="Odlomakpopisa"/>
        <w:numPr>
          <w:ilvl w:val="0"/>
          <w:numId w:val="28"/>
        </w:numPr>
      </w:pPr>
      <w:r w:rsidRPr="00DB1029">
        <w:t>Prostorni plan uređenja Općine Plitvička Jezera („Županijski glasnik Ličko-senjske županije“, broj 14/06, 17/12, 03/16, 11/20).</w:t>
      </w:r>
    </w:p>
    <w:p w14:paraId="09D5D8C3" w14:textId="2E11C71A" w:rsidR="0083285B" w:rsidRPr="0083285B" w:rsidRDefault="0083285B" w:rsidP="00164BD1">
      <w:pPr>
        <w:pStyle w:val="Odlomakpopisa11"/>
      </w:pPr>
      <w:r w:rsidRPr="0083285B">
        <w:t>U postupcima izdavanja lokacijskih i građevinskih dozvola prvenstveno se primjenjuj</w:t>
      </w:r>
      <w:r w:rsidR="00164BD1">
        <w:t xml:space="preserve">e </w:t>
      </w:r>
      <w:r w:rsidRPr="00164BD1">
        <w:t>Zakon o prostornom uređenju ("Narodne novine", broj 15</w:t>
      </w:r>
      <w:r w:rsidR="00B67670">
        <w:t>5/25</w:t>
      </w:r>
      <w:r w:rsidRPr="00164BD1">
        <w:t>),</w:t>
      </w:r>
      <w:r w:rsidR="00164BD1">
        <w:t xml:space="preserve"> </w:t>
      </w:r>
      <w:r w:rsidRPr="0083285B">
        <w:t>Zakon o gradnji ("Narodne novine", broj 15</w:t>
      </w:r>
      <w:r w:rsidR="00B67670">
        <w:t>5/25</w:t>
      </w:r>
      <w:r w:rsidRPr="0083285B">
        <w:t>),</w:t>
      </w:r>
      <w:r w:rsidR="00164BD1">
        <w:t xml:space="preserve"> </w:t>
      </w:r>
      <w:r w:rsidRPr="0083285B">
        <w:t>te drugi zakoni, posebni propisi i tehnički normativi, ovisno o vrsti zahvata u prostoru.</w:t>
      </w:r>
    </w:p>
    <w:p w14:paraId="00C66C66" w14:textId="7D66DFA7" w:rsidR="00B12D22" w:rsidRDefault="00B12D22" w:rsidP="00B12D22">
      <w:pPr>
        <w:pStyle w:val="Odlomakpopisa11"/>
      </w:pPr>
      <w:r w:rsidRPr="00B12D22">
        <w:t xml:space="preserve">U cilju rješavanja problema koji su izravno povezani sa stanjem u prostoru, pokrenut je postupak legalizacije nezakonito izgrađenih građevina čijom se provedbom rješavaju višedesetljetni problem bespravno izgrađenih građevina. </w:t>
      </w:r>
      <w:r w:rsidR="004350D0" w:rsidRPr="004350D0">
        <w:t xml:space="preserve">Svi vlasnici bespravno izgrađenih građevina do 30. lipnja 2013. godine mogli su predati zahtjev za legalizaciju. Izmjenama i dopunama Zakona o postupanju s nezakonito izrađenim zgradama („Narodne novine“, broj 65/17) ponovno se otvorio rok za podnošenje zahtjeva za legalizaciju do 30. lipnja 2018. godine. Uvjeti ozakonjenja ostali su isti kakvi su bili do 30. lipnja 2013. godine, odnosno može se legalizirati samo ona zgrada koja je nastala do 21. lipnja 2011. godine, tj. zgrada koja je vidljiva na digitalnoj ortofoto karti Državne geodetske uprave izraženoj na temelju </w:t>
      </w:r>
      <w:r w:rsidR="004350D0" w:rsidRPr="004350D0">
        <w:lastRenderedPageBreak/>
        <w:t>snimanja iz zraka započetog 21. lipnja 2011. godine ili na drugoj državnoj digitalnoj ortofoto karti ili katastarskom planu ili drugoj službenoj kartografskoj podlozi nastaloj do 21. lipnja 2011. godine. Bitno je napomenuti da zgrade koje su izgrađene nakon 21. lipnja 2011. godine neće se moći ozakoniti temeljem Zakona o postupanju s nezakonito izgrađenim zgradama niti uz novi zahtjev.</w:t>
      </w:r>
    </w:p>
    <w:p w14:paraId="6E9EFBB5" w14:textId="0D815320" w:rsidR="004350D0" w:rsidRDefault="004350D0">
      <w:pPr>
        <w:pStyle w:val="Naslov4"/>
        <w:numPr>
          <w:ilvl w:val="3"/>
          <w:numId w:val="97"/>
        </w:numPr>
      </w:pPr>
      <w:bookmarkStart w:id="1035" w:name="_Toc65656234"/>
      <w:bookmarkStart w:id="1036" w:name="_Toc66786162"/>
      <w:bookmarkStart w:id="1037" w:name="_Toc228354834"/>
      <w:r w:rsidRPr="004350D0">
        <w:t>Zahtjevi sustava civilne zaštite u području prostornog planiranja</w:t>
      </w:r>
      <w:bookmarkEnd w:id="1035"/>
      <w:bookmarkEnd w:id="1036"/>
      <w:bookmarkEnd w:id="1037"/>
    </w:p>
    <w:p w14:paraId="0D7B4993" w14:textId="77777777" w:rsidR="004350D0" w:rsidRPr="008C52B5" w:rsidRDefault="004350D0" w:rsidP="004350D0">
      <w:pPr>
        <w:spacing w:after="120" w:line="276" w:lineRule="auto"/>
        <w:jc w:val="both"/>
        <w:rPr>
          <w:sz w:val="24"/>
        </w:rPr>
      </w:pPr>
      <w:r w:rsidRPr="008C52B5">
        <w:rPr>
          <w:sz w:val="24"/>
        </w:rPr>
        <w:t>Zahtjevi sustava civilne zaštite u području prostornog uređenja znače preventivne aktivnosti i mjere koje moraju sadržavati dokumenti prostornog uređenja jedinica lokalne i područne (regionalne) samouprave, a čijom će se implementacijom  umanjiti posljedice i učinci djelovanja prirodnih i tehničko – tehnoloških katastrofa i velikih nesreća, te povećati stupanj sigurnosti stanovništva, materijalnih dobara i okoliša.</w:t>
      </w:r>
    </w:p>
    <w:p w14:paraId="4DC24400" w14:textId="79EE9DBB" w:rsidR="004350D0" w:rsidRPr="008C52B5" w:rsidRDefault="004350D0" w:rsidP="004350D0">
      <w:pPr>
        <w:spacing w:after="120" w:line="276" w:lineRule="auto"/>
        <w:jc w:val="both"/>
        <w:rPr>
          <w:sz w:val="24"/>
        </w:rPr>
      </w:pPr>
      <w:r w:rsidRPr="008C52B5">
        <w:rPr>
          <w:sz w:val="24"/>
        </w:rPr>
        <w:t xml:space="preserve">Zahtjevi sustava civilne zaštite u području prostornog planiranja odnose se na ugroze koji predstavljaju potencijalnu ugrozu za život i zdravlje ljudi, gospodarstvo te društvenu stabilnost i politiku na području </w:t>
      </w:r>
      <w:r>
        <w:rPr>
          <w:sz w:val="24"/>
        </w:rPr>
        <w:t>Općine</w:t>
      </w:r>
      <w:r w:rsidR="00F51E8B">
        <w:rPr>
          <w:sz w:val="24"/>
        </w:rPr>
        <w:t xml:space="preserve"> Plitvička Jezera</w:t>
      </w:r>
      <w:r w:rsidR="00770B33">
        <w:rPr>
          <w:sz w:val="24"/>
        </w:rPr>
        <w:t>.</w:t>
      </w:r>
    </w:p>
    <w:p w14:paraId="30B7854C" w14:textId="77777777" w:rsidR="004350D0" w:rsidRPr="008C52B5" w:rsidRDefault="004350D0">
      <w:pPr>
        <w:numPr>
          <w:ilvl w:val="0"/>
          <w:numId w:val="29"/>
        </w:numPr>
        <w:spacing w:before="120" w:after="120" w:line="276" w:lineRule="auto"/>
        <w:jc w:val="both"/>
        <w:rPr>
          <w:rFonts w:ascii="Calibri" w:eastAsia="Times New Roman" w:hAnsi="Calibri" w:cs="Times New Roman"/>
          <w:b/>
          <w:sz w:val="24"/>
          <w:szCs w:val="24"/>
          <w:lang w:eastAsia="hr-HR"/>
        </w:rPr>
      </w:pPr>
      <w:r w:rsidRPr="008C52B5">
        <w:rPr>
          <w:rFonts w:ascii="Calibri" w:hAnsi="Calibri"/>
          <w:b/>
          <w:sz w:val="24"/>
          <w:szCs w:val="24"/>
        </w:rPr>
        <w:t>Potresi</w:t>
      </w:r>
    </w:p>
    <w:p w14:paraId="0B819186" w14:textId="522617C0" w:rsidR="004350D0" w:rsidRPr="008C52B5" w:rsidRDefault="004350D0" w:rsidP="004350D0">
      <w:pPr>
        <w:spacing w:after="120" w:line="276" w:lineRule="auto"/>
        <w:jc w:val="both"/>
        <w:rPr>
          <w:sz w:val="24"/>
        </w:rPr>
      </w:pPr>
      <w:r w:rsidRPr="008C52B5">
        <w:rPr>
          <w:sz w:val="24"/>
        </w:rPr>
        <w:t>Od urbanističkih mjera u svrhu efikasne zaštite od</w:t>
      </w:r>
      <w:r w:rsidRPr="008C52B5">
        <w:rPr>
          <w:bCs/>
          <w:sz w:val="24"/>
        </w:rPr>
        <w:t xml:space="preserve"> </w:t>
      </w:r>
      <w:r w:rsidRPr="008C52B5">
        <w:rPr>
          <w:sz w:val="24"/>
        </w:rPr>
        <w:t xml:space="preserve">potresa neophodno je konstrukcije svih građevina planiranih za izgradnju na području </w:t>
      </w:r>
      <w:r>
        <w:rPr>
          <w:sz w:val="24"/>
        </w:rPr>
        <w:t>Općine</w:t>
      </w:r>
      <w:r w:rsidRPr="008C52B5">
        <w:rPr>
          <w:sz w:val="24"/>
        </w:rPr>
        <w:t xml:space="preserve"> uskladiti sa zakonskim i pod zakonskim propisima za predmetnu seizmičku zonu.</w:t>
      </w:r>
    </w:p>
    <w:p w14:paraId="04B87E27" w14:textId="7DB4597D" w:rsidR="004350D0" w:rsidRPr="008C52B5" w:rsidRDefault="004350D0" w:rsidP="004350D0">
      <w:pPr>
        <w:spacing w:after="120" w:line="276" w:lineRule="auto"/>
        <w:jc w:val="both"/>
        <w:rPr>
          <w:sz w:val="24"/>
        </w:rPr>
      </w:pPr>
      <w:r w:rsidRPr="008C52B5">
        <w:rPr>
          <w:sz w:val="24"/>
        </w:rPr>
        <w:t>Za područja u kojima se planira intenzivnija izgradnja (veće građevine sa više etaža) potrebno je izvršiti pravovremeno detaljnije specifično ispitivanje terena kako bi se postigla maksimalna sigurnost konstrukcija i racionalnost građenja.</w:t>
      </w:r>
    </w:p>
    <w:p w14:paraId="34CC41AF" w14:textId="77777777" w:rsidR="004350D0" w:rsidRPr="008C52B5" w:rsidRDefault="004350D0" w:rsidP="004350D0">
      <w:pPr>
        <w:spacing w:after="120" w:line="276" w:lineRule="auto"/>
        <w:jc w:val="both"/>
        <w:rPr>
          <w:sz w:val="24"/>
        </w:rPr>
      </w:pPr>
      <w:r w:rsidRPr="008C52B5">
        <w:rPr>
          <w:sz w:val="24"/>
        </w:rPr>
        <w:t>Ograničiti individualnu stambenu izgradnju na kosinama brda, potencijalnih klizišta.</w:t>
      </w:r>
    </w:p>
    <w:p w14:paraId="1B00B42A" w14:textId="77777777" w:rsidR="004350D0" w:rsidRPr="008C52B5" w:rsidRDefault="004350D0" w:rsidP="004350D0">
      <w:pPr>
        <w:spacing w:after="120" w:line="276" w:lineRule="auto"/>
        <w:jc w:val="both"/>
        <w:rPr>
          <w:sz w:val="24"/>
        </w:rPr>
      </w:pPr>
      <w:r w:rsidRPr="008C52B5">
        <w:rPr>
          <w:sz w:val="24"/>
        </w:rPr>
        <w:t>Prometnice unutar novih dijelova naselja i gospodarske zone moraju se projektirati na način da razmak građevina od prometnice omogućuje da eventualno rušenje građevine ne zapriječi istu, radi omogućavanja nesmetane evakuacije ljudi i pristupa interventnim vozilima.</w:t>
      </w:r>
    </w:p>
    <w:p w14:paraId="050C5DB8" w14:textId="1A6A14AB" w:rsidR="004350D0" w:rsidRPr="008C52B5" w:rsidRDefault="004350D0" w:rsidP="004350D0">
      <w:pPr>
        <w:spacing w:after="120" w:line="276" w:lineRule="auto"/>
        <w:jc w:val="both"/>
        <w:rPr>
          <w:sz w:val="24"/>
        </w:rPr>
      </w:pPr>
      <w:r w:rsidRPr="008C52B5">
        <w:rPr>
          <w:sz w:val="24"/>
        </w:rPr>
        <w:t xml:space="preserve">Kod projektiranja građevina mora se koristiti tzv. </w:t>
      </w:r>
      <w:r w:rsidRPr="008C52B5">
        <w:rPr>
          <w:i/>
          <w:sz w:val="24"/>
        </w:rPr>
        <w:t>projektna seizmičnost</w:t>
      </w:r>
      <w:r w:rsidRPr="008C52B5">
        <w:rPr>
          <w:sz w:val="24"/>
        </w:rPr>
        <w:t xml:space="preserve"> (ili protupotresno inženjerstvo) sukladno utvrđenom stupnju potresa po MCS ljestvici za područje </w:t>
      </w:r>
      <w:r>
        <w:rPr>
          <w:sz w:val="24"/>
        </w:rPr>
        <w:t>Općine</w:t>
      </w:r>
      <w:r w:rsidRPr="008C52B5">
        <w:rPr>
          <w:sz w:val="24"/>
        </w:rPr>
        <w:t xml:space="preserve"> i županije.</w:t>
      </w:r>
    </w:p>
    <w:p w14:paraId="467400A2" w14:textId="03FE8477" w:rsidR="004350D0" w:rsidRPr="008C52B5" w:rsidRDefault="004350D0" w:rsidP="004350D0">
      <w:pPr>
        <w:spacing w:after="120" w:line="276" w:lineRule="auto"/>
        <w:jc w:val="both"/>
        <w:rPr>
          <w:sz w:val="24"/>
        </w:rPr>
      </w:pPr>
      <w:r w:rsidRPr="008C52B5">
        <w:rPr>
          <w:sz w:val="24"/>
        </w:rPr>
        <w:t>Prilikom rekonstrukcija starih građevina koje nisu izgrađene po protupotresnim propisima, statičkim proračunom analizirati i dokazati otpornost tih građevina na rušenje uslijed potresa ili drugih uzroka, te predvidjeti detaljnije mjere zaštite ljudi od rušenja.</w:t>
      </w:r>
    </w:p>
    <w:p w14:paraId="6B4927CE" w14:textId="77777777" w:rsidR="004350D0" w:rsidRPr="008C52B5" w:rsidRDefault="004350D0" w:rsidP="004350D0">
      <w:pPr>
        <w:spacing w:after="120" w:line="276" w:lineRule="auto"/>
        <w:jc w:val="both"/>
        <w:rPr>
          <w:sz w:val="24"/>
        </w:rPr>
      </w:pPr>
      <w:r w:rsidRPr="008C52B5">
        <w:rPr>
          <w:sz w:val="24"/>
        </w:rPr>
        <w:t>Zemljišta i objekti na područjima III i IV kategorije stabilnosti tla, mogu se koristiti samo tako da se korištenjem ne ugrožava stabilnost tla (šumsko zemljište se ne smije pretvarati u voćnjake, vinograde, povrtnjake, oranice, livade ili u građevinsko zemljište, a sječa šume može se dozvoliti samo ako se time ne ugrožava opstanak i šumsko raslinstvo).</w:t>
      </w:r>
    </w:p>
    <w:p w14:paraId="70890BAF" w14:textId="77777777" w:rsidR="004350D0" w:rsidRPr="008C52B5" w:rsidRDefault="004350D0">
      <w:pPr>
        <w:numPr>
          <w:ilvl w:val="0"/>
          <w:numId w:val="29"/>
        </w:numPr>
        <w:spacing w:after="120" w:line="276" w:lineRule="auto"/>
        <w:jc w:val="both"/>
        <w:rPr>
          <w:rFonts w:ascii="Calibri" w:hAnsi="Calibri"/>
          <w:b/>
          <w:sz w:val="24"/>
          <w:szCs w:val="24"/>
        </w:rPr>
      </w:pPr>
      <w:r w:rsidRPr="008C52B5">
        <w:rPr>
          <w:rFonts w:ascii="Calibri" w:hAnsi="Calibri"/>
          <w:b/>
          <w:sz w:val="24"/>
          <w:szCs w:val="24"/>
        </w:rPr>
        <w:lastRenderedPageBreak/>
        <w:t>Poplave izazvane izlijevanjem kopnenih vodenih tijela</w:t>
      </w:r>
    </w:p>
    <w:p w14:paraId="54923089" w14:textId="77777777" w:rsidR="004350D0" w:rsidRPr="008C52B5" w:rsidRDefault="004350D0" w:rsidP="004350D0">
      <w:pPr>
        <w:spacing w:after="120" w:line="276" w:lineRule="auto"/>
        <w:jc w:val="both"/>
        <w:rPr>
          <w:sz w:val="24"/>
        </w:rPr>
      </w:pPr>
      <w:r w:rsidRPr="008C52B5">
        <w:rPr>
          <w:sz w:val="24"/>
        </w:rPr>
        <w:t>U inundacijama rijeka ne mogu se utvrditi uvjeti uređenja prostora za podizanje stambenih objekata.</w:t>
      </w:r>
    </w:p>
    <w:p w14:paraId="075CCA45" w14:textId="0ADA12F0" w:rsidR="004350D0" w:rsidRPr="008C52B5" w:rsidRDefault="004350D0" w:rsidP="004350D0">
      <w:pPr>
        <w:spacing w:after="120" w:line="276" w:lineRule="auto"/>
        <w:jc w:val="both"/>
        <w:rPr>
          <w:sz w:val="24"/>
        </w:rPr>
      </w:pPr>
      <w:r w:rsidRPr="008C52B5">
        <w:rPr>
          <w:color w:val="000000"/>
          <w:sz w:val="24"/>
        </w:rPr>
        <w:t>Područja koja su navedena kao poplavna treba predvidjeti za namjene koje nisu osjetljive na plavljenje, pa neće trpjeti velike štete zbog velikih voda.</w:t>
      </w:r>
    </w:p>
    <w:p w14:paraId="0DC86C05" w14:textId="77777777" w:rsidR="004350D0" w:rsidRPr="008C52B5" w:rsidRDefault="004350D0" w:rsidP="004350D0">
      <w:pPr>
        <w:spacing w:after="120" w:line="276" w:lineRule="auto"/>
        <w:jc w:val="both"/>
        <w:rPr>
          <w:sz w:val="24"/>
        </w:rPr>
      </w:pPr>
      <w:r w:rsidRPr="008C52B5">
        <w:rPr>
          <w:sz w:val="24"/>
        </w:rPr>
        <w:t>U područjima gdje je prisutna opasnost od poplava, a prostorno planskom dokumentacijom je dozvoljena gradnja, objekti se moraju graditi od čvrstog materijala na način da dio objekta ostane nepoplavljen i za najveće vode.</w:t>
      </w:r>
    </w:p>
    <w:p w14:paraId="5CE4C312" w14:textId="77777777" w:rsidR="004350D0" w:rsidRPr="008C52B5" w:rsidRDefault="004350D0" w:rsidP="004350D0">
      <w:pPr>
        <w:spacing w:after="120" w:line="276" w:lineRule="auto"/>
        <w:jc w:val="both"/>
        <w:rPr>
          <w:sz w:val="24"/>
        </w:rPr>
      </w:pPr>
      <w:r w:rsidRPr="008C52B5">
        <w:rPr>
          <w:sz w:val="24"/>
        </w:rPr>
        <w:t>Površine iznad natkritih vodotoka ne smiju se izgrađivati, već ih je potrebno uređivati kao ulice, trgove, zelene i druge slobodne površine, na način da u iznimnim uvjetima voda može proteći i površinski bez značajnijih posljedica.</w:t>
      </w:r>
    </w:p>
    <w:p w14:paraId="4F1C7FC6" w14:textId="77777777" w:rsidR="004350D0" w:rsidRPr="008C52B5" w:rsidRDefault="004350D0" w:rsidP="004350D0">
      <w:pPr>
        <w:spacing w:after="120" w:line="276" w:lineRule="auto"/>
        <w:jc w:val="both"/>
        <w:rPr>
          <w:sz w:val="24"/>
        </w:rPr>
      </w:pPr>
      <w:r w:rsidRPr="008C52B5">
        <w:rPr>
          <w:sz w:val="24"/>
        </w:rPr>
        <w:t>U suradnji sa Hrvatskim vodama potrebno je planirati daljnje uređenje brežuljkastih dijelova vodotoka i bolju odvodnju s terena, te izgradnju potrebitih retencija ili vodenih stepenica.</w:t>
      </w:r>
    </w:p>
    <w:p w14:paraId="000051CF" w14:textId="77777777" w:rsidR="004350D0" w:rsidRPr="008C52B5" w:rsidRDefault="004350D0">
      <w:pPr>
        <w:numPr>
          <w:ilvl w:val="0"/>
          <w:numId w:val="29"/>
        </w:numPr>
        <w:spacing w:before="120" w:after="120" w:line="276" w:lineRule="auto"/>
        <w:jc w:val="both"/>
        <w:rPr>
          <w:rFonts w:ascii="Calibri" w:eastAsia="Times New Roman" w:hAnsi="Calibri" w:cs="Times New Roman"/>
          <w:b/>
          <w:sz w:val="24"/>
          <w:szCs w:val="24"/>
          <w:lang w:eastAsia="hr-HR"/>
        </w:rPr>
      </w:pPr>
      <w:r w:rsidRPr="008C52B5">
        <w:rPr>
          <w:rFonts w:ascii="Calibri" w:eastAsia="Times New Roman" w:hAnsi="Calibri" w:cs="Times New Roman"/>
          <w:b/>
          <w:sz w:val="24"/>
          <w:szCs w:val="24"/>
          <w:lang w:eastAsia="hr-HR"/>
        </w:rPr>
        <w:t>Ekstremne temperature</w:t>
      </w:r>
    </w:p>
    <w:p w14:paraId="274F2B5F" w14:textId="77777777" w:rsidR="004350D0" w:rsidRPr="008C52B5" w:rsidRDefault="004350D0" w:rsidP="004350D0">
      <w:pPr>
        <w:spacing w:after="120" w:line="276" w:lineRule="auto"/>
        <w:jc w:val="both"/>
        <w:rPr>
          <w:sz w:val="24"/>
        </w:rPr>
      </w:pPr>
      <w:r w:rsidRPr="008C52B5">
        <w:rPr>
          <w:sz w:val="24"/>
        </w:rPr>
        <w:t>Kod razvoja javne vodovodne mreže (vodovodnih ogranaka) u svim ruralnim sredinama potrebno je izgraditi hidrantsku mrežu. Prostornim planovima, zahvatima u prostoru, uvjetima građenja obavezati sve investitore na priključenje na sustav javne vodovodne mreže.</w:t>
      </w:r>
    </w:p>
    <w:p w14:paraId="233FA5B2" w14:textId="77777777" w:rsidR="004350D0" w:rsidRPr="008C52B5" w:rsidRDefault="004350D0">
      <w:pPr>
        <w:numPr>
          <w:ilvl w:val="0"/>
          <w:numId w:val="29"/>
        </w:numPr>
        <w:spacing w:after="120" w:line="276" w:lineRule="auto"/>
        <w:jc w:val="both"/>
        <w:rPr>
          <w:rFonts w:ascii="Calibri" w:eastAsia="Times New Roman" w:hAnsi="Calibri" w:cs="Times New Roman"/>
          <w:b/>
          <w:sz w:val="24"/>
          <w:szCs w:val="24"/>
          <w:lang w:eastAsia="hr-HR"/>
        </w:rPr>
      </w:pPr>
      <w:r w:rsidRPr="008C52B5">
        <w:rPr>
          <w:rFonts w:ascii="Calibri" w:eastAsia="Times New Roman" w:hAnsi="Calibri" w:cs="Times New Roman"/>
          <w:b/>
          <w:sz w:val="24"/>
          <w:szCs w:val="24"/>
          <w:lang w:eastAsia="hr-HR"/>
        </w:rPr>
        <w:t xml:space="preserve">Snježni režim </w:t>
      </w:r>
    </w:p>
    <w:p w14:paraId="5BC4582F" w14:textId="77777777" w:rsidR="004350D0" w:rsidRPr="008C52B5" w:rsidRDefault="004350D0" w:rsidP="004350D0">
      <w:pPr>
        <w:spacing w:after="120" w:line="276" w:lineRule="auto"/>
        <w:jc w:val="both"/>
        <w:rPr>
          <w:sz w:val="24"/>
          <w:lang w:eastAsia="hr-HR"/>
        </w:rPr>
      </w:pPr>
      <w:r w:rsidRPr="008C52B5">
        <w:rPr>
          <w:sz w:val="24"/>
          <w:lang w:eastAsia="hr-HR"/>
        </w:rPr>
        <w:t xml:space="preserve">U izgradnji infrastrukture i definiranju njezinih svojstava treba uvažavati pojavnost i intenzitet snijega i statističke pokazatelje, na kritičnoj infrastrukturi kartografski prikazati iskustvene podatke o visokim nanosima snijega i prekidu funkcionalnosti. </w:t>
      </w:r>
    </w:p>
    <w:p w14:paraId="1677D799" w14:textId="77777777" w:rsidR="004350D0" w:rsidRPr="008C52B5" w:rsidRDefault="004350D0" w:rsidP="004350D0">
      <w:pPr>
        <w:spacing w:after="120" w:line="276" w:lineRule="auto"/>
        <w:jc w:val="both"/>
        <w:rPr>
          <w:sz w:val="24"/>
          <w:lang w:eastAsia="hr-HR"/>
        </w:rPr>
      </w:pPr>
      <w:r w:rsidRPr="008C52B5">
        <w:rPr>
          <w:sz w:val="24"/>
          <w:lang w:eastAsia="hr-HR"/>
        </w:rPr>
        <w:t>Krovne konstrukcije trebaju biti projektirane prema normama za opterećenje snijegom karakteristično za različita područja, a određeno na temelju meteoroloških podataka iz višegodišnjeg razdoblja motrenja.</w:t>
      </w:r>
    </w:p>
    <w:p w14:paraId="0E96B7DD" w14:textId="77777777" w:rsidR="004350D0" w:rsidRPr="008C52B5" w:rsidRDefault="004350D0" w:rsidP="004350D0">
      <w:pPr>
        <w:spacing w:after="120" w:line="276" w:lineRule="auto"/>
        <w:jc w:val="both"/>
        <w:rPr>
          <w:sz w:val="24"/>
          <w:lang w:eastAsia="hr-HR"/>
        </w:rPr>
      </w:pPr>
      <w:r w:rsidRPr="008C52B5">
        <w:rPr>
          <w:sz w:val="24"/>
          <w:lang w:eastAsia="hr-HR"/>
        </w:rPr>
        <w:t>Uz kritične dijelove prometnica izloženih nanosima snijega planirati i izgraditi snjegobrane ili zaštitne pojaseve od drveća i grmlja.</w:t>
      </w:r>
    </w:p>
    <w:p w14:paraId="4718645D" w14:textId="77777777" w:rsidR="004350D0" w:rsidRPr="008C52B5" w:rsidRDefault="004350D0">
      <w:pPr>
        <w:numPr>
          <w:ilvl w:val="0"/>
          <w:numId w:val="29"/>
        </w:numPr>
        <w:spacing w:after="120" w:line="360" w:lineRule="auto"/>
        <w:jc w:val="both"/>
        <w:rPr>
          <w:rFonts w:ascii="Calibri" w:eastAsia="Times New Roman" w:hAnsi="Calibri" w:cs="Times New Roman"/>
          <w:b/>
          <w:sz w:val="24"/>
          <w:szCs w:val="24"/>
          <w:lang w:eastAsia="hr-HR"/>
        </w:rPr>
      </w:pPr>
      <w:r w:rsidRPr="008C52B5">
        <w:rPr>
          <w:rFonts w:ascii="Calibri" w:eastAsia="Times New Roman" w:hAnsi="Calibri" w:cs="Times New Roman"/>
          <w:b/>
          <w:sz w:val="24"/>
          <w:szCs w:val="24"/>
          <w:lang w:eastAsia="hr-HR"/>
        </w:rPr>
        <w:t>Kišne oborine</w:t>
      </w:r>
    </w:p>
    <w:p w14:paraId="25837422" w14:textId="77777777" w:rsidR="00164BD1" w:rsidRDefault="004350D0" w:rsidP="004350D0">
      <w:pPr>
        <w:spacing w:after="120" w:line="276" w:lineRule="auto"/>
        <w:jc w:val="both"/>
        <w:rPr>
          <w:sz w:val="24"/>
          <w:lang w:eastAsia="hr-HR"/>
        </w:rPr>
      </w:pPr>
      <w:r w:rsidRPr="008C52B5">
        <w:rPr>
          <w:sz w:val="24"/>
          <w:lang w:eastAsia="hr-HR"/>
        </w:rPr>
        <w:t>Održavanje oborinske kanalizacije, jaraka, postavljanje adekvatno dimenzioniranih proticajnih profila  cijevi.</w:t>
      </w:r>
    </w:p>
    <w:p w14:paraId="5DB61489" w14:textId="77777777" w:rsidR="004350D0" w:rsidRPr="008C52B5" w:rsidRDefault="004350D0">
      <w:pPr>
        <w:numPr>
          <w:ilvl w:val="0"/>
          <w:numId w:val="29"/>
        </w:numPr>
        <w:spacing w:after="120" w:line="276" w:lineRule="auto"/>
        <w:jc w:val="both"/>
        <w:rPr>
          <w:b/>
          <w:bCs/>
          <w:sz w:val="24"/>
          <w:lang w:eastAsia="hr-HR"/>
        </w:rPr>
      </w:pPr>
      <w:r w:rsidRPr="008C52B5">
        <w:rPr>
          <w:b/>
          <w:bCs/>
          <w:sz w:val="24"/>
          <w:lang w:eastAsia="hr-HR"/>
        </w:rPr>
        <w:t>Tuča i olujno i orkansko nevrijeme</w:t>
      </w:r>
    </w:p>
    <w:p w14:paraId="2D3EC348" w14:textId="77777777" w:rsidR="004350D0" w:rsidRPr="008C52B5" w:rsidRDefault="004350D0" w:rsidP="004350D0">
      <w:pPr>
        <w:spacing w:after="120" w:line="276" w:lineRule="auto"/>
        <w:jc w:val="both"/>
        <w:rPr>
          <w:sz w:val="24"/>
          <w:lang w:eastAsia="hr-HR"/>
        </w:rPr>
      </w:pPr>
      <w:r w:rsidRPr="008C52B5">
        <w:rPr>
          <w:sz w:val="24"/>
          <w:lang w:eastAsia="hr-HR"/>
        </w:rPr>
        <w:t xml:space="preserve">Prilikom projektiranja objekata voditi računa da isti izdrže opterećenja navedenih vrijednosti koje podrazumijevaju olujno i orkansko nevrijeme. </w:t>
      </w:r>
    </w:p>
    <w:p w14:paraId="5BD67021" w14:textId="77777777" w:rsidR="004350D0" w:rsidRPr="008C52B5" w:rsidRDefault="004350D0" w:rsidP="004350D0">
      <w:pPr>
        <w:spacing w:after="120" w:line="276" w:lineRule="auto"/>
        <w:jc w:val="both"/>
        <w:rPr>
          <w:sz w:val="24"/>
          <w:lang w:eastAsia="hr-HR"/>
        </w:rPr>
      </w:pPr>
      <w:r w:rsidRPr="008C52B5">
        <w:rPr>
          <w:sz w:val="24"/>
          <w:lang w:eastAsia="hr-HR"/>
        </w:rPr>
        <w:lastRenderedPageBreak/>
        <w:t xml:space="preserve">Uz prometnice koje prolaze kroz šumsko područje održavati svijetle pruge bez vegetacije i sastojina kako uslijed olujnog i orkanskog nevremena ne bi došlo do ugrožavanja prometa i njegovih sudionika. </w:t>
      </w:r>
    </w:p>
    <w:p w14:paraId="4C988D0F" w14:textId="77777777" w:rsidR="004350D0" w:rsidRPr="008C52B5" w:rsidRDefault="004350D0" w:rsidP="004350D0">
      <w:pPr>
        <w:spacing w:after="120" w:line="276" w:lineRule="auto"/>
        <w:jc w:val="both"/>
        <w:rPr>
          <w:sz w:val="24"/>
          <w:lang w:eastAsia="hr-HR"/>
        </w:rPr>
      </w:pPr>
      <w:r w:rsidRPr="008C52B5">
        <w:rPr>
          <w:sz w:val="24"/>
          <w:lang w:eastAsia="hr-HR"/>
        </w:rPr>
        <w:t xml:space="preserve">Izbor građevnog materijala, a posebno za izgradnju krovišta i nadstrešnica, treba prilagoditi jačini vjetra. </w:t>
      </w:r>
    </w:p>
    <w:p w14:paraId="136867F2" w14:textId="77777777" w:rsidR="004350D0" w:rsidRPr="008C52B5" w:rsidRDefault="004350D0" w:rsidP="004350D0">
      <w:pPr>
        <w:spacing w:after="120" w:line="276" w:lineRule="auto"/>
        <w:jc w:val="both"/>
        <w:rPr>
          <w:sz w:val="24"/>
          <w:lang w:eastAsia="hr-HR"/>
        </w:rPr>
      </w:pPr>
      <w:r w:rsidRPr="008C52B5">
        <w:rPr>
          <w:sz w:val="24"/>
          <w:lang w:eastAsia="hr-HR"/>
        </w:rPr>
        <w:t xml:space="preserve">Kod planiranja i gradnje prometnica potrebno je voditi računa o vjetru i pojavi ekstremnih zračnih turbulencija. </w:t>
      </w:r>
    </w:p>
    <w:p w14:paraId="27686D2E" w14:textId="77777777" w:rsidR="004350D0" w:rsidRPr="008C52B5" w:rsidRDefault="004350D0" w:rsidP="004350D0">
      <w:pPr>
        <w:spacing w:after="120" w:line="276" w:lineRule="auto"/>
        <w:jc w:val="both"/>
        <w:rPr>
          <w:sz w:val="24"/>
          <w:lang w:eastAsia="hr-HR"/>
        </w:rPr>
      </w:pPr>
      <w:r w:rsidRPr="008C52B5">
        <w:rPr>
          <w:sz w:val="24"/>
          <w:lang w:eastAsia="hr-HR"/>
        </w:rPr>
        <w:t>Na prometnicama se, na mjestima gdje postoji opasnost od udara vjetra olujne jačine, trebaju postavljati posebni zaštitni vjetrobrani (kameni i/ili betonski zidovi te perforirane stijene i/ili segmentni vjetrobrani) i posebni znakovi upozorenja.</w:t>
      </w:r>
    </w:p>
    <w:p w14:paraId="6C315560" w14:textId="77777777" w:rsidR="004350D0" w:rsidRPr="00762C1B" w:rsidRDefault="004350D0">
      <w:pPr>
        <w:numPr>
          <w:ilvl w:val="0"/>
          <w:numId w:val="29"/>
        </w:numPr>
        <w:spacing w:after="120" w:line="276" w:lineRule="auto"/>
        <w:jc w:val="both"/>
        <w:rPr>
          <w:b/>
          <w:sz w:val="24"/>
          <w:lang w:eastAsia="hr-HR"/>
        </w:rPr>
      </w:pPr>
      <w:r w:rsidRPr="00762C1B">
        <w:rPr>
          <w:b/>
          <w:sz w:val="24"/>
          <w:lang w:eastAsia="hr-HR"/>
        </w:rPr>
        <w:t>Suše</w:t>
      </w:r>
    </w:p>
    <w:p w14:paraId="777AB59B" w14:textId="77777777" w:rsidR="00164BD1" w:rsidRDefault="00164BD1" w:rsidP="004350D0">
      <w:pPr>
        <w:spacing w:after="120" w:line="276" w:lineRule="auto"/>
        <w:jc w:val="both"/>
        <w:rPr>
          <w:sz w:val="24"/>
          <w:lang w:eastAsia="hr-HR"/>
        </w:rPr>
      </w:pPr>
      <w:r w:rsidRPr="00164BD1">
        <w:rPr>
          <w:sz w:val="24"/>
          <w:lang w:eastAsia="hr-HR"/>
        </w:rPr>
        <w:t xml:space="preserve">U mjerama zaštite od suše i smanjenju eventualnih šteta potrebno je planirati sustav za melioracijsko navodnjavanje poljoprivrednih površina, voćnjaka, povrtnjaka i svih ostalih površina. </w:t>
      </w:r>
    </w:p>
    <w:p w14:paraId="4B6E64D4" w14:textId="77777777" w:rsidR="004350D0" w:rsidRPr="008C52B5" w:rsidRDefault="004350D0">
      <w:pPr>
        <w:numPr>
          <w:ilvl w:val="0"/>
          <w:numId w:val="29"/>
        </w:numPr>
        <w:spacing w:after="120" w:line="276" w:lineRule="auto"/>
        <w:jc w:val="both"/>
        <w:rPr>
          <w:rFonts w:ascii="Calibri" w:eastAsia="Times New Roman" w:hAnsi="Calibri" w:cs="Times New Roman"/>
          <w:b/>
          <w:sz w:val="24"/>
          <w:szCs w:val="24"/>
          <w:lang w:eastAsia="hr-HR"/>
        </w:rPr>
      </w:pPr>
      <w:r w:rsidRPr="008C52B5">
        <w:rPr>
          <w:rFonts w:ascii="Calibri" w:hAnsi="Calibri"/>
          <w:b/>
          <w:sz w:val="24"/>
          <w:szCs w:val="24"/>
        </w:rPr>
        <w:t>Epidemije i pandemije</w:t>
      </w:r>
    </w:p>
    <w:p w14:paraId="651EE358" w14:textId="77777777" w:rsidR="004350D0" w:rsidRPr="008C52B5" w:rsidRDefault="004350D0" w:rsidP="004350D0">
      <w:pPr>
        <w:tabs>
          <w:tab w:val="left" w:pos="284"/>
        </w:tabs>
        <w:spacing w:line="276" w:lineRule="auto"/>
        <w:jc w:val="both"/>
        <w:rPr>
          <w:rFonts w:ascii="Calibri" w:hAnsi="Calibri"/>
          <w:sz w:val="24"/>
          <w:szCs w:val="24"/>
        </w:rPr>
      </w:pPr>
      <w:r w:rsidRPr="008C52B5">
        <w:rPr>
          <w:rFonts w:ascii="Calibri" w:hAnsi="Calibri"/>
          <w:sz w:val="24"/>
          <w:szCs w:val="24"/>
        </w:rPr>
        <w:t xml:space="preserve">Obzirom na mogućnost pojave zaraznih bolesti životinja i ptica na području </w:t>
      </w:r>
      <w:r>
        <w:rPr>
          <w:rFonts w:ascii="Calibri" w:hAnsi="Calibri"/>
          <w:sz w:val="24"/>
          <w:szCs w:val="24"/>
        </w:rPr>
        <w:t>Općine</w:t>
      </w:r>
      <w:r w:rsidRPr="008C52B5">
        <w:rPr>
          <w:rFonts w:ascii="Calibri" w:hAnsi="Calibri"/>
          <w:sz w:val="24"/>
          <w:szCs w:val="24"/>
        </w:rPr>
        <w:t xml:space="preserve">, a u cilju sprječavanja njihovog daljnjeg širenja na ostale životinje i ljude, u prostorne planove ugraditi zakonske propise koji utvrđuju granice i udaljenosti farmi za intenzivni uzgoj životinja u odnosu na naselje i u odnosu na druge farme u blizini. Isto tako potrebno je oko objekta farme ostaviti dovoljno prostora za stvaranje dezinfekcionih barijera u slučaju potrebe. </w:t>
      </w:r>
    </w:p>
    <w:p w14:paraId="6D048800" w14:textId="77777777" w:rsidR="004350D0" w:rsidRPr="008C52B5" w:rsidRDefault="004350D0">
      <w:pPr>
        <w:numPr>
          <w:ilvl w:val="0"/>
          <w:numId w:val="29"/>
        </w:numPr>
        <w:spacing w:after="120" w:line="276" w:lineRule="auto"/>
        <w:jc w:val="both"/>
        <w:rPr>
          <w:rFonts w:ascii="Calibri" w:eastAsia="Times New Roman" w:hAnsi="Calibri" w:cs="Times New Roman"/>
          <w:b/>
          <w:sz w:val="24"/>
          <w:szCs w:val="24"/>
          <w:lang w:eastAsia="hr-HR"/>
        </w:rPr>
      </w:pPr>
      <w:r w:rsidRPr="008C52B5">
        <w:rPr>
          <w:rFonts w:ascii="Calibri" w:eastAsia="Times New Roman" w:hAnsi="Calibri" w:cs="Times New Roman"/>
          <w:b/>
          <w:sz w:val="24"/>
          <w:szCs w:val="24"/>
          <w:lang w:eastAsia="hr-HR"/>
        </w:rPr>
        <w:t>Klizišta</w:t>
      </w:r>
    </w:p>
    <w:p w14:paraId="61E24A74" w14:textId="77777777" w:rsidR="004350D0" w:rsidRDefault="004350D0" w:rsidP="004350D0">
      <w:pPr>
        <w:spacing w:after="120" w:line="276" w:lineRule="auto"/>
        <w:jc w:val="both"/>
        <w:rPr>
          <w:sz w:val="24"/>
        </w:rPr>
      </w:pPr>
      <w:r w:rsidRPr="008C52B5">
        <w:rPr>
          <w:sz w:val="24"/>
        </w:rPr>
        <w:t>U svrhu efikasne zaštite od klizišta na području potencijalnih klizišta u slučaju gradnje propisati obavezu geološkog ispitivanja tla te zabraniti izgradnju stambenih, poslovnih i drugih građevina na područjima bilo potencijalnih ili postojećih klizišta.</w:t>
      </w:r>
    </w:p>
    <w:p w14:paraId="61C2F010" w14:textId="77777777" w:rsidR="004350D0" w:rsidRPr="008C52B5" w:rsidRDefault="004350D0">
      <w:pPr>
        <w:numPr>
          <w:ilvl w:val="0"/>
          <w:numId w:val="29"/>
        </w:numPr>
        <w:spacing w:after="120" w:line="276" w:lineRule="auto"/>
        <w:jc w:val="both"/>
        <w:rPr>
          <w:rFonts w:ascii="Calibri" w:hAnsi="Calibri"/>
          <w:b/>
          <w:sz w:val="24"/>
          <w:szCs w:val="24"/>
        </w:rPr>
      </w:pPr>
      <w:r w:rsidRPr="008C52B5">
        <w:rPr>
          <w:rFonts w:ascii="Calibri" w:hAnsi="Calibri"/>
          <w:b/>
          <w:sz w:val="24"/>
          <w:szCs w:val="24"/>
        </w:rPr>
        <w:t>Industrijske nesreće</w:t>
      </w:r>
    </w:p>
    <w:p w14:paraId="0E808A08" w14:textId="77777777" w:rsidR="004350D0" w:rsidRPr="008C52B5" w:rsidRDefault="004350D0" w:rsidP="004350D0">
      <w:pPr>
        <w:spacing w:after="120" w:line="276" w:lineRule="auto"/>
        <w:jc w:val="both"/>
        <w:rPr>
          <w:sz w:val="24"/>
        </w:rPr>
      </w:pPr>
      <w:r w:rsidRPr="008C52B5">
        <w:rPr>
          <w:sz w:val="24"/>
        </w:rPr>
        <w:t>U blizini lokacija gdje se proizvode, skladište, prerađuju, prevoze, sakupljaju  ili obavljaju druge radnje s opasnim tvarima ne preporuča se gradnja objekata u kojem boravi veći broj osoba (dječji vrtići, škole, sportske dvorane, stambene građevine i sl.).</w:t>
      </w:r>
      <w:r>
        <w:rPr>
          <w:sz w:val="24"/>
        </w:rPr>
        <w:t xml:space="preserve"> </w:t>
      </w:r>
    </w:p>
    <w:p w14:paraId="743BFDD0" w14:textId="77777777" w:rsidR="004350D0" w:rsidRPr="008C52B5" w:rsidRDefault="004350D0" w:rsidP="004350D0">
      <w:pPr>
        <w:spacing w:after="120" w:line="276" w:lineRule="auto"/>
        <w:jc w:val="both"/>
        <w:rPr>
          <w:sz w:val="24"/>
        </w:rPr>
      </w:pPr>
      <w:r w:rsidRPr="008C52B5">
        <w:rPr>
          <w:sz w:val="24"/>
        </w:rPr>
        <w:t xml:space="preserve">Nove objekte koji se planiraju graditi u kojima se pojavljuju opasne tvari potrebno je locirati na način da u slučaju nesreće ne ugrožavaju stanovništvo (rubni dijelovi poslovnih zona). </w:t>
      </w:r>
    </w:p>
    <w:p w14:paraId="2A55A0B2" w14:textId="77777777" w:rsidR="00164BD1" w:rsidRDefault="004350D0" w:rsidP="004350D0">
      <w:pPr>
        <w:spacing w:after="120" w:line="276" w:lineRule="auto"/>
        <w:jc w:val="both"/>
        <w:rPr>
          <w:sz w:val="24"/>
        </w:rPr>
        <w:sectPr w:rsidR="00164BD1" w:rsidSect="00731F0F">
          <w:pgSz w:w="11906" w:h="16838"/>
          <w:pgMar w:top="1418" w:right="1418" w:bottom="1418" w:left="1701" w:header="709" w:footer="709" w:gutter="0"/>
          <w:cols w:space="708"/>
          <w:docGrid w:linePitch="360"/>
        </w:sectPr>
      </w:pPr>
      <w:r w:rsidRPr="008C52B5">
        <w:rPr>
          <w:sz w:val="24"/>
        </w:rPr>
        <w:t>Princip zoniranja naselja, između ostalog treba primjenjivati i  radi izdvajanja industrijskih pogona  od stambenih područja, kako bi se potencijalne industrijske (tehničko-tehnološke) nesreće prostorno ograničile. Značajnu ulogu ima i ograničenje dopuštene izgrađenosti čestica te dostupnost vatrogasnog pristupa.</w:t>
      </w:r>
    </w:p>
    <w:p w14:paraId="597D294F" w14:textId="28387C10" w:rsidR="004350D0" w:rsidRPr="00C522E0" w:rsidRDefault="004350D0">
      <w:pPr>
        <w:pStyle w:val="Odlomakpopisa"/>
        <w:numPr>
          <w:ilvl w:val="0"/>
          <w:numId w:val="31"/>
        </w:numPr>
        <w:rPr>
          <w:b/>
          <w:bCs/>
        </w:rPr>
      </w:pPr>
      <w:r w:rsidRPr="00C522E0">
        <w:rPr>
          <w:b/>
          <w:bCs/>
        </w:rPr>
        <w:lastRenderedPageBreak/>
        <w:t>Nesreće u prometu s opasnim tvarima (cestovnom)</w:t>
      </w:r>
    </w:p>
    <w:p w14:paraId="31A6A8CC" w14:textId="77777777" w:rsidR="004350D0" w:rsidRPr="008C52B5" w:rsidRDefault="004350D0" w:rsidP="004350D0">
      <w:pPr>
        <w:spacing w:after="120" w:line="276" w:lineRule="auto"/>
        <w:jc w:val="both"/>
        <w:rPr>
          <w:sz w:val="24"/>
        </w:rPr>
      </w:pPr>
      <w:r w:rsidRPr="008C52B5">
        <w:rPr>
          <w:sz w:val="24"/>
        </w:rPr>
        <w:t xml:space="preserve">Potrebno je definirati prometnice kojima se i u koje vrijeme, mogu prevoziti opasne tvari, uz maksimalno izbjegavanje naseljenih mjesta i zona zaštite voda. U prostornom planu posebno kartografski prikazati prometnice kojima se obavlja prijevoz opasnih tvari, prikazati područja izvorišta, sanitarne zaštite i poznatih podzemnih tokova, s iskazom zone ugroze stanovništva, kritične infrastrukture, vode, tla i zraka. </w:t>
      </w:r>
    </w:p>
    <w:p w14:paraId="61A65F91" w14:textId="77777777" w:rsidR="004350D0" w:rsidRPr="008C52B5" w:rsidRDefault="004350D0" w:rsidP="004350D0">
      <w:pPr>
        <w:spacing w:after="120" w:line="276" w:lineRule="auto"/>
        <w:jc w:val="both"/>
        <w:rPr>
          <w:rFonts w:eastAsia="Times New Roman" w:cs="Times New Roman"/>
          <w:sz w:val="24"/>
          <w:lang w:eastAsia="x-none"/>
        </w:rPr>
      </w:pPr>
      <w:r w:rsidRPr="008C52B5">
        <w:rPr>
          <w:sz w:val="24"/>
        </w:rPr>
        <w:t xml:space="preserve">Radi zaštite stanovništva koje živi uz prometnice ograničiti razvoj naselja uz državne i županijske ceste po kojima se prevoze opasne tvari, a napose izgradnju objekata  u kojima se okuplja veći broj ljudi (domova, škola, vrtića, sportskih objekata i sl.). </w:t>
      </w:r>
    </w:p>
    <w:p w14:paraId="46AD2620" w14:textId="72F6C789" w:rsidR="004350D0" w:rsidRDefault="004350D0" w:rsidP="00E17679">
      <w:pPr>
        <w:spacing w:after="120" w:line="276" w:lineRule="auto"/>
        <w:jc w:val="both"/>
        <w:rPr>
          <w:sz w:val="24"/>
        </w:rPr>
      </w:pPr>
      <w:r w:rsidRPr="008C52B5">
        <w:rPr>
          <w:sz w:val="24"/>
        </w:rPr>
        <w:t>Definirati razvoj naselja kao i zelenih zona između istih poradi očuvanja evakuacijskih putova ili protuepidemijskih koridora.</w:t>
      </w:r>
    </w:p>
    <w:p w14:paraId="18453A6B" w14:textId="2E3943BA" w:rsidR="00B12D22" w:rsidRPr="00B12D22" w:rsidRDefault="00B12D22">
      <w:pPr>
        <w:pStyle w:val="Naslov3"/>
        <w:numPr>
          <w:ilvl w:val="2"/>
          <w:numId w:val="97"/>
        </w:numPr>
        <w:ind w:left="692" w:hanging="692"/>
      </w:pPr>
      <w:bookmarkStart w:id="1038" w:name="_Toc4137385"/>
      <w:bookmarkStart w:id="1039" w:name="_Toc19619375"/>
      <w:bookmarkStart w:id="1040" w:name="_Toc65656235"/>
      <w:bookmarkStart w:id="1041" w:name="_Toc66786163"/>
      <w:bookmarkStart w:id="1042" w:name="_Toc228354835"/>
      <w:bookmarkStart w:id="1043" w:name="_Hlk15475848"/>
      <w:bookmarkEnd w:id="1034"/>
      <w:r w:rsidRPr="00B12D22">
        <w:t>Ocjena fiskalne situacije i njezine perspektive</w:t>
      </w:r>
      <w:bookmarkEnd w:id="1038"/>
      <w:bookmarkEnd w:id="1039"/>
      <w:bookmarkEnd w:id="1040"/>
      <w:bookmarkEnd w:id="1041"/>
      <w:bookmarkEnd w:id="1042"/>
    </w:p>
    <w:p w14:paraId="7B09A436" w14:textId="44B8CDF6" w:rsidR="00164BD1" w:rsidRPr="00EB0FAA" w:rsidRDefault="0058501A" w:rsidP="00164BD1">
      <w:pPr>
        <w:spacing w:after="120" w:line="276" w:lineRule="auto"/>
        <w:jc w:val="both"/>
        <w:rPr>
          <w:sz w:val="24"/>
          <w:szCs w:val="24"/>
          <w:lang w:eastAsia="zh-CN"/>
        </w:rPr>
      </w:pPr>
      <w:r w:rsidRPr="0058501A">
        <w:rPr>
          <w:sz w:val="24"/>
          <w:szCs w:val="24"/>
          <w:lang w:eastAsia="zh-CN"/>
        </w:rPr>
        <w:t>Sredstva na financiranje sustava civilne zaštite određena su proračunom Općine za 202</w:t>
      </w:r>
      <w:r>
        <w:rPr>
          <w:sz w:val="24"/>
          <w:szCs w:val="24"/>
          <w:lang w:eastAsia="zh-CN"/>
        </w:rPr>
        <w:t>6</w:t>
      </w:r>
      <w:r w:rsidRPr="0058501A">
        <w:rPr>
          <w:sz w:val="24"/>
          <w:szCs w:val="24"/>
          <w:lang w:eastAsia="zh-CN"/>
        </w:rPr>
        <w:t>.</w:t>
      </w:r>
      <w:r w:rsidR="00BB1E1C">
        <w:rPr>
          <w:sz w:val="24"/>
          <w:szCs w:val="24"/>
          <w:lang w:eastAsia="zh-CN"/>
        </w:rPr>
        <w:t xml:space="preserve"> </w:t>
      </w:r>
      <w:r w:rsidRPr="0058501A">
        <w:rPr>
          <w:sz w:val="24"/>
          <w:szCs w:val="24"/>
          <w:lang w:eastAsia="zh-CN"/>
        </w:rPr>
        <w:t>god. Proračunom su utvrđeni izvori i način financiranja sustava civilne zaštite na području Općine, a u svrhu racionalnog i učinkovitog djelovanja sustava civilne zaštite Općine.</w:t>
      </w:r>
    </w:p>
    <w:p w14:paraId="7A1D46A3" w14:textId="224AE4D3" w:rsidR="00B12D22" w:rsidRPr="00B12D22" w:rsidRDefault="00B12D22">
      <w:pPr>
        <w:pStyle w:val="Naslov3"/>
        <w:numPr>
          <w:ilvl w:val="2"/>
          <w:numId w:val="97"/>
        </w:numPr>
        <w:ind w:left="692" w:hanging="692"/>
      </w:pPr>
      <w:bookmarkStart w:id="1044" w:name="_Toc4137386"/>
      <w:bookmarkStart w:id="1045" w:name="_Toc19619376"/>
      <w:bookmarkStart w:id="1046" w:name="_Toc65656236"/>
      <w:bookmarkStart w:id="1047" w:name="_Toc66786164"/>
      <w:bookmarkStart w:id="1048" w:name="_Toc228354836"/>
      <w:bookmarkStart w:id="1049" w:name="_Hlk15475913"/>
      <w:bookmarkEnd w:id="1043"/>
      <w:r w:rsidRPr="00B12D22">
        <w:t>Baza podataka</w:t>
      </w:r>
      <w:bookmarkEnd w:id="1044"/>
      <w:bookmarkEnd w:id="1045"/>
      <w:bookmarkEnd w:id="1046"/>
      <w:bookmarkEnd w:id="1047"/>
      <w:bookmarkEnd w:id="1048"/>
    </w:p>
    <w:p w14:paraId="4FD4E174" w14:textId="400887B4" w:rsidR="00164BD1" w:rsidRDefault="00B12D22" w:rsidP="00B12D22">
      <w:pPr>
        <w:spacing w:line="276" w:lineRule="auto"/>
        <w:jc w:val="both"/>
        <w:rPr>
          <w:sz w:val="24"/>
          <w:szCs w:val="24"/>
          <w:lang w:eastAsia="zh-CN"/>
        </w:rPr>
      </w:pPr>
      <w:r w:rsidRPr="00B12D22">
        <w:rPr>
          <w:sz w:val="24"/>
          <w:szCs w:val="24"/>
          <w:lang w:eastAsia="zh-CN"/>
        </w:rPr>
        <w:t>Bazu podataka označava skup međusobno povezanih podataka koji omogućavaju pregled sposobnosti operativnih snaga sustava civilne zaštite, a koji se na odgovarajući način i pod određenim uvjetima koristi za potrebe sustava civilne zaštite, odnosno za provođenje mjera i aktivnosti sustava civilne zaštite u velikim nesrećama i katastrofama kao i za potrebe provođenja osposobljavanja.</w:t>
      </w:r>
    </w:p>
    <w:p w14:paraId="5BE8C48D" w14:textId="45906739" w:rsidR="00854978" w:rsidRDefault="003F1F28" w:rsidP="00B12D22">
      <w:pPr>
        <w:spacing w:line="276" w:lineRule="auto"/>
        <w:jc w:val="both"/>
        <w:rPr>
          <w:sz w:val="24"/>
          <w:szCs w:val="24"/>
          <w:lang w:eastAsia="zh-CN"/>
        </w:rPr>
        <w:sectPr w:rsidR="00854978" w:rsidSect="00731F0F">
          <w:pgSz w:w="11906" w:h="16838"/>
          <w:pgMar w:top="1418" w:right="1418" w:bottom="1418" w:left="1701" w:header="709" w:footer="709" w:gutter="0"/>
          <w:cols w:space="708"/>
          <w:docGrid w:linePitch="360"/>
        </w:sectPr>
      </w:pPr>
      <w:r>
        <w:rPr>
          <w:sz w:val="24"/>
          <w:szCs w:val="24"/>
          <w:lang w:eastAsia="zh-CN"/>
        </w:rPr>
        <w:t xml:space="preserve">Općina </w:t>
      </w:r>
      <w:r w:rsidR="00164BD1">
        <w:rPr>
          <w:sz w:val="24"/>
          <w:szCs w:val="24"/>
          <w:lang w:eastAsia="zh-CN"/>
        </w:rPr>
        <w:t xml:space="preserve">Plitvička Jezera </w:t>
      </w:r>
      <w:r w:rsidR="000F6085">
        <w:rPr>
          <w:sz w:val="24"/>
          <w:szCs w:val="24"/>
          <w:lang w:eastAsia="zh-CN"/>
        </w:rPr>
        <w:t xml:space="preserve"> </w:t>
      </w:r>
      <w:r w:rsidR="00B12D22" w:rsidRPr="00B12D22">
        <w:rPr>
          <w:sz w:val="24"/>
          <w:szCs w:val="24"/>
          <w:lang w:eastAsia="zh-CN"/>
        </w:rPr>
        <w:t>vodi „Evidenciju o pripadnicima operativnih snaga sustava civilne zaštite“</w:t>
      </w:r>
      <w:r>
        <w:rPr>
          <w:sz w:val="24"/>
          <w:szCs w:val="24"/>
          <w:lang w:eastAsia="zh-CN"/>
        </w:rPr>
        <w:t xml:space="preserve"> za </w:t>
      </w:r>
      <w:r w:rsidR="00B12D22" w:rsidRPr="00B12D22">
        <w:rPr>
          <w:sz w:val="24"/>
          <w:szCs w:val="24"/>
          <w:lang w:eastAsia="zh-CN"/>
        </w:rPr>
        <w:t xml:space="preserve">članove </w:t>
      </w:r>
      <w:r w:rsidRPr="00B12D22">
        <w:rPr>
          <w:sz w:val="24"/>
          <w:szCs w:val="24"/>
          <w:lang w:eastAsia="zh-CN"/>
        </w:rPr>
        <w:t xml:space="preserve">Stožera </w:t>
      </w:r>
      <w:r w:rsidR="00B12D22" w:rsidRPr="00B12D22">
        <w:rPr>
          <w:sz w:val="24"/>
          <w:szCs w:val="24"/>
          <w:lang w:eastAsia="zh-CN"/>
        </w:rPr>
        <w:t>civilne zaštite</w:t>
      </w:r>
      <w:r>
        <w:rPr>
          <w:sz w:val="24"/>
          <w:szCs w:val="24"/>
          <w:lang w:eastAsia="zh-CN"/>
        </w:rPr>
        <w:t>, povjerenike i zamjenike povjerenika civilne zaštite te za pravne osobe od interesa za sustav civilne zaštite.</w:t>
      </w:r>
      <w:r w:rsidR="00164BD1">
        <w:rPr>
          <w:sz w:val="24"/>
          <w:szCs w:val="24"/>
          <w:lang w:eastAsia="zh-CN"/>
        </w:rPr>
        <w:t xml:space="preserve"> </w:t>
      </w:r>
      <w:r w:rsidR="00B12D22" w:rsidRPr="00B12D22">
        <w:rPr>
          <w:sz w:val="24"/>
          <w:szCs w:val="24"/>
          <w:lang w:eastAsia="zh-CN"/>
        </w:rPr>
        <w:t>Karakteristični problemi koje se javljaju u evidenciji pripadnika operativnih snaga sustava civilne zaštite su nepotpunost bitnih podataka za sustav civilne zaštite.</w:t>
      </w:r>
    </w:p>
    <w:p w14:paraId="23BAEC7D" w14:textId="7B44DEB1" w:rsidR="00B12D22" w:rsidRPr="001218F1" w:rsidRDefault="00B12D22" w:rsidP="00932096">
      <w:pPr>
        <w:spacing w:after="0" w:line="240" w:lineRule="auto"/>
        <w:jc w:val="center"/>
        <w:rPr>
          <w:sz w:val="20"/>
          <w:szCs w:val="20"/>
        </w:rPr>
      </w:pPr>
      <w:bookmarkStart w:id="1050" w:name="_Toc14434389"/>
      <w:bookmarkStart w:id="1051" w:name="_Toc65650980"/>
      <w:bookmarkStart w:id="1052" w:name="_Toc66786590"/>
      <w:bookmarkStart w:id="1053" w:name="_Toc228354628"/>
      <w:bookmarkEnd w:id="1049"/>
      <w:r w:rsidRPr="00DD75FB">
        <w:rPr>
          <w:b/>
          <w:bCs/>
          <w:sz w:val="20"/>
          <w:szCs w:val="20"/>
        </w:rPr>
        <w:lastRenderedPageBreak/>
        <w:t xml:space="preserve">Tablica </w:t>
      </w:r>
      <w:r w:rsidRPr="00DD75FB">
        <w:rPr>
          <w:b/>
          <w:bCs/>
          <w:sz w:val="20"/>
          <w:szCs w:val="20"/>
        </w:rPr>
        <w:fldChar w:fldCharType="begin"/>
      </w:r>
      <w:r w:rsidRPr="00DD75FB">
        <w:rPr>
          <w:b/>
          <w:bCs/>
          <w:sz w:val="20"/>
          <w:szCs w:val="20"/>
        </w:rPr>
        <w:instrText xml:space="preserve"> SEQ Tablica \* ARABIC </w:instrText>
      </w:r>
      <w:r w:rsidRPr="00DD75FB">
        <w:rPr>
          <w:b/>
          <w:bCs/>
          <w:sz w:val="20"/>
          <w:szCs w:val="20"/>
        </w:rPr>
        <w:fldChar w:fldCharType="separate"/>
      </w:r>
      <w:r w:rsidR="00932096">
        <w:rPr>
          <w:b/>
          <w:bCs/>
          <w:noProof/>
          <w:sz w:val="20"/>
          <w:szCs w:val="20"/>
        </w:rPr>
        <w:t>90</w:t>
      </w:r>
      <w:r w:rsidRPr="00DD75FB">
        <w:rPr>
          <w:b/>
          <w:bCs/>
          <w:sz w:val="20"/>
          <w:szCs w:val="20"/>
        </w:rPr>
        <w:fldChar w:fldCharType="end"/>
      </w:r>
      <w:r w:rsidRPr="00DD75FB">
        <w:rPr>
          <w:b/>
          <w:bCs/>
          <w:sz w:val="20"/>
          <w:szCs w:val="20"/>
        </w:rPr>
        <w:t>.</w:t>
      </w:r>
      <w:r w:rsidRPr="00DD75FB">
        <w:rPr>
          <w:sz w:val="20"/>
          <w:szCs w:val="20"/>
        </w:rPr>
        <w:t xml:space="preserve"> </w:t>
      </w:r>
      <w:r w:rsidRPr="00DD75FB">
        <w:rPr>
          <w:b/>
          <w:bCs/>
          <w:sz w:val="20"/>
          <w:szCs w:val="20"/>
        </w:rPr>
        <w:t>Analiza sustava civilne zaštite</w:t>
      </w:r>
      <w:r w:rsidR="001218F1">
        <w:rPr>
          <w:b/>
          <w:bCs/>
          <w:sz w:val="20"/>
          <w:szCs w:val="20"/>
        </w:rPr>
        <w:t xml:space="preserve"> </w:t>
      </w:r>
      <w:r w:rsidRPr="00DD75FB">
        <w:rPr>
          <w:b/>
          <w:bCs/>
          <w:sz w:val="20"/>
          <w:szCs w:val="20"/>
        </w:rPr>
        <w:sym w:font="Symbol" w:char="F02D"/>
      </w:r>
      <w:r w:rsidR="001218F1">
        <w:rPr>
          <w:b/>
          <w:bCs/>
          <w:sz w:val="20"/>
          <w:szCs w:val="20"/>
        </w:rPr>
        <w:t xml:space="preserve"> </w:t>
      </w:r>
      <w:r w:rsidRPr="00DD75FB">
        <w:rPr>
          <w:b/>
          <w:bCs/>
          <w:sz w:val="20"/>
          <w:szCs w:val="20"/>
        </w:rPr>
        <w:t>područje preventiv</w:t>
      </w:r>
      <w:r w:rsidRPr="00DD75FB">
        <w:rPr>
          <w:sz w:val="20"/>
          <w:szCs w:val="20"/>
        </w:rPr>
        <w:t>e</w:t>
      </w:r>
      <w:bookmarkEnd w:id="1050"/>
      <w:bookmarkEnd w:id="1051"/>
      <w:bookmarkEnd w:id="1052"/>
      <w:bookmarkEnd w:id="1053"/>
    </w:p>
    <w:tbl>
      <w:tblPr>
        <w:tblpPr w:leftFromText="180" w:rightFromText="180" w:vertAnchor="text" w:horzAnchor="margin" w:tblpY="73"/>
        <w:tblW w:w="9062" w:type="dxa"/>
        <w:tblLayout w:type="fixed"/>
        <w:tblCellMar>
          <w:left w:w="0" w:type="dxa"/>
          <w:right w:w="0" w:type="dxa"/>
        </w:tblCellMar>
        <w:tblLook w:val="0000" w:firstRow="0" w:lastRow="0" w:firstColumn="0" w:lastColumn="0" w:noHBand="0" w:noVBand="0"/>
      </w:tblPr>
      <w:tblGrid>
        <w:gridCol w:w="3251"/>
        <w:gridCol w:w="1559"/>
        <w:gridCol w:w="1276"/>
        <w:gridCol w:w="1559"/>
        <w:gridCol w:w="1417"/>
      </w:tblGrid>
      <w:tr w:rsidR="001218F1" w:rsidRPr="001218F1" w14:paraId="064060C9" w14:textId="77777777" w:rsidTr="004E64DF">
        <w:trPr>
          <w:trHeight w:val="182"/>
        </w:trPr>
        <w:tc>
          <w:tcPr>
            <w:tcW w:w="3251" w:type="dxa"/>
            <w:tcBorders>
              <w:top w:val="single" w:sz="8" w:space="0" w:color="auto"/>
              <w:left w:val="single" w:sz="8" w:space="0" w:color="auto"/>
              <w:bottom w:val="single" w:sz="8" w:space="0" w:color="auto"/>
              <w:right w:val="single" w:sz="8" w:space="0" w:color="auto"/>
            </w:tcBorders>
            <w:vAlign w:val="center"/>
          </w:tcPr>
          <w:p w14:paraId="20D2A16A"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PODRUČJE PREVENTIVE</w:t>
            </w:r>
          </w:p>
        </w:tc>
        <w:tc>
          <w:tcPr>
            <w:tcW w:w="1559" w:type="dxa"/>
            <w:tcBorders>
              <w:top w:val="single" w:sz="8" w:space="0" w:color="auto"/>
              <w:left w:val="nil"/>
              <w:bottom w:val="single" w:sz="8" w:space="0" w:color="auto"/>
              <w:right w:val="single" w:sz="8" w:space="0" w:color="auto"/>
            </w:tcBorders>
            <w:shd w:val="clear" w:color="auto" w:fill="FF0000"/>
            <w:vAlign w:val="center"/>
          </w:tcPr>
          <w:p w14:paraId="4B873287"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w w:val="99"/>
                <w:sz w:val="20"/>
                <w:szCs w:val="20"/>
                <w:lang w:eastAsia="zh-CN"/>
              </w:rPr>
              <w:t>Vrlo niska spremnost</w:t>
            </w:r>
          </w:p>
        </w:tc>
        <w:tc>
          <w:tcPr>
            <w:tcW w:w="1276" w:type="dxa"/>
            <w:tcBorders>
              <w:top w:val="single" w:sz="8" w:space="0" w:color="auto"/>
              <w:left w:val="nil"/>
              <w:bottom w:val="single" w:sz="8" w:space="0" w:color="auto"/>
              <w:right w:val="single" w:sz="8" w:space="0" w:color="auto"/>
            </w:tcBorders>
            <w:shd w:val="clear" w:color="auto" w:fill="FFC000"/>
            <w:vAlign w:val="center"/>
          </w:tcPr>
          <w:p w14:paraId="1CAA48C6"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Niska spremnost</w:t>
            </w:r>
          </w:p>
        </w:tc>
        <w:tc>
          <w:tcPr>
            <w:tcW w:w="1559" w:type="dxa"/>
            <w:tcBorders>
              <w:top w:val="single" w:sz="8" w:space="0" w:color="auto"/>
              <w:left w:val="nil"/>
              <w:bottom w:val="single" w:sz="8" w:space="0" w:color="auto"/>
              <w:right w:val="single" w:sz="8" w:space="0" w:color="auto"/>
            </w:tcBorders>
            <w:shd w:val="clear" w:color="auto" w:fill="FFFF00"/>
            <w:vAlign w:val="center"/>
          </w:tcPr>
          <w:p w14:paraId="4BB6A4B4"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Visoka spremnost</w:t>
            </w:r>
          </w:p>
        </w:tc>
        <w:tc>
          <w:tcPr>
            <w:tcW w:w="1417" w:type="dxa"/>
            <w:tcBorders>
              <w:top w:val="single" w:sz="8" w:space="0" w:color="auto"/>
              <w:left w:val="nil"/>
              <w:bottom w:val="single" w:sz="8" w:space="0" w:color="auto"/>
              <w:right w:val="single" w:sz="8" w:space="0" w:color="auto"/>
            </w:tcBorders>
            <w:shd w:val="clear" w:color="auto" w:fill="92D050"/>
            <w:vAlign w:val="center"/>
          </w:tcPr>
          <w:p w14:paraId="38D95FE3"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w w:val="99"/>
                <w:sz w:val="20"/>
                <w:szCs w:val="20"/>
                <w:lang w:eastAsia="zh-CN"/>
              </w:rPr>
              <w:t>Vrlo visoka spremnost</w:t>
            </w:r>
          </w:p>
        </w:tc>
      </w:tr>
      <w:tr w:rsidR="001218F1" w:rsidRPr="001218F1" w14:paraId="75B9482F" w14:textId="77777777" w:rsidTr="004E64DF">
        <w:trPr>
          <w:trHeight w:val="170"/>
        </w:trPr>
        <w:tc>
          <w:tcPr>
            <w:tcW w:w="3251" w:type="dxa"/>
            <w:tcBorders>
              <w:top w:val="nil"/>
              <w:left w:val="single" w:sz="8" w:space="0" w:color="auto"/>
              <w:bottom w:val="single" w:sz="8" w:space="0" w:color="auto"/>
              <w:right w:val="single" w:sz="8" w:space="0" w:color="auto"/>
            </w:tcBorders>
            <w:vAlign w:val="bottom"/>
          </w:tcPr>
          <w:p w14:paraId="6ECD9FE9" w14:textId="77777777" w:rsidR="001218F1" w:rsidRPr="001218F1" w:rsidRDefault="001218F1" w:rsidP="001218F1">
            <w:pPr>
              <w:autoSpaceDE w:val="0"/>
              <w:autoSpaceDN w:val="0"/>
              <w:adjustRightInd w:val="0"/>
              <w:spacing w:after="0" w:line="240" w:lineRule="auto"/>
              <w:jc w:val="both"/>
              <w:rPr>
                <w:rFonts w:eastAsiaTheme="minorEastAsia" w:cstheme="minorHAnsi"/>
                <w:sz w:val="20"/>
                <w:szCs w:val="20"/>
                <w:lang w:eastAsia="zh-CN"/>
              </w:rPr>
            </w:pPr>
          </w:p>
        </w:tc>
        <w:tc>
          <w:tcPr>
            <w:tcW w:w="1559" w:type="dxa"/>
            <w:tcBorders>
              <w:top w:val="nil"/>
              <w:left w:val="nil"/>
              <w:bottom w:val="single" w:sz="8" w:space="0" w:color="auto"/>
              <w:right w:val="single" w:sz="8" w:space="0" w:color="auto"/>
            </w:tcBorders>
            <w:shd w:val="clear" w:color="auto" w:fill="FF0000"/>
            <w:vAlign w:val="bottom"/>
          </w:tcPr>
          <w:p w14:paraId="617CA3E1"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w w:val="99"/>
                <w:sz w:val="20"/>
                <w:szCs w:val="20"/>
                <w:lang w:eastAsia="zh-CN"/>
              </w:rPr>
              <w:t>4</w:t>
            </w:r>
          </w:p>
        </w:tc>
        <w:tc>
          <w:tcPr>
            <w:tcW w:w="1276" w:type="dxa"/>
            <w:tcBorders>
              <w:top w:val="nil"/>
              <w:left w:val="nil"/>
              <w:bottom w:val="single" w:sz="8" w:space="0" w:color="auto"/>
              <w:right w:val="single" w:sz="8" w:space="0" w:color="auto"/>
            </w:tcBorders>
            <w:shd w:val="clear" w:color="auto" w:fill="FFC000"/>
            <w:vAlign w:val="bottom"/>
          </w:tcPr>
          <w:p w14:paraId="05A7E0DC"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w w:val="99"/>
                <w:sz w:val="20"/>
                <w:szCs w:val="20"/>
                <w:lang w:eastAsia="zh-CN"/>
              </w:rPr>
              <w:t>3</w:t>
            </w:r>
          </w:p>
        </w:tc>
        <w:tc>
          <w:tcPr>
            <w:tcW w:w="1559" w:type="dxa"/>
            <w:tcBorders>
              <w:top w:val="nil"/>
              <w:left w:val="nil"/>
              <w:bottom w:val="single" w:sz="8" w:space="0" w:color="auto"/>
              <w:right w:val="single" w:sz="8" w:space="0" w:color="auto"/>
            </w:tcBorders>
            <w:shd w:val="clear" w:color="auto" w:fill="FFFF00"/>
            <w:vAlign w:val="bottom"/>
          </w:tcPr>
          <w:p w14:paraId="1469FD8A"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w w:val="99"/>
                <w:sz w:val="20"/>
                <w:szCs w:val="20"/>
                <w:lang w:eastAsia="zh-CN"/>
              </w:rPr>
              <w:t>2</w:t>
            </w:r>
          </w:p>
        </w:tc>
        <w:tc>
          <w:tcPr>
            <w:tcW w:w="1417" w:type="dxa"/>
            <w:tcBorders>
              <w:top w:val="nil"/>
              <w:left w:val="nil"/>
              <w:bottom w:val="single" w:sz="8" w:space="0" w:color="auto"/>
              <w:right w:val="single" w:sz="8" w:space="0" w:color="auto"/>
            </w:tcBorders>
            <w:shd w:val="clear" w:color="auto" w:fill="92D050"/>
            <w:vAlign w:val="bottom"/>
          </w:tcPr>
          <w:p w14:paraId="413051A7"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w w:val="99"/>
                <w:sz w:val="20"/>
                <w:szCs w:val="20"/>
                <w:lang w:eastAsia="zh-CN"/>
              </w:rPr>
              <w:t>1</w:t>
            </w:r>
          </w:p>
        </w:tc>
      </w:tr>
      <w:tr w:rsidR="001218F1" w:rsidRPr="001218F1" w14:paraId="29625E54" w14:textId="77777777" w:rsidTr="004E64DF">
        <w:trPr>
          <w:trHeight w:val="503"/>
        </w:trPr>
        <w:tc>
          <w:tcPr>
            <w:tcW w:w="3251" w:type="dxa"/>
            <w:tcBorders>
              <w:left w:val="single" w:sz="8" w:space="0" w:color="auto"/>
              <w:bottom w:val="single" w:sz="8" w:space="0" w:color="auto"/>
              <w:right w:val="single" w:sz="8" w:space="0" w:color="auto"/>
            </w:tcBorders>
            <w:vAlign w:val="center"/>
          </w:tcPr>
          <w:p w14:paraId="60132F14"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Usvojenost strategija, normativne uređenosti te izrađenost procjena i</w:t>
            </w:r>
          </w:p>
          <w:p w14:paraId="5B0203C8"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planova od značaja za sustav civilne zaštite</w:t>
            </w:r>
          </w:p>
        </w:tc>
        <w:tc>
          <w:tcPr>
            <w:tcW w:w="1559" w:type="dxa"/>
            <w:tcBorders>
              <w:top w:val="nil"/>
              <w:left w:val="nil"/>
              <w:bottom w:val="single" w:sz="8" w:space="0" w:color="auto"/>
              <w:right w:val="single" w:sz="8" w:space="0" w:color="auto"/>
            </w:tcBorders>
            <w:vAlign w:val="center"/>
          </w:tcPr>
          <w:p w14:paraId="7757F09C"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nil"/>
              <w:left w:val="nil"/>
              <w:bottom w:val="single" w:sz="8" w:space="0" w:color="auto"/>
              <w:right w:val="single" w:sz="8" w:space="0" w:color="auto"/>
            </w:tcBorders>
            <w:vAlign w:val="center"/>
          </w:tcPr>
          <w:p w14:paraId="03B69287"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nil"/>
              <w:left w:val="nil"/>
              <w:bottom w:val="single" w:sz="8" w:space="0" w:color="auto"/>
              <w:right w:val="single" w:sz="8" w:space="0" w:color="auto"/>
            </w:tcBorders>
            <w:vAlign w:val="center"/>
          </w:tcPr>
          <w:p w14:paraId="0E1FF048"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r w:rsidRPr="001218F1">
              <w:rPr>
                <w:rFonts w:eastAsiaTheme="minorEastAsia" w:cstheme="minorHAnsi"/>
                <w:b/>
                <w:sz w:val="20"/>
                <w:szCs w:val="20"/>
                <w:lang w:eastAsia="zh-CN"/>
              </w:rPr>
              <w:t>X</w:t>
            </w:r>
          </w:p>
        </w:tc>
        <w:tc>
          <w:tcPr>
            <w:tcW w:w="1417" w:type="dxa"/>
            <w:tcBorders>
              <w:top w:val="nil"/>
              <w:left w:val="nil"/>
              <w:bottom w:val="single" w:sz="8" w:space="0" w:color="auto"/>
              <w:right w:val="single" w:sz="8" w:space="0" w:color="auto"/>
            </w:tcBorders>
            <w:vAlign w:val="center"/>
          </w:tcPr>
          <w:p w14:paraId="7A51A636"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r>
      <w:tr w:rsidR="001218F1" w:rsidRPr="001218F1" w14:paraId="09D816FB" w14:textId="77777777" w:rsidTr="004E64DF">
        <w:trPr>
          <w:trHeight w:val="503"/>
        </w:trPr>
        <w:tc>
          <w:tcPr>
            <w:tcW w:w="3251" w:type="dxa"/>
            <w:tcBorders>
              <w:top w:val="nil"/>
              <w:left w:val="single" w:sz="8" w:space="0" w:color="auto"/>
              <w:bottom w:val="single" w:sz="4" w:space="0" w:color="auto"/>
              <w:right w:val="single" w:sz="8" w:space="0" w:color="auto"/>
            </w:tcBorders>
            <w:vAlign w:val="center"/>
          </w:tcPr>
          <w:p w14:paraId="3DC987F8"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Sustavi ranog upozoravanja i suradnja sa susjednim jedinicama lokalne i područne (regionalne) samouprave</w:t>
            </w:r>
          </w:p>
        </w:tc>
        <w:tc>
          <w:tcPr>
            <w:tcW w:w="1559" w:type="dxa"/>
            <w:tcBorders>
              <w:top w:val="nil"/>
              <w:left w:val="nil"/>
              <w:bottom w:val="single" w:sz="4" w:space="0" w:color="auto"/>
              <w:right w:val="single" w:sz="8" w:space="0" w:color="auto"/>
            </w:tcBorders>
            <w:vAlign w:val="center"/>
          </w:tcPr>
          <w:p w14:paraId="77720B8F"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nil"/>
              <w:left w:val="nil"/>
              <w:bottom w:val="single" w:sz="4" w:space="0" w:color="auto"/>
              <w:right w:val="single" w:sz="8" w:space="0" w:color="auto"/>
            </w:tcBorders>
            <w:vAlign w:val="center"/>
          </w:tcPr>
          <w:p w14:paraId="6D325E50"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nil"/>
              <w:left w:val="nil"/>
              <w:bottom w:val="single" w:sz="4" w:space="0" w:color="auto"/>
              <w:right w:val="single" w:sz="8" w:space="0" w:color="auto"/>
            </w:tcBorders>
            <w:vAlign w:val="center"/>
          </w:tcPr>
          <w:p w14:paraId="40591C86"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r w:rsidRPr="001218F1">
              <w:rPr>
                <w:rFonts w:eastAsiaTheme="minorEastAsia" w:cstheme="minorHAnsi"/>
                <w:b/>
                <w:sz w:val="20"/>
                <w:szCs w:val="20"/>
                <w:lang w:eastAsia="zh-CN"/>
              </w:rPr>
              <w:t>X</w:t>
            </w:r>
          </w:p>
        </w:tc>
        <w:tc>
          <w:tcPr>
            <w:tcW w:w="1417" w:type="dxa"/>
            <w:tcBorders>
              <w:top w:val="nil"/>
              <w:left w:val="nil"/>
              <w:bottom w:val="single" w:sz="4" w:space="0" w:color="auto"/>
              <w:right w:val="single" w:sz="8" w:space="0" w:color="auto"/>
            </w:tcBorders>
            <w:vAlign w:val="center"/>
          </w:tcPr>
          <w:p w14:paraId="35A80517"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r>
      <w:tr w:rsidR="001218F1" w:rsidRPr="001218F1" w14:paraId="1E97EFE4" w14:textId="77777777" w:rsidTr="004E64DF">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41F64392"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Stanje svijesti pojedinaca, pripadnika ranjivih skupina, upravljačkih i</w:t>
            </w:r>
          </w:p>
          <w:p w14:paraId="1F8B0E35"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odgovornih tijela</w:t>
            </w:r>
          </w:p>
        </w:tc>
        <w:tc>
          <w:tcPr>
            <w:tcW w:w="1559" w:type="dxa"/>
            <w:tcBorders>
              <w:top w:val="single" w:sz="4" w:space="0" w:color="auto"/>
              <w:left w:val="nil"/>
              <w:bottom w:val="single" w:sz="4" w:space="0" w:color="auto"/>
              <w:right w:val="single" w:sz="8" w:space="0" w:color="auto"/>
            </w:tcBorders>
            <w:vAlign w:val="center"/>
          </w:tcPr>
          <w:p w14:paraId="34ACDCC0"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669D6EE4"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X</w:t>
            </w:r>
          </w:p>
        </w:tc>
        <w:tc>
          <w:tcPr>
            <w:tcW w:w="1559" w:type="dxa"/>
            <w:tcBorders>
              <w:top w:val="single" w:sz="4" w:space="0" w:color="auto"/>
              <w:left w:val="nil"/>
              <w:bottom w:val="single" w:sz="4" w:space="0" w:color="auto"/>
              <w:right w:val="single" w:sz="8" w:space="0" w:color="auto"/>
            </w:tcBorders>
            <w:vAlign w:val="center"/>
          </w:tcPr>
          <w:p w14:paraId="40B4030F"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417" w:type="dxa"/>
            <w:tcBorders>
              <w:top w:val="single" w:sz="4" w:space="0" w:color="auto"/>
              <w:left w:val="nil"/>
              <w:bottom w:val="single" w:sz="4" w:space="0" w:color="auto"/>
              <w:right w:val="single" w:sz="8" w:space="0" w:color="auto"/>
            </w:tcBorders>
            <w:vAlign w:val="center"/>
          </w:tcPr>
          <w:p w14:paraId="54E6354F"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r>
      <w:tr w:rsidR="001218F1" w:rsidRPr="001218F1" w14:paraId="323057D3" w14:textId="77777777" w:rsidTr="004E64DF">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45DACFA6"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Ocjena stanja prostornog planiranja, izrade prostornih i urbanističkih</w:t>
            </w:r>
          </w:p>
          <w:p w14:paraId="765CFAA1"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planova razvoja, planskog korištenja zemljišta</w:t>
            </w:r>
          </w:p>
        </w:tc>
        <w:tc>
          <w:tcPr>
            <w:tcW w:w="1559" w:type="dxa"/>
            <w:tcBorders>
              <w:top w:val="single" w:sz="4" w:space="0" w:color="auto"/>
              <w:left w:val="nil"/>
              <w:bottom w:val="single" w:sz="4" w:space="0" w:color="auto"/>
              <w:right w:val="single" w:sz="8" w:space="0" w:color="auto"/>
            </w:tcBorders>
            <w:vAlign w:val="center"/>
          </w:tcPr>
          <w:p w14:paraId="6807DED5"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10FC8466"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426FE990"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vAlign w:val="center"/>
          </w:tcPr>
          <w:p w14:paraId="5A600F1B"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r>
      <w:tr w:rsidR="001218F1" w:rsidRPr="001218F1" w14:paraId="66EC4EC1" w14:textId="77777777" w:rsidTr="004E64DF">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03A60B67"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Ocjena fiskalne situacije i njezine perspektive</w:t>
            </w:r>
          </w:p>
        </w:tc>
        <w:tc>
          <w:tcPr>
            <w:tcW w:w="1559" w:type="dxa"/>
            <w:tcBorders>
              <w:top w:val="single" w:sz="4" w:space="0" w:color="auto"/>
              <w:left w:val="nil"/>
              <w:bottom w:val="single" w:sz="4" w:space="0" w:color="auto"/>
              <w:right w:val="single" w:sz="8" w:space="0" w:color="auto"/>
            </w:tcBorders>
            <w:vAlign w:val="center"/>
          </w:tcPr>
          <w:p w14:paraId="1410286A"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4AEB349D"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559" w:type="dxa"/>
            <w:tcBorders>
              <w:top w:val="single" w:sz="4" w:space="0" w:color="auto"/>
              <w:left w:val="nil"/>
              <w:bottom w:val="single" w:sz="4" w:space="0" w:color="auto"/>
              <w:right w:val="single" w:sz="8" w:space="0" w:color="auto"/>
            </w:tcBorders>
            <w:vAlign w:val="center"/>
          </w:tcPr>
          <w:p w14:paraId="3C4E372A"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vAlign w:val="center"/>
          </w:tcPr>
          <w:p w14:paraId="1FA70EB7"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r>
      <w:tr w:rsidR="001218F1" w:rsidRPr="001218F1" w14:paraId="0CD8D060" w14:textId="77777777" w:rsidTr="004E64DF">
        <w:trPr>
          <w:trHeight w:val="503"/>
        </w:trPr>
        <w:tc>
          <w:tcPr>
            <w:tcW w:w="3251" w:type="dxa"/>
            <w:tcBorders>
              <w:top w:val="single" w:sz="4" w:space="0" w:color="auto"/>
              <w:left w:val="single" w:sz="8" w:space="0" w:color="auto"/>
              <w:bottom w:val="single" w:sz="4" w:space="0" w:color="auto"/>
              <w:right w:val="single" w:sz="8" w:space="0" w:color="auto"/>
            </w:tcBorders>
            <w:vAlign w:val="center"/>
          </w:tcPr>
          <w:p w14:paraId="12963EDF" w14:textId="77777777" w:rsidR="001218F1" w:rsidRPr="001218F1" w:rsidRDefault="001218F1" w:rsidP="001218F1">
            <w:pPr>
              <w:autoSpaceDE w:val="0"/>
              <w:autoSpaceDN w:val="0"/>
              <w:adjustRightInd w:val="0"/>
              <w:spacing w:after="0" w:line="240" w:lineRule="auto"/>
              <w:ind w:left="120"/>
              <w:rPr>
                <w:rFonts w:eastAsiaTheme="minorEastAsia" w:cstheme="minorHAnsi"/>
                <w:sz w:val="20"/>
                <w:szCs w:val="20"/>
                <w:lang w:eastAsia="zh-CN"/>
              </w:rPr>
            </w:pPr>
            <w:r w:rsidRPr="001218F1">
              <w:rPr>
                <w:rFonts w:eastAsiaTheme="minorEastAsia" w:cstheme="minorHAnsi"/>
                <w:sz w:val="20"/>
                <w:szCs w:val="20"/>
                <w:lang w:eastAsia="zh-CN"/>
              </w:rPr>
              <w:t>Baze podataka</w:t>
            </w:r>
          </w:p>
        </w:tc>
        <w:tc>
          <w:tcPr>
            <w:tcW w:w="1559" w:type="dxa"/>
            <w:tcBorders>
              <w:top w:val="single" w:sz="4" w:space="0" w:color="auto"/>
              <w:left w:val="nil"/>
              <w:bottom w:val="single" w:sz="4" w:space="0" w:color="auto"/>
              <w:right w:val="single" w:sz="8" w:space="0" w:color="auto"/>
            </w:tcBorders>
            <w:vAlign w:val="center"/>
          </w:tcPr>
          <w:p w14:paraId="28F6B50C"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276" w:type="dxa"/>
            <w:tcBorders>
              <w:top w:val="single" w:sz="4" w:space="0" w:color="auto"/>
              <w:left w:val="nil"/>
              <w:bottom w:val="single" w:sz="4" w:space="0" w:color="auto"/>
              <w:right w:val="single" w:sz="8" w:space="0" w:color="auto"/>
            </w:tcBorders>
            <w:vAlign w:val="center"/>
          </w:tcPr>
          <w:p w14:paraId="1B8C6481"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X</w:t>
            </w:r>
          </w:p>
        </w:tc>
        <w:tc>
          <w:tcPr>
            <w:tcW w:w="1559" w:type="dxa"/>
            <w:tcBorders>
              <w:top w:val="single" w:sz="4" w:space="0" w:color="auto"/>
              <w:left w:val="nil"/>
              <w:bottom w:val="single" w:sz="4" w:space="0" w:color="auto"/>
              <w:right w:val="single" w:sz="8" w:space="0" w:color="auto"/>
            </w:tcBorders>
            <w:vAlign w:val="center"/>
          </w:tcPr>
          <w:p w14:paraId="73F865DA"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c>
          <w:tcPr>
            <w:tcW w:w="1417" w:type="dxa"/>
            <w:tcBorders>
              <w:top w:val="single" w:sz="4" w:space="0" w:color="auto"/>
              <w:left w:val="nil"/>
              <w:bottom w:val="single" w:sz="4" w:space="0" w:color="auto"/>
              <w:right w:val="single" w:sz="8" w:space="0" w:color="auto"/>
            </w:tcBorders>
            <w:vAlign w:val="center"/>
          </w:tcPr>
          <w:p w14:paraId="1B6856DB"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p>
        </w:tc>
      </w:tr>
      <w:tr w:rsidR="001218F1" w:rsidRPr="001218F1" w14:paraId="22DC4FD3" w14:textId="77777777" w:rsidTr="004E64DF">
        <w:trPr>
          <w:trHeight w:val="503"/>
        </w:trPr>
        <w:tc>
          <w:tcPr>
            <w:tcW w:w="3251" w:type="dxa"/>
            <w:tcBorders>
              <w:top w:val="single" w:sz="4" w:space="0" w:color="auto"/>
              <w:left w:val="single" w:sz="8" w:space="0" w:color="auto"/>
              <w:bottom w:val="single" w:sz="4" w:space="0" w:color="auto"/>
              <w:right w:val="single" w:sz="8" w:space="0" w:color="auto"/>
            </w:tcBorders>
            <w:shd w:val="clear" w:color="auto" w:fill="FFFF00"/>
            <w:vAlign w:val="center"/>
          </w:tcPr>
          <w:p w14:paraId="74BEAAEB" w14:textId="77777777" w:rsidR="001218F1" w:rsidRPr="001218F1" w:rsidRDefault="001218F1" w:rsidP="001218F1">
            <w:pPr>
              <w:autoSpaceDE w:val="0"/>
              <w:autoSpaceDN w:val="0"/>
              <w:adjustRightInd w:val="0"/>
              <w:spacing w:after="0" w:line="240" w:lineRule="auto"/>
              <w:ind w:left="120"/>
              <w:jc w:val="center"/>
              <w:rPr>
                <w:rFonts w:eastAsiaTheme="minorEastAsia" w:cstheme="minorHAnsi"/>
                <w:sz w:val="20"/>
                <w:szCs w:val="20"/>
                <w:lang w:eastAsia="zh-CN"/>
              </w:rPr>
            </w:pPr>
            <w:r w:rsidRPr="001218F1">
              <w:rPr>
                <w:rFonts w:eastAsiaTheme="minorEastAsia" w:cstheme="minorHAnsi"/>
                <w:b/>
                <w:bCs/>
                <w:sz w:val="20"/>
                <w:szCs w:val="20"/>
                <w:lang w:eastAsia="zh-CN"/>
              </w:rPr>
              <w:t>ZBIRNO</w:t>
            </w:r>
          </w:p>
        </w:tc>
        <w:tc>
          <w:tcPr>
            <w:tcW w:w="1559" w:type="dxa"/>
            <w:tcBorders>
              <w:top w:val="single" w:sz="4" w:space="0" w:color="auto"/>
              <w:left w:val="nil"/>
              <w:bottom w:val="single" w:sz="4" w:space="0" w:color="auto"/>
              <w:right w:val="single" w:sz="8" w:space="0" w:color="auto"/>
            </w:tcBorders>
            <w:shd w:val="clear" w:color="auto" w:fill="FFFF00"/>
            <w:vAlign w:val="center"/>
          </w:tcPr>
          <w:p w14:paraId="51AFF47A"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c>
          <w:tcPr>
            <w:tcW w:w="1276" w:type="dxa"/>
            <w:tcBorders>
              <w:top w:val="single" w:sz="4" w:space="0" w:color="auto"/>
              <w:left w:val="nil"/>
              <w:bottom w:val="single" w:sz="4" w:space="0" w:color="auto"/>
              <w:right w:val="single" w:sz="8" w:space="0" w:color="auto"/>
            </w:tcBorders>
            <w:shd w:val="clear" w:color="auto" w:fill="FFFF00"/>
            <w:vAlign w:val="center"/>
          </w:tcPr>
          <w:p w14:paraId="6642D6F1"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c>
          <w:tcPr>
            <w:tcW w:w="1559" w:type="dxa"/>
            <w:tcBorders>
              <w:top w:val="single" w:sz="4" w:space="0" w:color="auto"/>
              <w:left w:val="nil"/>
              <w:bottom w:val="single" w:sz="4" w:space="0" w:color="auto"/>
              <w:right w:val="single" w:sz="8" w:space="0" w:color="auto"/>
            </w:tcBorders>
            <w:shd w:val="clear" w:color="auto" w:fill="FFFF00"/>
            <w:vAlign w:val="center"/>
          </w:tcPr>
          <w:p w14:paraId="2D3CC799" w14:textId="77777777" w:rsidR="001218F1" w:rsidRPr="001218F1" w:rsidRDefault="001218F1" w:rsidP="001218F1">
            <w:pPr>
              <w:autoSpaceDE w:val="0"/>
              <w:autoSpaceDN w:val="0"/>
              <w:adjustRightInd w:val="0"/>
              <w:spacing w:after="0" w:line="240" w:lineRule="auto"/>
              <w:jc w:val="center"/>
              <w:rPr>
                <w:rFonts w:eastAsiaTheme="minorEastAsia" w:cstheme="minorHAnsi"/>
                <w:b/>
                <w:sz w:val="20"/>
                <w:szCs w:val="20"/>
                <w:lang w:eastAsia="zh-CN"/>
              </w:rPr>
            </w:pPr>
            <w:r w:rsidRPr="001218F1">
              <w:rPr>
                <w:rFonts w:eastAsiaTheme="minorEastAsia" w:cstheme="minorHAnsi"/>
                <w:b/>
                <w:sz w:val="20"/>
                <w:szCs w:val="20"/>
                <w:lang w:eastAsia="zh-CN"/>
              </w:rPr>
              <w:t>X</w:t>
            </w:r>
          </w:p>
        </w:tc>
        <w:tc>
          <w:tcPr>
            <w:tcW w:w="1417" w:type="dxa"/>
            <w:tcBorders>
              <w:top w:val="single" w:sz="4" w:space="0" w:color="auto"/>
              <w:left w:val="nil"/>
              <w:bottom w:val="single" w:sz="4" w:space="0" w:color="auto"/>
              <w:right w:val="single" w:sz="8" w:space="0" w:color="auto"/>
            </w:tcBorders>
            <w:shd w:val="clear" w:color="auto" w:fill="FFFF00"/>
            <w:vAlign w:val="center"/>
          </w:tcPr>
          <w:p w14:paraId="0FC20F94" w14:textId="77777777" w:rsidR="001218F1" w:rsidRPr="001218F1" w:rsidRDefault="001218F1" w:rsidP="001218F1">
            <w:pPr>
              <w:autoSpaceDE w:val="0"/>
              <w:autoSpaceDN w:val="0"/>
              <w:adjustRightInd w:val="0"/>
              <w:spacing w:after="0" w:line="240" w:lineRule="auto"/>
              <w:jc w:val="center"/>
              <w:rPr>
                <w:rFonts w:eastAsiaTheme="minorEastAsia" w:cstheme="minorHAnsi"/>
                <w:sz w:val="20"/>
                <w:szCs w:val="20"/>
                <w:lang w:eastAsia="zh-CN"/>
              </w:rPr>
            </w:pPr>
          </w:p>
        </w:tc>
      </w:tr>
    </w:tbl>
    <w:p w14:paraId="2B66B4AD" w14:textId="77777777" w:rsidR="00B12D22" w:rsidRDefault="00B12D22" w:rsidP="00B12D22">
      <w:pPr>
        <w:spacing w:line="240" w:lineRule="auto"/>
        <w:sectPr w:rsidR="00B12D22" w:rsidSect="00731F0F">
          <w:pgSz w:w="11906" w:h="16838"/>
          <w:pgMar w:top="1418" w:right="1418" w:bottom="1418" w:left="1701" w:header="709" w:footer="709" w:gutter="0"/>
          <w:cols w:space="708"/>
          <w:docGrid w:linePitch="360"/>
        </w:sectPr>
      </w:pPr>
    </w:p>
    <w:p w14:paraId="7C267781" w14:textId="0785B95E" w:rsidR="00B12D22" w:rsidRDefault="00B12D22">
      <w:pPr>
        <w:pStyle w:val="Naslov2"/>
        <w:numPr>
          <w:ilvl w:val="1"/>
          <w:numId w:val="97"/>
        </w:numPr>
        <w:ind w:left="431"/>
      </w:pPr>
      <w:bookmarkStart w:id="1054" w:name="_Toc19619377"/>
      <w:bookmarkStart w:id="1055" w:name="_Toc65656237"/>
      <w:bookmarkStart w:id="1056" w:name="_Toc66786165"/>
      <w:bookmarkStart w:id="1057" w:name="_Toc228354837"/>
      <w:r>
        <w:lastRenderedPageBreak/>
        <w:t>ANALIZA NA PODRUČJU REAGIRANJA</w:t>
      </w:r>
      <w:bookmarkEnd w:id="1054"/>
      <w:bookmarkEnd w:id="1055"/>
      <w:bookmarkEnd w:id="1056"/>
      <w:bookmarkEnd w:id="1057"/>
    </w:p>
    <w:p w14:paraId="6AC38067" w14:textId="58346534" w:rsidR="00B12D22" w:rsidRDefault="00B12D22">
      <w:pPr>
        <w:pStyle w:val="Naslov3"/>
        <w:numPr>
          <w:ilvl w:val="2"/>
          <w:numId w:val="97"/>
        </w:numPr>
        <w:ind w:left="692" w:hanging="692"/>
      </w:pPr>
      <w:bookmarkStart w:id="1058" w:name="_Toc19619378"/>
      <w:bookmarkStart w:id="1059" w:name="_Toc65656238"/>
      <w:bookmarkStart w:id="1060" w:name="_Toc66786166"/>
      <w:bookmarkStart w:id="1061" w:name="_Toc228354838"/>
      <w:r>
        <w:t>Spremnost odgovornih i upravljačkih kapaciteta</w:t>
      </w:r>
      <w:bookmarkEnd w:id="1058"/>
      <w:bookmarkEnd w:id="1059"/>
      <w:bookmarkEnd w:id="1060"/>
      <w:bookmarkEnd w:id="1061"/>
      <w:r>
        <w:t xml:space="preserve"> </w:t>
      </w:r>
    </w:p>
    <w:p w14:paraId="6921E906" w14:textId="02200566" w:rsidR="00B12D22" w:rsidRDefault="00B12D22" w:rsidP="00B12D22">
      <w:pPr>
        <w:pStyle w:val="Odlomakpopisa11"/>
      </w:pPr>
      <w:r>
        <w:t>Procjena spremnosti sustava civilne zaštite provedena je na temelju spremnosti odgovornih i upravljačkih kapaciteta sustava civilne zaštite, analizom podataka o razini odgovornosti, osposobljenosti i uvježbanosti: čelnih osoba</w:t>
      </w:r>
      <w:r w:rsidR="0067282E">
        <w:t xml:space="preserve"> </w:t>
      </w:r>
      <w:r w:rsidR="006302D3">
        <w:t xml:space="preserve">Općine </w:t>
      </w:r>
      <w:r w:rsidR="00164BD1">
        <w:t xml:space="preserve">Plitvička Jezera </w:t>
      </w:r>
      <w:r>
        <w:t xml:space="preserve">koji su nadležni za provođenje zakonom utvrđenih operativnih obaveza u fazi reagiranja sustava civilne zaštite, spremnost Stožera civilne zaštite </w:t>
      </w:r>
      <w:r w:rsidR="006302D3">
        <w:t xml:space="preserve">Općine </w:t>
      </w:r>
      <w:r w:rsidR="00164BD1">
        <w:t>Plitvička Jezera</w:t>
      </w:r>
      <w:r w:rsidR="006302D3">
        <w:t xml:space="preserve"> </w:t>
      </w:r>
      <w:r>
        <w:t>te spremnost koordinatora na mjestu izvanrednog događaja.</w:t>
      </w:r>
    </w:p>
    <w:p w14:paraId="54F583D0" w14:textId="101E3C99" w:rsidR="00B12D22" w:rsidRDefault="00B12D22" w:rsidP="00B12D22">
      <w:pPr>
        <w:pStyle w:val="Odlomakpopisa11"/>
      </w:pPr>
      <w:r>
        <w:t>Razina odgovornosti je procijenjena obzirom na analizu provođenja formalnih obaveza propisanih Zakonom o sustavu civilne zaštite i provedbenih propisa, izrade i usvojenosti procjena, planova i drugih dokumenata na području civilne zaštite, stanja svijesti tih sustava te analize rezultata njihovog rada i doprinosa u provođenju mjera i aktivnosti sustava civilne zaštite na njihovim razinama u stvarnim situacijama.</w:t>
      </w:r>
    </w:p>
    <w:p w14:paraId="69CEAD55" w14:textId="2291CE39" w:rsidR="00B12D22" w:rsidRDefault="00B12D22" w:rsidP="00B12D22">
      <w:pPr>
        <w:pStyle w:val="Odlomakpopisa11"/>
      </w:pPr>
      <w:r>
        <w:t>Razina osposobljenosti je procijenjena na temelju podataka</w:t>
      </w:r>
      <w:r w:rsidR="00D42F78">
        <w:t xml:space="preserve"> </w:t>
      </w:r>
      <w:r>
        <w:t xml:space="preserve">o polaženju formalnih programa </w:t>
      </w:r>
      <w:r w:rsidR="00A67BFC">
        <w:t xml:space="preserve">i </w:t>
      </w:r>
      <w:r>
        <w:t>neformalnog obrazovanj</w:t>
      </w:r>
      <w:r w:rsidR="00A67BFC">
        <w:t>a</w:t>
      </w:r>
      <w:r>
        <w:t xml:space="preserve"> za izvršavanje zakonskih obaveza u sustavu civilne zaštite te stvarnog rada u realnim situacijama.</w:t>
      </w:r>
    </w:p>
    <w:p w14:paraId="38DC8FDD" w14:textId="77777777" w:rsidR="00B12D22" w:rsidRDefault="00B12D22" w:rsidP="00B12D22">
      <w:pPr>
        <w:pStyle w:val="Odlomakpopisa11"/>
      </w:pPr>
      <w:r>
        <w:t>Razina uvježbanosti je procijenjena na temelju podataka o sudjelovanju u organizaciji i provođenju svih vrsta vježbi civilne zaštite u određenim vremenskim razdobljima.</w:t>
      </w:r>
    </w:p>
    <w:p w14:paraId="0087E00A" w14:textId="78314943" w:rsidR="00B12D22" w:rsidRPr="00622621" w:rsidRDefault="00B12D22">
      <w:pPr>
        <w:pStyle w:val="Naslov4"/>
        <w:numPr>
          <w:ilvl w:val="3"/>
          <w:numId w:val="97"/>
        </w:numPr>
      </w:pPr>
      <w:bookmarkStart w:id="1062" w:name="_Toc65656239"/>
      <w:bookmarkStart w:id="1063" w:name="_Toc66786167"/>
      <w:bookmarkStart w:id="1064" w:name="_Toc228354839"/>
      <w:r w:rsidRPr="00622621">
        <w:t>Čelne osobe</w:t>
      </w:r>
      <w:bookmarkEnd w:id="1062"/>
      <w:bookmarkEnd w:id="1063"/>
      <w:bookmarkEnd w:id="1064"/>
    </w:p>
    <w:p w14:paraId="6AEED937" w14:textId="5FECB4D8" w:rsidR="006302D3" w:rsidRDefault="006302D3" w:rsidP="006302D3">
      <w:pPr>
        <w:pStyle w:val="Odlomakpopisa11"/>
      </w:pPr>
      <w:r w:rsidRPr="00A27238">
        <w:t xml:space="preserve">Razina odgovornosti </w:t>
      </w:r>
      <w:r w:rsidR="008653C1" w:rsidRPr="00A27238">
        <w:t xml:space="preserve">i osposobljenosti </w:t>
      </w:r>
      <w:r w:rsidRPr="00A27238">
        <w:t xml:space="preserve">općinskog načelnika Općine </w:t>
      </w:r>
      <w:r w:rsidR="00164BD1" w:rsidRPr="00A27238">
        <w:t>Plitvička Jezera</w:t>
      </w:r>
      <w:r w:rsidRPr="00A27238">
        <w:t xml:space="preserve"> i načelnika Stožera civilne zaštite procjenjuje se sa visokom spremnošću. Razina uvježbanosti je procijenjena niskom, zbog nedovoljnog broja provođenih vježbi evakuacije i spašavanja na godišnjoj razini.</w:t>
      </w:r>
      <w:r w:rsidR="00A27238" w:rsidRPr="00A27238">
        <w:t xml:space="preserve"> S obzirom na epidemiološku situaciju u 2020. godini i pandemiji virusa COVID 19, vježbe civilne zaštite nisu održane radi očuvanja zdravlja i sigurnosti mještana, sudionika i posjetitelja.</w:t>
      </w:r>
    </w:p>
    <w:p w14:paraId="5FA62D2A" w14:textId="62B0A005" w:rsidR="00B12D22" w:rsidRDefault="00B12D22">
      <w:pPr>
        <w:pStyle w:val="Naslov4"/>
        <w:numPr>
          <w:ilvl w:val="3"/>
          <w:numId w:val="97"/>
        </w:numPr>
      </w:pPr>
      <w:bookmarkStart w:id="1065" w:name="_Toc65656240"/>
      <w:bookmarkStart w:id="1066" w:name="_Toc66786168"/>
      <w:bookmarkStart w:id="1067" w:name="_Toc228354840"/>
      <w:r>
        <w:t>Stožer civilne zaštite</w:t>
      </w:r>
      <w:bookmarkEnd w:id="1065"/>
      <w:bookmarkEnd w:id="1066"/>
      <w:bookmarkEnd w:id="1067"/>
    </w:p>
    <w:p w14:paraId="595B6808" w14:textId="1BCC300F" w:rsidR="008653C1" w:rsidRDefault="004E64DF" w:rsidP="004E64DF">
      <w:pPr>
        <w:spacing w:after="120" w:line="276" w:lineRule="auto"/>
        <w:jc w:val="both"/>
        <w:rPr>
          <w:rFonts w:ascii="Calibri" w:eastAsia="Calibri" w:hAnsi="Calibri" w:cs="Calibri"/>
          <w:sz w:val="24"/>
          <w:szCs w:val="24"/>
          <w:lang w:eastAsia="hr-HR"/>
        </w:rPr>
      </w:pPr>
      <w:r w:rsidRPr="00D566C7">
        <w:rPr>
          <w:rFonts w:ascii="Calibri" w:eastAsia="Calibri" w:hAnsi="Calibri" w:cs="Calibri"/>
          <w:sz w:val="24"/>
          <w:szCs w:val="24"/>
          <w:lang w:eastAsia="hr-HR"/>
        </w:rPr>
        <w:t xml:space="preserve">Stožer civilne zaštite Općine </w:t>
      </w:r>
      <w:r w:rsidR="008653C1">
        <w:rPr>
          <w:rFonts w:ascii="Calibri" w:eastAsia="Calibri" w:hAnsi="Calibri" w:cs="Calibri"/>
          <w:sz w:val="24"/>
          <w:szCs w:val="24"/>
          <w:lang w:eastAsia="hr-HR"/>
        </w:rPr>
        <w:t xml:space="preserve">Plitvička Jezera </w:t>
      </w:r>
      <w:r w:rsidRPr="00D566C7">
        <w:rPr>
          <w:rFonts w:ascii="Calibri" w:eastAsia="Calibri" w:hAnsi="Calibri" w:cs="Calibri"/>
          <w:sz w:val="24"/>
          <w:szCs w:val="24"/>
          <w:lang w:eastAsia="hr-HR"/>
        </w:rPr>
        <w:t>osnovan je Odlukom</w:t>
      </w:r>
      <w:r>
        <w:rPr>
          <w:rFonts w:ascii="Calibri" w:eastAsia="Calibri" w:hAnsi="Calibri" w:cs="Calibri"/>
          <w:sz w:val="24"/>
          <w:szCs w:val="24"/>
          <w:lang w:eastAsia="hr-HR"/>
        </w:rPr>
        <w:t xml:space="preserve"> načelnika</w:t>
      </w:r>
      <w:r w:rsidRPr="00D566C7">
        <w:rPr>
          <w:rFonts w:ascii="Calibri" w:eastAsia="Calibri" w:hAnsi="Calibri" w:cs="Calibri"/>
          <w:sz w:val="24"/>
          <w:szCs w:val="24"/>
          <w:lang w:eastAsia="hr-HR"/>
        </w:rPr>
        <w:t xml:space="preserve"> Općine</w:t>
      </w:r>
      <w:r>
        <w:rPr>
          <w:rFonts w:ascii="Calibri" w:eastAsia="Calibri" w:hAnsi="Calibri" w:cs="Calibri"/>
          <w:sz w:val="24"/>
          <w:szCs w:val="24"/>
          <w:lang w:eastAsia="hr-HR"/>
        </w:rPr>
        <w:t xml:space="preserve"> </w:t>
      </w:r>
      <w:r w:rsidR="008653C1">
        <w:rPr>
          <w:rFonts w:ascii="Calibri" w:eastAsia="Calibri" w:hAnsi="Calibri" w:cs="Calibri"/>
          <w:sz w:val="24"/>
          <w:szCs w:val="24"/>
          <w:lang w:eastAsia="hr-HR"/>
        </w:rPr>
        <w:t>Plitvička Jezera</w:t>
      </w:r>
      <w:r w:rsidR="008653C1" w:rsidRPr="008653C1">
        <w:t xml:space="preserve"> </w:t>
      </w:r>
      <w:r w:rsidR="008653C1" w:rsidRPr="008653C1">
        <w:rPr>
          <w:rFonts w:ascii="Calibri" w:eastAsia="Calibri" w:hAnsi="Calibri" w:cs="Calibri"/>
          <w:sz w:val="24"/>
          <w:szCs w:val="24"/>
          <w:lang w:eastAsia="hr-HR"/>
        </w:rPr>
        <w:t>o osnivanju i imenovanju načelnika, zamjenika načelnika i članova Stožera civilne zaštite Općine Plitvička Jezera</w:t>
      </w:r>
      <w:r w:rsidR="008653C1">
        <w:rPr>
          <w:rFonts w:ascii="Calibri" w:eastAsia="Calibri" w:hAnsi="Calibri" w:cs="Calibri"/>
          <w:sz w:val="24"/>
          <w:szCs w:val="24"/>
          <w:lang w:eastAsia="hr-HR"/>
        </w:rPr>
        <w:t xml:space="preserve"> (</w:t>
      </w:r>
      <w:r w:rsidR="008653C1" w:rsidRPr="008653C1">
        <w:rPr>
          <w:rFonts w:ascii="Calibri" w:eastAsia="Calibri" w:hAnsi="Calibri" w:cs="Calibri"/>
          <w:sz w:val="24"/>
          <w:szCs w:val="24"/>
          <w:lang w:eastAsia="hr-HR"/>
        </w:rPr>
        <w:t>KLASA:</w:t>
      </w:r>
      <w:r w:rsidR="008F5C09">
        <w:rPr>
          <w:rFonts w:ascii="Calibri" w:eastAsia="Calibri" w:hAnsi="Calibri" w:cs="Calibri"/>
          <w:sz w:val="24"/>
          <w:szCs w:val="24"/>
          <w:lang w:eastAsia="hr-HR"/>
        </w:rPr>
        <w:t>240-01/25-01/1</w:t>
      </w:r>
      <w:r w:rsidR="008653C1" w:rsidRPr="008653C1">
        <w:rPr>
          <w:rFonts w:ascii="Calibri" w:eastAsia="Calibri" w:hAnsi="Calibri" w:cs="Calibri"/>
          <w:sz w:val="24"/>
          <w:szCs w:val="24"/>
          <w:lang w:eastAsia="hr-HR"/>
        </w:rPr>
        <w:t>, URBROJ: 2125</w:t>
      </w:r>
      <w:r w:rsidR="008F5C09">
        <w:rPr>
          <w:rFonts w:ascii="Calibri" w:eastAsia="Calibri" w:hAnsi="Calibri" w:cs="Calibri"/>
          <w:sz w:val="24"/>
          <w:szCs w:val="24"/>
          <w:lang w:eastAsia="hr-HR"/>
        </w:rPr>
        <w:t>-11-02/01-25-15</w:t>
      </w:r>
      <w:r w:rsidR="008653C1" w:rsidRPr="008653C1">
        <w:rPr>
          <w:rFonts w:ascii="Calibri" w:eastAsia="Calibri" w:hAnsi="Calibri" w:cs="Calibri"/>
          <w:sz w:val="24"/>
          <w:szCs w:val="24"/>
          <w:lang w:eastAsia="hr-HR"/>
        </w:rPr>
        <w:t>, od dana 0</w:t>
      </w:r>
      <w:r w:rsidR="008F5C09">
        <w:rPr>
          <w:rFonts w:ascii="Calibri" w:eastAsia="Calibri" w:hAnsi="Calibri" w:cs="Calibri"/>
          <w:sz w:val="24"/>
          <w:szCs w:val="24"/>
          <w:lang w:eastAsia="hr-HR"/>
        </w:rPr>
        <w:t>1</w:t>
      </w:r>
      <w:r w:rsidR="008653C1" w:rsidRPr="008653C1">
        <w:rPr>
          <w:rFonts w:ascii="Calibri" w:eastAsia="Calibri" w:hAnsi="Calibri" w:cs="Calibri"/>
          <w:sz w:val="24"/>
          <w:szCs w:val="24"/>
          <w:lang w:eastAsia="hr-HR"/>
        </w:rPr>
        <w:t xml:space="preserve">. </w:t>
      </w:r>
      <w:r w:rsidR="008F5C09">
        <w:rPr>
          <w:rFonts w:ascii="Calibri" w:eastAsia="Calibri" w:hAnsi="Calibri" w:cs="Calibri"/>
          <w:sz w:val="24"/>
          <w:szCs w:val="24"/>
          <w:lang w:eastAsia="hr-HR"/>
        </w:rPr>
        <w:t>srpnja</w:t>
      </w:r>
      <w:r w:rsidR="008653C1" w:rsidRPr="008653C1">
        <w:rPr>
          <w:rFonts w:ascii="Calibri" w:eastAsia="Calibri" w:hAnsi="Calibri" w:cs="Calibri"/>
          <w:sz w:val="24"/>
          <w:szCs w:val="24"/>
          <w:lang w:eastAsia="hr-HR"/>
        </w:rPr>
        <w:t xml:space="preserve"> 202</w:t>
      </w:r>
      <w:r w:rsidR="008F5C09">
        <w:rPr>
          <w:rFonts w:ascii="Calibri" w:eastAsia="Calibri" w:hAnsi="Calibri" w:cs="Calibri"/>
          <w:sz w:val="24"/>
          <w:szCs w:val="24"/>
          <w:lang w:eastAsia="hr-HR"/>
        </w:rPr>
        <w:t>5</w:t>
      </w:r>
      <w:r w:rsidR="008653C1" w:rsidRPr="008653C1">
        <w:rPr>
          <w:rFonts w:ascii="Calibri" w:eastAsia="Calibri" w:hAnsi="Calibri" w:cs="Calibri"/>
          <w:sz w:val="24"/>
          <w:szCs w:val="24"/>
          <w:lang w:eastAsia="hr-HR"/>
        </w:rPr>
        <w:t>. godine</w:t>
      </w:r>
      <w:r w:rsidR="008653C1">
        <w:rPr>
          <w:rFonts w:ascii="Calibri" w:eastAsia="Calibri" w:hAnsi="Calibri" w:cs="Calibri"/>
          <w:sz w:val="24"/>
          <w:szCs w:val="24"/>
          <w:lang w:eastAsia="hr-HR"/>
        </w:rPr>
        <w:t>).</w:t>
      </w:r>
    </w:p>
    <w:p w14:paraId="15CFA7B8" w14:textId="7DA26075" w:rsidR="004E64DF" w:rsidRPr="00D566C7" w:rsidRDefault="004E64DF" w:rsidP="004E64DF">
      <w:pPr>
        <w:spacing w:after="120" w:line="276" w:lineRule="auto"/>
        <w:jc w:val="both"/>
        <w:rPr>
          <w:rFonts w:ascii="Calibri" w:eastAsia="Calibri" w:hAnsi="Calibri" w:cs="Calibri"/>
          <w:sz w:val="24"/>
          <w:szCs w:val="24"/>
          <w:lang w:eastAsia="hr-HR"/>
        </w:rPr>
      </w:pPr>
      <w:r w:rsidRPr="00D566C7">
        <w:rPr>
          <w:rFonts w:ascii="Calibri" w:eastAsia="Calibri" w:hAnsi="Calibri" w:cs="Calibri"/>
          <w:sz w:val="24"/>
          <w:szCs w:val="24"/>
          <w:lang w:eastAsia="hr-HR"/>
        </w:rPr>
        <w:t xml:space="preserve">Sastoji se od načelnika Stožera, zamjenika načelnika Stožera te </w:t>
      </w:r>
      <w:r w:rsidR="008653C1">
        <w:rPr>
          <w:rFonts w:ascii="Calibri" w:eastAsia="Calibri" w:hAnsi="Calibri" w:cs="Calibri"/>
          <w:sz w:val="24"/>
          <w:szCs w:val="24"/>
          <w:lang w:eastAsia="hr-HR"/>
        </w:rPr>
        <w:t>12</w:t>
      </w:r>
      <w:r w:rsidRPr="00D566C7">
        <w:rPr>
          <w:rFonts w:ascii="Calibri" w:eastAsia="Calibri" w:hAnsi="Calibri" w:cs="Calibri"/>
          <w:sz w:val="24"/>
          <w:szCs w:val="24"/>
          <w:lang w:eastAsia="hr-HR"/>
        </w:rPr>
        <w:t xml:space="preserve"> članova. </w:t>
      </w:r>
    </w:p>
    <w:p w14:paraId="032729A4" w14:textId="77777777" w:rsidR="004E64DF" w:rsidRDefault="004E64DF" w:rsidP="004E64DF">
      <w:pPr>
        <w:pStyle w:val="Odlomakpopisa11"/>
      </w:pPr>
      <w:r>
        <w:t xml:space="preserve">Stožer civilne zaštite obavlja zadaće koje se odnose na prikupljanje i obradu informacija ranog upozoravanja o mogućnosti nastanka velike nesreće i katastrofe, razvija plan djelovanja sustava civilne zaštite na svom području, upravlja reagiranjem sustava civilne </w:t>
      </w:r>
      <w:r>
        <w:lastRenderedPageBreak/>
        <w:t>zaštite, obavlja poslove informiranja javnosti i predlaže donošenje odluke o prestanku provođenja mjera i aktivnosti u sustavu civilne zaštite.</w:t>
      </w:r>
    </w:p>
    <w:p w14:paraId="10751AF9" w14:textId="22B2DABE" w:rsidR="004E64DF" w:rsidRDefault="004E64DF" w:rsidP="004E64DF">
      <w:pPr>
        <w:pStyle w:val="Odlomakpopisa11"/>
      </w:pPr>
      <w:r>
        <w:t xml:space="preserve">Radom Stožera civilne zaštite rukovodi načelnik Stožera, a kada se proglasi velika nesreća, rukovođenje preuzima općinski načelnik. </w:t>
      </w:r>
    </w:p>
    <w:p w14:paraId="4CD2FE98" w14:textId="46C49AEB" w:rsidR="00B12D22" w:rsidRDefault="00B12D22">
      <w:pPr>
        <w:pStyle w:val="Naslov4"/>
        <w:numPr>
          <w:ilvl w:val="3"/>
          <w:numId w:val="97"/>
        </w:numPr>
      </w:pPr>
      <w:bookmarkStart w:id="1068" w:name="_Toc65656241"/>
      <w:bookmarkStart w:id="1069" w:name="_Toc66786169"/>
      <w:bookmarkStart w:id="1070" w:name="_Toc228354841"/>
      <w:r>
        <w:t>Koordinator na lokaciji</w:t>
      </w:r>
      <w:bookmarkEnd w:id="1068"/>
      <w:bookmarkEnd w:id="1069"/>
      <w:bookmarkEnd w:id="1070"/>
    </w:p>
    <w:p w14:paraId="2E894256" w14:textId="77777777" w:rsidR="008653C1" w:rsidRPr="00D566C7" w:rsidRDefault="008653C1" w:rsidP="008653C1">
      <w:pPr>
        <w:pStyle w:val="Odlomakpopisa12"/>
      </w:pPr>
      <w:bookmarkStart w:id="1071" w:name="_Hlk25041948"/>
      <w:r w:rsidRPr="00D566C7">
        <w:t xml:space="preserve">Koordinatora na lokaciji, sukladno specifičnostima izvanrednog događaja, određuje načelnik Stožera civilne zaštite iz redova operativnih snaga sustava civilne zaštite. </w:t>
      </w:r>
    </w:p>
    <w:p w14:paraId="0F26AB8E" w14:textId="77777777" w:rsidR="008653C1" w:rsidRPr="00D566C7" w:rsidRDefault="008653C1" w:rsidP="008653C1">
      <w:pPr>
        <w:spacing w:after="120" w:line="276" w:lineRule="auto"/>
        <w:jc w:val="both"/>
        <w:rPr>
          <w:rFonts w:eastAsia="Calibri" w:cstheme="minorHAnsi"/>
          <w:sz w:val="24"/>
          <w:szCs w:val="24"/>
          <w:lang w:eastAsia="ar-SA"/>
        </w:rPr>
      </w:pPr>
      <w:r w:rsidRPr="00D566C7">
        <w:rPr>
          <w:rFonts w:eastAsia="Calibri" w:cstheme="minorHAnsi"/>
          <w:sz w:val="24"/>
          <w:szCs w:val="24"/>
          <w:lang w:eastAsia="ar-SA"/>
        </w:rPr>
        <w:t>Odlukom načelnika Stožera civilne zaštite</w:t>
      </w:r>
      <w:r w:rsidRPr="00876586">
        <w:rPr>
          <w:rFonts w:eastAsia="Calibri" w:cstheme="minorHAnsi"/>
          <w:sz w:val="24"/>
          <w:szCs w:val="24"/>
          <w:lang w:eastAsia="ar-SA"/>
        </w:rPr>
        <w:t xml:space="preserve"> o imenovanju koordinatora na lokaciji Općine Plitvička Jezera</w:t>
      </w:r>
      <w:r>
        <w:rPr>
          <w:rFonts w:eastAsia="Calibri" w:cstheme="minorHAnsi"/>
          <w:sz w:val="24"/>
          <w:szCs w:val="24"/>
          <w:lang w:eastAsia="ar-SA"/>
        </w:rPr>
        <w:t xml:space="preserve"> (</w:t>
      </w:r>
      <w:r w:rsidRPr="00876586">
        <w:rPr>
          <w:rFonts w:eastAsia="Calibri" w:cstheme="minorHAnsi"/>
          <w:sz w:val="24"/>
          <w:szCs w:val="24"/>
          <w:lang w:eastAsia="ar-SA"/>
        </w:rPr>
        <w:t>KLASA: 810-03/18-01/01, URBROJ: 2125/11-01/02-19-15, od dana 02. listopada 2019. godine</w:t>
      </w:r>
      <w:r>
        <w:rPr>
          <w:rFonts w:eastAsia="Calibri" w:cstheme="minorHAnsi"/>
          <w:sz w:val="24"/>
          <w:szCs w:val="24"/>
          <w:lang w:eastAsia="ar-SA"/>
        </w:rPr>
        <w:t>)</w:t>
      </w:r>
      <w:r w:rsidRPr="00876586">
        <w:rPr>
          <w:rFonts w:eastAsia="Calibri" w:cstheme="minorHAnsi"/>
          <w:sz w:val="24"/>
          <w:szCs w:val="24"/>
          <w:lang w:eastAsia="ar-SA"/>
        </w:rPr>
        <w:t>,</w:t>
      </w:r>
      <w:r>
        <w:rPr>
          <w:rFonts w:eastAsia="Calibri" w:cstheme="minorHAnsi"/>
          <w:sz w:val="24"/>
          <w:szCs w:val="24"/>
          <w:lang w:eastAsia="ar-SA"/>
        </w:rPr>
        <w:t xml:space="preserve"> </w:t>
      </w:r>
      <w:r w:rsidRPr="00D566C7">
        <w:rPr>
          <w:rFonts w:eastAsia="Calibri" w:cstheme="minorHAnsi"/>
          <w:sz w:val="24"/>
          <w:szCs w:val="24"/>
          <w:lang w:eastAsia="ar-SA"/>
        </w:rPr>
        <w:t xml:space="preserve">imenovani su koordinatori na lokaciji koji će u slučaju velike nesreće i katastrofe koordinirati aktivnostima operativnih snaga sustava civilne zaštite na mjestu intervencije. </w:t>
      </w:r>
    </w:p>
    <w:p w14:paraId="59902526" w14:textId="62C2A55C" w:rsidR="008653C1" w:rsidRPr="00D566C7" w:rsidRDefault="008653C1" w:rsidP="008653C1">
      <w:pPr>
        <w:spacing w:after="120" w:line="276" w:lineRule="auto"/>
        <w:jc w:val="both"/>
        <w:rPr>
          <w:rFonts w:eastAsia="Calibri" w:cstheme="minorHAnsi"/>
          <w:bCs/>
          <w:iCs/>
          <w:sz w:val="24"/>
          <w:szCs w:val="24"/>
          <w:lang w:eastAsia="ar-SA"/>
        </w:rPr>
      </w:pPr>
      <w:r>
        <w:rPr>
          <w:rFonts w:eastAsia="Calibri" w:cstheme="minorHAnsi"/>
          <w:bCs/>
          <w:iCs/>
          <w:sz w:val="24"/>
          <w:szCs w:val="24"/>
          <w:lang w:eastAsia="ar-SA"/>
        </w:rPr>
        <w:t xml:space="preserve"> N</w:t>
      </w:r>
      <w:r w:rsidRPr="00D566C7">
        <w:rPr>
          <w:rFonts w:eastAsia="Calibri" w:cstheme="minorHAnsi"/>
          <w:sz w:val="24"/>
          <w:szCs w:val="24"/>
          <w:lang w:eastAsia="ar-SA"/>
        </w:rPr>
        <w:t>ačelnik nadležnog Stožera civilne zaštite</w:t>
      </w:r>
      <w:r>
        <w:rPr>
          <w:rFonts w:eastAsia="Calibri" w:cstheme="minorHAnsi"/>
          <w:sz w:val="24"/>
          <w:szCs w:val="24"/>
          <w:lang w:eastAsia="ar-SA"/>
        </w:rPr>
        <w:t>,</w:t>
      </w:r>
      <w:r w:rsidRPr="00D566C7">
        <w:rPr>
          <w:rFonts w:eastAsia="Calibri" w:cstheme="minorHAnsi"/>
          <w:sz w:val="24"/>
          <w:szCs w:val="24"/>
          <w:lang w:eastAsia="ar-SA"/>
        </w:rPr>
        <w:t xml:space="preserve"> koordinatora upućuje na lokaciju sa zadaćom koordiniranja djelovanja različitih operativnih snaga sustava civilne zaštite i komuniciranja sa Stožerom tijekom trajanja poduzimanja mjera i aktivnosti na otklanjanju posljedica izvanrednog događaja.</w:t>
      </w:r>
    </w:p>
    <w:p w14:paraId="7626FD6A" w14:textId="65AF5142" w:rsidR="00B12D22" w:rsidRDefault="00B12D22">
      <w:pPr>
        <w:pStyle w:val="Naslov3"/>
        <w:numPr>
          <w:ilvl w:val="2"/>
          <w:numId w:val="97"/>
        </w:numPr>
        <w:ind w:left="692" w:hanging="692"/>
      </w:pPr>
      <w:bookmarkStart w:id="1072" w:name="_Toc19619379"/>
      <w:bookmarkStart w:id="1073" w:name="_Toc65656242"/>
      <w:bookmarkStart w:id="1074" w:name="_Toc66786170"/>
      <w:bookmarkStart w:id="1075" w:name="_Toc228354842"/>
      <w:bookmarkEnd w:id="1071"/>
      <w:r>
        <w:t>Spremnost operativnih kapaciteta</w:t>
      </w:r>
      <w:bookmarkEnd w:id="1072"/>
      <w:bookmarkEnd w:id="1073"/>
      <w:bookmarkEnd w:id="1074"/>
      <w:bookmarkEnd w:id="1075"/>
    </w:p>
    <w:p w14:paraId="66D76658" w14:textId="77777777" w:rsidR="00E00D6F" w:rsidRPr="00C52877" w:rsidRDefault="00E00D6F" w:rsidP="00E00D6F">
      <w:pPr>
        <w:pStyle w:val="Odlomakpopisa11"/>
      </w:pPr>
      <w:r w:rsidRPr="00C52877">
        <w:t>Procjena spremnosti sustava civilne zaštite provedena je na temelju operativnih kapaciteta sustava civilne zaštite za provođenje svih mjera i aktivnosti sustava civilne zaštite. Spremnost operativnih kapaciteta analizirana je po sljedećim parametrima: popunjenost ljudstvom, spremnost zapovjedništva, osposobljenosti i uvježbanosti ljudstva i zapovjednog osoblja, opremljenosti materijalno</w:t>
      </w:r>
      <w:r>
        <w:sym w:font="Symbol" w:char="F02D"/>
      </w:r>
      <w:r w:rsidRPr="00C52877">
        <w:t>tehničkim sredstvima, vremenu mobilizacijske spremnosti, samodostatnosti te logističkoj potpori.</w:t>
      </w:r>
    </w:p>
    <w:p w14:paraId="707E304F" w14:textId="3165AA41" w:rsidR="00E00D6F" w:rsidRDefault="00E00D6F" w:rsidP="00E00D6F">
      <w:pPr>
        <w:pStyle w:val="Odlomakpopisa11"/>
      </w:pPr>
      <w:r w:rsidRPr="00854978">
        <w:t xml:space="preserve">Prema načelu samodostatnosti operativni kapaciteti sustava civilne zaštite na području Općine </w:t>
      </w:r>
      <w:r w:rsidR="00B4180F">
        <w:t>Plitvička Jezera</w:t>
      </w:r>
      <w:r w:rsidRPr="00854978">
        <w:t xml:space="preserve">, odnosno operativne snage Crvenog križa, operativne snage Hrvatske gorske službe za spašavanje, </w:t>
      </w:r>
      <w:r w:rsidR="007B795B" w:rsidRPr="00854978">
        <w:t xml:space="preserve">operativne snage vatrogastva, pravne osobe od interesa za sustav civilne zaštite, </w:t>
      </w:r>
      <w:r w:rsidRPr="00854978">
        <w:t>povjerenici civilne zaštite te</w:t>
      </w:r>
      <w:r w:rsidR="00DD6C9A" w:rsidRPr="00854978">
        <w:t xml:space="preserve"> udruge</w:t>
      </w:r>
      <w:r w:rsidRPr="00854978">
        <w:t xml:space="preserve"> u mogućnosti su intervenirati, provesti aktivnosti unutar sustava civilne zaštite te provesti sanaciju štete.</w:t>
      </w:r>
    </w:p>
    <w:p w14:paraId="09A9D46A" w14:textId="3897593B" w:rsidR="00571D26" w:rsidRDefault="00571D26">
      <w:pPr>
        <w:pStyle w:val="Naslov4"/>
        <w:numPr>
          <w:ilvl w:val="3"/>
          <w:numId w:val="97"/>
        </w:numPr>
      </w:pPr>
      <w:bookmarkStart w:id="1076" w:name="_Toc65656243"/>
      <w:bookmarkStart w:id="1077" w:name="_Toc66786171"/>
      <w:bookmarkStart w:id="1078" w:name="_Toc228354843"/>
      <w:r>
        <w:t>Operativne snage Hrvatskog crvenog križa</w:t>
      </w:r>
      <w:bookmarkEnd w:id="1076"/>
      <w:bookmarkEnd w:id="1077"/>
      <w:bookmarkEnd w:id="1078"/>
    </w:p>
    <w:p w14:paraId="53469AF5" w14:textId="44C80241" w:rsidR="00571D26" w:rsidRDefault="00571D26" w:rsidP="00D44E97">
      <w:pPr>
        <w:pStyle w:val="Odlomakpopisa11"/>
      </w:pPr>
      <w:r>
        <w:t>Sukladno Zakonu o Hrvatskom Crvenom križu („Narodne novine“, broj 71/10</w:t>
      </w:r>
      <w:r w:rsidR="009F5102">
        <w:t>, 136/20</w:t>
      </w:r>
      <w:r>
        <w:t xml:space="preserve">), a u dijelu poslova zaštite i spašavanja, Hrvatski Crveni križ </w:t>
      </w:r>
      <w:r w:rsidR="00C627AB">
        <w:t xml:space="preserve">ima sljedeće javne ovlasti: </w:t>
      </w:r>
    </w:p>
    <w:p w14:paraId="56B38889" w14:textId="0C29A5A2" w:rsidR="00571D26" w:rsidRDefault="00571D26">
      <w:pPr>
        <w:pStyle w:val="Odlomakpopisa11"/>
        <w:numPr>
          <w:ilvl w:val="0"/>
          <w:numId w:val="23"/>
        </w:numPr>
        <w:spacing w:after="0"/>
      </w:pPr>
      <w:r>
        <w:t>organizira i vodi Službu traženja, te aktivnosti obnavljanja obiteljskih veza članova obitelji razdvojenih uslijed katastrofa, migracija i drugih situacija koje zahtijevaju humanitarno djelovanje;</w:t>
      </w:r>
    </w:p>
    <w:p w14:paraId="4089E050" w14:textId="5E32C423" w:rsidR="00571D26" w:rsidRDefault="00571D26">
      <w:pPr>
        <w:pStyle w:val="Odlomakpopisa11"/>
        <w:numPr>
          <w:ilvl w:val="0"/>
          <w:numId w:val="23"/>
        </w:numPr>
        <w:spacing w:after="0"/>
      </w:pPr>
      <w:r>
        <w:t>traži, prima i raspoređuje humanitarnu pomoć u izvanrednim situacijama;</w:t>
      </w:r>
    </w:p>
    <w:p w14:paraId="61511E23" w14:textId="51DF5B31" w:rsidR="00B12D22" w:rsidRDefault="00571D26">
      <w:pPr>
        <w:pStyle w:val="Odlomakpopisa11"/>
        <w:numPr>
          <w:ilvl w:val="0"/>
          <w:numId w:val="23"/>
        </w:numPr>
      </w:pPr>
      <w:r>
        <w:lastRenderedPageBreak/>
        <w:t>ustrojava, obučava i oprema ekipe za akcije pomoći u zemlji i inozemstvu u slučaju nesreća, sukoba, situacija nasilja itd.</w:t>
      </w:r>
    </w:p>
    <w:p w14:paraId="702A4A36" w14:textId="77777777" w:rsidR="00E32A7F" w:rsidRDefault="00E32A7F" w:rsidP="00E32A7F">
      <w:pPr>
        <w:autoSpaceDE w:val="0"/>
        <w:autoSpaceDN w:val="0"/>
        <w:adjustRightInd w:val="0"/>
        <w:spacing w:after="120" w:line="276" w:lineRule="auto"/>
        <w:jc w:val="both"/>
        <w:rPr>
          <w:rFonts w:eastAsia="Calibri" w:cstheme="minorHAnsi"/>
          <w:sz w:val="24"/>
          <w:szCs w:val="24"/>
          <w:lang w:eastAsia="ar-SA"/>
        </w:rPr>
      </w:pPr>
      <w:r w:rsidRPr="00E32A7F">
        <w:rPr>
          <w:rFonts w:eastAsia="Calibri" w:cstheme="minorHAnsi"/>
          <w:sz w:val="24"/>
          <w:szCs w:val="24"/>
          <w:lang w:eastAsia="ar-SA"/>
        </w:rPr>
        <w:t xml:space="preserve">Općinsko društvo Crvenog križa Plitvička Jezera ima sljedeću kadrovsku popunjenost: </w:t>
      </w:r>
    </w:p>
    <w:p w14:paraId="0E52F5E0" w14:textId="3C2BD264" w:rsidR="00E32A7F" w:rsidRPr="00E32A7F" w:rsidRDefault="00E32A7F">
      <w:pPr>
        <w:pStyle w:val="Odlomakpopisa"/>
        <w:numPr>
          <w:ilvl w:val="0"/>
          <w:numId w:val="81"/>
        </w:numPr>
        <w:autoSpaceDE w:val="0"/>
        <w:autoSpaceDN w:val="0"/>
        <w:adjustRightInd w:val="0"/>
        <w:rPr>
          <w:rFonts w:cstheme="minorHAnsi"/>
          <w:szCs w:val="24"/>
          <w:lang w:eastAsia="ar-SA"/>
        </w:rPr>
      </w:pPr>
      <w:r w:rsidRPr="00E32A7F">
        <w:rPr>
          <w:rFonts w:cstheme="minorHAnsi"/>
          <w:szCs w:val="24"/>
          <w:lang w:eastAsia="ar-SA"/>
        </w:rPr>
        <w:t xml:space="preserve">3 djelatnika, </w:t>
      </w:r>
    </w:p>
    <w:p w14:paraId="2076C09F" w14:textId="5AAD0F2B" w:rsidR="00E32A7F" w:rsidRPr="00E32A7F" w:rsidRDefault="00E32A7F">
      <w:pPr>
        <w:pStyle w:val="Odlomakpopisa"/>
        <w:numPr>
          <w:ilvl w:val="0"/>
          <w:numId w:val="81"/>
        </w:numPr>
        <w:autoSpaceDE w:val="0"/>
        <w:autoSpaceDN w:val="0"/>
        <w:adjustRightInd w:val="0"/>
        <w:rPr>
          <w:rFonts w:cstheme="minorHAnsi"/>
          <w:szCs w:val="24"/>
          <w:lang w:eastAsia="ar-SA"/>
        </w:rPr>
      </w:pPr>
      <w:r w:rsidRPr="00E32A7F">
        <w:rPr>
          <w:rFonts w:cstheme="minorHAnsi"/>
          <w:szCs w:val="24"/>
          <w:lang w:eastAsia="ar-SA"/>
        </w:rPr>
        <w:t xml:space="preserve">10 volontera, </w:t>
      </w:r>
    </w:p>
    <w:p w14:paraId="1420A0F9" w14:textId="5CFE3C70" w:rsidR="008653C1" w:rsidRPr="00E32A7F" w:rsidRDefault="00E32A7F">
      <w:pPr>
        <w:pStyle w:val="Odlomakpopisa"/>
        <w:numPr>
          <w:ilvl w:val="0"/>
          <w:numId w:val="81"/>
        </w:numPr>
        <w:autoSpaceDE w:val="0"/>
        <w:autoSpaceDN w:val="0"/>
        <w:adjustRightInd w:val="0"/>
        <w:rPr>
          <w:rFonts w:cs="Arial"/>
        </w:rPr>
      </w:pPr>
      <w:r w:rsidRPr="00E32A7F">
        <w:rPr>
          <w:rFonts w:cstheme="minorHAnsi"/>
          <w:szCs w:val="24"/>
          <w:lang w:eastAsia="ar-SA"/>
        </w:rPr>
        <w:t>19 volontera interventnog tima</w:t>
      </w:r>
      <w:r w:rsidR="008653C1" w:rsidRPr="00E32A7F">
        <w:rPr>
          <w:rFonts w:cs="Arial"/>
        </w:rPr>
        <w:t>).</w:t>
      </w:r>
    </w:p>
    <w:p w14:paraId="7614756F" w14:textId="77777777" w:rsidR="009543AF" w:rsidRDefault="00E32A7F" w:rsidP="008653C1">
      <w:pPr>
        <w:spacing w:before="120" w:after="120" w:line="276" w:lineRule="auto"/>
        <w:jc w:val="both"/>
        <w:rPr>
          <w:rFonts w:eastAsia="Calibri" w:cstheme="minorHAnsi"/>
          <w:sz w:val="24"/>
          <w:szCs w:val="24"/>
          <w:lang w:eastAsia="ar-SA"/>
        </w:rPr>
      </w:pPr>
      <w:r w:rsidRPr="00E32A7F">
        <w:rPr>
          <w:rFonts w:eastAsia="Calibri" w:cstheme="minorHAnsi"/>
          <w:sz w:val="24"/>
          <w:szCs w:val="24"/>
          <w:lang w:eastAsia="ar-SA"/>
        </w:rPr>
        <w:t xml:space="preserve">Od osnovne opreme za djelovanje u slučaju velikih nesreća i katastrofa, Općinsko društvo Crvenog križa Plitvička Jezera posjeduje: </w:t>
      </w:r>
    </w:p>
    <w:p w14:paraId="73F4DFB9" w14:textId="77777777" w:rsidR="009543AF" w:rsidRPr="009543AF" w:rsidRDefault="00E32A7F">
      <w:pPr>
        <w:pStyle w:val="Odlomakpopisa"/>
        <w:numPr>
          <w:ilvl w:val="0"/>
          <w:numId w:val="83"/>
        </w:numPr>
        <w:spacing w:before="120"/>
        <w:rPr>
          <w:rFonts w:cstheme="minorHAnsi"/>
          <w:szCs w:val="24"/>
          <w:lang w:eastAsia="ar-SA"/>
        </w:rPr>
      </w:pPr>
      <w:r w:rsidRPr="009543AF">
        <w:rPr>
          <w:rFonts w:cstheme="minorHAnsi"/>
          <w:szCs w:val="24"/>
          <w:lang w:eastAsia="ar-SA"/>
        </w:rPr>
        <w:t xml:space="preserve">2 vozila. </w:t>
      </w:r>
    </w:p>
    <w:p w14:paraId="35A9237B" w14:textId="5F2DF260" w:rsidR="009543AF" w:rsidRDefault="00E32A7F" w:rsidP="008653C1">
      <w:pPr>
        <w:spacing w:before="120" w:after="120" w:line="276" w:lineRule="auto"/>
        <w:jc w:val="both"/>
        <w:rPr>
          <w:rFonts w:eastAsia="Calibri" w:cstheme="minorHAnsi"/>
          <w:sz w:val="24"/>
          <w:szCs w:val="24"/>
          <w:lang w:eastAsia="ar-SA"/>
        </w:rPr>
      </w:pPr>
      <w:r w:rsidRPr="00E32A7F">
        <w:rPr>
          <w:rFonts w:eastAsia="Calibri" w:cstheme="minorHAnsi"/>
          <w:sz w:val="24"/>
          <w:szCs w:val="24"/>
          <w:lang w:eastAsia="ar-SA"/>
        </w:rPr>
        <w:t>Oprema koja nedostaje Općinskom društvu Crvenog križa Plitvička Jezera, a bila bi nužna u provođenju akcija zaštite i spašavanja:</w:t>
      </w:r>
    </w:p>
    <w:p w14:paraId="38AE52BB" w14:textId="77777777" w:rsidR="009543AF" w:rsidRPr="009543AF" w:rsidRDefault="00E32A7F">
      <w:pPr>
        <w:pStyle w:val="Odlomakpopisa"/>
        <w:numPr>
          <w:ilvl w:val="0"/>
          <w:numId w:val="82"/>
        </w:numPr>
        <w:spacing w:before="120"/>
        <w:rPr>
          <w:rFonts w:cstheme="minorHAnsi"/>
          <w:szCs w:val="24"/>
          <w:lang w:eastAsia="ar-SA"/>
        </w:rPr>
      </w:pPr>
      <w:r w:rsidRPr="009543AF">
        <w:rPr>
          <w:rFonts w:cstheme="minorHAnsi"/>
          <w:szCs w:val="24"/>
          <w:lang w:eastAsia="ar-SA"/>
        </w:rPr>
        <w:t xml:space="preserve">šator s opremom za katastrofe, stolovi, stolice, opremu, odjeću za interventni timx5  </w:t>
      </w:r>
    </w:p>
    <w:p w14:paraId="377E8B01" w14:textId="00B847FD" w:rsidR="008653C1" w:rsidRPr="008653C1" w:rsidRDefault="00E32A7F" w:rsidP="008653C1">
      <w:pPr>
        <w:spacing w:before="120" w:after="120" w:line="276" w:lineRule="auto"/>
        <w:jc w:val="both"/>
        <w:rPr>
          <w:rFonts w:eastAsia="Calibri" w:cstheme="minorHAnsi"/>
          <w:sz w:val="24"/>
          <w:szCs w:val="24"/>
          <w:lang w:eastAsia="ar-SA"/>
        </w:rPr>
      </w:pPr>
      <w:r w:rsidRPr="00E32A7F">
        <w:rPr>
          <w:rFonts w:eastAsia="Calibri" w:cstheme="minorHAnsi"/>
          <w:sz w:val="24"/>
          <w:szCs w:val="24"/>
          <w:lang w:eastAsia="ar-SA"/>
        </w:rPr>
        <w:t>Aktivnosti provedene u 2025. godini – 6 članova interventnog tima završili su tečaj za sepcijalističke timove prve pomoći (modul A+B+C+AVD)</w:t>
      </w:r>
      <w:r w:rsidR="008653C1" w:rsidRPr="008653C1">
        <w:rPr>
          <w:rFonts w:eastAsia="Calibri" w:cstheme="minorHAnsi"/>
          <w:sz w:val="24"/>
          <w:szCs w:val="24"/>
          <w:lang w:eastAsia="ar-SA"/>
        </w:rPr>
        <w:t>.</w:t>
      </w:r>
    </w:p>
    <w:p w14:paraId="78617422" w14:textId="4DB1435F" w:rsidR="00695C72" w:rsidRDefault="00695C72">
      <w:pPr>
        <w:pStyle w:val="Naslov4"/>
        <w:numPr>
          <w:ilvl w:val="3"/>
          <w:numId w:val="97"/>
        </w:numPr>
      </w:pPr>
      <w:bookmarkStart w:id="1079" w:name="_Toc65656244"/>
      <w:bookmarkStart w:id="1080" w:name="_Toc66786172"/>
      <w:bookmarkStart w:id="1081" w:name="_Toc228354844"/>
      <w:r w:rsidRPr="00695C72">
        <w:t>Operativne snage Hrvatske gorske službe za spašavanje</w:t>
      </w:r>
      <w:bookmarkEnd w:id="1079"/>
      <w:bookmarkEnd w:id="1080"/>
      <w:bookmarkEnd w:id="1081"/>
      <w:r w:rsidRPr="00695C72">
        <w:t xml:space="preserve"> </w:t>
      </w:r>
    </w:p>
    <w:p w14:paraId="2B01B675" w14:textId="77777777" w:rsidR="004E64DF" w:rsidRPr="00D566C7" w:rsidRDefault="004E64DF" w:rsidP="004E64DF">
      <w:pPr>
        <w:spacing w:after="120" w:line="276" w:lineRule="auto"/>
        <w:jc w:val="both"/>
        <w:rPr>
          <w:rFonts w:eastAsiaTheme="minorHAnsi"/>
          <w:sz w:val="24"/>
        </w:rPr>
      </w:pPr>
      <w:r w:rsidRPr="00D566C7">
        <w:rPr>
          <w:rFonts w:eastAsiaTheme="minorHAnsi"/>
          <w:sz w:val="24"/>
        </w:rPr>
        <w:t xml:space="preserve">Operativne snage Hrvatske gorske službe spašavanja temeljna su operativna snaga sustava civilne zaštite u velikim nesrećama i katastrofama i izvršavaju obveze u sustavu civilne zaštite sukladno posebnim propisima kojima se uređuje područje njihovog djelovanja. </w:t>
      </w:r>
    </w:p>
    <w:p w14:paraId="7BC18356" w14:textId="77777777" w:rsidR="004E64DF" w:rsidRPr="00D566C7" w:rsidRDefault="004E64DF" w:rsidP="004E64DF">
      <w:pPr>
        <w:spacing w:after="120" w:line="276" w:lineRule="auto"/>
        <w:jc w:val="both"/>
        <w:rPr>
          <w:rFonts w:eastAsia="Calibri" w:cstheme="minorHAnsi"/>
          <w:sz w:val="24"/>
          <w:szCs w:val="24"/>
          <w:lang w:eastAsia="ar-SA"/>
        </w:rPr>
      </w:pPr>
      <w:r w:rsidRPr="00D566C7">
        <w:rPr>
          <w:rFonts w:eastAsia="Calibri" w:cstheme="minorHAnsi"/>
          <w:sz w:val="24"/>
          <w:szCs w:val="24"/>
          <w:lang w:eastAsia="ar-SA"/>
        </w:rPr>
        <w:t>Hrvatska gorska služba spašavanja je dobrovoljna i neprofitna humanitarna služba javnog karaktera. Specijalizirana je za spašavanje na planinama, stijenama, speleološkim objektima i drugim nepristupačnim mjestima kada pri spašavanju treba primijeniti posebno stručno znanje i upotrijebiti opremu za spašavanje u planinama. Rad Hrvatske gorske službe spašavanja definiran je Zakonom o Hrvatskoj gorskoj službi spašavanja („Narodne novine“, broj 79/06 i 110/15).</w:t>
      </w:r>
    </w:p>
    <w:p w14:paraId="4C0F02B4" w14:textId="7592460F" w:rsidR="008653C1" w:rsidRPr="008653C1" w:rsidRDefault="008653C1" w:rsidP="008653C1">
      <w:pPr>
        <w:spacing w:after="120" w:line="276" w:lineRule="auto"/>
        <w:jc w:val="both"/>
        <w:rPr>
          <w:rFonts w:eastAsia="Calibri" w:cstheme="minorHAnsi"/>
          <w:sz w:val="24"/>
          <w:szCs w:val="24"/>
          <w:lang w:eastAsia="ar-SA"/>
        </w:rPr>
      </w:pPr>
      <w:r w:rsidRPr="008653C1">
        <w:rPr>
          <w:rFonts w:eastAsia="Calibri" w:cstheme="minorHAnsi"/>
          <w:sz w:val="24"/>
          <w:szCs w:val="24"/>
          <w:lang w:eastAsia="ar-SA"/>
        </w:rPr>
        <w:t>HGSS – Stanice Gospić ima 2 zaposlene osobe</w:t>
      </w:r>
      <w:r w:rsidR="009543AF">
        <w:rPr>
          <w:rFonts w:eastAsia="Calibri" w:cstheme="minorHAnsi"/>
          <w:sz w:val="24"/>
          <w:szCs w:val="24"/>
          <w:lang w:eastAsia="ar-SA"/>
        </w:rPr>
        <w:t>, 35 volontera</w:t>
      </w:r>
      <w:r w:rsidR="009D5C6F">
        <w:rPr>
          <w:rFonts w:eastAsia="Calibri" w:cstheme="minorHAnsi"/>
          <w:sz w:val="24"/>
          <w:szCs w:val="24"/>
          <w:lang w:eastAsia="ar-SA"/>
        </w:rPr>
        <w:t xml:space="preserve">, </w:t>
      </w:r>
      <w:r w:rsidR="009D5C6F" w:rsidRPr="009D5C6F">
        <w:rPr>
          <w:rFonts w:eastAsia="Calibri" w:cstheme="minorHAnsi"/>
          <w:sz w:val="24"/>
          <w:szCs w:val="24"/>
          <w:lang w:eastAsia="ar-SA"/>
        </w:rPr>
        <w:t>9 opremljenih članova osposobljenih i za potrese, 16 članova osposobljenih za poplave i divlje vode , 2 člana u programu školovanja za pilota(vozač) drona</w:t>
      </w:r>
      <w:r w:rsidRPr="008653C1">
        <w:rPr>
          <w:rFonts w:eastAsia="Calibri" w:cstheme="minorHAnsi"/>
          <w:sz w:val="24"/>
          <w:szCs w:val="24"/>
          <w:lang w:eastAsia="ar-SA"/>
        </w:rPr>
        <w:t>.</w:t>
      </w:r>
    </w:p>
    <w:p w14:paraId="64797FEC" w14:textId="77777777" w:rsidR="009D5C6F" w:rsidRDefault="008653C1" w:rsidP="009D5C6F">
      <w:pPr>
        <w:spacing w:after="120" w:line="276" w:lineRule="auto"/>
        <w:jc w:val="both"/>
        <w:rPr>
          <w:rFonts w:eastAsia="Calibri" w:cstheme="minorHAnsi"/>
          <w:sz w:val="24"/>
          <w:szCs w:val="24"/>
          <w:lang w:eastAsia="ar-SA"/>
        </w:rPr>
      </w:pPr>
      <w:r w:rsidRPr="008653C1">
        <w:rPr>
          <w:rFonts w:eastAsia="Calibri" w:cstheme="minorHAnsi"/>
          <w:sz w:val="24"/>
          <w:szCs w:val="24"/>
          <w:lang w:eastAsia="ar-SA"/>
        </w:rPr>
        <w:t xml:space="preserve">U slučaju velikih nesreća i katastrofa, HGSS </w:t>
      </w:r>
      <w:r w:rsidRPr="008653C1">
        <w:rPr>
          <w:rFonts w:eastAsia="Calibri" w:cstheme="minorHAnsi"/>
          <w:sz w:val="24"/>
          <w:szCs w:val="24"/>
          <w:lang w:eastAsia="ar-SA"/>
        </w:rPr>
        <w:sym w:font="Symbol" w:char="F02D"/>
      </w:r>
      <w:r w:rsidRPr="008653C1">
        <w:rPr>
          <w:rFonts w:eastAsia="Calibri" w:cstheme="minorHAnsi"/>
          <w:sz w:val="24"/>
          <w:szCs w:val="24"/>
          <w:lang w:eastAsia="ar-SA"/>
        </w:rPr>
        <w:t xml:space="preserve"> Stanica Gospić raspolaže sa sljedećom opremom</w:t>
      </w:r>
      <w:r w:rsidRPr="008653C1">
        <w:rPr>
          <w:rFonts w:eastAsiaTheme="minorHAnsi"/>
        </w:rPr>
        <w:t xml:space="preserve"> </w:t>
      </w:r>
      <w:r w:rsidRPr="008653C1">
        <w:rPr>
          <w:rFonts w:eastAsia="Calibri" w:cstheme="minorHAnsi"/>
          <w:sz w:val="24"/>
          <w:szCs w:val="24"/>
          <w:lang w:eastAsia="ar-SA"/>
        </w:rPr>
        <w:t>za djelovanje:</w:t>
      </w:r>
    </w:p>
    <w:p w14:paraId="0EFA9937"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t xml:space="preserve">4 terenska vozila, </w:t>
      </w:r>
    </w:p>
    <w:p w14:paraId="7C0E72F7"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t xml:space="preserve">1 kombi vozilo, </w:t>
      </w:r>
    </w:p>
    <w:p w14:paraId="04B1A538"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t xml:space="preserve">2 polietenska čamca, </w:t>
      </w:r>
    </w:p>
    <w:p w14:paraId="0329A1DF"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t xml:space="preserve">2 gumena čamca – raft, </w:t>
      </w:r>
    </w:p>
    <w:p w14:paraId="2B08EEC4"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t xml:space="preserve">1 Quad vozilo, </w:t>
      </w:r>
    </w:p>
    <w:p w14:paraId="2ED6AA3A"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lastRenderedPageBreak/>
        <w:t xml:space="preserve">1 plovilo jet-sky, </w:t>
      </w:r>
    </w:p>
    <w:p w14:paraId="37F1CD57"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t xml:space="preserve">1 motorne sanjke, </w:t>
      </w:r>
    </w:p>
    <w:p w14:paraId="2F985105" w14:textId="77777777" w:rsidR="009D5C6F" w:rsidRDefault="009D5C6F">
      <w:pPr>
        <w:pStyle w:val="Odlomakpopisa"/>
        <w:numPr>
          <w:ilvl w:val="0"/>
          <w:numId w:val="82"/>
        </w:numPr>
        <w:spacing w:after="0"/>
        <w:rPr>
          <w:rFonts w:cstheme="minorHAnsi"/>
          <w:szCs w:val="24"/>
          <w:lang w:eastAsia="ar-SA"/>
        </w:rPr>
      </w:pPr>
      <w:r w:rsidRPr="009D5C6F">
        <w:rPr>
          <w:rFonts w:cstheme="minorHAnsi"/>
          <w:szCs w:val="24"/>
          <w:lang w:eastAsia="ar-SA"/>
        </w:rPr>
        <w:t xml:space="preserve">1 dron + 3 pilota </w:t>
      </w:r>
    </w:p>
    <w:p w14:paraId="5DAF47B4" w14:textId="525F5DA4" w:rsidR="008653C1" w:rsidRDefault="009D5C6F">
      <w:pPr>
        <w:pStyle w:val="Odlomakpopisa"/>
        <w:numPr>
          <w:ilvl w:val="0"/>
          <w:numId w:val="82"/>
        </w:numPr>
        <w:spacing w:after="0"/>
        <w:rPr>
          <w:rFonts w:cstheme="minorHAnsi"/>
          <w:szCs w:val="24"/>
          <w:lang w:eastAsia="ar-SA"/>
        </w:rPr>
      </w:pPr>
      <w:r w:rsidRPr="009D5C6F">
        <w:rPr>
          <w:rFonts w:cstheme="minorHAnsi"/>
          <w:szCs w:val="24"/>
          <w:lang w:eastAsia="ar-SA"/>
        </w:rPr>
        <w:t>1 potražnog psa</w:t>
      </w:r>
      <w:r w:rsidR="008653C1" w:rsidRPr="009D5C6F">
        <w:rPr>
          <w:rFonts w:cstheme="minorHAnsi"/>
          <w:szCs w:val="24"/>
          <w:lang w:eastAsia="ar-SA"/>
        </w:rPr>
        <w:t>.</w:t>
      </w:r>
    </w:p>
    <w:p w14:paraId="22A22E21" w14:textId="77777777" w:rsidR="009D5C6F" w:rsidRPr="009D5C6F" w:rsidRDefault="009D5C6F" w:rsidP="009D5C6F">
      <w:pPr>
        <w:pStyle w:val="Odlomakpopisa"/>
        <w:spacing w:after="0"/>
        <w:ind w:left="720"/>
        <w:rPr>
          <w:rFonts w:cstheme="minorHAnsi"/>
          <w:szCs w:val="24"/>
          <w:lang w:eastAsia="ar-SA"/>
        </w:rPr>
      </w:pPr>
    </w:p>
    <w:p w14:paraId="3028C3DB" w14:textId="77777777" w:rsidR="00B84535" w:rsidRDefault="001B0DFB" w:rsidP="001B0DFB">
      <w:pPr>
        <w:widowControl w:val="0"/>
        <w:suppressAutoHyphens/>
        <w:spacing w:after="0" w:line="276" w:lineRule="auto"/>
        <w:contextualSpacing/>
        <w:jc w:val="both"/>
        <w:rPr>
          <w:rFonts w:eastAsia="Calibri" w:cstheme="minorHAnsi"/>
          <w:sz w:val="24"/>
          <w:szCs w:val="24"/>
          <w:lang w:eastAsia="ar-SA"/>
        </w:rPr>
      </w:pPr>
      <w:r w:rsidRPr="001B0DFB">
        <w:rPr>
          <w:rFonts w:eastAsia="Calibri" w:cstheme="minorHAnsi"/>
          <w:sz w:val="24"/>
          <w:szCs w:val="24"/>
          <w:lang w:eastAsia="ar-SA"/>
        </w:rPr>
        <w:t>U toku 2025. godine članovi Stanice odlaze na zajedničke helikopterske vježbe u suradnji sa MUP RH kako bi mogli zajednički sudjelovati u kompleksnijim akcijama spašavanja gdje bi u uporabi bio helikopter. Stanica Gospić je raspisala natječaj za ulaz novih kandidata.</w:t>
      </w:r>
      <w:r w:rsidR="00B84535">
        <w:rPr>
          <w:rFonts w:eastAsia="Calibri" w:cstheme="minorHAnsi"/>
          <w:sz w:val="24"/>
          <w:szCs w:val="24"/>
          <w:lang w:eastAsia="ar-SA"/>
        </w:rPr>
        <w:t xml:space="preserve"> </w:t>
      </w:r>
      <w:r w:rsidRPr="001B0DFB">
        <w:rPr>
          <w:rFonts w:eastAsia="Calibri" w:cstheme="minorHAnsi"/>
          <w:sz w:val="24"/>
          <w:szCs w:val="24"/>
          <w:lang w:eastAsia="ar-SA"/>
        </w:rPr>
        <w:t>Otvaranje natječaja za odabir novih kandidata u članstvo je važan korak u održavanju i povećanju kapaciteta službe, osobito u svjetlu porasta broja turista. HGSS igra ključnu ulogu u spašavanju života i pružanju pomoći u planinskim  i teže dostupnim terenima .</w:t>
      </w:r>
    </w:p>
    <w:p w14:paraId="418C4A4A" w14:textId="0C40DD9D" w:rsidR="008653C1" w:rsidRPr="008653C1" w:rsidRDefault="001B0DFB" w:rsidP="001B0DFB">
      <w:pPr>
        <w:widowControl w:val="0"/>
        <w:suppressAutoHyphens/>
        <w:spacing w:after="0" w:line="276" w:lineRule="auto"/>
        <w:contextualSpacing/>
        <w:jc w:val="both"/>
        <w:rPr>
          <w:rFonts w:eastAsia="Times New Roman" w:cstheme="minorHAnsi"/>
          <w:bCs/>
          <w:sz w:val="24"/>
          <w:szCs w:val="24"/>
          <w:lang w:eastAsia="ar-SA"/>
        </w:rPr>
      </w:pPr>
      <w:r w:rsidRPr="001B0DFB">
        <w:rPr>
          <w:rFonts w:eastAsia="Calibri" w:cstheme="minorHAnsi"/>
          <w:sz w:val="24"/>
          <w:szCs w:val="24"/>
          <w:lang w:eastAsia="ar-SA"/>
        </w:rPr>
        <w:t xml:space="preserve">U </w:t>
      </w:r>
      <w:r w:rsidR="00B84535">
        <w:rPr>
          <w:rFonts w:eastAsia="Calibri" w:cstheme="minorHAnsi"/>
          <w:sz w:val="24"/>
          <w:szCs w:val="24"/>
          <w:lang w:eastAsia="ar-SA"/>
        </w:rPr>
        <w:t xml:space="preserve">2025. godini </w:t>
      </w:r>
      <w:r w:rsidRPr="001B0DFB">
        <w:rPr>
          <w:rFonts w:eastAsia="Calibri" w:cstheme="minorHAnsi"/>
          <w:sz w:val="24"/>
          <w:szCs w:val="24"/>
          <w:lang w:eastAsia="ar-SA"/>
        </w:rPr>
        <w:t>Stanica Gospić imala je šesnaest akcija spašavanja, šest dežurstava na međunarodnim utrkama Velebitom i mnogobrojne odlaske u školske ustanove ciljem edukacije djece i mladih o</w:t>
      </w:r>
      <w:r>
        <w:rPr>
          <w:rFonts w:eastAsia="Calibri" w:cstheme="minorHAnsi"/>
          <w:sz w:val="24"/>
          <w:szCs w:val="24"/>
          <w:lang w:eastAsia="ar-SA"/>
        </w:rPr>
        <w:t xml:space="preserve"> </w:t>
      </w:r>
      <w:r w:rsidRPr="001B0DFB">
        <w:rPr>
          <w:rFonts w:eastAsia="Calibri" w:cstheme="minorHAnsi"/>
          <w:sz w:val="24"/>
          <w:szCs w:val="24"/>
          <w:lang w:eastAsia="ar-SA"/>
        </w:rPr>
        <w:t>sigurnosti, ponašanju u prirodi i važnosti pomoći drugima.</w:t>
      </w:r>
    </w:p>
    <w:p w14:paraId="57899CE3" w14:textId="7AD48FB9" w:rsidR="00B12D22" w:rsidRDefault="008938E4">
      <w:pPr>
        <w:pStyle w:val="Naslov4"/>
        <w:numPr>
          <w:ilvl w:val="3"/>
          <w:numId w:val="97"/>
        </w:numPr>
      </w:pPr>
      <w:bookmarkStart w:id="1082" w:name="_Toc65656245"/>
      <w:bookmarkStart w:id="1083" w:name="_Toc66786173"/>
      <w:bookmarkStart w:id="1084" w:name="_Toc228354845"/>
      <w:r w:rsidRPr="008938E4">
        <w:t>Operativne snage vatrogastva</w:t>
      </w:r>
      <w:bookmarkEnd w:id="1082"/>
      <w:bookmarkEnd w:id="1083"/>
      <w:bookmarkEnd w:id="1084"/>
    </w:p>
    <w:p w14:paraId="426C711A" w14:textId="53DCBE8E" w:rsidR="004E64DF" w:rsidRDefault="004E64DF" w:rsidP="004E64DF">
      <w:pPr>
        <w:pStyle w:val="Odlomakpopisa11"/>
      </w:pPr>
      <w:r>
        <w:t xml:space="preserve">Operativne snage vatrogastva temeljna su operativna snaga sustava civilne zaštite koje djeluju u sustavu civilne zaštite u skladu s odredbama posebnih propisa kojima se uređuje područje vatrogastva. </w:t>
      </w:r>
    </w:p>
    <w:p w14:paraId="7FE6FE08" w14:textId="79871481" w:rsidR="008653C1" w:rsidRPr="008653C1" w:rsidRDefault="008653C1" w:rsidP="008653C1">
      <w:pPr>
        <w:spacing w:after="120" w:line="276" w:lineRule="auto"/>
        <w:jc w:val="both"/>
        <w:rPr>
          <w:rFonts w:ascii="Calibri" w:eastAsia="Calibri" w:hAnsi="Calibri" w:cs="Calibri"/>
          <w:color w:val="000000"/>
          <w:sz w:val="24"/>
          <w:szCs w:val="24"/>
        </w:rPr>
      </w:pPr>
      <w:bookmarkStart w:id="1085" w:name="_Hlk25057301"/>
      <w:r w:rsidRPr="008653C1">
        <w:rPr>
          <w:rFonts w:ascii="Calibri" w:eastAsia="Calibri" w:hAnsi="Calibri" w:cs="Calibri"/>
          <w:color w:val="000000"/>
          <w:sz w:val="24"/>
          <w:szCs w:val="24"/>
        </w:rPr>
        <w:t>Na području Općine Plitvička Jezera djeluje JVP Pl</w:t>
      </w:r>
      <w:r w:rsidR="00466533">
        <w:rPr>
          <w:rFonts w:ascii="Calibri" w:eastAsia="Calibri" w:hAnsi="Calibri" w:cs="Calibri"/>
          <w:color w:val="000000"/>
          <w:sz w:val="24"/>
          <w:szCs w:val="24"/>
        </w:rPr>
        <w:t xml:space="preserve">. </w:t>
      </w:r>
      <w:r w:rsidRPr="008653C1">
        <w:rPr>
          <w:rFonts w:ascii="Calibri" w:eastAsia="Calibri" w:hAnsi="Calibri" w:cs="Calibri"/>
          <w:color w:val="000000"/>
          <w:sz w:val="24"/>
          <w:szCs w:val="24"/>
        </w:rPr>
        <w:t>Jezera te DVD Plitvička Jezera.</w:t>
      </w:r>
    </w:p>
    <w:bookmarkEnd w:id="1085"/>
    <w:p w14:paraId="5BAC8446" w14:textId="7D3A42CB" w:rsidR="008653C1" w:rsidRPr="008653C1" w:rsidRDefault="008653C1">
      <w:pPr>
        <w:pStyle w:val="Naslov5"/>
        <w:numPr>
          <w:ilvl w:val="4"/>
          <w:numId w:val="97"/>
        </w:numPr>
      </w:pPr>
      <w:r w:rsidRPr="008653C1">
        <w:t xml:space="preserve"> </w:t>
      </w:r>
      <w:bookmarkStart w:id="1086" w:name="_Toc228354846"/>
      <w:r w:rsidRPr="008653C1">
        <w:t>JVP Pl</w:t>
      </w:r>
      <w:r w:rsidR="00466533">
        <w:t>.</w:t>
      </w:r>
      <w:r w:rsidRPr="008653C1">
        <w:t xml:space="preserve"> Jezera</w:t>
      </w:r>
      <w:bookmarkEnd w:id="1086"/>
    </w:p>
    <w:p w14:paraId="045B4594" w14:textId="117F27CB" w:rsidR="008653C1" w:rsidRPr="008653C1" w:rsidRDefault="008653C1" w:rsidP="008653C1">
      <w:pPr>
        <w:spacing w:line="276" w:lineRule="auto"/>
        <w:jc w:val="both"/>
        <w:rPr>
          <w:sz w:val="24"/>
          <w:szCs w:val="24"/>
        </w:rPr>
      </w:pPr>
      <w:r w:rsidRPr="008653C1">
        <w:rPr>
          <w:sz w:val="24"/>
          <w:szCs w:val="24"/>
        </w:rPr>
        <w:t>JVP Pl</w:t>
      </w:r>
      <w:r w:rsidR="00466533">
        <w:rPr>
          <w:sz w:val="24"/>
          <w:szCs w:val="24"/>
        </w:rPr>
        <w:t>.</w:t>
      </w:r>
      <w:r w:rsidRPr="008653C1">
        <w:rPr>
          <w:sz w:val="24"/>
          <w:szCs w:val="24"/>
        </w:rPr>
        <w:t xml:space="preserve"> Jezera ima ukupno 17 profesionalnih vatrogasaca.</w:t>
      </w:r>
    </w:p>
    <w:p w14:paraId="3C88F191" w14:textId="0495D13D" w:rsidR="008653C1" w:rsidRPr="008653C1" w:rsidRDefault="008653C1" w:rsidP="008653C1">
      <w:pPr>
        <w:autoSpaceDE w:val="0"/>
        <w:autoSpaceDN w:val="0"/>
        <w:adjustRightInd w:val="0"/>
        <w:spacing w:after="120" w:line="276" w:lineRule="auto"/>
        <w:jc w:val="both"/>
        <w:rPr>
          <w:rFonts w:ascii="Calibri" w:eastAsia="Calibri" w:hAnsi="Calibri" w:cs="Calibri"/>
          <w:color w:val="000000"/>
          <w:sz w:val="24"/>
          <w:szCs w:val="24"/>
        </w:rPr>
      </w:pPr>
      <w:r w:rsidRPr="008653C1">
        <w:rPr>
          <w:rFonts w:ascii="Calibri" w:eastAsia="Calibri" w:hAnsi="Calibri" w:cs="Calibri"/>
          <w:color w:val="000000"/>
          <w:sz w:val="24"/>
          <w:szCs w:val="24"/>
        </w:rPr>
        <w:t>Za sudjelovanje u velikim nesrećama i katastrofama, JVP Pl</w:t>
      </w:r>
      <w:r w:rsidR="00466533">
        <w:rPr>
          <w:rFonts w:ascii="Calibri" w:eastAsia="Calibri" w:hAnsi="Calibri" w:cs="Calibri"/>
          <w:color w:val="000000"/>
          <w:sz w:val="24"/>
          <w:szCs w:val="24"/>
        </w:rPr>
        <w:t>.</w:t>
      </w:r>
      <w:r w:rsidRPr="008653C1">
        <w:rPr>
          <w:rFonts w:ascii="Calibri" w:eastAsia="Calibri" w:hAnsi="Calibri" w:cs="Calibri"/>
          <w:color w:val="000000"/>
          <w:sz w:val="24"/>
          <w:szCs w:val="24"/>
        </w:rPr>
        <w:t xml:space="preserve"> Jezera raspolaže sa sljedećom materijalno-tehničkom opremom:</w:t>
      </w:r>
    </w:p>
    <w:p w14:paraId="6CA8275B" w14:textId="2A3FC3E7" w:rsidR="008653C1" w:rsidRPr="008653C1" w:rsidRDefault="008653C1" w:rsidP="00932096">
      <w:pPr>
        <w:keepNext/>
        <w:spacing w:after="0" w:line="276" w:lineRule="auto"/>
        <w:jc w:val="center"/>
        <w:rPr>
          <w:rFonts w:ascii="Calibri" w:eastAsia="Calibri" w:hAnsi="Calibri" w:cs="Arial"/>
          <w:b/>
          <w:bCs/>
          <w:sz w:val="20"/>
          <w:szCs w:val="20"/>
          <w:lang w:eastAsia="zh-CN"/>
        </w:rPr>
      </w:pPr>
      <w:bookmarkStart w:id="1087" w:name="_Toc228354629"/>
      <w:r w:rsidRPr="008653C1">
        <w:rPr>
          <w:rFonts w:ascii="Calibri" w:eastAsia="Calibri" w:hAnsi="Calibri" w:cs="Arial"/>
          <w:b/>
          <w:bCs/>
          <w:sz w:val="20"/>
          <w:szCs w:val="20"/>
          <w:lang w:eastAsia="zh-CN"/>
        </w:rPr>
        <w:t xml:space="preserve">Tablica </w:t>
      </w:r>
      <w:r w:rsidRPr="008653C1">
        <w:rPr>
          <w:rFonts w:ascii="Calibri" w:eastAsia="Calibri" w:hAnsi="Calibri" w:cs="Arial"/>
          <w:b/>
          <w:bCs/>
          <w:sz w:val="20"/>
          <w:szCs w:val="20"/>
          <w:lang w:eastAsia="zh-CN"/>
        </w:rPr>
        <w:fldChar w:fldCharType="begin"/>
      </w:r>
      <w:r w:rsidRPr="008653C1">
        <w:rPr>
          <w:rFonts w:ascii="Calibri" w:eastAsia="Calibri" w:hAnsi="Calibri" w:cs="Arial"/>
          <w:b/>
          <w:bCs/>
          <w:sz w:val="20"/>
          <w:szCs w:val="20"/>
          <w:lang w:eastAsia="zh-CN"/>
        </w:rPr>
        <w:instrText xml:space="preserve"> SEQ Tablica \* ARABIC </w:instrText>
      </w:r>
      <w:r w:rsidRPr="008653C1">
        <w:rPr>
          <w:rFonts w:ascii="Calibri" w:eastAsia="Calibri" w:hAnsi="Calibri" w:cs="Arial"/>
          <w:b/>
          <w:bCs/>
          <w:sz w:val="20"/>
          <w:szCs w:val="20"/>
          <w:lang w:eastAsia="zh-CN"/>
        </w:rPr>
        <w:fldChar w:fldCharType="separate"/>
      </w:r>
      <w:r w:rsidR="00932096">
        <w:rPr>
          <w:rFonts w:ascii="Calibri" w:eastAsia="Calibri" w:hAnsi="Calibri" w:cs="Arial"/>
          <w:b/>
          <w:bCs/>
          <w:noProof/>
          <w:sz w:val="20"/>
          <w:szCs w:val="20"/>
          <w:lang w:eastAsia="zh-CN"/>
        </w:rPr>
        <w:t>91</w:t>
      </w:r>
      <w:r w:rsidRPr="008653C1">
        <w:rPr>
          <w:rFonts w:ascii="Calibri" w:eastAsia="Calibri" w:hAnsi="Calibri" w:cs="Arial"/>
          <w:b/>
          <w:bCs/>
          <w:noProof/>
          <w:sz w:val="20"/>
          <w:szCs w:val="20"/>
          <w:lang w:eastAsia="zh-CN"/>
        </w:rPr>
        <w:fldChar w:fldCharType="end"/>
      </w:r>
      <w:r w:rsidRPr="008653C1">
        <w:rPr>
          <w:rFonts w:ascii="Calibri" w:eastAsia="Calibri" w:hAnsi="Calibri" w:cs="Arial"/>
          <w:b/>
          <w:bCs/>
          <w:sz w:val="20"/>
          <w:szCs w:val="20"/>
          <w:lang w:eastAsia="zh-CN"/>
        </w:rPr>
        <w:t>. Materijalno-tehnička sredstva – JVP Pl</w:t>
      </w:r>
      <w:r w:rsidR="00466533">
        <w:rPr>
          <w:rFonts w:ascii="Calibri" w:eastAsia="Calibri" w:hAnsi="Calibri" w:cs="Arial"/>
          <w:b/>
          <w:bCs/>
          <w:sz w:val="20"/>
          <w:szCs w:val="20"/>
          <w:lang w:eastAsia="zh-CN"/>
        </w:rPr>
        <w:t>.</w:t>
      </w:r>
      <w:r w:rsidRPr="008653C1">
        <w:rPr>
          <w:rFonts w:ascii="Calibri" w:eastAsia="Calibri" w:hAnsi="Calibri" w:cs="Arial"/>
          <w:b/>
          <w:bCs/>
          <w:sz w:val="20"/>
          <w:szCs w:val="20"/>
          <w:lang w:eastAsia="zh-CN"/>
        </w:rPr>
        <w:t xml:space="preserve"> Jezera</w:t>
      </w:r>
      <w:bookmarkEnd w:id="1087"/>
    </w:p>
    <w:tbl>
      <w:tblPr>
        <w:tblStyle w:val="Reetkatablice91"/>
        <w:tblW w:w="9067" w:type="dxa"/>
        <w:tblLook w:val="04A0" w:firstRow="1" w:lastRow="0" w:firstColumn="1" w:lastColumn="0" w:noHBand="0" w:noVBand="1"/>
      </w:tblPr>
      <w:tblGrid>
        <w:gridCol w:w="5807"/>
        <w:gridCol w:w="3260"/>
      </w:tblGrid>
      <w:tr w:rsidR="008653C1" w:rsidRPr="008653C1" w14:paraId="20B172FF" w14:textId="77777777" w:rsidTr="0094338F">
        <w:trPr>
          <w:trHeight w:val="349"/>
          <w:tblHeader/>
        </w:trPr>
        <w:tc>
          <w:tcPr>
            <w:tcW w:w="5807" w:type="dxa"/>
            <w:vAlign w:val="center"/>
          </w:tcPr>
          <w:p w14:paraId="09FACC8B" w14:textId="77777777" w:rsidR="008653C1" w:rsidRPr="008653C1" w:rsidRDefault="008653C1" w:rsidP="008653C1">
            <w:pPr>
              <w:spacing w:line="276" w:lineRule="auto"/>
              <w:jc w:val="center"/>
              <w:rPr>
                <w:b/>
                <w:sz w:val="20"/>
                <w:szCs w:val="20"/>
              </w:rPr>
            </w:pPr>
            <w:r w:rsidRPr="008653C1">
              <w:rPr>
                <w:b/>
                <w:sz w:val="20"/>
                <w:szCs w:val="20"/>
              </w:rPr>
              <w:t>OPREMA I SREDSTVA</w:t>
            </w:r>
          </w:p>
        </w:tc>
        <w:tc>
          <w:tcPr>
            <w:tcW w:w="3260" w:type="dxa"/>
            <w:vAlign w:val="center"/>
          </w:tcPr>
          <w:p w14:paraId="758594FC" w14:textId="77777777" w:rsidR="008653C1" w:rsidRPr="008653C1" w:rsidRDefault="008653C1" w:rsidP="008653C1">
            <w:pPr>
              <w:jc w:val="center"/>
              <w:rPr>
                <w:b/>
                <w:sz w:val="20"/>
                <w:szCs w:val="20"/>
              </w:rPr>
            </w:pPr>
            <w:r w:rsidRPr="008653C1">
              <w:rPr>
                <w:b/>
                <w:sz w:val="20"/>
                <w:szCs w:val="20"/>
              </w:rPr>
              <w:t>KOLIČINA</w:t>
            </w:r>
          </w:p>
        </w:tc>
      </w:tr>
      <w:tr w:rsidR="008653C1" w:rsidRPr="008653C1" w14:paraId="59ECEDF7" w14:textId="77777777" w:rsidTr="0094338F">
        <w:tc>
          <w:tcPr>
            <w:tcW w:w="5807" w:type="dxa"/>
          </w:tcPr>
          <w:p w14:paraId="52956665" w14:textId="4A3C7C43" w:rsidR="008653C1" w:rsidRPr="008653C1" w:rsidRDefault="00084290" w:rsidP="008653C1">
            <w:pPr>
              <w:spacing w:line="276" w:lineRule="auto"/>
              <w:rPr>
                <w:sz w:val="20"/>
                <w:szCs w:val="20"/>
              </w:rPr>
            </w:pPr>
            <w:r>
              <w:rPr>
                <w:sz w:val="20"/>
                <w:szCs w:val="20"/>
              </w:rPr>
              <w:t>GPS uređaj</w:t>
            </w:r>
          </w:p>
        </w:tc>
        <w:tc>
          <w:tcPr>
            <w:tcW w:w="3260" w:type="dxa"/>
          </w:tcPr>
          <w:p w14:paraId="48860EA7" w14:textId="0D77F3DB" w:rsidR="008653C1" w:rsidRPr="008653C1" w:rsidRDefault="00084290" w:rsidP="008653C1">
            <w:pPr>
              <w:spacing w:line="276" w:lineRule="auto"/>
              <w:jc w:val="center"/>
              <w:rPr>
                <w:sz w:val="20"/>
                <w:szCs w:val="20"/>
              </w:rPr>
            </w:pPr>
            <w:r>
              <w:rPr>
                <w:sz w:val="20"/>
                <w:szCs w:val="20"/>
              </w:rPr>
              <w:t>1</w:t>
            </w:r>
          </w:p>
        </w:tc>
      </w:tr>
      <w:tr w:rsidR="008653C1" w:rsidRPr="008653C1" w14:paraId="058DE51A" w14:textId="77777777" w:rsidTr="0094338F">
        <w:tc>
          <w:tcPr>
            <w:tcW w:w="5807" w:type="dxa"/>
          </w:tcPr>
          <w:p w14:paraId="7171F9A4" w14:textId="36F7EBA8" w:rsidR="008653C1" w:rsidRPr="008653C1" w:rsidRDefault="00084290" w:rsidP="008653C1">
            <w:pPr>
              <w:spacing w:line="276" w:lineRule="auto"/>
              <w:rPr>
                <w:sz w:val="20"/>
                <w:szCs w:val="20"/>
              </w:rPr>
            </w:pPr>
            <w:r>
              <w:rPr>
                <w:sz w:val="20"/>
                <w:szCs w:val="20"/>
              </w:rPr>
              <w:t>Ručna radio stanica</w:t>
            </w:r>
          </w:p>
        </w:tc>
        <w:tc>
          <w:tcPr>
            <w:tcW w:w="3260" w:type="dxa"/>
          </w:tcPr>
          <w:p w14:paraId="3C82EB69" w14:textId="6718287A" w:rsidR="008653C1" w:rsidRPr="008653C1" w:rsidRDefault="006F26AC" w:rsidP="008653C1">
            <w:pPr>
              <w:spacing w:line="276" w:lineRule="auto"/>
              <w:jc w:val="center"/>
              <w:rPr>
                <w:sz w:val="20"/>
                <w:szCs w:val="20"/>
              </w:rPr>
            </w:pPr>
            <w:r>
              <w:rPr>
                <w:sz w:val="20"/>
                <w:szCs w:val="20"/>
              </w:rPr>
              <w:t>1</w:t>
            </w:r>
            <w:r w:rsidR="00CA5ABB">
              <w:rPr>
                <w:sz w:val="20"/>
                <w:szCs w:val="20"/>
              </w:rPr>
              <w:t>5</w:t>
            </w:r>
          </w:p>
        </w:tc>
      </w:tr>
      <w:tr w:rsidR="008653C1" w:rsidRPr="008653C1" w14:paraId="59D97989" w14:textId="77777777" w:rsidTr="0094338F">
        <w:tc>
          <w:tcPr>
            <w:tcW w:w="5807" w:type="dxa"/>
          </w:tcPr>
          <w:p w14:paraId="2F9AD4A3" w14:textId="27566EC7" w:rsidR="008653C1" w:rsidRPr="008653C1" w:rsidRDefault="006F26AC" w:rsidP="008653C1">
            <w:pPr>
              <w:spacing w:line="276" w:lineRule="auto"/>
              <w:rPr>
                <w:sz w:val="20"/>
                <w:szCs w:val="20"/>
              </w:rPr>
            </w:pPr>
            <w:r>
              <w:rPr>
                <w:sz w:val="20"/>
                <w:szCs w:val="20"/>
              </w:rPr>
              <w:t>Stabilna radio stanica</w:t>
            </w:r>
          </w:p>
        </w:tc>
        <w:tc>
          <w:tcPr>
            <w:tcW w:w="3260" w:type="dxa"/>
          </w:tcPr>
          <w:p w14:paraId="61DC41E9" w14:textId="39E498EB" w:rsidR="008653C1" w:rsidRPr="008653C1" w:rsidRDefault="006F26AC" w:rsidP="008653C1">
            <w:pPr>
              <w:spacing w:line="276" w:lineRule="auto"/>
              <w:jc w:val="center"/>
              <w:rPr>
                <w:sz w:val="20"/>
                <w:szCs w:val="20"/>
              </w:rPr>
            </w:pPr>
            <w:r>
              <w:rPr>
                <w:sz w:val="20"/>
                <w:szCs w:val="20"/>
              </w:rPr>
              <w:t>3</w:t>
            </w:r>
          </w:p>
        </w:tc>
      </w:tr>
      <w:tr w:rsidR="008653C1" w:rsidRPr="008653C1" w14:paraId="3779941C" w14:textId="77777777" w:rsidTr="0094338F">
        <w:tc>
          <w:tcPr>
            <w:tcW w:w="5807" w:type="dxa"/>
          </w:tcPr>
          <w:p w14:paraId="07185A35" w14:textId="68216BE5" w:rsidR="008653C1" w:rsidRPr="008653C1" w:rsidRDefault="00DE0F16" w:rsidP="008653C1">
            <w:pPr>
              <w:spacing w:line="276" w:lineRule="auto"/>
              <w:rPr>
                <w:sz w:val="20"/>
                <w:szCs w:val="20"/>
              </w:rPr>
            </w:pPr>
            <w:r>
              <w:rPr>
                <w:sz w:val="20"/>
                <w:szCs w:val="20"/>
              </w:rPr>
              <w:t>Vatrogasne čizme za šumeske požare</w:t>
            </w:r>
          </w:p>
        </w:tc>
        <w:tc>
          <w:tcPr>
            <w:tcW w:w="3260" w:type="dxa"/>
          </w:tcPr>
          <w:p w14:paraId="4C496A23" w14:textId="4121ABCF" w:rsidR="008653C1" w:rsidRPr="008653C1" w:rsidRDefault="00DE0F16" w:rsidP="008653C1">
            <w:pPr>
              <w:spacing w:line="276" w:lineRule="auto"/>
              <w:jc w:val="center"/>
              <w:rPr>
                <w:sz w:val="20"/>
                <w:szCs w:val="20"/>
              </w:rPr>
            </w:pPr>
            <w:r>
              <w:rPr>
                <w:sz w:val="20"/>
                <w:szCs w:val="20"/>
              </w:rPr>
              <w:t>17</w:t>
            </w:r>
          </w:p>
        </w:tc>
      </w:tr>
      <w:tr w:rsidR="008653C1" w:rsidRPr="008653C1" w14:paraId="5BB33EEF" w14:textId="77777777" w:rsidTr="0094338F">
        <w:tc>
          <w:tcPr>
            <w:tcW w:w="5807" w:type="dxa"/>
          </w:tcPr>
          <w:p w14:paraId="4E33D661" w14:textId="3D8BAF84" w:rsidR="008653C1" w:rsidRPr="008653C1" w:rsidRDefault="00DE0F16" w:rsidP="008653C1">
            <w:pPr>
              <w:spacing w:line="276" w:lineRule="auto"/>
              <w:rPr>
                <w:sz w:val="20"/>
                <w:szCs w:val="20"/>
              </w:rPr>
            </w:pPr>
            <w:r>
              <w:rPr>
                <w:sz w:val="20"/>
                <w:szCs w:val="20"/>
              </w:rPr>
              <w:t>Vatrogasne zaštitne hlače</w:t>
            </w:r>
          </w:p>
        </w:tc>
        <w:tc>
          <w:tcPr>
            <w:tcW w:w="3260" w:type="dxa"/>
          </w:tcPr>
          <w:p w14:paraId="35B429C5" w14:textId="53019373" w:rsidR="008653C1" w:rsidRPr="008653C1" w:rsidRDefault="00DE0F16" w:rsidP="008653C1">
            <w:pPr>
              <w:spacing w:line="276" w:lineRule="auto"/>
              <w:jc w:val="center"/>
              <w:rPr>
                <w:sz w:val="20"/>
                <w:szCs w:val="20"/>
              </w:rPr>
            </w:pPr>
            <w:r>
              <w:rPr>
                <w:sz w:val="20"/>
                <w:szCs w:val="20"/>
              </w:rPr>
              <w:t>17</w:t>
            </w:r>
          </w:p>
        </w:tc>
      </w:tr>
      <w:tr w:rsidR="008653C1" w:rsidRPr="008653C1" w14:paraId="7F13F2D3" w14:textId="77777777" w:rsidTr="0094338F">
        <w:tc>
          <w:tcPr>
            <w:tcW w:w="5807" w:type="dxa"/>
          </w:tcPr>
          <w:p w14:paraId="068244E6" w14:textId="5BA4EC45" w:rsidR="008653C1" w:rsidRPr="008653C1" w:rsidRDefault="00DE0F16" w:rsidP="008653C1">
            <w:pPr>
              <w:spacing w:line="276" w:lineRule="auto"/>
              <w:rPr>
                <w:sz w:val="20"/>
                <w:szCs w:val="20"/>
              </w:rPr>
            </w:pPr>
            <w:r>
              <w:rPr>
                <w:sz w:val="20"/>
                <w:szCs w:val="20"/>
              </w:rPr>
              <w:t>Vatrogasna zaštitna jakna</w:t>
            </w:r>
          </w:p>
        </w:tc>
        <w:tc>
          <w:tcPr>
            <w:tcW w:w="3260" w:type="dxa"/>
          </w:tcPr>
          <w:p w14:paraId="4E99D883" w14:textId="31EAAA1F" w:rsidR="008653C1" w:rsidRPr="008653C1" w:rsidRDefault="00DE0F16" w:rsidP="008653C1">
            <w:pPr>
              <w:spacing w:line="276" w:lineRule="auto"/>
              <w:jc w:val="center"/>
              <w:rPr>
                <w:sz w:val="20"/>
                <w:szCs w:val="20"/>
              </w:rPr>
            </w:pPr>
            <w:r>
              <w:rPr>
                <w:sz w:val="20"/>
                <w:szCs w:val="20"/>
              </w:rPr>
              <w:t>16</w:t>
            </w:r>
          </w:p>
        </w:tc>
      </w:tr>
      <w:tr w:rsidR="008653C1" w:rsidRPr="008653C1" w14:paraId="190C2ADF" w14:textId="77777777" w:rsidTr="0094338F">
        <w:tc>
          <w:tcPr>
            <w:tcW w:w="5807" w:type="dxa"/>
          </w:tcPr>
          <w:p w14:paraId="3B5795AB" w14:textId="7BA340C0" w:rsidR="008653C1" w:rsidRPr="008653C1" w:rsidRDefault="00DE0F16" w:rsidP="008653C1">
            <w:pPr>
              <w:spacing w:line="276" w:lineRule="auto"/>
              <w:rPr>
                <w:sz w:val="20"/>
                <w:szCs w:val="20"/>
              </w:rPr>
            </w:pPr>
            <w:r w:rsidRPr="00DE0F16">
              <w:rPr>
                <w:sz w:val="20"/>
                <w:szCs w:val="20"/>
              </w:rPr>
              <w:t>Vatrogasna zaštitna kaciga</w:t>
            </w:r>
          </w:p>
        </w:tc>
        <w:tc>
          <w:tcPr>
            <w:tcW w:w="3260" w:type="dxa"/>
          </w:tcPr>
          <w:p w14:paraId="2A159544" w14:textId="048DC476" w:rsidR="008653C1" w:rsidRPr="008653C1" w:rsidRDefault="00DE0F16" w:rsidP="008653C1">
            <w:pPr>
              <w:spacing w:line="276" w:lineRule="auto"/>
              <w:jc w:val="center"/>
              <w:rPr>
                <w:sz w:val="20"/>
                <w:szCs w:val="20"/>
              </w:rPr>
            </w:pPr>
            <w:r>
              <w:rPr>
                <w:sz w:val="20"/>
                <w:szCs w:val="20"/>
              </w:rPr>
              <w:t>17</w:t>
            </w:r>
          </w:p>
        </w:tc>
      </w:tr>
      <w:tr w:rsidR="008653C1" w:rsidRPr="008653C1" w14:paraId="1F50DB7F" w14:textId="77777777" w:rsidTr="0094338F">
        <w:tc>
          <w:tcPr>
            <w:tcW w:w="5807" w:type="dxa"/>
          </w:tcPr>
          <w:p w14:paraId="02D56656" w14:textId="2D24528A" w:rsidR="008653C1" w:rsidRPr="008653C1" w:rsidRDefault="00F21D94" w:rsidP="008653C1">
            <w:pPr>
              <w:spacing w:line="276" w:lineRule="auto"/>
              <w:rPr>
                <w:sz w:val="20"/>
                <w:szCs w:val="20"/>
              </w:rPr>
            </w:pPr>
            <w:r w:rsidRPr="00F21D94">
              <w:rPr>
                <w:sz w:val="20"/>
                <w:szCs w:val="20"/>
              </w:rPr>
              <w:t>Vatrogasne zaštitne čizme</w:t>
            </w:r>
          </w:p>
        </w:tc>
        <w:tc>
          <w:tcPr>
            <w:tcW w:w="3260" w:type="dxa"/>
          </w:tcPr>
          <w:p w14:paraId="4FC3A2FE" w14:textId="5BF2233F" w:rsidR="008653C1" w:rsidRPr="008653C1" w:rsidRDefault="00F21D94" w:rsidP="008653C1">
            <w:pPr>
              <w:spacing w:line="276" w:lineRule="auto"/>
              <w:jc w:val="center"/>
              <w:rPr>
                <w:sz w:val="20"/>
                <w:szCs w:val="20"/>
              </w:rPr>
            </w:pPr>
            <w:r>
              <w:rPr>
                <w:sz w:val="20"/>
                <w:szCs w:val="20"/>
              </w:rPr>
              <w:t>17</w:t>
            </w:r>
          </w:p>
        </w:tc>
      </w:tr>
      <w:tr w:rsidR="008653C1" w:rsidRPr="008653C1" w14:paraId="4F5173DD" w14:textId="77777777" w:rsidTr="0094338F">
        <w:tc>
          <w:tcPr>
            <w:tcW w:w="5807" w:type="dxa"/>
          </w:tcPr>
          <w:p w14:paraId="7C014CDB" w14:textId="033B80DF" w:rsidR="008653C1" w:rsidRPr="008653C1" w:rsidRDefault="00F21D94" w:rsidP="008653C1">
            <w:pPr>
              <w:spacing w:line="276" w:lineRule="auto"/>
              <w:rPr>
                <w:sz w:val="20"/>
                <w:szCs w:val="20"/>
              </w:rPr>
            </w:pPr>
            <w:r w:rsidRPr="00F21D94">
              <w:rPr>
                <w:sz w:val="20"/>
                <w:szCs w:val="20"/>
              </w:rPr>
              <w:t>Zaštitna maska</w:t>
            </w:r>
          </w:p>
        </w:tc>
        <w:tc>
          <w:tcPr>
            <w:tcW w:w="3260" w:type="dxa"/>
          </w:tcPr>
          <w:p w14:paraId="58EE76D3" w14:textId="48C2E7A6" w:rsidR="008653C1" w:rsidRPr="008653C1" w:rsidRDefault="00F21D94" w:rsidP="008653C1">
            <w:pPr>
              <w:spacing w:line="276" w:lineRule="auto"/>
              <w:jc w:val="center"/>
              <w:rPr>
                <w:sz w:val="20"/>
                <w:szCs w:val="20"/>
              </w:rPr>
            </w:pPr>
            <w:r>
              <w:rPr>
                <w:sz w:val="20"/>
                <w:szCs w:val="20"/>
              </w:rPr>
              <w:t>17</w:t>
            </w:r>
          </w:p>
        </w:tc>
      </w:tr>
      <w:tr w:rsidR="008653C1" w:rsidRPr="008653C1" w14:paraId="2D0B2B8D" w14:textId="77777777" w:rsidTr="0094338F">
        <w:tc>
          <w:tcPr>
            <w:tcW w:w="5807" w:type="dxa"/>
          </w:tcPr>
          <w:p w14:paraId="02D6BEC1" w14:textId="7E0A6428" w:rsidR="008653C1" w:rsidRPr="008653C1" w:rsidRDefault="00F21D94" w:rsidP="008653C1">
            <w:pPr>
              <w:spacing w:line="276" w:lineRule="auto"/>
              <w:rPr>
                <w:sz w:val="20"/>
                <w:szCs w:val="20"/>
              </w:rPr>
            </w:pPr>
            <w:r w:rsidRPr="00F21D94">
              <w:rPr>
                <w:sz w:val="20"/>
                <w:szCs w:val="20"/>
              </w:rPr>
              <w:t>Zaštitni vatrogasni opasač „TIP A“</w:t>
            </w:r>
          </w:p>
        </w:tc>
        <w:tc>
          <w:tcPr>
            <w:tcW w:w="3260" w:type="dxa"/>
          </w:tcPr>
          <w:p w14:paraId="0360A0F3" w14:textId="7E75626C" w:rsidR="008653C1" w:rsidRPr="008653C1" w:rsidRDefault="00F21D94" w:rsidP="008653C1">
            <w:pPr>
              <w:spacing w:line="276" w:lineRule="auto"/>
              <w:jc w:val="center"/>
              <w:rPr>
                <w:sz w:val="20"/>
                <w:szCs w:val="20"/>
              </w:rPr>
            </w:pPr>
            <w:r>
              <w:rPr>
                <w:sz w:val="20"/>
                <w:szCs w:val="20"/>
              </w:rPr>
              <w:t>16</w:t>
            </w:r>
          </w:p>
        </w:tc>
      </w:tr>
      <w:tr w:rsidR="008653C1" w:rsidRPr="008653C1" w14:paraId="00EFA248" w14:textId="77777777" w:rsidTr="0094338F">
        <w:tc>
          <w:tcPr>
            <w:tcW w:w="5807" w:type="dxa"/>
          </w:tcPr>
          <w:p w14:paraId="20927D35" w14:textId="7CDED540" w:rsidR="008653C1" w:rsidRPr="008653C1" w:rsidRDefault="00F21D94" w:rsidP="008653C1">
            <w:pPr>
              <w:spacing w:line="276" w:lineRule="auto"/>
              <w:rPr>
                <w:sz w:val="20"/>
                <w:szCs w:val="20"/>
              </w:rPr>
            </w:pPr>
            <w:r w:rsidRPr="00F21D94">
              <w:rPr>
                <w:sz w:val="20"/>
                <w:szCs w:val="20"/>
              </w:rPr>
              <w:t>Bušilica</w:t>
            </w:r>
          </w:p>
        </w:tc>
        <w:tc>
          <w:tcPr>
            <w:tcW w:w="3260" w:type="dxa"/>
          </w:tcPr>
          <w:p w14:paraId="2EDA1F4D" w14:textId="0A4A813A" w:rsidR="008653C1" w:rsidRPr="008653C1" w:rsidRDefault="003A2A04" w:rsidP="008653C1">
            <w:pPr>
              <w:spacing w:line="276" w:lineRule="auto"/>
              <w:jc w:val="center"/>
              <w:rPr>
                <w:sz w:val="20"/>
                <w:szCs w:val="20"/>
              </w:rPr>
            </w:pPr>
            <w:r>
              <w:rPr>
                <w:sz w:val="20"/>
                <w:szCs w:val="20"/>
              </w:rPr>
              <w:t>3</w:t>
            </w:r>
          </w:p>
        </w:tc>
      </w:tr>
      <w:tr w:rsidR="008653C1" w:rsidRPr="008653C1" w14:paraId="4B1514E4" w14:textId="77777777" w:rsidTr="0094338F">
        <w:tc>
          <w:tcPr>
            <w:tcW w:w="5807" w:type="dxa"/>
          </w:tcPr>
          <w:p w14:paraId="04316310" w14:textId="171F533C" w:rsidR="008653C1" w:rsidRPr="008653C1" w:rsidRDefault="00F21D94" w:rsidP="008653C1">
            <w:pPr>
              <w:spacing w:line="276" w:lineRule="auto"/>
              <w:rPr>
                <w:sz w:val="20"/>
                <w:szCs w:val="20"/>
              </w:rPr>
            </w:pPr>
            <w:r w:rsidRPr="00F21D94">
              <w:rPr>
                <w:sz w:val="20"/>
                <w:szCs w:val="20"/>
              </w:rPr>
              <w:t>Univerzalni ključ za spajanje vatrogasnih cijevi</w:t>
            </w:r>
          </w:p>
        </w:tc>
        <w:tc>
          <w:tcPr>
            <w:tcW w:w="3260" w:type="dxa"/>
          </w:tcPr>
          <w:p w14:paraId="75B20FCD" w14:textId="27C8EED4" w:rsidR="008653C1" w:rsidRPr="008653C1" w:rsidRDefault="00F21D94" w:rsidP="008653C1">
            <w:pPr>
              <w:spacing w:line="276" w:lineRule="auto"/>
              <w:jc w:val="center"/>
              <w:rPr>
                <w:sz w:val="20"/>
                <w:szCs w:val="20"/>
              </w:rPr>
            </w:pPr>
            <w:r>
              <w:rPr>
                <w:sz w:val="20"/>
                <w:szCs w:val="20"/>
              </w:rPr>
              <w:t>2</w:t>
            </w:r>
          </w:p>
        </w:tc>
      </w:tr>
      <w:tr w:rsidR="008653C1" w:rsidRPr="008653C1" w14:paraId="7A12715C" w14:textId="77777777" w:rsidTr="0094338F">
        <w:tc>
          <w:tcPr>
            <w:tcW w:w="5807" w:type="dxa"/>
          </w:tcPr>
          <w:p w14:paraId="02CF56E8" w14:textId="743217B5" w:rsidR="008653C1" w:rsidRPr="008653C1" w:rsidRDefault="00236D3A" w:rsidP="008653C1">
            <w:pPr>
              <w:spacing w:line="276" w:lineRule="auto"/>
              <w:rPr>
                <w:sz w:val="20"/>
                <w:szCs w:val="20"/>
              </w:rPr>
            </w:pPr>
            <w:r w:rsidRPr="00236D3A">
              <w:rPr>
                <w:sz w:val="20"/>
                <w:szCs w:val="20"/>
              </w:rPr>
              <w:t>Vučno prijevozna centrifugalna vatrogasna pumpa</w:t>
            </w:r>
          </w:p>
        </w:tc>
        <w:tc>
          <w:tcPr>
            <w:tcW w:w="3260" w:type="dxa"/>
          </w:tcPr>
          <w:p w14:paraId="6745C138" w14:textId="40C47350" w:rsidR="008653C1" w:rsidRPr="008653C1" w:rsidRDefault="00236D3A" w:rsidP="008653C1">
            <w:pPr>
              <w:spacing w:line="276" w:lineRule="auto"/>
              <w:jc w:val="center"/>
              <w:rPr>
                <w:sz w:val="20"/>
                <w:szCs w:val="20"/>
              </w:rPr>
            </w:pPr>
            <w:r>
              <w:rPr>
                <w:sz w:val="20"/>
                <w:szCs w:val="20"/>
              </w:rPr>
              <w:t>1</w:t>
            </w:r>
          </w:p>
        </w:tc>
      </w:tr>
      <w:tr w:rsidR="008653C1" w:rsidRPr="008653C1" w14:paraId="7A3353D7" w14:textId="77777777" w:rsidTr="0094338F">
        <w:tc>
          <w:tcPr>
            <w:tcW w:w="5807" w:type="dxa"/>
          </w:tcPr>
          <w:p w14:paraId="3093DC78" w14:textId="1655B881" w:rsidR="008653C1" w:rsidRPr="008653C1" w:rsidRDefault="00236D3A" w:rsidP="008653C1">
            <w:pPr>
              <w:spacing w:line="276" w:lineRule="auto"/>
              <w:rPr>
                <w:sz w:val="20"/>
                <w:szCs w:val="20"/>
              </w:rPr>
            </w:pPr>
            <w:r w:rsidRPr="00236D3A">
              <w:rPr>
                <w:sz w:val="20"/>
                <w:szCs w:val="20"/>
              </w:rPr>
              <w:t>Odjelo za zaštitu od kemikalija</w:t>
            </w:r>
          </w:p>
        </w:tc>
        <w:tc>
          <w:tcPr>
            <w:tcW w:w="3260" w:type="dxa"/>
          </w:tcPr>
          <w:p w14:paraId="337DBFC9" w14:textId="7193EE20" w:rsidR="008653C1" w:rsidRPr="008653C1" w:rsidRDefault="00236D3A" w:rsidP="008653C1">
            <w:pPr>
              <w:spacing w:line="276" w:lineRule="auto"/>
              <w:jc w:val="center"/>
              <w:rPr>
                <w:sz w:val="20"/>
                <w:szCs w:val="20"/>
              </w:rPr>
            </w:pPr>
            <w:r>
              <w:rPr>
                <w:sz w:val="20"/>
                <w:szCs w:val="20"/>
              </w:rPr>
              <w:t>2</w:t>
            </w:r>
          </w:p>
        </w:tc>
      </w:tr>
      <w:tr w:rsidR="008653C1" w:rsidRPr="008653C1" w14:paraId="7E634111" w14:textId="77777777" w:rsidTr="0094338F">
        <w:tc>
          <w:tcPr>
            <w:tcW w:w="5807" w:type="dxa"/>
          </w:tcPr>
          <w:p w14:paraId="1E24466F" w14:textId="5099B052" w:rsidR="008653C1" w:rsidRPr="008653C1" w:rsidRDefault="00D71FCF" w:rsidP="008653C1">
            <w:pPr>
              <w:spacing w:line="276" w:lineRule="auto"/>
              <w:rPr>
                <w:sz w:val="20"/>
                <w:szCs w:val="20"/>
              </w:rPr>
            </w:pPr>
            <w:r w:rsidRPr="00D71FCF">
              <w:rPr>
                <w:sz w:val="20"/>
                <w:szCs w:val="20"/>
              </w:rPr>
              <w:lastRenderedPageBreak/>
              <w:t>Vatrogasna zaštitna kaciga za šumske požare</w:t>
            </w:r>
          </w:p>
        </w:tc>
        <w:tc>
          <w:tcPr>
            <w:tcW w:w="3260" w:type="dxa"/>
          </w:tcPr>
          <w:p w14:paraId="70AED661" w14:textId="40725DDF" w:rsidR="008653C1" w:rsidRPr="008653C1" w:rsidRDefault="00D71FCF" w:rsidP="008653C1">
            <w:pPr>
              <w:spacing w:line="276" w:lineRule="auto"/>
              <w:jc w:val="center"/>
              <w:rPr>
                <w:sz w:val="20"/>
                <w:szCs w:val="20"/>
              </w:rPr>
            </w:pPr>
            <w:r>
              <w:rPr>
                <w:sz w:val="20"/>
                <w:szCs w:val="20"/>
              </w:rPr>
              <w:t>17</w:t>
            </w:r>
          </w:p>
        </w:tc>
      </w:tr>
      <w:tr w:rsidR="008653C1" w:rsidRPr="008653C1" w14:paraId="5049FB39" w14:textId="77777777" w:rsidTr="0094338F">
        <w:tc>
          <w:tcPr>
            <w:tcW w:w="5807" w:type="dxa"/>
          </w:tcPr>
          <w:p w14:paraId="40C436DE" w14:textId="57A03363" w:rsidR="008653C1" w:rsidRPr="008653C1" w:rsidRDefault="00D71FCF" w:rsidP="008653C1">
            <w:pPr>
              <w:spacing w:line="276" w:lineRule="auto"/>
              <w:rPr>
                <w:sz w:val="20"/>
                <w:szCs w:val="20"/>
              </w:rPr>
            </w:pPr>
            <w:r w:rsidRPr="00D71FCF">
              <w:rPr>
                <w:sz w:val="20"/>
                <w:szCs w:val="20"/>
              </w:rPr>
              <w:t>Vatrogasni kombinezon za šumske požare</w:t>
            </w:r>
          </w:p>
        </w:tc>
        <w:tc>
          <w:tcPr>
            <w:tcW w:w="3260" w:type="dxa"/>
          </w:tcPr>
          <w:p w14:paraId="4279A8B5" w14:textId="330A4753" w:rsidR="008653C1" w:rsidRPr="008653C1" w:rsidRDefault="00D71FCF" w:rsidP="008653C1">
            <w:pPr>
              <w:spacing w:line="276" w:lineRule="auto"/>
              <w:jc w:val="center"/>
              <w:rPr>
                <w:sz w:val="20"/>
                <w:szCs w:val="20"/>
              </w:rPr>
            </w:pPr>
            <w:r>
              <w:rPr>
                <w:sz w:val="20"/>
                <w:szCs w:val="20"/>
              </w:rPr>
              <w:t>16</w:t>
            </w:r>
          </w:p>
        </w:tc>
      </w:tr>
      <w:tr w:rsidR="008653C1" w:rsidRPr="008653C1" w14:paraId="10CF6256" w14:textId="77777777" w:rsidTr="0094338F">
        <w:tc>
          <w:tcPr>
            <w:tcW w:w="5807" w:type="dxa"/>
          </w:tcPr>
          <w:p w14:paraId="4137A0E2" w14:textId="15DD08B9" w:rsidR="008653C1" w:rsidRPr="008653C1" w:rsidRDefault="00D71FCF" w:rsidP="008653C1">
            <w:pPr>
              <w:spacing w:line="276" w:lineRule="auto"/>
              <w:rPr>
                <w:sz w:val="20"/>
                <w:szCs w:val="20"/>
              </w:rPr>
            </w:pPr>
            <w:r w:rsidRPr="00D71FCF">
              <w:rPr>
                <w:sz w:val="20"/>
                <w:szCs w:val="20"/>
              </w:rPr>
              <w:t>«Turbo» mlaznica, promjer C-52 mm</w:t>
            </w:r>
          </w:p>
        </w:tc>
        <w:tc>
          <w:tcPr>
            <w:tcW w:w="3260" w:type="dxa"/>
          </w:tcPr>
          <w:p w14:paraId="0E23DC84" w14:textId="5BA46B4F" w:rsidR="008653C1" w:rsidRPr="008653C1" w:rsidRDefault="00D71FCF" w:rsidP="008653C1">
            <w:pPr>
              <w:spacing w:line="276" w:lineRule="auto"/>
              <w:jc w:val="center"/>
              <w:rPr>
                <w:sz w:val="20"/>
                <w:szCs w:val="20"/>
              </w:rPr>
            </w:pPr>
            <w:r>
              <w:rPr>
                <w:sz w:val="20"/>
                <w:szCs w:val="20"/>
              </w:rPr>
              <w:t>1</w:t>
            </w:r>
          </w:p>
        </w:tc>
      </w:tr>
      <w:tr w:rsidR="008653C1" w:rsidRPr="008653C1" w14:paraId="3A6CE309" w14:textId="77777777" w:rsidTr="0094338F">
        <w:tc>
          <w:tcPr>
            <w:tcW w:w="5807" w:type="dxa"/>
          </w:tcPr>
          <w:p w14:paraId="7EFC416C" w14:textId="7F8B1F89" w:rsidR="008653C1" w:rsidRPr="008653C1" w:rsidRDefault="00D71FCF" w:rsidP="008653C1">
            <w:pPr>
              <w:spacing w:line="276" w:lineRule="auto"/>
              <w:rPr>
                <w:sz w:val="20"/>
                <w:szCs w:val="20"/>
              </w:rPr>
            </w:pPr>
            <w:r w:rsidRPr="00D71FCF">
              <w:rPr>
                <w:sz w:val="20"/>
                <w:szCs w:val="20"/>
              </w:rPr>
              <w:t>Hidraulična dizalica</w:t>
            </w:r>
          </w:p>
        </w:tc>
        <w:tc>
          <w:tcPr>
            <w:tcW w:w="3260" w:type="dxa"/>
          </w:tcPr>
          <w:p w14:paraId="2E66D7AD" w14:textId="1745C56E" w:rsidR="008653C1" w:rsidRPr="008653C1" w:rsidRDefault="00D71FCF" w:rsidP="008653C1">
            <w:pPr>
              <w:spacing w:line="276" w:lineRule="auto"/>
              <w:jc w:val="center"/>
              <w:rPr>
                <w:sz w:val="20"/>
                <w:szCs w:val="20"/>
              </w:rPr>
            </w:pPr>
            <w:r>
              <w:rPr>
                <w:sz w:val="20"/>
                <w:szCs w:val="20"/>
              </w:rPr>
              <w:t>2</w:t>
            </w:r>
          </w:p>
        </w:tc>
      </w:tr>
      <w:tr w:rsidR="008653C1" w:rsidRPr="008653C1" w14:paraId="0A0CC7C4" w14:textId="77777777" w:rsidTr="0094338F">
        <w:tc>
          <w:tcPr>
            <w:tcW w:w="5807" w:type="dxa"/>
          </w:tcPr>
          <w:p w14:paraId="7E4EAC47" w14:textId="72597A36" w:rsidR="008653C1" w:rsidRPr="008653C1" w:rsidRDefault="00D71FCF" w:rsidP="008653C1">
            <w:pPr>
              <w:spacing w:line="276" w:lineRule="auto"/>
              <w:rPr>
                <w:sz w:val="20"/>
                <w:szCs w:val="20"/>
              </w:rPr>
            </w:pPr>
            <w:r w:rsidRPr="00D71FCF">
              <w:rPr>
                <w:sz w:val="20"/>
                <w:szCs w:val="20"/>
              </w:rPr>
              <w:t>Hidraulični cilindar</w:t>
            </w:r>
          </w:p>
        </w:tc>
        <w:tc>
          <w:tcPr>
            <w:tcW w:w="3260" w:type="dxa"/>
          </w:tcPr>
          <w:p w14:paraId="2B342218" w14:textId="6DB26EFD" w:rsidR="008653C1" w:rsidRPr="008653C1" w:rsidRDefault="00D71FCF" w:rsidP="008653C1">
            <w:pPr>
              <w:spacing w:line="276" w:lineRule="auto"/>
              <w:jc w:val="center"/>
              <w:rPr>
                <w:sz w:val="20"/>
                <w:szCs w:val="20"/>
              </w:rPr>
            </w:pPr>
            <w:r>
              <w:rPr>
                <w:sz w:val="20"/>
                <w:szCs w:val="20"/>
              </w:rPr>
              <w:t>1</w:t>
            </w:r>
          </w:p>
        </w:tc>
      </w:tr>
      <w:tr w:rsidR="008653C1" w:rsidRPr="008653C1" w14:paraId="0305E56C" w14:textId="77777777" w:rsidTr="0094338F">
        <w:tc>
          <w:tcPr>
            <w:tcW w:w="5807" w:type="dxa"/>
          </w:tcPr>
          <w:p w14:paraId="275863E6" w14:textId="00C7C6D0" w:rsidR="008653C1" w:rsidRPr="008653C1" w:rsidRDefault="00D71FCF" w:rsidP="008653C1">
            <w:pPr>
              <w:spacing w:line="276" w:lineRule="auto"/>
              <w:rPr>
                <w:sz w:val="20"/>
                <w:szCs w:val="20"/>
              </w:rPr>
            </w:pPr>
            <w:r w:rsidRPr="00D71FCF">
              <w:rPr>
                <w:sz w:val="20"/>
                <w:szCs w:val="20"/>
              </w:rPr>
              <w:t>Kombinirani hidraulični alat za rezanje i razupiranje</w:t>
            </w:r>
          </w:p>
        </w:tc>
        <w:tc>
          <w:tcPr>
            <w:tcW w:w="3260" w:type="dxa"/>
          </w:tcPr>
          <w:p w14:paraId="04FD4327" w14:textId="0B22C446" w:rsidR="008653C1" w:rsidRPr="008653C1" w:rsidRDefault="00D71FCF" w:rsidP="008653C1">
            <w:pPr>
              <w:spacing w:line="276" w:lineRule="auto"/>
              <w:jc w:val="center"/>
              <w:rPr>
                <w:sz w:val="20"/>
                <w:szCs w:val="20"/>
              </w:rPr>
            </w:pPr>
            <w:r>
              <w:rPr>
                <w:sz w:val="20"/>
                <w:szCs w:val="20"/>
              </w:rPr>
              <w:t>1</w:t>
            </w:r>
          </w:p>
        </w:tc>
      </w:tr>
      <w:tr w:rsidR="008653C1" w:rsidRPr="008653C1" w14:paraId="02623F55" w14:textId="77777777" w:rsidTr="0094338F">
        <w:tc>
          <w:tcPr>
            <w:tcW w:w="5807" w:type="dxa"/>
          </w:tcPr>
          <w:p w14:paraId="143F00D5" w14:textId="37E7BFAE" w:rsidR="008653C1" w:rsidRPr="008653C1" w:rsidRDefault="00D71FCF" w:rsidP="008653C1">
            <w:pPr>
              <w:spacing w:line="276" w:lineRule="auto"/>
              <w:rPr>
                <w:sz w:val="20"/>
                <w:szCs w:val="20"/>
              </w:rPr>
            </w:pPr>
            <w:r w:rsidRPr="00D71FCF">
              <w:rPr>
                <w:sz w:val="20"/>
                <w:szCs w:val="20"/>
              </w:rPr>
              <w:t>Motorna pogonska pumpa za hidraulički alat</w:t>
            </w:r>
          </w:p>
        </w:tc>
        <w:tc>
          <w:tcPr>
            <w:tcW w:w="3260" w:type="dxa"/>
          </w:tcPr>
          <w:p w14:paraId="500F9F61" w14:textId="50B137C6" w:rsidR="008653C1" w:rsidRPr="008653C1" w:rsidRDefault="00D71FCF" w:rsidP="008653C1">
            <w:pPr>
              <w:spacing w:line="276" w:lineRule="auto"/>
              <w:jc w:val="center"/>
              <w:rPr>
                <w:sz w:val="20"/>
                <w:szCs w:val="20"/>
              </w:rPr>
            </w:pPr>
            <w:r>
              <w:rPr>
                <w:sz w:val="20"/>
                <w:szCs w:val="20"/>
              </w:rPr>
              <w:t>1</w:t>
            </w:r>
          </w:p>
        </w:tc>
      </w:tr>
      <w:tr w:rsidR="008653C1" w:rsidRPr="008653C1" w14:paraId="39C94554" w14:textId="77777777" w:rsidTr="0094338F">
        <w:tc>
          <w:tcPr>
            <w:tcW w:w="5807" w:type="dxa"/>
          </w:tcPr>
          <w:p w14:paraId="0E24535C" w14:textId="0A49E2D3" w:rsidR="008653C1" w:rsidRPr="008653C1" w:rsidRDefault="00D71FCF" w:rsidP="008653C1">
            <w:pPr>
              <w:spacing w:line="276" w:lineRule="auto"/>
              <w:rPr>
                <w:sz w:val="20"/>
                <w:szCs w:val="20"/>
              </w:rPr>
            </w:pPr>
            <w:r w:rsidRPr="00D71FCF">
              <w:rPr>
                <w:sz w:val="20"/>
                <w:szCs w:val="20"/>
              </w:rPr>
              <w:t>Uranjajuća elektropumpa protoka od 301 do 1000 litara</w:t>
            </w:r>
          </w:p>
        </w:tc>
        <w:tc>
          <w:tcPr>
            <w:tcW w:w="3260" w:type="dxa"/>
          </w:tcPr>
          <w:p w14:paraId="229E9BBC" w14:textId="4F8F6C5A" w:rsidR="008653C1" w:rsidRPr="008653C1" w:rsidRDefault="00D71FCF" w:rsidP="008653C1">
            <w:pPr>
              <w:spacing w:line="276" w:lineRule="auto"/>
              <w:jc w:val="center"/>
              <w:rPr>
                <w:sz w:val="20"/>
                <w:szCs w:val="20"/>
              </w:rPr>
            </w:pPr>
            <w:r>
              <w:rPr>
                <w:sz w:val="20"/>
                <w:szCs w:val="20"/>
              </w:rPr>
              <w:t>1</w:t>
            </w:r>
          </w:p>
        </w:tc>
      </w:tr>
      <w:tr w:rsidR="008653C1" w:rsidRPr="008653C1" w14:paraId="599222A6" w14:textId="77777777" w:rsidTr="0094338F">
        <w:tc>
          <w:tcPr>
            <w:tcW w:w="5807" w:type="dxa"/>
          </w:tcPr>
          <w:p w14:paraId="79756CAC" w14:textId="007A0AA7" w:rsidR="008653C1" w:rsidRPr="008653C1" w:rsidRDefault="00CA5ABB" w:rsidP="008653C1">
            <w:pPr>
              <w:spacing w:line="276" w:lineRule="auto"/>
              <w:rPr>
                <w:sz w:val="20"/>
                <w:szCs w:val="20"/>
              </w:rPr>
            </w:pPr>
            <w:r w:rsidRPr="00CA5ABB">
              <w:rPr>
                <w:sz w:val="20"/>
                <w:szCs w:val="20"/>
              </w:rPr>
              <w:t>Vježbovno odjelo za zaštitu od kemikalija</w:t>
            </w:r>
          </w:p>
        </w:tc>
        <w:tc>
          <w:tcPr>
            <w:tcW w:w="3260" w:type="dxa"/>
          </w:tcPr>
          <w:p w14:paraId="28D6F56D" w14:textId="47CB30FD" w:rsidR="008653C1" w:rsidRPr="008653C1" w:rsidRDefault="00CA5ABB" w:rsidP="008653C1">
            <w:pPr>
              <w:spacing w:line="276" w:lineRule="auto"/>
              <w:jc w:val="center"/>
              <w:rPr>
                <w:sz w:val="20"/>
                <w:szCs w:val="20"/>
              </w:rPr>
            </w:pPr>
            <w:r>
              <w:rPr>
                <w:sz w:val="20"/>
                <w:szCs w:val="20"/>
              </w:rPr>
              <w:t>2</w:t>
            </w:r>
          </w:p>
        </w:tc>
      </w:tr>
      <w:tr w:rsidR="008653C1" w:rsidRPr="008653C1" w14:paraId="1956087B" w14:textId="77777777" w:rsidTr="0094338F">
        <w:tc>
          <w:tcPr>
            <w:tcW w:w="5807" w:type="dxa"/>
          </w:tcPr>
          <w:p w14:paraId="56482227" w14:textId="7B37AD29" w:rsidR="008653C1" w:rsidRPr="008653C1" w:rsidRDefault="00CA5ABB" w:rsidP="008653C1">
            <w:pPr>
              <w:spacing w:line="276" w:lineRule="auto"/>
              <w:rPr>
                <w:sz w:val="20"/>
                <w:szCs w:val="20"/>
              </w:rPr>
            </w:pPr>
            <w:r w:rsidRPr="00CA5ABB">
              <w:rPr>
                <w:sz w:val="20"/>
                <w:szCs w:val="20"/>
              </w:rPr>
              <w:t>Punjač za vatrogasne svjetiljke</w:t>
            </w:r>
          </w:p>
        </w:tc>
        <w:tc>
          <w:tcPr>
            <w:tcW w:w="3260" w:type="dxa"/>
          </w:tcPr>
          <w:p w14:paraId="285328EE" w14:textId="21FAFEA0" w:rsidR="008653C1" w:rsidRPr="008653C1" w:rsidRDefault="00CA5ABB" w:rsidP="008653C1">
            <w:pPr>
              <w:spacing w:line="276" w:lineRule="auto"/>
              <w:jc w:val="center"/>
              <w:rPr>
                <w:sz w:val="20"/>
                <w:szCs w:val="20"/>
              </w:rPr>
            </w:pPr>
            <w:r>
              <w:rPr>
                <w:sz w:val="20"/>
                <w:szCs w:val="20"/>
              </w:rPr>
              <w:t>3</w:t>
            </w:r>
          </w:p>
        </w:tc>
      </w:tr>
      <w:tr w:rsidR="008653C1" w:rsidRPr="008653C1" w14:paraId="25BAA6C4" w14:textId="77777777" w:rsidTr="0094338F">
        <w:tc>
          <w:tcPr>
            <w:tcW w:w="5807" w:type="dxa"/>
          </w:tcPr>
          <w:p w14:paraId="14901E3E" w14:textId="071AA1CF" w:rsidR="008653C1" w:rsidRPr="008653C1" w:rsidRDefault="00CA5ABB" w:rsidP="008653C1">
            <w:pPr>
              <w:spacing w:line="276" w:lineRule="auto"/>
              <w:rPr>
                <w:sz w:val="20"/>
                <w:szCs w:val="20"/>
              </w:rPr>
            </w:pPr>
            <w:r w:rsidRPr="00CA5ABB">
              <w:rPr>
                <w:sz w:val="20"/>
                <w:szCs w:val="20"/>
              </w:rPr>
              <w:t>Boca sa stlačenim zrakom</w:t>
            </w:r>
          </w:p>
        </w:tc>
        <w:tc>
          <w:tcPr>
            <w:tcW w:w="3260" w:type="dxa"/>
          </w:tcPr>
          <w:p w14:paraId="77E4F5E7" w14:textId="23BE4616" w:rsidR="008653C1" w:rsidRPr="008653C1" w:rsidRDefault="00CA5ABB" w:rsidP="008653C1">
            <w:pPr>
              <w:spacing w:line="276" w:lineRule="auto"/>
              <w:jc w:val="center"/>
              <w:rPr>
                <w:sz w:val="20"/>
                <w:szCs w:val="20"/>
              </w:rPr>
            </w:pPr>
            <w:r>
              <w:rPr>
                <w:sz w:val="20"/>
                <w:szCs w:val="20"/>
              </w:rPr>
              <w:t>2</w:t>
            </w:r>
          </w:p>
        </w:tc>
      </w:tr>
      <w:tr w:rsidR="008653C1" w:rsidRPr="008653C1" w14:paraId="385DEDC7" w14:textId="77777777" w:rsidTr="0094338F">
        <w:tc>
          <w:tcPr>
            <w:tcW w:w="5807" w:type="dxa"/>
          </w:tcPr>
          <w:p w14:paraId="049C6CD2" w14:textId="3D03E5C2" w:rsidR="008653C1" w:rsidRPr="008653C1" w:rsidRDefault="00CA5ABB" w:rsidP="008653C1">
            <w:pPr>
              <w:spacing w:line="276" w:lineRule="auto"/>
              <w:rPr>
                <w:sz w:val="20"/>
                <w:szCs w:val="20"/>
              </w:rPr>
            </w:pPr>
            <w:r w:rsidRPr="00CA5ABB">
              <w:rPr>
                <w:sz w:val="20"/>
                <w:szCs w:val="20"/>
              </w:rPr>
              <w:t>Eksploziometar</w:t>
            </w:r>
          </w:p>
        </w:tc>
        <w:tc>
          <w:tcPr>
            <w:tcW w:w="3260" w:type="dxa"/>
          </w:tcPr>
          <w:p w14:paraId="00076FF0" w14:textId="599213F3" w:rsidR="008653C1" w:rsidRPr="008653C1" w:rsidRDefault="00CA5ABB" w:rsidP="008653C1">
            <w:pPr>
              <w:spacing w:line="276" w:lineRule="auto"/>
              <w:jc w:val="center"/>
              <w:rPr>
                <w:sz w:val="20"/>
                <w:szCs w:val="20"/>
              </w:rPr>
            </w:pPr>
            <w:r>
              <w:rPr>
                <w:sz w:val="20"/>
                <w:szCs w:val="20"/>
              </w:rPr>
              <w:t>1</w:t>
            </w:r>
          </w:p>
        </w:tc>
      </w:tr>
      <w:tr w:rsidR="008653C1" w:rsidRPr="008653C1" w14:paraId="3026BD66" w14:textId="77777777" w:rsidTr="0094338F">
        <w:tc>
          <w:tcPr>
            <w:tcW w:w="5807" w:type="dxa"/>
          </w:tcPr>
          <w:p w14:paraId="0677CFDA" w14:textId="44D124AA" w:rsidR="008653C1" w:rsidRPr="008653C1" w:rsidRDefault="00CA5ABB" w:rsidP="008653C1">
            <w:pPr>
              <w:spacing w:line="276" w:lineRule="auto"/>
              <w:rPr>
                <w:sz w:val="20"/>
                <w:szCs w:val="20"/>
              </w:rPr>
            </w:pPr>
            <w:r w:rsidRPr="00CA5ABB">
              <w:rPr>
                <w:sz w:val="20"/>
                <w:szCs w:val="20"/>
              </w:rPr>
              <w:t>Hidraulična dizalica</w:t>
            </w:r>
          </w:p>
        </w:tc>
        <w:tc>
          <w:tcPr>
            <w:tcW w:w="3260" w:type="dxa"/>
          </w:tcPr>
          <w:p w14:paraId="3D6D962B" w14:textId="267857A4" w:rsidR="008653C1" w:rsidRPr="008653C1" w:rsidRDefault="00CA5ABB" w:rsidP="008653C1">
            <w:pPr>
              <w:spacing w:line="276" w:lineRule="auto"/>
              <w:jc w:val="center"/>
              <w:rPr>
                <w:sz w:val="20"/>
                <w:szCs w:val="20"/>
              </w:rPr>
            </w:pPr>
            <w:r>
              <w:rPr>
                <w:sz w:val="20"/>
                <w:szCs w:val="20"/>
              </w:rPr>
              <w:t>1</w:t>
            </w:r>
          </w:p>
        </w:tc>
      </w:tr>
      <w:tr w:rsidR="008653C1" w:rsidRPr="008653C1" w14:paraId="1596EA43" w14:textId="77777777" w:rsidTr="0094338F">
        <w:tc>
          <w:tcPr>
            <w:tcW w:w="5807" w:type="dxa"/>
          </w:tcPr>
          <w:p w14:paraId="593CBA5C" w14:textId="74D0BD93" w:rsidR="008653C1" w:rsidRPr="008653C1" w:rsidRDefault="00CA5ABB" w:rsidP="008653C1">
            <w:pPr>
              <w:spacing w:line="276" w:lineRule="auto"/>
              <w:rPr>
                <w:sz w:val="20"/>
                <w:szCs w:val="20"/>
              </w:rPr>
            </w:pPr>
            <w:r w:rsidRPr="00CA5ABB">
              <w:rPr>
                <w:sz w:val="20"/>
                <w:szCs w:val="20"/>
              </w:rPr>
              <w:t>Izolacijski aparat sa stlačenim zrakom</w:t>
            </w:r>
          </w:p>
        </w:tc>
        <w:tc>
          <w:tcPr>
            <w:tcW w:w="3260" w:type="dxa"/>
          </w:tcPr>
          <w:p w14:paraId="09C64021" w14:textId="4BD56E52" w:rsidR="008653C1" w:rsidRPr="008653C1" w:rsidRDefault="00CA5ABB" w:rsidP="008653C1">
            <w:pPr>
              <w:spacing w:line="276" w:lineRule="auto"/>
              <w:jc w:val="center"/>
              <w:rPr>
                <w:sz w:val="20"/>
                <w:szCs w:val="20"/>
              </w:rPr>
            </w:pPr>
            <w:r>
              <w:rPr>
                <w:sz w:val="20"/>
                <w:szCs w:val="20"/>
              </w:rPr>
              <w:t>2</w:t>
            </w:r>
          </w:p>
        </w:tc>
      </w:tr>
      <w:tr w:rsidR="008653C1" w:rsidRPr="008653C1" w14:paraId="2D8DBBE7" w14:textId="77777777" w:rsidTr="0094338F">
        <w:tc>
          <w:tcPr>
            <w:tcW w:w="5807" w:type="dxa"/>
          </w:tcPr>
          <w:p w14:paraId="59A5CFA0" w14:textId="2DDB298A" w:rsidR="008653C1" w:rsidRPr="008653C1" w:rsidRDefault="00CA5ABB" w:rsidP="008653C1">
            <w:pPr>
              <w:spacing w:line="276" w:lineRule="auto"/>
              <w:rPr>
                <w:sz w:val="20"/>
                <w:szCs w:val="20"/>
              </w:rPr>
            </w:pPr>
            <w:r w:rsidRPr="00CA5ABB">
              <w:rPr>
                <w:sz w:val="20"/>
                <w:szCs w:val="20"/>
              </w:rPr>
              <w:t>Komplet prve pomoći za opekline</w:t>
            </w:r>
          </w:p>
        </w:tc>
        <w:tc>
          <w:tcPr>
            <w:tcW w:w="3260" w:type="dxa"/>
          </w:tcPr>
          <w:p w14:paraId="491B0B4F" w14:textId="55F61BCD" w:rsidR="008653C1" w:rsidRPr="008653C1" w:rsidRDefault="00CA5ABB" w:rsidP="008653C1">
            <w:pPr>
              <w:spacing w:line="276" w:lineRule="auto"/>
              <w:jc w:val="center"/>
              <w:rPr>
                <w:sz w:val="20"/>
                <w:szCs w:val="20"/>
              </w:rPr>
            </w:pPr>
            <w:r>
              <w:rPr>
                <w:sz w:val="20"/>
                <w:szCs w:val="20"/>
              </w:rPr>
              <w:t>1</w:t>
            </w:r>
          </w:p>
        </w:tc>
      </w:tr>
      <w:tr w:rsidR="008653C1" w:rsidRPr="008653C1" w14:paraId="32032AC1" w14:textId="77777777" w:rsidTr="0094338F">
        <w:tc>
          <w:tcPr>
            <w:tcW w:w="5807" w:type="dxa"/>
          </w:tcPr>
          <w:p w14:paraId="316E5D78" w14:textId="734F8D61" w:rsidR="008653C1" w:rsidRPr="008653C1" w:rsidRDefault="00CA5ABB" w:rsidP="008653C1">
            <w:pPr>
              <w:spacing w:line="276" w:lineRule="auto"/>
              <w:rPr>
                <w:sz w:val="20"/>
                <w:szCs w:val="20"/>
              </w:rPr>
            </w:pPr>
            <w:r w:rsidRPr="00CA5ABB">
              <w:rPr>
                <w:sz w:val="20"/>
                <w:szCs w:val="20"/>
              </w:rPr>
              <w:t>Kutija prve pomoći</w:t>
            </w:r>
          </w:p>
        </w:tc>
        <w:tc>
          <w:tcPr>
            <w:tcW w:w="3260" w:type="dxa"/>
          </w:tcPr>
          <w:p w14:paraId="7204822F" w14:textId="4DEFC2D1" w:rsidR="008653C1" w:rsidRPr="008653C1" w:rsidRDefault="00CA5ABB" w:rsidP="008653C1">
            <w:pPr>
              <w:spacing w:line="276" w:lineRule="auto"/>
              <w:jc w:val="center"/>
              <w:rPr>
                <w:sz w:val="20"/>
                <w:szCs w:val="20"/>
              </w:rPr>
            </w:pPr>
            <w:r>
              <w:rPr>
                <w:sz w:val="20"/>
                <w:szCs w:val="20"/>
              </w:rPr>
              <w:t>1</w:t>
            </w:r>
          </w:p>
        </w:tc>
      </w:tr>
      <w:tr w:rsidR="008653C1" w:rsidRPr="008653C1" w14:paraId="2AA1901A" w14:textId="77777777" w:rsidTr="0094338F">
        <w:tc>
          <w:tcPr>
            <w:tcW w:w="5807" w:type="dxa"/>
          </w:tcPr>
          <w:p w14:paraId="3E8BF452" w14:textId="78F44E47" w:rsidR="008653C1" w:rsidRPr="008653C1" w:rsidRDefault="00CA5ABB" w:rsidP="008653C1">
            <w:pPr>
              <w:spacing w:line="276" w:lineRule="auto"/>
              <w:rPr>
                <w:sz w:val="20"/>
                <w:szCs w:val="20"/>
              </w:rPr>
            </w:pPr>
            <w:r w:rsidRPr="00CA5ABB">
              <w:rPr>
                <w:sz w:val="20"/>
                <w:szCs w:val="20"/>
              </w:rPr>
              <w:t>Mobilna radio stanica</w:t>
            </w:r>
          </w:p>
        </w:tc>
        <w:tc>
          <w:tcPr>
            <w:tcW w:w="3260" w:type="dxa"/>
          </w:tcPr>
          <w:p w14:paraId="1A28CF33" w14:textId="799DF7CE" w:rsidR="008653C1" w:rsidRPr="008653C1" w:rsidRDefault="00CA5ABB" w:rsidP="008653C1">
            <w:pPr>
              <w:spacing w:line="276" w:lineRule="auto"/>
              <w:jc w:val="center"/>
              <w:rPr>
                <w:sz w:val="20"/>
                <w:szCs w:val="20"/>
              </w:rPr>
            </w:pPr>
            <w:r>
              <w:rPr>
                <w:sz w:val="20"/>
                <w:szCs w:val="20"/>
              </w:rPr>
              <w:t>1</w:t>
            </w:r>
          </w:p>
        </w:tc>
      </w:tr>
      <w:tr w:rsidR="008653C1" w:rsidRPr="008653C1" w14:paraId="5E060868" w14:textId="77777777" w:rsidTr="0094338F">
        <w:tc>
          <w:tcPr>
            <w:tcW w:w="5807" w:type="dxa"/>
          </w:tcPr>
          <w:p w14:paraId="1321EE3E" w14:textId="5F206A61" w:rsidR="008653C1" w:rsidRPr="008653C1" w:rsidRDefault="00CA5ABB" w:rsidP="008653C1">
            <w:pPr>
              <w:spacing w:line="276" w:lineRule="auto"/>
              <w:rPr>
                <w:sz w:val="20"/>
                <w:szCs w:val="20"/>
              </w:rPr>
            </w:pPr>
            <w:r w:rsidRPr="00CA5ABB">
              <w:rPr>
                <w:sz w:val="20"/>
                <w:szCs w:val="20"/>
              </w:rPr>
              <w:t>Ostala informatička oprema</w:t>
            </w:r>
          </w:p>
        </w:tc>
        <w:tc>
          <w:tcPr>
            <w:tcW w:w="3260" w:type="dxa"/>
          </w:tcPr>
          <w:p w14:paraId="17BD8E3A" w14:textId="3C38A19B" w:rsidR="008653C1" w:rsidRPr="008653C1" w:rsidRDefault="00CA5ABB" w:rsidP="008653C1">
            <w:pPr>
              <w:spacing w:line="276" w:lineRule="auto"/>
              <w:jc w:val="center"/>
              <w:rPr>
                <w:sz w:val="20"/>
                <w:szCs w:val="20"/>
              </w:rPr>
            </w:pPr>
            <w:r>
              <w:rPr>
                <w:sz w:val="20"/>
                <w:szCs w:val="20"/>
              </w:rPr>
              <w:t>1</w:t>
            </w:r>
          </w:p>
        </w:tc>
      </w:tr>
      <w:tr w:rsidR="008653C1" w:rsidRPr="008653C1" w14:paraId="4B9275D9" w14:textId="77777777" w:rsidTr="0094338F">
        <w:tc>
          <w:tcPr>
            <w:tcW w:w="5807" w:type="dxa"/>
          </w:tcPr>
          <w:p w14:paraId="287D669C" w14:textId="7E4D1F9B" w:rsidR="008653C1" w:rsidRPr="008653C1" w:rsidRDefault="00CA5ABB" w:rsidP="008653C1">
            <w:pPr>
              <w:spacing w:line="276" w:lineRule="auto"/>
              <w:rPr>
                <w:sz w:val="20"/>
                <w:szCs w:val="20"/>
              </w:rPr>
            </w:pPr>
            <w:r w:rsidRPr="00CA5ABB">
              <w:rPr>
                <w:sz w:val="20"/>
                <w:szCs w:val="20"/>
              </w:rPr>
              <w:t>Punjač akumulatora prijenosnih radiostanica</w:t>
            </w:r>
          </w:p>
        </w:tc>
        <w:tc>
          <w:tcPr>
            <w:tcW w:w="3260" w:type="dxa"/>
          </w:tcPr>
          <w:p w14:paraId="6DD62691" w14:textId="252048FB" w:rsidR="008653C1" w:rsidRPr="008653C1" w:rsidRDefault="00CA5ABB" w:rsidP="008653C1">
            <w:pPr>
              <w:spacing w:line="276" w:lineRule="auto"/>
              <w:jc w:val="center"/>
              <w:rPr>
                <w:sz w:val="20"/>
                <w:szCs w:val="20"/>
              </w:rPr>
            </w:pPr>
            <w:r>
              <w:rPr>
                <w:sz w:val="20"/>
                <w:szCs w:val="20"/>
              </w:rPr>
              <w:t>3</w:t>
            </w:r>
          </w:p>
        </w:tc>
      </w:tr>
      <w:tr w:rsidR="008653C1" w:rsidRPr="008653C1" w14:paraId="50FB8662" w14:textId="77777777" w:rsidTr="0094338F">
        <w:tc>
          <w:tcPr>
            <w:tcW w:w="5807" w:type="dxa"/>
          </w:tcPr>
          <w:p w14:paraId="4CBFD255" w14:textId="29D963D8" w:rsidR="008653C1" w:rsidRPr="008653C1" w:rsidRDefault="00CA5ABB" w:rsidP="008653C1">
            <w:pPr>
              <w:spacing w:line="276" w:lineRule="auto"/>
              <w:rPr>
                <w:sz w:val="20"/>
                <w:szCs w:val="20"/>
              </w:rPr>
            </w:pPr>
            <w:r w:rsidRPr="00CA5ABB">
              <w:rPr>
                <w:sz w:val="20"/>
                <w:szCs w:val="20"/>
              </w:rPr>
              <w:t>Računala i računalna oprema</w:t>
            </w:r>
          </w:p>
        </w:tc>
        <w:tc>
          <w:tcPr>
            <w:tcW w:w="3260" w:type="dxa"/>
          </w:tcPr>
          <w:p w14:paraId="75F4F22C" w14:textId="629C79B5" w:rsidR="008653C1" w:rsidRPr="008653C1" w:rsidRDefault="00CA5ABB" w:rsidP="008653C1">
            <w:pPr>
              <w:spacing w:line="276" w:lineRule="auto"/>
              <w:jc w:val="center"/>
              <w:rPr>
                <w:sz w:val="20"/>
                <w:szCs w:val="20"/>
              </w:rPr>
            </w:pPr>
            <w:r>
              <w:rPr>
                <w:sz w:val="20"/>
                <w:szCs w:val="20"/>
              </w:rPr>
              <w:t>1</w:t>
            </w:r>
          </w:p>
        </w:tc>
      </w:tr>
      <w:tr w:rsidR="008653C1" w:rsidRPr="008653C1" w14:paraId="1D543BC9" w14:textId="77777777" w:rsidTr="0094338F">
        <w:tc>
          <w:tcPr>
            <w:tcW w:w="5807" w:type="dxa"/>
          </w:tcPr>
          <w:p w14:paraId="5C5F35F1" w14:textId="57745651" w:rsidR="008653C1" w:rsidRPr="008653C1" w:rsidRDefault="00CA5ABB" w:rsidP="008653C1">
            <w:pPr>
              <w:spacing w:line="276" w:lineRule="auto"/>
              <w:rPr>
                <w:sz w:val="20"/>
                <w:szCs w:val="20"/>
              </w:rPr>
            </w:pPr>
            <w:r w:rsidRPr="00CA5ABB">
              <w:rPr>
                <w:sz w:val="20"/>
                <w:szCs w:val="20"/>
              </w:rPr>
              <w:t>Spasilački nož za rezanje pojasa</w:t>
            </w:r>
          </w:p>
        </w:tc>
        <w:tc>
          <w:tcPr>
            <w:tcW w:w="3260" w:type="dxa"/>
          </w:tcPr>
          <w:p w14:paraId="4BA53E4F" w14:textId="27F5FB42" w:rsidR="008653C1" w:rsidRPr="008653C1" w:rsidRDefault="00CA5ABB" w:rsidP="008653C1">
            <w:pPr>
              <w:spacing w:line="276" w:lineRule="auto"/>
              <w:jc w:val="center"/>
              <w:rPr>
                <w:sz w:val="20"/>
                <w:szCs w:val="20"/>
              </w:rPr>
            </w:pPr>
            <w:r>
              <w:rPr>
                <w:sz w:val="20"/>
                <w:szCs w:val="20"/>
              </w:rPr>
              <w:t>1</w:t>
            </w:r>
          </w:p>
        </w:tc>
      </w:tr>
      <w:tr w:rsidR="008653C1" w:rsidRPr="008653C1" w14:paraId="060A0A7E" w14:textId="77777777" w:rsidTr="0094338F">
        <w:tc>
          <w:tcPr>
            <w:tcW w:w="5807" w:type="dxa"/>
          </w:tcPr>
          <w:p w14:paraId="438654C0" w14:textId="677EDB02" w:rsidR="008653C1" w:rsidRPr="008653C1" w:rsidRDefault="0062443E" w:rsidP="008653C1">
            <w:pPr>
              <w:spacing w:line="276" w:lineRule="auto"/>
              <w:rPr>
                <w:sz w:val="20"/>
                <w:szCs w:val="20"/>
              </w:rPr>
            </w:pPr>
            <w:r w:rsidRPr="0062443E">
              <w:rPr>
                <w:sz w:val="20"/>
                <w:szCs w:val="20"/>
              </w:rPr>
              <w:t>Univerzalni uređaj za vuču</w:t>
            </w:r>
          </w:p>
        </w:tc>
        <w:tc>
          <w:tcPr>
            <w:tcW w:w="3260" w:type="dxa"/>
          </w:tcPr>
          <w:p w14:paraId="136E3593" w14:textId="1829409F" w:rsidR="008653C1" w:rsidRPr="008653C1" w:rsidRDefault="0062443E" w:rsidP="008653C1">
            <w:pPr>
              <w:spacing w:line="276" w:lineRule="auto"/>
              <w:jc w:val="center"/>
              <w:rPr>
                <w:sz w:val="20"/>
                <w:szCs w:val="20"/>
              </w:rPr>
            </w:pPr>
            <w:r>
              <w:rPr>
                <w:sz w:val="20"/>
                <w:szCs w:val="20"/>
              </w:rPr>
              <w:t>1</w:t>
            </w:r>
          </w:p>
        </w:tc>
      </w:tr>
      <w:tr w:rsidR="008653C1" w:rsidRPr="008653C1" w14:paraId="6ABB0688" w14:textId="77777777" w:rsidTr="0094338F">
        <w:tc>
          <w:tcPr>
            <w:tcW w:w="5807" w:type="dxa"/>
          </w:tcPr>
          <w:p w14:paraId="4A413F31" w14:textId="2D196443" w:rsidR="008653C1" w:rsidRPr="008653C1" w:rsidRDefault="0062443E" w:rsidP="008653C1">
            <w:pPr>
              <w:spacing w:line="276" w:lineRule="auto"/>
              <w:rPr>
                <w:sz w:val="20"/>
                <w:szCs w:val="20"/>
              </w:rPr>
            </w:pPr>
            <w:r w:rsidRPr="0062443E">
              <w:rPr>
                <w:sz w:val="20"/>
                <w:szCs w:val="20"/>
              </w:rPr>
              <w:t>Upozoravajući prometni tokut</w:t>
            </w:r>
          </w:p>
        </w:tc>
        <w:tc>
          <w:tcPr>
            <w:tcW w:w="3260" w:type="dxa"/>
          </w:tcPr>
          <w:p w14:paraId="44221637" w14:textId="027D3364" w:rsidR="008653C1" w:rsidRPr="008653C1" w:rsidRDefault="0062443E" w:rsidP="008653C1">
            <w:pPr>
              <w:spacing w:line="276" w:lineRule="auto"/>
              <w:jc w:val="center"/>
              <w:rPr>
                <w:sz w:val="20"/>
                <w:szCs w:val="20"/>
              </w:rPr>
            </w:pPr>
            <w:r>
              <w:rPr>
                <w:sz w:val="20"/>
                <w:szCs w:val="20"/>
              </w:rPr>
              <w:t>1</w:t>
            </w:r>
          </w:p>
        </w:tc>
      </w:tr>
      <w:tr w:rsidR="008653C1" w:rsidRPr="008653C1" w14:paraId="4826CF56" w14:textId="77777777" w:rsidTr="0094338F">
        <w:tc>
          <w:tcPr>
            <w:tcW w:w="5807" w:type="dxa"/>
          </w:tcPr>
          <w:p w14:paraId="23F68558" w14:textId="18531D3F" w:rsidR="008653C1" w:rsidRPr="008653C1" w:rsidRDefault="0062443E" w:rsidP="008653C1">
            <w:pPr>
              <w:spacing w:line="276" w:lineRule="auto"/>
              <w:rPr>
                <w:sz w:val="20"/>
                <w:szCs w:val="20"/>
              </w:rPr>
            </w:pPr>
            <w:r w:rsidRPr="0062443E">
              <w:rPr>
                <w:sz w:val="20"/>
                <w:szCs w:val="20"/>
              </w:rPr>
              <w:t>Upozoravajući prometni tokut</w:t>
            </w:r>
          </w:p>
        </w:tc>
        <w:tc>
          <w:tcPr>
            <w:tcW w:w="3260" w:type="dxa"/>
          </w:tcPr>
          <w:p w14:paraId="43665710" w14:textId="2F1FBC9D" w:rsidR="008653C1" w:rsidRPr="008653C1" w:rsidRDefault="0062443E" w:rsidP="008653C1">
            <w:pPr>
              <w:spacing w:line="276" w:lineRule="auto"/>
              <w:jc w:val="center"/>
              <w:rPr>
                <w:sz w:val="20"/>
                <w:szCs w:val="20"/>
              </w:rPr>
            </w:pPr>
            <w:r>
              <w:rPr>
                <w:sz w:val="20"/>
                <w:szCs w:val="20"/>
              </w:rPr>
              <w:t>1</w:t>
            </w:r>
          </w:p>
        </w:tc>
      </w:tr>
      <w:tr w:rsidR="008653C1" w:rsidRPr="008653C1" w14:paraId="3363AA3F" w14:textId="77777777" w:rsidTr="0094338F">
        <w:tc>
          <w:tcPr>
            <w:tcW w:w="5807" w:type="dxa"/>
          </w:tcPr>
          <w:p w14:paraId="13ECFDDF" w14:textId="34BE7092" w:rsidR="008653C1" w:rsidRPr="008653C1" w:rsidRDefault="0062443E" w:rsidP="008653C1">
            <w:pPr>
              <w:spacing w:line="276" w:lineRule="auto"/>
              <w:rPr>
                <w:sz w:val="20"/>
                <w:szCs w:val="20"/>
              </w:rPr>
            </w:pPr>
            <w:r w:rsidRPr="0062443E">
              <w:rPr>
                <w:sz w:val="20"/>
                <w:szCs w:val="20"/>
              </w:rPr>
              <w:t>Čelično uže za vuču</w:t>
            </w:r>
          </w:p>
        </w:tc>
        <w:tc>
          <w:tcPr>
            <w:tcW w:w="3260" w:type="dxa"/>
          </w:tcPr>
          <w:p w14:paraId="05D40F82" w14:textId="0B316F08" w:rsidR="008653C1" w:rsidRPr="008653C1" w:rsidRDefault="0062443E" w:rsidP="008653C1">
            <w:pPr>
              <w:spacing w:line="276" w:lineRule="auto"/>
              <w:jc w:val="center"/>
              <w:rPr>
                <w:sz w:val="20"/>
                <w:szCs w:val="20"/>
              </w:rPr>
            </w:pPr>
            <w:r>
              <w:rPr>
                <w:sz w:val="20"/>
                <w:szCs w:val="20"/>
              </w:rPr>
              <w:t>7</w:t>
            </w:r>
          </w:p>
        </w:tc>
      </w:tr>
      <w:tr w:rsidR="008653C1" w:rsidRPr="008653C1" w14:paraId="5CCBBB3B" w14:textId="77777777" w:rsidTr="0094338F">
        <w:tc>
          <w:tcPr>
            <w:tcW w:w="5807" w:type="dxa"/>
          </w:tcPr>
          <w:p w14:paraId="1186F953" w14:textId="331FDB19" w:rsidR="008653C1" w:rsidRPr="008653C1" w:rsidRDefault="0062443E" w:rsidP="008653C1">
            <w:pPr>
              <w:spacing w:line="276" w:lineRule="auto"/>
              <w:rPr>
                <w:sz w:val="20"/>
                <w:szCs w:val="20"/>
              </w:rPr>
            </w:pPr>
            <w:r>
              <w:rPr>
                <w:sz w:val="20"/>
                <w:szCs w:val="20"/>
              </w:rPr>
              <w:t>Lopata</w:t>
            </w:r>
          </w:p>
        </w:tc>
        <w:tc>
          <w:tcPr>
            <w:tcW w:w="3260" w:type="dxa"/>
          </w:tcPr>
          <w:p w14:paraId="02178EBE" w14:textId="093A495B" w:rsidR="008653C1" w:rsidRPr="008653C1" w:rsidRDefault="002C4C56" w:rsidP="008653C1">
            <w:pPr>
              <w:spacing w:line="276" w:lineRule="auto"/>
              <w:jc w:val="center"/>
              <w:rPr>
                <w:sz w:val="20"/>
                <w:szCs w:val="20"/>
              </w:rPr>
            </w:pPr>
            <w:r>
              <w:rPr>
                <w:sz w:val="20"/>
                <w:szCs w:val="20"/>
              </w:rPr>
              <w:t>5</w:t>
            </w:r>
          </w:p>
        </w:tc>
      </w:tr>
      <w:tr w:rsidR="008653C1" w:rsidRPr="008653C1" w14:paraId="69241CBA" w14:textId="77777777" w:rsidTr="0094338F">
        <w:tc>
          <w:tcPr>
            <w:tcW w:w="5807" w:type="dxa"/>
          </w:tcPr>
          <w:p w14:paraId="0EDAA6B9" w14:textId="0D56EFAD" w:rsidR="008653C1" w:rsidRPr="008653C1" w:rsidRDefault="0062443E" w:rsidP="008653C1">
            <w:pPr>
              <w:spacing w:line="276" w:lineRule="auto"/>
              <w:rPr>
                <w:sz w:val="20"/>
                <w:szCs w:val="20"/>
              </w:rPr>
            </w:pPr>
            <w:r w:rsidRPr="0062443E">
              <w:rPr>
                <w:sz w:val="20"/>
                <w:szCs w:val="20"/>
              </w:rPr>
              <w:t>Ljestva kukača</w:t>
            </w:r>
          </w:p>
        </w:tc>
        <w:tc>
          <w:tcPr>
            <w:tcW w:w="3260" w:type="dxa"/>
          </w:tcPr>
          <w:p w14:paraId="753ABAFB" w14:textId="1C421A3E" w:rsidR="008653C1" w:rsidRPr="008653C1" w:rsidRDefault="0062443E" w:rsidP="008653C1">
            <w:pPr>
              <w:spacing w:line="276" w:lineRule="auto"/>
              <w:jc w:val="center"/>
              <w:rPr>
                <w:sz w:val="20"/>
                <w:szCs w:val="20"/>
              </w:rPr>
            </w:pPr>
            <w:r>
              <w:rPr>
                <w:sz w:val="20"/>
                <w:szCs w:val="20"/>
              </w:rPr>
              <w:t>1</w:t>
            </w:r>
          </w:p>
        </w:tc>
      </w:tr>
      <w:tr w:rsidR="008653C1" w:rsidRPr="008653C1" w14:paraId="02D351D5" w14:textId="77777777" w:rsidTr="0094338F">
        <w:tc>
          <w:tcPr>
            <w:tcW w:w="5807" w:type="dxa"/>
          </w:tcPr>
          <w:p w14:paraId="296EFAFE" w14:textId="2807EA84" w:rsidR="008653C1" w:rsidRPr="008653C1" w:rsidRDefault="0062443E" w:rsidP="008653C1">
            <w:pPr>
              <w:spacing w:line="276" w:lineRule="auto"/>
              <w:rPr>
                <w:sz w:val="20"/>
                <w:szCs w:val="20"/>
              </w:rPr>
            </w:pPr>
            <w:r w:rsidRPr="0062443E">
              <w:rPr>
                <w:sz w:val="20"/>
                <w:szCs w:val="20"/>
              </w:rPr>
              <w:t>Ljestva rastegača</w:t>
            </w:r>
          </w:p>
        </w:tc>
        <w:tc>
          <w:tcPr>
            <w:tcW w:w="3260" w:type="dxa"/>
          </w:tcPr>
          <w:p w14:paraId="219F9993" w14:textId="2EF5826F" w:rsidR="008653C1" w:rsidRPr="008653C1" w:rsidRDefault="0062443E" w:rsidP="008653C1">
            <w:pPr>
              <w:spacing w:line="276" w:lineRule="auto"/>
              <w:jc w:val="center"/>
              <w:rPr>
                <w:sz w:val="20"/>
                <w:szCs w:val="20"/>
              </w:rPr>
            </w:pPr>
            <w:r>
              <w:rPr>
                <w:sz w:val="20"/>
                <w:szCs w:val="20"/>
              </w:rPr>
              <w:t>1</w:t>
            </w:r>
          </w:p>
        </w:tc>
      </w:tr>
      <w:tr w:rsidR="008653C1" w:rsidRPr="008653C1" w14:paraId="32E8CF45" w14:textId="77777777" w:rsidTr="0094338F">
        <w:tc>
          <w:tcPr>
            <w:tcW w:w="5807" w:type="dxa"/>
          </w:tcPr>
          <w:p w14:paraId="7FF6F90B" w14:textId="7540EE6B" w:rsidR="008653C1" w:rsidRPr="008653C1" w:rsidRDefault="0062443E" w:rsidP="008653C1">
            <w:pPr>
              <w:spacing w:line="276" w:lineRule="auto"/>
              <w:rPr>
                <w:sz w:val="20"/>
                <w:szCs w:val="20"/>
              </w:rPr>
            </w:pPr>
            <w:r w:rsidRPr="0062443E">
              <w:rPr>
                <w:sz w:val="20"/>
                <w:szCs w:val="20"/>
              </w:rPr>
              <w:t>Metalna poluga za podizanje tereta</w:t>
            </w:r>
          </w:p>
        </w:tc>
        <w:tc>
          <w:tcPr>
            <w:tcW w:w="3260" w:type="dxa"/>
          </w:tcPr>
          <w:p w14:paraId="40BD22B2" w14:textId="1B99A1DC" w:rsidR="008653C1" w:rsidRPr="008653C1" w:rsidRDefault="0062443E" w:rsidP="008653C1">
            <w:pPr>
              <w:spacing w:line="276" w:lineRule="auto"/>
              <w:jc w:val="center"/>
              <w:rPr>
                <w:sz w:val="20"/>
                <w:szCs w:val="20"/>
              </w:rPr>
            </w:pPr>
            <w:r>
              <w:rPr>
                <w:sz w:val="20"/>
                <w:szCs w:val="20"/>
              </w:rPr>
              <w:t>1</w:t>
            </w:r>
          </w:p>
        </w:tc>
      </w:tr>
      <w:tr w:rsidR="008653C1" w:rsidRPr="008653C1" w14:paraId="63E1577B" w14:textId="77777777" w:rsidTr="0094338F">
        <w:tc>
          <w:tcPr>
            <w:tcW w:w="5807" w:type="dxa"/>
          </w:tcPr>
          <w:p w14:paraId="28646448" w14:textId="34997EA8" w:rsidR="008653C1" w:rsidRPr="008653C1" w:rsidRDefault="0062443E" w:rsidP="008653C1">
            <w:pPr>
              <w:spacing w:line="276" w:lineRule="auto"/>
              <w:rPr>
                <w:sz w:val="20"/>
                <w:szCs w:val="20"/>
              </w:rPr>
            </w:pPr>
            <w:r w:rsidRPr="0062443E">
              <w:rPr>
                <w:sz w:val="20"/>
                <w:szCs w:val="20"/>
              </w:rPr>
              <w:t>Metalna poluga za vuču vozila</w:t>
            </w:r>
          </w:p>
        </w:tc>
        <w:tc>
          <w:tcPr>
            <w:tcW w:w="3260" w:type="dxa"/>
          </w:tcPr>
          <w:p w14:paraId="2E67EC4F" w14:textId="6FE33DF9" w:rsidR="008653C1" w:rsidRPr="008653C1" w:rsidRDefault="0062443E" w:rsidP="008653C1">
            <w:pPr>
              <w:spacing w:line="276" w:lineRule="auto"/>
              <w:jc w:val="center"/>
              <w:rPr>
                <w:sz w:val="20"/>
                <w:szCs w:val="20"/>
              </w:rPr>
            </w:pPr>
            <w:r>
              <w:rPr>
                <w:sz w:val="20"/>
                <w:szCs w:val="20"/>
              </w:rPr>
              <w:t>1</w:t>
            </w:r>
          </w:p>
        </w:tc>
      </w:tr>
      <w:tr w:rsidR="008653C1" w:rsidRPr="008653C1" w14:paraId="355A2152" w14:textId="77777777" w:rsidTr="0094338F">
        <w:tc>
          <w:tcPr>
            <w:tcW w:w="5807" w:type="dxa"/>
          </w:tcPr>
          <w:p w14:paraId="56E60025" w14:textId="0F5DCB04" w:rsidR="008653C1" w:rsidRPr="008653C1" w:rsidRDefault="0062443E" w:rsidP="008653C1">
            <w:pPr>
              <w:spacing w:line="276" w:lineRule="auto"/>
              <w:rPr>
                <w:sz w:val="20"/>
                <w:szCs w:val="20"/>
              </w:rPr>
            </w:pPr>
            <w:r w:rsidRPr="0062443E">
              <w:rPr>
                <w:sz w:val="20"/>
                <w:szCs w:val="20"/>
              </w:rPr>
              <w:t>Mornarska ljestva</w:t>
            </w:r>
          </w:p>
        </w:tc>
        <w:tc>
          <w:tcPr>
            <w:tcW w:w="3260" w:type="dxa"/>
          </w:tcPr>
          <w:p w14:paraId="50A06BF3" w14:textId="7BCD7D7A" w:rsidR="008653C1" w:rsidRPr="008653C1" w:rsidRDefault="0062443E" w:rsidP="008653C1">
            <w:pPr>
              <w:spacing w:line="276" w:lineRule="auto"/>
              <w:jc w:val="center"/>
              <w:rPr>
                <w:sz w:val="20"/>
                <w:szCs w:val="20"/>
              </w:rPr>
            </w:pPr>
            <w:r>
              <w:rPr>
                <w:sz w:val="20"/>
                <w:szCs w:val="20"/>
              </w:rPr>
              <w:t>1</w:t>
            </w:r>
          </w:p>
        </w:tc>
      </w:tr>
      <w:tr w:rsidR="008653C1" w:rsidRPr="008653C1" w14:paraId="56F1D652" w14:textId="77777777" w:rsidTr="0094338F">
        <w:tc>
          <w:tcPr>
            <w:tcW w:w="5807" w:type="dxa"/>
          </w:tcPr>
          <w:p w14:paraId="5DBD0AAC" w14:textId="70CBEF73" w:rsidR="008653C1" w:rsidRPr="008653C1" w:rsidRDefault="0062443E" w:rsidP="008653C1">
            <w:pPr>
              <w:spacing w:line="276" w:lineRule="auto"/>
              <w:rPr>
                <w:sz w:val="20"/>
                <w:szCs w:val="20"/>
              </w:rPr>
            </w:pPr>
            <w:r w:rsidRPr="0062443E">
              <w:rPr>
                <w:sz w:val="20"/>
                <w:szCs w:val="20"/>
              </w:rPr>
              <w:t>Pjenilo</w:t>
            </w:r>
          </w:p>
        </w:tc>
        <w:tc>
          <w:tcPr>
            <w:tcW w:w="3260" w:type="dxa"/>
          </w:tcPr>
          <w:p w14:paraId="384F580E" w14:textId="3178D8DD" w:rsidR="008653C1" w:rsidRPr="008653C1" w:rsidRDefault="0062443E" w:rsidP="008653C1">
            <w:pPr>
              <w:spacing w:line="276" w:lineRule="auto"/>
              <w:jc w:val="center"/>
              <w:rPr>
                <w:sz w:val="20"/>
                <w:szCs w:val="20"/>
              </w:rPr>
            </w:pPr>
            <w:r>
              <w:rPr>
                <w:sz w:val="20"/>
                <w:szCs w:val="20"/>
              </w:rPr>
              <w:t>350</w:t>
            </w:r>
          </w:p>
        </w:tc>
      </w:tr>
      <w:tr w:rsidR="008653C1" w:rsidRPr="008653C1" w14:paraId="3ACCD278" w14:textId="77777777" w:rsidTr="0094338F">
        <w:tc>
          <w:tcPr>
            <w:tcW w:w="5807" w:type="dxa"/>
          </w:tcPr>
          <w:p w14:paraId="16B7DB56" w14:textId="080C3538" w:rsidR="008653C1" w:rsidRPr="008653C1" w:rsidRDefault="00333EF8" w:rsidP="008653C1">
            <w:pPr>
              <w:spacing w:line="276" w:lineRule="auto"/>
              <w:rPr>
                <w:sz w:val="20"/>
                <w:szCs w:val="20"/>
              </w:rPr>
            </w:pPr>
            <w:r w:rsidRPr="00333EF8">
              <w:rPr>
                <w:sz w:val="20"/>
                <w:szCs w:val="20"/>
              </w:rPr>
              <w:t>Usisna vatrogasna cijev, dužina 1,6 m, promjer  A-110 mm</w:t>
            </w:r>
          </w:p>
        </w:tc>
        <w:tc>
          <w:tcPr>
            <w:tcW w:w="3260" w:type="dxa"/>
          </w:tcPr>
          <w:p w14:paraId="26663A06" w14:textId="2E5D7541" w:rsidR="008653C1" w:rsidRPr="008653C1" w:rsidRDefault="00333EF8" w:rsidP="008653C1">
            <w:pPr>
              <w:spacing w:line="276" w:lineRule="auto"/>
              <w:jc w:val="center"/>
              <w:rPr>
                <w:sz w:val="20"/>
                <w:szCs w:val="20"/>
              </w:rPr>
            </w:pPr>
            <w:r>
              <w:rPr>
                <w:sz w:val="20"/>
                <w:szCs w:val="20"/>
              </w:rPr>
              <w:t>4</w:t>
            </w:r>
          </w:p>
        </w:tc>
      </w:tr>
      <w:tr w:rsidR="008653C1" w:rsidRPr="008653C1" w14:paraId="6A2A1EEA" w14:textId="77777777" w:rsidTr="0094338F">
        <w:tc>
          <w:tcPr>
            <w:tcW w:w="5807" w:type="dxa"/>
          </w:tcPr>
          <w:p w14:paraId="5EB31AB6" w14:textId="6B0D8A63" w:rsidR="008653C1" w:rsidRPr="008653C1" w:rsidRDefault="00333EF8" w:rsidP="008653C1">
            <w:pPr>
              <w:spacing w:line="276" w:lineRule="auto"/>
              <w:rPr>
                <w:sz w:val="20"/>
                <w:szCs w:val="20"/>
              </w:rPr>
            </w:pPr>
            <w:r w:rsidRPr="00333EF8">
              <w:rPr>
                <w:sz w:val="20"/>
                <w:szCs w:val="20"/>
              </w:rPr>
              <w:t>Vile</w:t>
            </w:r>
          </w:p>
        </w:tc>
        <w:tc>
          <w:tcPr>
            <w:tcW w:w="3260" w:type="dxa"/>
          </w:tcPr>
          <w:p w14:paraId="18149F25" w14:textId="526804A2" w:rsidR="008653C1" w:rsidRPr="008653C1" w:rsidRDefault="00333EF8" w:rsidP="008653C1">
            <w:pPr>
              <w:spacing w:line="276" w:lineRule="auto"/>
              <w:jc w:val="center"/>
              <w:rPr>
                <w:sz w:val="20"/>
                <w:szCs w:val="20"/>
              </w:rPr>
            </w:pPr>
            <w:r>
              <w:rPr>
                <w:sz w:val="20"/>
                <w:szCs w:val="20"/>
              </w:rPr>
              <w:t>2</w:t>
            </w:r>
          </w:p>
        </w:tc>
      </w:tr>
      <w:tr w:rsidR="008653C1" w:rsidRPr="008653C1" w14:paraId="4F8D1BA9" w14:textId="77777777" w:rsidTr="0094338F">
        <w:tc>
          <w:tcPr>
            <w:tcW w:w="5807" w:type="dxa"/>
          </w:tcPr>
          <w:p w14:paraId="6CF0D3FE" w14:textId="05EE5C17" w:rsidR="008653C1" w:rsidRPr="008653C1" w:rsidRDefault="00EF4225" w:rsidP="008653C1">
            <w:pPr>
              <w:spacing w:line="276" w:lineRule="auto"/>
              <w:rPr>
                <w:sz w:val="20"/>
                <w:szCs w:val="20"/>
              </w:rPr>
            </w:pPr>
            <w:r w:rsidRPr="00EF4225">
              <w:rPr>
                <w:sz w:val="20"/>
                <w:szCs w:val="20"/>
              </w:rPr>
              <w:t>Žica s četkom za čiščenje dimnjaka</w:t>
            </w:r>
          </w:p>
        </w:tc>
        <w:tc>
          <w:tcPr>
            <w:tcW w:w="3260" w:type="dxa"/>
          </w:tcPr>
          <w:p w14:paraId="6E01A112" w14:textId="244F8D7D" w:rsidR="008653C1" w:rsidRPr="008653C1" w:rsidRDefault="00EF4225" w:rsidP="008653C1">
            <w:pPr>
              <w:spacing w:line="276" w:lineRule="auto"/>
              <w:jc w:val="center"/>
              <w:rPr>
                <w:sz w:val="20"/>
                <w:szCs w:val="20"/>
              </w:rPr>
            </w:pPr>
            <w:r>
              <w:rPr>
                <w:sz w:val="20"/>
                <w:szCs w:val="20"/>
              </w:rPr>
              <w:t>3</w:t>
            </w:r>
          </w:p>
        </w:tc>
      </w:tr>
      <w:tr w:rsidR="008653C1" w:rsidRPr="008653C1" w14:paraId="6D380E02" w14:textId="77777777" w:rsidTr="0094338F">
        <w:tc>
          <w:tcPr>
            <w:tcW w:w="5807" w:type="dxa"/>
          </w:tcPr>
          <w:p w14:paraId="736B006D" w14:textId="686AB156" w:rsidR="008653C1" w:rsidRPr="008653C1" w:rsidRDefault="00EF4225" w:rsidP="008653C1">
            <w:pPr>
              <w:spacing w:line="276" w:lineRule="auto"/>
              <w:rPr>
                <w:sz w:val="20"/>
                <w:szCs w:val="20"/>
              </w:rPr>
            </w:pPr>
            <w:r w:rsidRPr="00EF4225">
              <w:rPr>
                <w:sz w:val="20"/>
                <w:szCs w:val="20"/>
              </w:rPr>
              <w:t>Aparat za gašenje na bazi vode</w:t>
            </w:r>
          </w:p>
        </w:tc>
        <w:tc>
          <w:tcPr>
            <w:tcW w:w="3260" w:type="dxa"/>
          </w:tcPr>
          <w:p w14:paraId="6AFC5439" w14:textId="4CD42C09" w:rsidR="008653C1" w:rsidRPr="008653C1" w:rsidRDefault="00EF4225" w:rsidP="008653C1">
            <w:pPr>
              <w:spacing w:line="276" w:lineRule="auto"/>
              <w:jc w:val="center"/>
              <w:rPr>
                <w:sz w:val="20"/>
                <w:szCs w:val="20"/>
              </w:rPr>
            </w:pPr>
            <w:r>
              <w:rPr>
                <w:sz w:val="20"/>
                <w:szCs w:val="20"/>
              </w:rPr>
              <w:t>1</w:t>
            </w:r>
          </w:p>
        </w:tc>
      </w:tr>
      <w:tr w:rsidR="008653C1" w:rsidRPr="008653C1" w14:paraId="40AC157B" w14:textId="77777777" w:rsidTr="0094338F">
        <w:tc>
          <w:tcPr>
            <w:tcW w:w="5807" w:type="dxa"/>
          </w:tcPr>
          <w:p w14:paraId="1A7E53F2" w14:textId="3B7F2811" w:rsidR="008653C1" w:rsidRPr="008653C1" w:rsidRDefault="00EF4225" w:rsidP="008653C1">
            <w:pPr>
              <w:spacing w:line="276" w:lineRule="auto"/>
              <w:rPr>
                <w:sz w:val="20"/>
                <w:szCs w:val="20"/>
              </w:rPr>
            </w:pPr>
            <w:r w:rsidRPr="00EF4225">
              <w:rPr>
                <w:sz w:val="20"/>
                <w:szCs w:val="20"/>
              </w:rPr>
              <w:t>Aparat za gašenje prahom</w:t>
            </w:r>
          </w:p>
        </w:tc>
        <w:tc>
          <w:tcPr>
            <w:tcW w:w="3260" w:type="dxa"/>
          </w:tcPr>
          <w:p w14:paraId="7B673012" w14:textId="02AA3110" w:rsidR="008653C1" w:rsidRPr="008653C1" w:rsidRDefault="00EF4225" w:rsidP="008653C1">
            <w:pPr>
              <w:spacing w:line="276" w:lineRule="auto"/>
              <w:jc w:val="center"/>
              <w:rPr>
                <w:sz w:val="20"/>
                <w:szCs w:val="20"/>
              </w:rPr>
            </w:pPr>
            <w:r>
              <w:rPr>
                <w:sz w:val="20"/>
                <w:szCs w:val="20"/>
              </w:rPr>
              <w:t>1</w:t>
            </w:r>
          </w:p>
        </w:tc>
      </w:tr>
      <w:tr w:rsidR="008653C1" w:rsidRPr="008653C1" w14:paraId="3411B934" w14:textId="77777777" w:rsidTr="0094338F">
        <w:tc>
          <w:tcPr>
            <w:tcW w:w="5807" w:type="dxa"/>
          </w:tcPr>
          <w:p w14:paraId="24C0DBBD" w14:textId="34C6E1E0" w:rsidR="008653C1" w:rsidRPr="008653C1" w:rsidRDefault="00EF4225" w:rsidP="008653C1">
            <w:pPr>
              <w:spacing w:line="276" w:lineRule="auto"/>
              <w:rPr>
                <w:sz w:val="20"/>
                <w:szCs w:val="20"/>
              </w:rPr>
            </w:pPr>
            <w:r w:rsidRPr="00EF4225">
              <w:rPr>
                <w:sz w:val="20"/>
                <w:szCs w:val="20"/>
              </w:rPr>
              <w:t>Aparat za gašenje ugljičnim dioksidom</w:t>
            </w:r>
          </w:p>
        </w:tc>
        <w:tc>
          <w:tcPr>
            <w:tcW w:w="3260" w:type="dxa"/>
          </w:tcPr>
          <w:p w14:paraId="15BAA327" w14:textId="5628D37B" w:rsidR="008653C1" w:rsidRPr="008653C1" w:rsidRDefault="00EF4225" w:rsidP="008653C1">
            <w:pPr>
              <w:spacing w:line="276" w:lineRule="auto"/>
              <w:jc w:val="center"/>
              <w:rPr>
                <w:sz w:val="20"/>
                <w:szCs w:val="20"/>
              </w:rPr>
            </w:pPr>
            <w:r>
              <w:rPr>
                <w:sz w:val="20"/>
                <w:szCs w:val="20"/>
              </w:rPr>
              <w:t>1</w:t>
            </w:r>
          </w:p>
        </w:tc>
      </w:tr>
      <w:tr w:rsidR="008653C1" w:rsidRPr="008653C1" w14:paraId="45067746" w14:textId="77777777" w:rsidTr="0094338F">
        <w:tc>
          <w:tcPr>
            <w:tcW w:w="5807" w:type="dxa"/>
          </w:tcPr>
          <w:p w14:paraId="26FAD5E9" w14:textId="75E05B06" w:rsidR="008653C1" w:rsidRPr="008653C1" w:rsidRDefault="00EF4225" w:rsidP="008653C1">
            <w:pPr>
              <w:spacing w:line="276" w:lineRule="auto"/>
              <w:rPr>
                <w:sz w:val="20"/>
                <w:szCs w:val="20"/>
              </w:rPr>
            </w:pPr>
            <w:r w:rsidRPr="00EF4225">
              <w:rPr>
                <w:sz w:val="20"/>
                <w:szCs w:val="20"/>
              </w:rPr>
              <w:t>Čelični bat, masa 5 kg</w:t>
            </w:r>
          </w:p>
        </w:tc>
        <w:tc>
          <w:tcPr>
            <w:tcW w:w="3260" w:type="dxa"/>
          </w:tcPr>
          <w:p w14:paraId="7FED1333" w14:textId="19253CFD" w:rsidR="008653C1" w:rsidRPr="008653C1" w:rsidRDefault="005164F5" w:rsidP="008653C1">
            <w:pPr>
              <w:spacing w:line="276" w:lineRule="auto"/>
              <w:jc w:val="center"/>
              <w:rPr>
                <w:sz w:val="20"/>
                <w:szCs w:val="20"/>
              </w:rPr>
            </w:pPr>
            <w:r>
              <w:rPr>
                <w:sz w:val="20"/>
                <w:szCs w:val="20"/>
              </w:rPr>
              <w:t>1</w:t>
            </w:r>
          </w:p>
        </w:tc>
      </w:tr>
      <w:tr w:rsidR="008653C1" w:rsidRPr="008653C1" w14:paraId="13C45AAE" w14:textId="77777777" w:rsidTr="0094338F">
        <w:tc>
          <w:tcPr>
            <w:tcW w:w="5807" w:type="dxa"/>
          </w:tcPr>
          <w:p w14:paraId="241A9A10" w14:textId="4E066D20" w:rsidR="008653C1" w:rsidRPr="008653C1" w:rsidRDefault="00EF4225" w:rsidP="008653C1">
            <w:pPr>
              <w:spacing w:line="276" w:lineRule="auto"/>
              <w:rPr>
                <w:sz w:val="20"/>
                <w:szCs w:val="20"/>
              </w:rPr>
            </w:pPr>
            <w:r w:rsidRPr="00EF4225">
              <w:rPr>
                <w:sz w:val="20"/>
                <w:szCs w:val="20"/>
              </w:rPr>
              <w:t>Hidrantski nastavak, oznaka 2 B</w:t>
            </w:r>
          </w:p>
        </w:tc>
        <w:tc>
          <w:tcPr>
            <w:tcW w:w="3260" w:type="dxa"/>
          </w:tcPr>
          <w:p w14:paraId="2B95254A" w14:textId="3F862AD0" w:rsidR="008653C1" w:rsidRPr="008653C1" w:rsidRDefault="005164F5" w:rsidP="008653C1">
            <w:pPr>
              <w:spacing w:line="276" w:lineRule="auto"/>
              <w:jc w:val="center"/>
              <w:rPr>
                <w:sz w:val="20"/>
                <w:szCs w:val="20"/>
              </w:rPr>
            </w:pPr>
            <w:r>
              <w:rPr>
                <w:sz w:val="20"/>
                <w:szCs w:val="20"/>
              </w:rPr>
              <w:t>1</w:t>
            </w:r>
          </w:p>
        </w:tc>
      </w:tr>
      <w:tr w:rsidR="008653C1" w:rsidRPr="008653C1" w14:paraId="26D1393B" w14:textId="77777777" w:rsidTr="0094338F">
        <w:tc>
          <w:tcPr>
            <w:tcW w:w="5807" w:type="dxa"/>
          </w:tcPr>
          <w:p w14:paraId="6ED79408" w14:textId="35C62831" w:rsidR="008653C1" w:rsidRPr="008653C1" w:rsidRDefault="005164F5" w:rsidP="008653C1">
            <w:pPr>
              <w:spacing w:line="276" w:lineRule="auto"/>
              <w:rPr>
                <w:sz w:val="20"/>
                <w:szCs w:val="20"/>
              </w:rPr>
            </w:pPr>
            <w:r w:rsidRPr="005164F5">
              <w:rPr>
                <w:sz w:val="20"/>
                <w:szCs w:val="20"/>
              </w:rPr>
              <w:t>Impulsna puška</w:t>
            </w:r>
          </w:p>
        </w:tc>
        <w:tc>
          <w:tcPr>
            <w:tcW w:w="3260" w:type="dxa"/>
          </w:tcPr>
          <w:p w14:paraId="5F56FA67" w14:textId="69F0374B" w:rsidR="008653C1" w:rsidRPr="008653C1" w:rsidRDefault="005164F5" w:rsidP="008653C1">
            <w:pPr>
              <w:spacing w:line="276" w:lineRule="auto"/>
              <w:jc w:val="center"/>
              <w:rPr>
                <w:sz w:val="20"/>
                <w:szCs w:val="20"/>
              </w:rPr>
            </w:pPr>
            <w:r>
              <w:rPr>
                <w:sz w:val="20"/>
                <w:szCs w:val="20"/>
              </w:rPr>
              <w:t>1</w:t>
            </w:r>
          </w:p>
        </w:tc>
      </w:tr>
      <w:tr w:rsidR="008653C1" w:rsidRPr="008653C1" w14:paraId="2C31A4FF" w14:textId="77777777" w:rsidTr="0094338F">
        <w:tc>
          <w:tcPr>
            <w:tcW w:w="5807" w:type="dxa"/>
          </w:tcPr>
          <w:p w14:paraId="438D50EB" w14:textId="354B9809" w:rsidR="008653C1" w:rsidRPr="008653C1" w:rsidRDefault="005164F5" w:rsidP="008653C1">
            <w:pPr>
              <w:spacing w:line="276" w:lineRule="auto"/>
              <w:rPr>
                <w:sz w:val="20"/>
                <w:szCs w:val="20"/>
              </w:rPr>
            </w:pPr>
            <w:r w:rsidRPr="005164F5">
              <w:rPr>
                <w:sz w:val="20"/>
                <w:szCs w:val="20"/>
              </w:rPr>
              <w:t>Kliješta za željezo</w:t>
            </w:r>
          </w:p>
        </w:tc>
        <w:tc>
          <w:tcPr>
            <w:tcW w:w="3260" w:type="dxa"/>
          </w:tcPr>
          <w:p w14:paraId="1F6621F6" w14:textId="5325BDD3" w:rsidR="008653C1" w:rsidRPr="008653C1" w:rsidRDefault="005164F5" w:rsidP="008653C1">
            <w:pPr>
              <w:spacing w:line="276" w:lineRule="auto"/>
              <w:jc w:val="center"/>
              <w:rPr>
                <w:sz w:val="20"/>
                <w:szCs w:val="20"/>
              </w:rPr>
            </w:pPr>
            <w:r>
              <w:rPr>
                <w:sz w:val="20"/>
                <w:szCs w:val="20"/>
              </w:rPr>
              <w:t>1</w:t>
            </w:r>
          </w:p>
        </w:tc>
      </w:tr>
      <w:tr w:rsidR="008653C1" w:rsidRPr="008653C1" w14:paraId="6E1A8F79" w14:textId="77777777" w:rsidTr="0094338F">
        <w:tc>
          <w:tcPr>
            <w:tcW w:w="5807" w:type="dxa"/>
          </w:tcPr>
          <w:p w14:paraId="0793A12F" w14:textId="42129B13" w:rsidR="008653C1" w:rsidRPr="008653C1" w:rsidRDefault="005164F5" w:rsidP="008653C1">
            <w:pPr>
              <w:spacing w:line="276" w:lineRule="auto"/>
              <w:rPr>
                <w:sz w:val="20"/>
                <w:szCs w:val="20"/>
              </w:rPr>
            </w:pPr>
            <w:r w:rsidRPr="005164F5">
              <w:rPr>
                <w:sz w:val="20"/>
                <w:szCs w:val="20"/>
              </w:rPr>
              <w:t>Ključ za nadzemni hidrant</w:t>
            </w:r>
          </w:p>
        </w:tc>
        <w:tc>
          <w:tcPr>
            <w:tcW w:w="3260" w:type="dxa"/>
          </w:tcPr>
          <w:p w14:paraId="459B33AF" w14:textId="32A73194" w:rsidR="008653C1" w:rsidRPr="008653C1" w:rsidRDefault="005164F5" w:rsidP="008653C1">
            <w:pPr>
              <w:spacing w:line="276" w:lineRule="auto"/>
              <w:jc w:val="center"/>
              <w:rPr>
                <w:sz w:val="20"/>
                <w:szCs w:val="20"/>
              </w:rPr>
            </w:pPr>
            <w:r>
              <w:rPr>
                <w:sz w:val="20"/>
                <w:szCs w:val="20"/>
              </w:rPr>
              <w:t>2</w:t>
            </w:r>
          </w:p>
        </w:tc>
      </w:tr>
      <w:tr w:rsidR="008653C1" w:rsidRPr="008653C1" w14:paraId="212D5212" w14:textId="77777777" w:rsidTr="0094338F">
        <w:tc>
          <w:tcPr>
            <w:tcW w:w="5807" w:type="dxa"/>
          </w:tcPr>
          <w:p w14:paraId="0BFEF911" w14:textId="03BC7344" w:rsidR="008653C1" w:rsidRPr="008653C1" w:rsidRDefault="005164F5" w:rsidP="008653C1">
            <w:pPr>
              <w:spacing w:line="276" w:lineRule="auto"/>
              <w:rPr>
                <w:sz w:val="20"/>
                <w:szCs w:val="20"/>
              </w:rPr>
            </w:pPr>
            <w:r w:rsidRPr="005164F5">
              <w:rPr>
                <w:sz w:val="20"/>
                <w:szCs w:val="20"/>
              </w:rPr>
              <w:t>Ključ za podzemni hidrant</w:t>
            </w:r>
          </w:p>
        </w:tc>
        <w:tc>
          <w:tcPr>
            <w:tcW w:w="3260" w:type="dxa"/>
          </w:tcPr>
          <w:p w14:paraId="4FA5A810" w14:textId="6F9E9AD8" w:rsidR="008653C1" w:rsidRPr="008653C1" w:rsidRDefault="005164F5" w:rsidP="008653C1">
            <w:pPr>
              <w:spacing w:line="276" w:lineRule="auto"/>
              <w:jc w:val="center"/>
              <w:rPr>
                <w:sz w:val="20"/>
                <w:szCs w:val="20"/>
              </w:rPr>
            </w:pPr>
            <w:r>
              <w:rPr>
                <w:sz w:val="20"/>
                <w:szCs w:val="20"/>
              </w:rPr>
              <w:t>1</w:t>
            </w:r>
          </w:p>
        </w:tc>
      </w:tr>
      <w:tr w:rsidR="008653C1" w:rsidRPr="008653C1" w14:paraId="091EA60D" w14:textId="77777777" w:rsidTr="0094338F">
        <w:tc>
          <w:tcPr>
            <w:tcW w:w="5807" w:type="dxa"/>
          </w:tcPr>
          <w:p w14:paraId="62B2315D" w14:textId="1A75E9FB" w:rsidR="008653C1" w:rsidRPr="008653C1" w:rsidRDefault="005164F5" w:rsidP="008653C1">
            <w:pPr>
              <w:spacing w:line="276" w:lineRule="auto"/>
              <w:rPr>
                <w:sz w:val="20"/>
                <w:szCs w:val="20"/>
              </w:rPr>
            </w:pPr>
            <w:r w:rsidRPr="005164F5">
              <w:rPr>
                <w:sz w:val="20"/>
                <w:szCs w:val="20"/>
              </w:rPr>
              <w:t>Kutna brusilica</w:t>
            </w:r>
          </w:p>
        </w:tc>
        <w:tc>
          <w:tcPr>
            <w:tcW w:w="3260" w:type="dxa"/>
          </w:tcPr>
          <w:p w14:paraId="691C98CB" w14:textId="0B1D0A17" w:rsidR="008653C1" w:rsidRPr="008653C1" w:rsidRDefault="005164F5" w:rsidP="008653C1">
            <w:pPr>
              <w:spacing w:line="276" w:lineRule="auto"/>
              <w:jc w:val="center"/>
              <w:rPr>
                <w:sz w:val="20"/>
                <w:szCs w:val="20"/>
              </w:rPr>
            </w:pPr>
            <w:r>
              <w:rPr>
                <w:sz w:val="20"/>
                <w:szCs w:val="20"/>
              </w:rPr>
              <w:t>1</w:t>
            </w:r>
          </w:p>
        </w:tc>
      </w:tr>
      <w:tr w:rsidR="008653C1" w:rsidRPr="008653C1" w14:paraId="557E0D19" w14:textId="77777777" w:rsidTr="0094338F">
        <w:tc>
          <w:tcPr>
            <w:tcW w:w="5807" w:type="dxa"/>
          </w:tcPr>
          <w:p w14:paraId="77D4EF53" w14:textId="131E43D5" w:rsidR="008653C1" w:rsidRPr="008653C1" w:rsidRDefault="005164F5" w:rsidP="008653C1">
            <w:pPr>
              <w:spacing w:line="276" w:lineRule="auto"/>
              <w:rPr>
                <w:sz w:val="20"/>
                <w:szCs w:val="20"/>
              </w:rPr>
            </w:pPr>
            <w:r w:rsidRPr="005164F5">
              <w:rPr>
                <w:sz w:val="20"/>
                <w:szCs w:val="20"/>
              </w:rPr>
              <w:t>Mala obična kolotura</w:t>
            </w:r>
          </w:p>
        </w:tc>
        <w:tc>
          <w:tcPr>
            <w:tcW w:w="3260" w:type="dxa"/>
          </w:tcPr>
          <w:p w14:paraId="3EEE429B" w14:textId="7418C14F" w:rsidR="008653C1" w:rsidRPr="008653C1" w:rsidRDefault="005164F5" w:rsidP="008653C1">
            <w:pPr>
              <w:spacing w:line="276" w:lineRule="auto"/>
              <w:jc w:val="center"/>
              <w:rPr>
                <w:sz w:val="20"/>
                <w:szCs w:val="20"/>
              </w:rPr>
            </w:pPr>
            <w:r>
              <w:rPr>
                <w:sz w:val="20"/>
                <w:szCs w:val="20"/>
              </w:rPr>
              <w:t>1</w:t>
            </w:r>
          </w:p>
        </w:tc>
      </w:tr>
      <w:tr w:rsidR="008653C1" w:rsidRPr="008653C1" w14:paraId="3FD6CF81" w14:textId="77777777" w:rsidTr="0094338F">
        <w:tc>
          <w:tcPr>
            <w:tcW w:w="5807" w:type="dxa"/>
          </w:tcPr>
          <w:p w14:paraId="5FC95B49" w14:textId="59D982B7" w:rsidR="008653C1" w:rsidRPr="008653C1" w:rsidRDefault="005164F5" w:rsidP="008653C1">
            <w:pPr>
              <w:spacing w:line="276" w:lineRule="auto"/>
              <w:rPr>
                <w:sz w:val="20"/>
                <w:szCs w:val="20"/>
              </w:rPr>
            </w:pPr>
            <w:r w:rsidRPr="005164F5">
              <w:rPr>
                <w:sz w:val="20"/>
                <w:szCs w:val="20"/>
              </w:rPr>
              <w:lastRenderedPageBreak/>
              <w:t>Metalna podupora</w:t>
            </w:r>
          </w:p>
        </w:tc>
        <w:tc>
          <w:tcPr>
            <w:tcW w:w="3260" w:type="dxa"/>
          </w:tcPr>
          <w:p w14:paraId="4ABFEC3D" w14:textId="6F4786DE" w:rsidR="008653C1" w:rsidRPr="008653C1" w:rsidRDefault="00673AA0" w:rsidP="008653C1">
            <w:pPr>
              <w:spacing w:line="276" w:lineRule="auto"/>
              <w:jc w:val="center"/>
              <w:rPr>
                <w:sz w:val="20"/>
                <w:szCs w:val="20"/>
              </w:rPr>
            </w:pPr>
            <w:r>
              <w:rPr>
                <w:sz w:val="20"/>
                <w:szCs w:val="20"/>
              </w:rPr>
              <w:t>1</w:t>
            </w:r>
          </w:p>
        </w:tc>
      </w:tr>
      <w:tr w:rsidR="008653C1" w:rsidRPr="008653C1" w14:paraId="573CC7CB" w14:textId="77777777" w:rsidTr="0094338F">
        <w:tc>
          <w:tcPr>
            <w:tcW w:w="5807" w:type="dxa"/>
          </w:tcPr>
          <w:p w14:paraId="2EE35E8F" w14:textId="715D873C" w:rsidR="008653C1" w:rsidRPr="008653C1" w:rsidRDefault="00673AA0" w:rsidP="008653C1">
            <w:pPr>
              <w:spacing w:line="276" w:lineRule="auto"/>
              <w:rPr>
                <w:sz w:val="20"/>
                <w:szCs w:val="20"/>
              </w:rPr>
            </w:pPr>
            <w:r w:rsidRPr="00673AA0">
              <w:rPr>
                <w:sz w:val="20"/>
                <w:szCs w:val="20"/>
              </w:rPr>
              <w:t>Nastavak za ključ podzemnog hidranta</w:t>
            </w:r>
          </w:p>
        </w:tc>
        <w:tc>
          <w:tcPr>
            <w:tcW w:w="3260" w:type="dxa"/>
          </w:tcPr>
          <w:p w14:paraId="63AF4D7E" w14:textId="04272E31" w:rsidR="008653C1" w:rsidRPr="008653C1" w:rsidRDefault="00673AA0" w:rsidP="008653C1">
            <w:pPr>
              <w:spacing w:line="276" w:lineRule="auto"/>
              <w:jc w:val="center"/>
              <w:rPr>
                <w:sz w:val="20"/>
                <w:szCs w:val="20"/>
              </w:rPr>
            </w:pPr>
            <w:r>
              <w:rPr>
                <w:sz w:val="20"/>
                <w:szCs w:val="20"/>
              </w:rPr>
              <w:t>2</w:t>
            </w:r>
          </w:p>
        </w:tc>
      </w:tr>
      <w:tr w:rsidR="008653C1" w:rsidRPr="008653C1" w14:paraId="7D2E9E92" w14:textId="77777777" w:rsidTr="0094338F">
        <w:tc>
          <w:tcPr>
            <w:tcW w:w="5807" w:type="dxa"/>
          </w:tcPr>
          <w:p w14:paraId="51C99B99" w14:textId="2ADCAF8D" w:rsidR="008653C1" w:rsidRPr="008653C1" w:rsidRDefault="00673AA0" w:rsidP="008653C1">
            <w:pPr>
              <w:spacing w:line="276" w:lineRule="auto"/>
              <w:rPr>
                <w:sz w:val="20"/>
                <w:szCs w:val="20"/>
              </w:rPr>
            </w:pPr>
            <w:r w:rsidRPr="00673AA0">
              <w:rPr>
                <w:sz w:val="20"/>
                <w:szCs w:val="20"/>
              </w:rPr>
              <w:t>Pijuk</w:t>
            </w:r>
          </w:p>
        </w:tc>
        <w:tc>
          <w:tcPr>
            <w:tcW w:w="3260" w:type="dxa"/>
          </w:tcPr>
          <w:p w14:paraId="3E632927" w14:textId="6E23CA44" w:rsidR="008653C1" w:rsidRPr="008653C1" w:rsidRDefault="00673AA0" w:rsidP="008653C1">
            <w:pPr>
              <w:spacing w:line="276" w:lineRule="auto"/>
              <w:jc w:val="center"/>
              <w:rPr>
                <w:sz w:val="20"/>
                <w:szCs w:val="20"/>
              </w:rPr>
            </w:pPr>
            <w:r>
              <w:rPr>
                <w:sz w:val="20"/>
                <w:szCs w:val="20"/>
              </w:rPr>
              <w:t>1</w:t>
            </w:r>
          </w:p>
        </w:tc>
      </w:tr>
      <w:tr w:rsidR="008653C1" w:rsidRPr="008653C1" w14:paraId="09D442FE" w14:textId="77777777" w:rsidTr="0094338F">
        <w:tc>
          <w:tcPr>
            <w:tcW w:w="5807" w:type="dxa"/>
          </w:tcPr>
          <w:p w14:paraId="00864C57" w14:textId="4861E730" w:rsidR="008653C1" w:rsidRPr="008653C1" w:rsidRDefault="00F913FA" w:rsidP="008653C1">
            <w:pPr>
              <w:spacing w:line="276" w:lineRule="auto"/>
              <w:rPr>
                <w:sz w:val="20"/>
                <w:szCs w:val="20"/>
              </w:rPr>
            </w:pPr>
            <w:r w:rsidRPr="00F913FA">
              <w:rPr>
                <w:sz w:val="20"/>
                <w:szCs w:val="20"/>
              </w:rPr>
              <w:t>Razvalni alat "Hooligan"</w:t>
            </w:r>
          </w:p>
        </w:tc>
        <w:tc>
          <w:tcPr>
            <w:tcW w:w="3260" w:type="dxa"/>
          </w:tcPr>
          <w:p w14:paraId="3B2B5E7A" w14:textId="4269549A" w:rsidR="008653C1" w:rsidRPr="008653C1" w:rsidRDefault="00F913FA" w:rsidP="008653C1">
            <w:pPr>
              <w:spacing w:line="276" w:lineRule="auto"/>
              <w:jc w:val="center"/>
              <w:rPr>
                <w:sz w:val="20"/>
                <w:szCs w:val="20"/>
              </w:rPr>
            </w:pPr>
            <w:r>
              <w:rPr>
                <w:sz w:val="20"/>
                <w:szCs w:val="20"/>
              </w:rPr>
              <w:t>1</w:t>
            </w:r>
          </w:p>
        </w:tc>
      </w:tr>
      <w:tr w:rsidR="008653C1" w:rsidRPr="008653C1" w14:paraId="4A0157AE" w14:textId="77777777" w:rsidTr="0094338F">
        <w:tc>
          <w:tcPr>
            <w:tcW w:w="5807" w:type="dxa"/>
          </w:tcPr>
          <w:p w14:paraId="2F1AD2F5" w14:textId="31F6E0B8" w:rsidR="008653C1" w:rsidRPr="008653C1" w:rsidRDefault="00F913FA" w:rsidP="008653C1">
            <w:pPr>
              <w:spacing w:line="276" w:lineRule="auto"/>
              <w:rPr>
                <w:sz w:val="20"/>
                <w:szCs w:val="20"/>
              </w:rPr>
            </w:pPr>
            <w:r w:rsidRPr="00F913FA">
              <w:rPr>
                <w:sz w:val="20"/>
                <w:szCs w:val="20"/>
              </w:rPr>
              <w:t>Ručna dizalica</w:t>
            </w:r>
          </w:p>
        </w:tc>
        <w:tc>
          <w:tcPr>
            <w:tcW w:w="3260" w:type="dxa"/>
          </w:tcPr>
          <w:p w14:paraId="331BBBD3" w14:textId="5DDF7B4C" w:rsidR="008653C1" w:rsidRPr="008653C1" w:rsidRDefault="00F913FA" w:rsidP="008653C1">
            <w:pPr>
              <w:spacing w:line="276" w:lineRule="auto"/>
              <w:jc w:val="center"/>
              <w:rPr>
                <w:sz w:val="20"/>
                <w:szCs w:val="20"/>
              </w:rPr>
            </w:pPr>
            <w:r>
              <w:rPr>
                <w:sz w:val="20"/>
                <w:szCs w:val="20"/>
              </w:rPr>
              <w:t>1</w:t>
            </w:r>
          </w:p>
        </w:tc>
      </w:tr>
      <w:tr w:rsidR="008653C1" w:rsidRPr="008653C1" w14:paraId="5E029647" w14:textId="77777777" w:rsidTr="0094338F">
        <w:tc>
          <w:tcPr>
            <w:tcW w:w="5807" w:type="dxa"/>
          </w:tcPr>
          <w:p w14:paraId="308D99BC" w14:textId="0A88EFEF" w:rsidR="008653C1" w:rsidRPr="008653C1" w:rsidRDefault="00F913FA" w:rsidP="008653C1">
            <w:pPr>
              <w:spacing w:line="276" w:lineRule="auto"/>
              <w:rPr>
                <w:sz w:val="20"/>
                <w:szCs w:val="20"/>
              </w:rPr>
            </w:pPr>
            <w:r w:rsidRPr="00F913FA">
              <w:rPr>
                <w:sz w:val="20"/>
                <w:szCs w:val="20"/>
              </w:rPr>
              <w:t>Ručni alati i pribor u kutiji</w:t>
            </w:r>
          </w:p>
        </w:tc>
        <w:tc>
          <w:tcPr>
            <w:tcW w:w="3260" w:type="dxa"/>
          </w:tcPr>
          <w:p w14:paraId="434F8DE0" w14:textId="60228AF7" w:rsidR="008653C1" w:rsidRPr="008653C1" w:rsidRDefault="00F0586D" w:rsidP="008653C1">
            <w:pPr>
              <w:spacing w:line="276" w:lineRule="auto"/>
              <w:jc w:val="center"/>
              <w:rPr>
                <w:sz w:val="20"/>
                <w:szCs w:val="20"/>
              </w:rPr>
            </w:pPr>
            <w:r>
              <w:rPr>
                <w:sz w:val="20"/>
                <w:szCs w:val="20"/>
              </w:rPr>
              <w:t>1</w:t>
            </w:r>
          </w:p>
        </w:tc>
      </w:tr>
      <w:tr w:rsidR="008653C1" w:rsidRPr="008653C1" w14:paraId="446822F6" w14:textId="77777777" w:rsidTr="0094338F">
        <w:tc>
          <w:tcPr>
            <w:tcW w:w="5807" w:type="dxa"/>
          </w:tcPr>
          <w:p w14:paraId="244BFBB5" w14:textId="7B89EC28" w:rsidR="008653C1" w:rsidRPr="008653C1" w:rsidRDefault="00F913FA" w:rsidP="008653C1">
            <w:pPr>
              <w:spacing w:line="276" w:lineRule="auto"/>
              <w:rPr>
                <w:sz w:val="20"/>
                <w:szCs w:val="20"/>
              </w:rPr>
            </w:pPr>
            <w:r w:rsidRPr="00F913FA">
              <w:rPr>
                <w:sz w:val="20"/>
                <w:szCs w:val="20"/>
              </w:rPr>
              <w:t>Rukavice za skidanje visokonaponskih osigurača</w:t>
            </w:r>
          </w:p>
        </w:tc>
        <w:tc>
          <w:tcPr>
            <w:tcW w:w="3260" w:type="dxa"/>
          </w:tcPr>
          <w:p w14:paraId="12042766" w14:textId="207E00B3" w:rsidR="008653C1" w:rsidRPr="008653C1" w:rsidRDefault="00F0586D" w:rsidP="008653C1">
            <w:pPr>
              <w:spacing w:line="276" w:lineRule="auto"/>
              <w:jc w:val="center"/>
              <w:rPr>
                <w:sz w:val="20"/>
                <w:szCs w:val="20"/>
              </w:rPr>
            </w:pPr>
            <w:r>
              <w:rPr>
                <w:sz w:val="20"/>
                <w:szCs w:val="20"/>
              </w:rPr>
              <w:t>2</w:t>
            </w:r>
          </w:p>
        </w:tc>
      </w:tr>
      <w:tr w:rsidR="008653C1" w:rsidRPr="008653C1" w14:paraId="370124E3" w14:textId="77777777" w:rsidTr="0094338F">
        <w:tc>
          <w:tcPr>
            <w:tcW w:w="5807" w:type="dxa"/>
          </w:tcPr>
          <w:p w14:paraId="6A1205F7" w14:textId="22C480EB" w:rsidR="008653C1" w:rsidRPr="008653C1" w:rsidRDefault="00F913FA" w:rsidP="008653C1">
            <w:pPr>
              <w:spacing w:line="276" w:lineRule="auto"/>
              <w:rPr>
                <w:sz w:val="20"/>
                <w:szCs w:val="20"/>
              </w:rPr>
            </w:pPr>
            <w:r w:rsidRPr="00F913FA">
              <w:rPr>
                <w:sz w:val="20"/>
                <w:szCs w:val="20"/>
              </w:rPr>
              <w:t>Sjekira B2, DIN 7294</w:t>
            </w:r>
          </w:p>
        </w:tc>
        <w:tc>
          <w:tcPr>
            <w:tcW w:w="3260" w:type="dxa"/>
          </w:tcPr>
          <w:p w14:paraId="507BC353" w14:textId="533EE106" w:rsidR="008653C1" w:rsidRPr="008653C1" w:rsidRDefault="00F0586D" w:rsidP="008653C1">
            <w:pPr>
              <w:spacing w:line="276" w:lineRule="auto"/>
              <w:jc w:val="center"/>
              <w:rPr>
                <w:sz w:val="20"/>
                <w:szCs w:val="20"/>
              </w:rPr>
            </w:pPr>
            <w:r>
              <w:rPr>
                <w:sz w:val="20"/>
                <w:szCs w:val="20"/>
              </w:rPr>
              <w:t>2</w:t>
            </w:r>
          </w:p>
        </w:tc>
      </w:tr>
      <w:tr w:rsidR="008653C1" w:rsidRPr="008653C1" w14:paraId="0FD39B1C" w14:textId="77777777" w:rsidTr="0094338F">
        <w:tc>
          <w:tcPr>
            <w:tcW w:w="5807" w:type="dxa"/>
          </w:tcPr>
          <w:p w14:paraId="41F0FB38" w14:textId="6B08CC63" w:rsidR="008653C1" w:rsidRPr="008653C1" w:rsidRDefault="00E354C1" w:rsidP="008653C1">
            <w:pPr>
              <w:spacing w:line="276" w:lineRule="auto"/>
              <w:rPr>
                <w:sz w:val="20"/>
                <w:szCs w:val="20"/>
              </w:rPr>
            </w:pPr>
            <w:r w:rsidRPr="00E354C1">
              <w:rPr>
                <w:sz w:val="20"/>
                <w:szCs w:val="20"/>
              </w:rPr>
              <w:t>Spasilački uređaj „Roll Gliss“</w:t>
            </w:r>
          </w:p>
        </w:tc>
        <w:tc>
          <w:tcPr>
            <w:tcW w:w="3260" w:type="dxa"/>
          </w:tcPr>
          <w:p w14:paraId="54E27C9E" w14:textId="144CEE62" w:rsidR="008653C1" w:rsidRPr="008653C1" w:rsidRDefault="00F0586D" w:rsidP="008653C1">
            <w:pPr>
              <w:spacing w:line="276" w:lineRule="auto"/>
              <w:jc w:val="center"/>
              <w:rPr>
                <w:sz w:val="20"/>
                <w:szCs w:val="20"/>
              </w:rPr>
            </w:pPr>
            <w:r>
              <w:rPr>
                <w:sz w:val="20"/>
                <w:szCs w:val="20"/>
              </w:rPr>
              <w:t>1</w:t>
            </w:r>
          </w:p>
        </w:tc>
      </w:tr>
      <w:tr w:rsidR="008653C1" w:rsidRPr="008653C1" w14:paraId="01EAA916" w14:textId="77777777" w:rsidTr="0094338F">
        <w:tc>
          <w:tcPr>
            <w:tcW w:w="5807" w:type="dxa"/>
          </w:tcPr>
          <w:p w14:paraId="43F22F41" w14:textId="5E4D0EAF" w:rsidR="008653C1" w:rsidRPr="008653C1" w:rsidRDefault="005D626A" w:rsidP="008653C1">
            <w:pPr>
              <w:spacing w:line="276" w:lineRule="auto"/>
              <w:rPr>
                <w:sz w:val="20"/>
                <w:szCs w:val="20"/>
              </w:rPr>
            </w:pPr>
            <w:r w:rsidRPr="005D626A">
              <w:rPr>
                <w:sz w:val="20"/>
                <w:szCs w:val="20"/>
              </w:rPr>
              <w:t>Stalak za reflektor</w:t>
            </w:r>
          </w:p>
        </w:tc>
        <w:tc>
          <w:tcPr>
            <w:tcW w:w="3260" w:type="dxa"/>
          </w:tcPr>
          <w:p w14:paraId="3D0B9F4A" w14:textId="3D475F1A" w:rsidR="008653C1" w:rsidRPr="008653C1" w:rsidRDefault="005D626A" w:rsidP="008653C1">
            <w:pPr>
              <w:spacing w:line="276" w:lineRule="auto"/>
              <w:jc w:val="center"/>
              <w:rPr>
                <w:sz w:val="20"/>
                <w:szCs w:val="20"/>
              </w:rPr>
            </w:pPr>
            <w:r>
              <w:rPr>
                <w:sz w:val="20"/>
                <w:szCs w:val="20"/>
              </w:rPr>
              <w:t>1</w:t>
            </w:r>
          </w:p>
        </w:tc>
      </w:tr>
      <w:tr w:rsidR="008653C1" w:rsidRPr="008653C1" w14:paraId="3551E06D" w14:textId="77777777" w:rsidTr="0094338F">
        <w:tc>
          <w:tcPr>
            <w:tcW w:w="5807" w:type="dxa"/>
          </w:tcPr>
          <w:p w14:paraId="2265643F" w14:textId="7CE1B8D8" w:rsidR="008653C1" w:rsidRPr="008653C1" w:rsidRDefault="005D626A" w:rsidP="008653C1">
            <w:pPr>
              <w:spacing w:line="276" w:lineRule="auto"/>
              <w:rPr>
                <w:sz w:val="20"/>
                <w:szCs w:val="20"/>
              </w:rPr>
            </w:pPr>
            <w:r w:rsidRPr="005D626A">
              <w:rPr>
                <w:sz w:val="20"/>
                <w:szCs w:val="20"/>
              </w:rPr>
              <w:t>Šipka za uzemljenje</w:t>
            </w:r>
          </w:p>
        </w:tc>
        <w:tc>
          <w:tcPr>
            <w:tcW w:w="3260" w:type="dxa"/>
          </w:tcPr>
          <w:p w14:paraId="26C381A8" w14:textId="7B6A6F93" w:rsidR="008653C1" w:rsidRPr="008653C1" w:rsidRDefault="005D626A" w:rsidP="008653C1">
            <w:pPr>
              <w:spacing w:line="276" w:lineRule="auto"/>
              <w:jc w:val="center"/>
              <w:rPr>
                <w:sz w:val="20"/>
                <w:szCs w:val="20"/>
              </w:rPr>
            </w:pPr>
            <w:r>
              <w:rPr>
                <w:sz w:val="20"/>
                <w:szCs w:val="20"/>
              </w:rPr>
              <w:t>2</w:t>
            </w:r>
          </w:p>
        </w:tc>
      </w:tr>
      <w:tr w:rsidR="008653C1" w:rsidRPr="008653C1" w14:paraId="07E37DA2" w14:textId="77777777" w:rsidTr="0094338F">
        <w:tc>
          <w:tcPr>
            <w:tcW w:w="5807" w:type="dxa"/>
          </w:tcPr>
          <w:p w14:paraId="211B79A2" w14:textId="465657EA" w:rsidR="008653C1" w:rsidRPr="008653C1" w:rsidRDefault="005D626A" w:rsidP="008653C1">
            <w:pPr>
              <w:spacing w:line="276" w:lineRule="auto"/>
              <w:rPr>
                <w:sz w:val="20"/>
                <w:szCs w:val="20"/>
              </w:rPr>
            </w:pPr>
            <w:r w:rsidRPr="005D626A">
              <w:rPr>
                <w:sz w:val="20"/>
                <w:szCs w:val="20"/>
              </w:rPr>
              <w:t>Traka za označavanje mjesta intervencije</w:t>
            </w:r>
          </w:p>
        </w:tc>
        <w:tc>
          <w:tcPr>
            <w:tcW w:w="3260" w:type="dxa"/>
          </w:tcPr>
          <w:p w14:paraId="361612FE" w14:textId="797793B5" w:rsidR="008653C1" w:rsidRPr="008653C1" w:rsidRDefault="005D626A" w:rsidP="008653C1">
            <w:pPr>
              <w:spacing w:line="276" w:lineRule="auto"/>
              <w:jc w:val="center"/>
              <w:rPr>
                <w:sz w:val="20"/>
                <w:szCs w:val="20"/>
              </w:rPr>
            </w:pPr>
            <w:r>
              <w:rPr>
                <w:sz w:val="20"/>
                <w:szCs w:val="20"/>
              </w:rPr>
              <w:t>4</w:t>
            </w:r>
          </w:p>
        </w:tc>
      </w:tr>
      <w:tr w:rsidR="008653C1" w:rsidRPr="008653C1" w14:paraId="6317F1EB" w14:textId="77777777" w:rsidTr="0094338F">
        <w:tc>
          <w:tcPr>
            <w:tcW w:w="5807" w:type="dxa"/>
          </w:tcPr>
          <w:p w14:paraId="3D575DC8" w14:textId="28C5B9FB" w:rsidR="008653C1" w:rsidRPr="008653C1" w:rsidRDefault="00C42C3A" w:rsidP="008653C1">
            <w:pPr>
              <w:spacing w:line="276" w:lineRule="auto"/>
              <w:rPr>
                <w:sz w:val="20"/>
                <w:szCs w:val="20"/>
              </w:rPr>
            </w:pPr>
            <w:r w:rsidRPr="00C42C3A">
              <w:rPr>
                <w:sz w:val="20"/>
                <w:szCs w:val="20"/>
              </w:rPr>
              <w:t>Traka za podizanje tereta sa zatezačem</w:t>
            </w:r>
          </w:p>
        </w:tc>
        <w:tc>
          <w:tcPr>
            <w:tcW w:w="3260" w:type="dxa"/>
          </w:tcPr>
          <w:p w14:paraId="5BB5A8C2" w14:textId="447C9060" w:rsidR="008653C1" w:rsidRPr="008653C1" w:rsidRDefault="00C42C3A" w:rsidP="008653C1">
            <w:pPr>
              <w:spacing w:line="276" w:lineRule="auto"/>
              <w:jc w:val="center"/>
              <w:rPr>
                <w:sz w:val="20"/>
                <w:szCs w:val="20"/>
              </w:rPr>
            </w:pPr>
            <w:r>
              <w:rPr>
                <w:sz w:val="20"/>
                <w:szCs w:val="20"/>
              </w:rPr>
              <w:t>3</w:t>
            </w:r>
          </w:p>
        </w:tc>
      </w:tr>
      <w:tr w:rsidR="008653C1" w:rsidRPr="008653C1" w14:paraId="3DBD42B2" w14:textId="77777777" w:rsidTr="0094338F">
        <w:tc>
          <w:tcPr>
            <w:tcW w:w="5807" w:type="dxa"/>
          </w:tcPr>
          <w:p w14:paraId="28A89D3D" w14:textId="38A7E346" w:rsidR="008653C1" w:rsidRPr="008653C1" w:rsidRDefault="00C42C3A" w:rsidP="008653C1">
            <w:pPr>
              <w:spacing w:line="276" w:lineRule="auto"/>
              <w:rPr>
                <w:sz w:val="20"/>
                <w:szCs w:val="20"/>
              </w:rPr>
            </w:pPr>
            <w:r w:rsidRPr="00C42C3A">
              <w:rPr>
                <w:sz w:val="20"/>
                <w:szCs w:val="20"/>
              </w:rPr>
              <w:t>Univerzalna ljestva</w:t>
            </w:r>
          </w:p>
        </w:tc>
        <w:tc>
          <w:tcPr>
            <w:tcW w:w="3260" w:type="dxa"/>
          </w:tcPr>
          <w:p w14:paraId="67A4F0F8" w14:textId="1BC6C8CD" w:rsidR="008653C1" w:rsidRPr="008653C1" w:rsidRDefault="00C42C3A" w:rsidP="008653C1">
            <w:pPr>
              <w:spacing w:line="276" w:lineRule="auto"/>
              <w:jc w:val="center"/>
              <w:rPr>
                <w:sz w:val="20"/>
                <w:szCs w:val="20"/>
              </w:rPr>
            </w:pPr>
            <w:r>
              <w:rPr>
                <w:sz w:val="20"/>
                <w:szCs w:val="20"/>
              </w:rPr>
              <w:t>1</w:t>
            </w:r>
          </w:p>
        </w:tc>
      </w:tr>
      <w:tr w:rsidR="008653C1" w:rsidRPr="008653C1" w14:paraId="6728AF36" w14:textId="77777777" w:rsidTr="0094338F">
        <w:tc>
          <w:tcPr>
            <w:tcW w:w="5807" w:type="dxa"/>
          </w:tcPr>
          <w:p w14:paraId="20B47005" w14:textId="59FB1F72" w:rsidR="008653C1" w:rsidRPr="008653C1" w:rsidRDefault="00B04AFC" w:rsidP="008653C1">
            <w:pPr>
              <w:spacing w:line="276" w:lineRule="auto"/>
              <w:rPr>
                <w:sz w:val="20"/>
                <w:szCs w:val="20"/>
              </w:rPr>
            </w:pPr>
            <w:r w:rsidRPr="00B04AFC">
              <w:rPr>
                <w:sz w:val="20"/>
                <w:szCs w:val="20"/>
              </w:rPr>
              <w:t>Uranjajuća elektropumpa protoka od 301 do 1000 litara</w:t>
            </w:r>
          </w:p>
        </w:tc>
        <w:tc>
          <w:tcPr>
            <w:tcW w:w="3260" w:type="dxa"/>
          </w:tcPr>
          <w:p w14:paraId="453A42FD" w14:textId="11F2515A" w:rsidR="008653C1" w:rsidRPr="008653C1" w:rsidRDefault="00B04AFC" w:rsidP="008653C1">
            <w:pPr>
              <w:spacing w:line="276" w:lineRule="auto"/>
              <w:jc w:val="center"/>
              <w:rPr>
                <w:sz w:val="20"/>
                <w:szCs w:val="20"/>
              </w:rPr>
            </w:pPr>
            <w:r>
              <w:rPr>
                <w:sz w:val="20"/>
                <w:szCs w:val="20"/>
              </w:rPr>
              <w:t>1</w:t>
            </w:r>
          </w:p>
        </w:tc>
      </w:tr>
      <w:tr w:rsidR="008653C1" w:rsidRPr="008653C1" w14:paraId="13A22904" w14:textId="77777777" w:rsidTr="0094338F">
        <w:tc>
          <w:tcPr>
            <w:tcW w:w="5807" w:type="dxa"/>
          </w:tcPr>
          <w:p w14:paraId="1ED69983" w14:textId="616CBC77" w:rsidR="008653C1" w:rsidRPr="008653C1" w:rsidRDefault="00B04AFC" w:rsidP="008653C1">
            <w:pPr>
              <w:spacing w:line="276" w:lineRule="auto"/>
              <w:rPr>
                <w:sz w:val="20"/>
                <w:szCs w:val="20"/>
              </w:rPr>
            </w:pPr>
            <w:r w:rsidRPr="00B04AFC">
              <w:rPr>
                <w:sz w:val="20"/>
                <w:szCs w:val="20"/>
              </w:rPr>
              <w:t>Veća obična kolotura</w:t>
            </w:r>
          </w:p>
        </w:tc>
        <w:tc>
          <w:tcPr>
            <w:tcW w:w="3260" w:type="dxa"/>
          </w:tcPr>
          <w:p w14:paraId="29CC09D6" w14:textId="238717FE" w:rsidR="008653C1" w:rsidRPr="008653C1" w:rsidRDefault="00B04AFC" w:rsidP="008653C1">
            <w:pPr>
              <w:spacing w:line="276" w:lineRule="auto"/>
              <w:jc w:val="center"/>
              <w:rPr>
                <w:sz w:val="20"/>
                <w:szCs w:val="20"/>
              </w:rPr>
            </w:pPr>
            <w:r>
              <w:rPr>
                <w:sz w:val="20"/>
                <w:szCs w:val="20"/>
              </w:rPr>
              <w:t>1</w:t>
            </w:r>
          </w:p>
        </w:tc>
      </w:tr>
      <w:tr w:rsidR="008653C1" w:rsidRPr="008653C1" w14:paraId="27FFF208" w14:textId="77777777" w:rsidTr="0094338F">
        <w:tc>
          <w:tcPr>
            <w:tcW w:w="5807" w:type="dxa"/>
          </w:tcPr>
          <w:p w14:paraId="4F0C42DD" w14:textId="154573FD" w:rsidR="008653C1" w:rsidRPr="008653C1" w:rsidRDefault="00B04AFC" w:rsidP="008653C1">
            <w:pPr>
              <w:spacing w:line="276" w:lineRule="auto"/>
              <w:rPr>
                <w:sz w:val="20"/>
                <w:szCs w:val="20"/>
              </w:rPr>
            </w:pPr>
            <w:r w:rsidRPr="00B04AFC">
              <w:rPr>
                <w:sz w:val="20"/>
                <w:szCs w:val="20"/>
              </w:rPr>
              <w:t>Drveni klin</w:t>
            </w:r>
          </w:p>
        </w:tc>
        <w:tc>
          <w:tcPr>
            <w:tcW w:w="3260" w:type="dxa"/>
          </w:tcPr>
          <w:p w14:paraId="246DEBE8" w14:textId="48ECDC99" w:rsidR="008653C1" w:rsidRPr="008653C1" w:rsidRDefault="00B04AFC" w:rsidP="008653C1">
            <w:pPr>
              <w:spacing w:line="276" w:lineRule="auto"/>
              <w:jc w:val="center"/>
              <w:rPr>
                <w:sz w:val="20"/>
                <w:szCs w:val="20"/>
              </w:rPr>
            </w:pPr>
            <w:r>
              <w:rPr>
                <w:sz w:val="20"/>
                <w:szCs w:val="20"/>
              </w:rPr>
              <w:t>18</w:t>
            </w:r>
          </w:p>
        </w:tc>
      </w:tr>
      <w:tr w:rsidR="008653C1" w:rsidRPr="008653C1" w14:paraId="485C0732" w14:textId="77777777" w:rsidTr="0094338F">
        <w:tc>
          <w:tcPr>
            <w:tcW w:w="5807" w:type="dxa"/>
          </w:tcPr>
          <w:p w14:paraId="20F4F313" w14:textId="271039C2" w:rsidR="008653C1" w:rsidRPr="008653C1" w:rsidRDefault="00367860" w:rsidP="008653C1">
            <w:pPr>
              <w:spacing w:line="276" w:lineRule="auto"/>
              <w:rPr>
                <w:sz w:val="20"/>
                <w:szCs w:val="20"/>
              </w:rPr>
            </w:pPr>
            <w:r w:rsidRPr="00367860">
              <w:rPr>
                <w:sz w:val="20"/>
                <w:szCs w:val="20"/>
              </w:rPr>
              <w:t>Električarski alat u kovčegu</w:t>
            </w:r>
          </w:p>
        </w:tc>
        <w:tc>
          <w:tcPr>
            <w:tcW w:w="3260" w:type="dxa"/>
          </w:tcPr>
          <w:p w14:paraId="701DF565" w14:textId="3484897D" w:rsidR="008653C1" w:rsidRPr="008653C1" w:rsidRDefault="00367860" w:rsidP="008653C1">
            <w:pPr>
              <w:spacing w:line="276" w:lineRule="auto"/>
              <w:jc w:val="center"/>
              <w:rPr>
                <w:sz w:val="20"/>
                <w:szCs w:val="20"/>
              </w:rPr>
            </w:pPr>
            <w:r>
              <w:rPr>
                <w:sz w:val="20"/>
                <w:szCs w:val="20"/>
              </w:rPr>
              <w:t>1</w:t>
            </w:r>
          </w:p>
        </w:tc>
      </w:tr>
      <w:tr w:rsidR="008653C1" w:rsidRPr="008653C1" w14:paraId="1E97D96A" w14:textId="77777777" w:rsidTr="0094338F">
        <w:tc>
          <w:tcPr>
            <w:tcW w:w="5807" w:type="dxa"/>
          </w:tcPr>
          <w:p w14:paraId="0D8CEB66" w14:textId="01393AEA" w:rsidR="008653C1" w:rsidRPr="008653C1" w:rsidRDefault="00367860" w:rsidP="008653C1">
            <w:pPr>
              <w:spacing w:line="276" w:lineRule="auto"/>
              <w:rPr>
                <w:sz w:val="20"/>
                <w:szCs w:val="20"/>
              </w:rPr>
            </w:pPr>
            <w:r w:rsidRPr="00367860">
              <w:rPr>
                <w:sz w:val="20"/>
                <w:szCs w:val="20"/>
              </w:rPr>
              <w:t>Hidraulične škare</w:t>
            </w:r>
          </w:p>
        </w:tc>
        <w:tc>
          <w:tcPr>
            <w:tcW w:w="3260" w:type="dxa"/>
          </w:tcPr>
          <w:p w14:paraId="722F608C" w14:textId="0B95CB66" w:rsidR="008653C1" w:rsidRPr="008653C1" w:rsidRDefault="00367860" w:rsidP="008653C1">
            <w:pPr>
              <w:spacing w:line="276" w:lineRule="auto"/>
              <w:jc w:val="center"/>
              <w:rPr>
                <w:sz w:val="20"/>
                <w:szCs w:val="20"/>
              </w:rPr>
            </w:pPr>
            <w:r>
              <w:rPr>
                <w:sz w:val="20"/>
                <w:szCs w:val="20"/>
              </w:rPr>
              <w:t>1</w:t>
            </w:r>
          </w:p>
        </w:tc>
      </w:tr>
      <w:tr w:rsidR="008653C1" w:rsidRPr="008653C1" w14:paraId="06308859" w14:textId="77777777" w:rsidTr="0094338F">
        <w:tc>
          <w:tcPr>
            <w:tcW w:w="5807" w:type="dxa"/>
          </w:tcPr>
          <w:p w14:paraId="427C8968" w14:textId="31248B18" w:rsidR="008653C1" w:rsidRPr="008653C1" w:rsidRDefault="00367860" w:rsidP="008653C1">
            <w:pPr>
              <w:spacing w:line="276" w:lineRule="auto"/>
              <w:rPr>
                <w:sz w:val="20"/>
                <w:szCs w:val="20"/>
              </w:rPr>
            </w:pPr>
            <w:r w:rsidRPr="00367860">
              <w:rPr>
                <w:sz w:val="20"/>
                <w:szCs w:val="20"/>
              </w:rPr>
              <w:t>Hidraulični cilindar</w:t>
            </w:r>
          </w:p>
        </w:tc>
        <w:tc>
          <w:tcPr>
            <w:tcW w:w="3260" w:type="dxa"/>
          </w:tcPr>
          <w:p w14:paraId="3EB022B6" w14:textId="61F8DA41" w:rsidR="008653C1" w:rsidRPr="008653C1" w:rsidRDefault="00367860" w:rsidP="008653C1">
            <w:pPr>
              <w:spacing w:line="276" w:lineRule="auto"/>
              <w:jc w:val="center"/>
              <w:rPr>
                <w:sz w:val="20"/>
                <w:szCs w:val="20"/>
              </w:rPr>
            </w:pPr>
            <w:r>
              <w:rPr>
                <w:sz w:val="20"/>
                <w:szCs w:val="20"/>
              </w:rPr>
              <w:t>1</w:t>
            </w:r>
          </w:p>
        </w:tc>
      </w:tr>
      <w:tr w:rsidR="008653C1" w:rsidRPr="008653C1" w14:paraId="4E922C51" w14:textId="77777777" w:rsidTr="0094338F">
        <w:tc>
          <w:tcPr>
            <w:tcW w:w="5807" w:type="dxa"/>
          </w:tcPr>
          <w:p w14:paraId="0EEB64D9" w14:textId="345C0C34" w:rsidR="008653C1" w:rsidRPr="008653C1" w:rsidRDefault="00367860" w:rsidP="008653C1">
            <w:pPr>
              <w:spacing w:line="276" w:lineRule="auto"/>
              <w:rPr>
                <w:sz w:val="20"/>
                <w:szCs w:val="20"/>
              </w:rPr>
            </w:pPr>
            <w:r w:rsidRPr="00367860">
              <w:rPr>
                <w:sz w:val="20"/>
                <w:szCs w:val="20"/>
              </w:rPr>
              <w:t>Hidraulični razupirač</w:t>
            </w:r>
          </w:p>
        </w:tc>
        <w:tc>
          <w:tcPr>
            <w:tcW w:w="3260" w:type="dxa"/>
          </w:tcPr>
          <w:p w14:paraId="77889A3E" w14:textId="4A4CEC0D" w:rsidR="008653C1" w:rsidRPr="008653C1" w:rsidRDefault="00367860" w:rsidP="008653C1">
            <w:pPr>
              <w:spacing w:line="276" w:lineRule="auto"/>
              <w:jc w:val="center"/>
              <w:rPr>
                <w:sz w:val="20"/>
                <w:szCs w:val="20"/>
              </w:rPr>
            </w:pPr>
            <w:r>
              <w:rPr>
                <w:sz w:val="20"/>
                <w:szCs w:val="20"/>
              </w:rPr>
              <w:t>1</w:t>
            </w:r>
          </w:p>
        </w:tc>
      </w:tr>
      <w:tr w:rsidR="008653C1" w:rsidRPr="008653C1" w14:paraId="117F1ED5" w14:textId="77777777" w:rsidTr="0094338F">
        <w:tc>
          <w:tcPr>
            <w:tcW w:w="5807" w:type="dxa"/>
          </w:tcPr>
          <w:p w14:paraId="58BAF990" w14:textId="1C61D919" w:rsidR="008653C1" w:rsidRPr="008653C1" w:rsidRDefault="00367860" w:rsidP="008653C1">
            <w:pPr>
              <w:spacing w:line="276" w:lineRule="auto"/>
              <w:rPr>
                <w:sz w:val="20"/>
                <w:szCs w:val="20"/>
              </w:rPr>
            </w:pPr>
            <w:r w:rsidRPr="00367860">
              <w:rPr>
                <w:sz w:val="20"/>
                <w:szCs w:val="20"/>
              </w:rPr>
              <w:t>Hidraulični rezač šipkastih materijala</w:t>
            </w:r>
          </w:p>
        </w:tc>
        <w:tc>
          <w:tcPr>
            <w:tcW w:w="3260" w:type="dxa"/>
          </w:tcPr>
          <w:p w14:paraId="1804F6DC" w14:textId="6BE483E6" w:rsidR="008653C1" w:rsidRPr="008653C1" w:rsidRDefault="005A707E" w:rsidP="008653C1">
            <w:pPr>
              <w:spacing w:line="276" w:lineRule="auto"/>
              <w:jc w:val="center"/>
              <w:rPr>
                <w:sz w:val="20"/>
                <w:szCs w:val="20"/>
              </w:rPr>
            </w:pPr>
            <w:r>
              <w:rPr>
                <w:sz w:val="20"/>
                <w:szCs w:val="20"/>
              </w:rPr>
              <w:t>1</w:t>
            </w:r>
          </w:p>
        </w:tc>
      </w:tr>
      <w:tr w:rsidR="008653C1" w:rsidRPr="008653C1" w14:paraId="2353B496" w14:textId="77777777" w:rsidTr="0094338F">
        <w:tc>
          <w:tcPr>
            <w:tcW w:w="5807" w:type="dxa"/>
          </w:tcPr>
          <w:p w14:paraId="54CE7ABD" w14:textId="5221EE3F" w:rsidR="008653C1" w:rsidRPr="008653C1" w:rsidRDefault="00367860" w:rsidP="008653C1">
            <w:pPr>
              <w:spacing w:line="276" w:lineRule="auto"/>
              <w:rPr>
                <w:sz w:val="20"/>
                <w:szCs w:val="20"/>
              </w:rPr>
            </w:pPr>
            <w:r w:rsidRPr="00367860">
              <w:rPr>
                <w:sz w:val="20"/>
                <w:szCs w:val="20"/>
              </w:rPr>
              <w:t>Klin od umjetnog materijala</w:t>
            </w:r>
          </w:p>
        </w:tc>
        <w:tc>
          <w:tcPr>
            <w:tcW w:w="3260" w:type="dxa"/>
          </w:tcPr>
          <w:p w14:paraId="104788B1" w14:textId="3758FCBC" w:rsidR="008653C1" w:rsidRPr="008653C1" w:rsidRDefault="005A707E" w:rsidP="008653C1">
            <w:pPr>
              <w:spacing w:line="276" w:lineRule="auto"/>
              <w:jc w:val="center"/>
              <w:rPr>
                <w:sz w:val="20"/>
                <w:szCs w:val="20"/>
              </w:rPr>
            </w:pPr>
            <w:r>
              <w:rPr>
                <w:sz w:val="20"/>
                <w:szCs w:val="20"/>
              </w:rPr>
              <w:t>1</w:t>
            </w:r>
          </w:p>
        </w:tc>
      </w:tr>
      <w:tr w:rsidR="008653C1" w:rsidRPr="008653C1" w14:paraId="440A7F62" w14:textId="77777777" w:rsidTr="0094338F">
        <w:tc>
          <w:tcPr>
            <w:tcW w:w="5807" w:type="dxa"/>
          </w:tcPr>
          <w:p w14:paraId="5D43A081" w14:textId="13751A53" w:rsidR="008653C1" w:rsidRPr="008653C1" w:rsidRDefault="00E650DC" w:rsidP="008653C1">
            <w:pPr>
              <w:spacing w:line="276" w:lineRule="auto"/>
              <w:rPr>
                <w:sz w:val="20"/>
                <w:szCs w:val="20"/>
              </w:rPr>
            </w:pPr>
            <w:r>
              <w:rPr>
                <w:sz w:val="20"/>
                <w:szCs w:val="20"/>
              </w:rPr>
              <w:t>Kutija prve pomoći</w:t>
            </w:r>
          </w:p>
        </w:tc>
        <w:tc>
          <w:tcPr>
            <w:tcW w:w="3260" w:type="dxa"/>
          </w:tcPr>
          <w:p w14:paraId="06714FAE" w14:textId="75D2E99C" w:rsidR="008653C1" w:rsidRPr="008653C1" w:rsidRDefault="005A707E" w:rsidP="008653C1">
            <w:pPr>
              <w:spacing w:line="276" w:lineRule="auto"/>
              <w:jc w:val="center"/>
              <w:rPr>
                <w:sz w:val="20"/>
                <w:szCs w:val="20"/>
              </w:rPr>
            </w:pPr>
            <w:r>
              <w:rPr>
                <w:sz w:val="20"/>
                <w:szCs w:val="20"/>
              </w:rPr>
              <w:t>1</w:t>
            </w:r>
          </w:p>
        </w:tc>
      </w:tr>
      <w:tr w:rsidR="008653C1" w:rsidRPr="008653C1" w14:paraId="602AEB72" w14:textId="77777777" w:rsidTr="0094338F">
        <w:tc>
          <w:tcPr>
            <w:tcW w:w="5807" w:type="dxa"/>
          </w:tcPr>
          <w:p w14:paraId="61C59CC7" w14:textId="17BF4D93" w:rsidR="008653C1" w:rsidRPr="008653C1" w:rsidRDefault="005A707E" w:rsidP="008653C1">
            <w:pPr>
              <w:spacing w:line="276" w:lineRule="auto"/>
              <w:rPr>
                <w:sz w:val="20"/>
                <w:szCs w:val="20"/>
              </w:rPr>
            </w:pPr>
            <w:r w:rsidRPr="005A707E">
              <w:rPr>
                <w:sz w:val="20"/>
                <w:szCs w:val="20"/>
              </w:rPr>
              <w:t>Lanac za razupirač</w:t>
            </w:r>
          </w:p>
        </w:tc>
        <w:tc>
          <w:tcPr>
            <w:tcW w:w="3260" w:type="dxa"/>
          </w:tcPr>
          <w:p w14:paraId="751C77C0" w14:textId="210FCA5C" w:rsidR="008653C1" w:rsidRPr="008653C1" w:rsidRDefault="005A707E" w:rsidP="008653C1">
            <w:pPr>
              <w:spacing w:line="276" w:lineRule="auto"/>
              <w:jc w:val="center"/>
              <w:rPr>
                <w:sz w:val="20"/>
                <w:szCs w:val="20"/>
              </w:rPr>
            </w:pPr>
            <w:r>
              <w:rPr>
                <w:sz w:val="20"/>
                <w:szCs w:val="20"/>
              </w:rPr>
              <w:t>2</w:t>
            </w:r>
          </w:p>
        </w:tc>
      </w:tr>
      <w:tr w:rsidR="008653C1" w:rsidRPr="008653C1" w14:paraId="5650F62C" w14:textId="77777777" w:rsidTr="0094338F">
        <w:tc>
          <w:tcPr>
            <w:tcW w:w="5807" w:type="dxa"/>
          </w:tcPr>
          <w:p w14:paraId="6997676D" w14:textId="33A69FE3" w:rsidR="008653C1" w:rsidRPr="008653C1" w:rsidRDefault="005A707E" w:rsidP="008653C1">
            <w:pPr>
              <w:spacing w:line="276" w:lineRule="auto"/>
              <w:rPr>
                <w:sz w:val="20"/>
                <w:szCs w:val="20"/>
              </w:rPr>
            </w:pPr>
            <w:r w:rsidRPr="005A707E">
              <w:rPr>
                <w:sz w:val="20"/>
                <w:szCs w:val="20"/>
              </w:rPr>
              <w:t>Motorna pogonska pumpa za hidraulički alat</w:t>
            </w:r>
          </w:p>
        </w:tc>
        <w:tc>
          <w:tcPr>
            <w:tcW w:w="3260" w:type="dxa"/>
          </w:tcPr>
          <w:p w14:paraId="7067B9D4" w14:textId="1A50A6DA" w:rsidR="008653C1" w:rsidRPr="008653C1" w:rsidRDefault="005A707E" w:rsidP="008653C1">
            <w:pPr>
              <w:spacing w:line="276" w:lineRule="auto"/>
              <w:jc w:val="center"/>
              <w:rPr>
                <w:sz w:val="20"/>
                <w:szCs w:val="20"/>
              </w:rPr>
            </w:pPr>
            <w:r>
              <w:rPr>
                <w:sz w:val="20"/>
                <w:szCs w:val="20"/>
              </w:rPr>
              <w:t>1</w:t>
            </w:r>
          </w:p>
        </w:tc>
      </w:tr>
      <w:tr w:rsidR="008653C1" w:rsidRPr="008653C1" w14:paraId="61935DA2" w14:textId="77777777" w:rsidTr="0094338F">
        <w:tc>
          <w:tcPr>
            <w:tcW w:w="5807" w:type="dxa"/>
          </w:tcPr>
          <w:p w14:paraId="7B00CF12" w14:textId="3BDC771D" w:rsidR="008653C1" w:rsidRPr="008653C1" w:rsidRDefault="005A707E" w:rsidP="008653C1">
            <w:pPr>
              <w:spacing w:line="276" w:lineRule="auto"/>
              <w:rPr>
                <w:sz w:val="20"/>
                <w:szCs w:val="20"/>
              </w:rPr>
            </w:pPr>
            <w:r w:rsidRPr="005A707E">
              <w:rPr>
                <w:sz w:val="20"/>
                <w:szCs w:val="20"/>
              </w:rPr>
              <w:t>Nastavak za lance za razupirač</w:t>
            </w:r>
          </w:p>
        </w:tc>
        <w:tc>
          <w:tcPr>
            <w:tcW w:w="3260" w:type="dxa"/>
          </w:tcPr>
          <w:p w14:paraId="6914E49E" w14:textId="13D27385" w:rsidR="008653C1" w:rsidRPr="008653C1" w:rsidRDefault="005A707E" w:rsidP="008653C1">
            <w:pPr>
              <w:spacing w:line="276" w:lineRule="auto"/>
              <w:jc w:val="center"/>
              <w:rPr>
                <w:sz w:val="20"/>
                <w:szCs w:val="20"/>
              </w:rPr>
            </w:pPr>
            <w:r>
              <w:rPr>
                <w:sz w:val="20"/>
                <w:szCs w:val="20"/>
              </w:rPr>
              <w:t>2</w:t>
            </w:r>
          </w:p>
        </w:tc>
      </w:tr>
      <w:tr w:rsidR="008653C1" w:rsidRPr="008653C1" w14:paraId="5626B25B" w14:textId="77777777" w:rsidTr="0094338F">
        <w:tc>
          <w:tcPr>
            <w:tcW w:w="5807" w:type="dxa"/>
          </w:tcPr>
          <w:p w14:paraId="6D7C00B1" w14:textId="04F929FB" w:rsidR="008653C1" w:rsidRPr="008653C1" w:rsidRDefault="005A707E" w:rsidP="008653C1">
            <w:pPr>
              <w:spacing w:line="276" w:lineRule="auto"/>
              <w:rPr>
                <w:sz w:val="20"/>
                <w:szCs w:val="20"/>
              </w:rPr>
            </w:pPr>
            <w:r w:rsidRPr="005A707E">
              <w:rPr>
                <w:sz w:val="20"/>
                <w:szCs w:val="20"/>
              </w:rPr>
              <w:t>Nosila s držačima za podizanje</w:t>
            </w:r>
          </w:p>
        </w:tc>
        <w:tc>
          <w:tcPr>
            <w:tcW w:w="3260" w:type="dxa"/>
          </w:tcPr>
          <w:p w14:paraId="49337545" w14:textId="65CC2938" w:rsidR="008653C1" w:rsidRPr="008653C1" w:rsidRDefault="005A707E" w:rsidP="008653C1">
            <w:pPr>
              <w:spacing w:line="276" w:lineRule="auto"/>
              <w:jc w:val="center"/>
              <w:rPr>
                <w:sz w:val="20"/>
                <w:szCs w:val="20"/>
              </w:rPr>
            </w:pPr>
            <w:r>
              <w:rPr>
                <w:sz w:val="20"/>
                <w:szCs w:val="20"/>
              </w:rPr>
              <w:t>1</w:t>
            </w:r>
          </w:p>
        </w:tc>
      </w:tr>
      <w:tr w:rsidR="008653C1" w:rsidRPr="008653C1" w14:paraId="55EDD659" w14:textId="77777777" w:rsidTr="0094338F">
        <w:tc>
          <w:tcPr>
            <w:tcW w:w="5807" w:type="dxa"/>
          </w:tcPr>
          <w:p w14:paraId="2595222E" w14:textId="4463E3D1" w:rsidR="008653C1" w:rsidRPr="008653C1" w:rsidRDefault="002649F7" w:rsidP="008653C1">
            <w:pPr>
              <w:spacing w:line="276" w:lineRule="auto"/>
              <w:rPr>
                <w:sz w:val="20"/>
                <w:szCs w:val="20"/>
              </w:rPr>
            </w:pPr>
            <w:r w:rsidRPr="002649F7">
              <w:rPr>
                <w:sz w:val="20"/>
                <w:szCs w:val="20"/>
              </w:rPr>
              <w:t>Ostala oprema za tehničke intervencije</w:t>
            </w:r>
          </w:p>
        </w:tc>
        <w:tc>
          <w:tcPr>
            <w:tcW w:w="3260" w:type="dxa"/>
          </w:tcPr>
          <w:p w14:paraId="654CFF5F" w14:textId="4727B353" w:rsidR="008653C1" w:rsidRPr="008653C1" w:rsidRDefault="002649F7" w:rsidP="008653C1">
            <w:pPr>
              <w:spacing w:line="276" w:lineRule="auto"/>
              <w:jc w:val="center"/>
              <w:rPr>
                <w:sz w:val="20"/>
                <w:szCs w:val="20"/>
              </w:rPr>
            </w:pPr>
            <w:r>
              <w:rPr>
                <w:sz w:val="20"/>
                <w:szCs w:val="20"/>
              </w:rPr>
              <w:t>1</w:t>
            </w:r>
          </w:p>
        </w:tc>
      </w:tr>
      <w:tr w:rsidR="008653C1" w:rsidRPr="008653C1" w14:paraId="362B68D4" w14:textId="77777777" w:rsidTr="0094338F">
        <w:tc>
          <w:tcPr>
            <w:tcW w:w="5807" w:type="dxa"/>
          </w:tcPr>
          <w:p w14:paraId="2044F152" w14:textId="013F9BB2" w:rsidR="008653C1" w:rsidRPr="008653C1" w:rsidRDefault="002649F7" w:rsidP="008653C1">
            <w:pPr>
              <w:spacing w:line="276" w:lineRule="auto"/>
              <w:rPr>
                <w:sz w:val="20"/>
                <w:szCs w:val="20"/>
              </w:rPr>
            </w:pPr>
            <w:r w:rsidRPr="002649F7">
              <w:rPr>
                <w:sz w:val="20"/>
                <w:szCs w:val="20"/>
              </w:rPr>
              <w:t>Probijač stakla</w:t>
            </w:r>
          </w:p>
        </w:tc>
        <w:tc>
          <w:tcPr>
            <w:tcW w:w="3260" w:type="dxa"/>
          </w:tcPr>
          <w:p w14:paraId="0FEA9A3A" w14:textId="0044BA62" w:rsidR="008653C1" w:rsidRPr="008653C1" w:rsidRDefault="002649F7" w:rsidP="008653C1">
            <w:pPr>
              <w:spacing w:line="276" w:lineRule="auto"/>
              <w:jc w:val="center"/>
              <w:rPr>
                <w:sz w:val="20"/>
                <w:szCs w:val="20"/>
              </w:rPr>
            </w:pPr>
            <w:r>
              <w:rPr>
                <w:sz w:val="20"/>
                <w:szCs w:val="20"/>
              </w:rPr>
              <w:t>1</w:t>
            </w:r>
          </w:p>
        </w:tc>
      </w:tr>
      <w:tr w:rsidR="008653C1" w:rsidRPr="008653C1" w14:paraId="4AC3BDCF" w14:textId="77777777" w:rsidTr="0094338F">
        <w:tc>
          <w:tcPr>
            <w:tcW w:w="5807" w:type="dxa"/>
          </w:tcPr>
          <w:p w14:paraId="3A616AFA" w14:textId="586D3563" w:rsidR="008653C1" w:rsidRPr="008653C1" w:rsidRDefault="002649F7" w:rsidP="008653C1">
            <w:pPr>
              <w:spacing w:line="276" w:lineRule="auto"/>
              <w:rPr>
                <w:sz w:val="20"/>
                <w:szCs w:val="20"/>
              </w:rPr>
            </w:pPr>
            <w:r w:rsidRPr="002649F7">
              <w:rPr>
                <w:sz w:val="20"/>
                <w:szCs w:val="20"/>
              </w:rPr>
              <w:t>Razupirač za nasilno otvaranje vrata</w:t>
            </w:r>
          </w:p>
        </w:tc>
        <w:tc>
          <w:tcPr>
            <w:tcW w:w="3260" w:type="dxa"/>
          </w:tcPr>
          <w:p w14:paraId="4651CA1E" w14:textId="4AEDCA95" w:rsidR="008653C1" w:rsidRPr="008653C1" w:rsidRDefault="00F06B1F" w:rsidP="008653C1">
            <w:pPr>
              <w:spacing w:line="276" w:lineRule="auto"/>
              <w:jc w:val="center"/>
              <w:rPr>
                <w:sz w:val="20"/>
                <w:szCs w:val="20"/>
              </w:rPr>
            </w:pPr>
            <w:r>
              <w:rPr>
                <w:sz w:val="20"/>
                <w:szCs w:val="20"/>
              </w:rPr>
              <w:t>1</w:t>
            </w:r>
          </w:p>
        </w:tc>
      </w:tr>
      <w:tr w:rsidR="008653C1" w:rsidRPr="008653C1" w14:paraId="02E3619C" w14:textId="77777777" w:rsidTr="0094338F">
        <w:tc>
          <w:tcPr>
            <w:tcW w:w="5807" w:type="dxa"/>
          </w:tcPr>
          <w:p w14:paraId="52559107" w14:textId="03FD6CAD" w:rsidR="008653C1" w:rsidRPr="008653C1" w:rsidRDefault="002649F7" w:rsidP="008653C1">
            <w:pPr>
              <w:spacing w:line="276" w:lineRule="auto"/>
              <w:rPr>
                <w:sz w:val="20"/>
                <w:szCs w:val="20"/>
              </w:rPr>
            </w:pPr>
            <w:r w:rsidRPr="002649F7">
              <w:rPr>
                <w:sz w:val="20"/>
                <w:szCs w:val="20"/>
              </w:rPr>
              <w:t>Reflektirajući prsluk</w:t>
            </w:r>
          </w:p>
        </w:tc>
        <w:tc>
          <w:tcPr>
            <w:tcW w:w="3260" w:type="dxa"/>
          </w:tcPr>
          <w:p w14:paraId="37A9A9C9" w14:textId="1F818076" w:rsidR="008653C1" w:rsidRPr="008653C1" w:rsidRDefault="00F06B1F" w:rsidP="008653C1">
            <w:pPr>
              <w:spacing w:line="276" w:lineRule="auto"/>
              <w:jc w:val="center"/>
              <w:rPr>
                <w:sz w:val="20"/>
                <w:szCs w:val="20"/>
              </w:rPr>
            </w:pPr>
            <w:r>
              <w:rPr>
                <w:sz w:val="20"/>
                <w:szCs w:val="20"/>
              </w:rPr>
              <w:t>1</w:t>
            </w:r>
          </w:p>
        </w:tc>
      </w:tr>
      <w:tr w:rsidR="008653C1" w:rsidRPr="008653C1" w14:paraId="572DB20A" w14:textId="77777777" w:rsidTr="0094338F">
        <w:tc>
          <w:tcPr>
            <w:tcW w:w="5807" w:type="dxa"/>
          </w:tcPr>
          <w:p w14:paraId="68244C20" w14:textId="1E4EE0F6" w:rsidR="008653C1" w:rsidRPr="008653C1" w:rsidRDefault="002649F7" w:rsidP="008653C1">
            <w:pPr>
              <w:spacing w:line="276" w:lineRule="auto"/>
              <w:rPr>
                <w:sz w:val="20"/>
                <w:szCs w:val="20"/>
              </w:rPr>
            </w:pPr>
            <w:r w:rsidRPr="002649F7">
              <w:rPr>
                <w:sz w:val="20"/>
                <w:szCs w:val="20"/>
              </w:rPr>
              <w:t>Rezač stakla</w:t>
            </w:r>
          </w:p>
        </w:tc>
        <w:tc>
          <w:tcPr>
            <w:tcW w:w="3260" w:type="dxa"/>
          </w:tcPr>
          <w:p w14:paraId="53895925" w14:textId="4629E989" w:rsidR="008653C1" w:rsidRPr="008653C1" w:rsidRDefault="00F06B1F" w:rsidP="008653C1">
            <w:pPr>
              <w:spacing w:line="276" w:lineRule="auto"/>
              <w:jc w:val="center"/>
              <w:rPr>
                <w:sz w:val="20"/>
                <w:szCs w:val="20"/>
              </w:rPr>
            </w:pPr>
            <w:r>
              <w:rPr>
                <w:sz w:val="20"/>
                <w:szCs w:val="20"/>
              </w:rPr>
              <w:t>1</w:t>
            </w:r>
          </w:p>
        </w:tc>
      </w:tr>
      <w:tr w:rsidR="008653C1" w:rsidRPr="008653C1" w14:paraId="4227A8B4" w14:textId="77777777" w:rsidTr="0094338F">
        <w:tc>
          <w:tcPr>
            <w:tcW w:w="5807" w:type="dxa"/>
          </w:tcPr>
          <w:p w14:paraId="0F13FC0F" w14:textId="3D0A305A" w:rsidR="008653C1" w:rsidRPr="008653C1" w:rsidRDefault="00F06B1F" w:rsidP="008653C1">
            <w:pPr>
              <w:spacing w:line="276" w:lineRule="auto"/>
              <w:rPr>
                <w:sz w:val="20"/>
                <w:szCs w:val="20"/>
              </w:rPr>
            </w:pPr>
            <w:r w:rsidRPr="00F06B1F">
              <w:rPr>
                <w:sz w:val="20"/>
                <w:szCs w:val="20"/>
              </w:rPr>
              <w:t>Rezervne oštrice za hidrauličke škare</w:t>
            </w:r>
          </w:p>
        </w:tc>
        <w:tc>
          <w:tcPr>
            <w:tcW w:w="3260" w:type="dxa"/>
          </w:tcPr>
          <w:p w14:paraId="0CB97770" w14:textId="50F10F39" w:rsidR="008653C1" w:rsidRPr="008653C1" w:rsidRDefault="00F06B1F" w:rsidP="008653C1">
            <w:pPr>
              <w:spacing w:line="276" w:lineRule="auto"/>
              <w:jc w:val="center"/>
              <w:rPr>
                <w:sz w:val="20"/>
                <w:szCs w:val="20"/>
              </w:rPr>
            </w:pPr>
            <w:r>
              <w:rPr>
                <w:sz w:val="20"/>
                <w:szCs w:val="20"/>
              </w:rPr>
              <w:t>1</w:t>
            </w:r>
          </w:p>
        </w:tc>
      </w:tr>
      <w:tr w:rsidR="008653C1" w:rsidRPr="008653C1" w14:paraId="1B22284A" w14:textId="77777777" w:rsidTr="0094338F">
        <w:tc>
          <w:tcPr>
            <w:tcW w:w="5807" w:type="dxa"/>
          </w:tcPr>
          <w:p w14:paraId="067FD0E5" w14:textId="20784063" w:rsidR="008653C1" w:rsidRPr="008653C1" w:rsidRDefault="00F06B1F" w:rsidP="008653C1">
            <w:pPr>
              <w:spacing w:line="276" w:lineRule="auto"/>
              <w:rPr>
                <w:sz w:val="20"/>
                <w:szCs w:val="20"/>
              </w:rPr>
            </w:pPr>
            <w:r w:rsidRPr="00F06B1F">
              <w:rPr>
                <w:sz w:val="20"/>
                <w:szCs w:val="20"/>
              </w:rPr>
              <w:t>Ručna pogonska pumpa za hidraulički alat</w:t>
            </w:r>
          </w:p>
        </w:tc>
        <w:tc>
          <w:tcPr>
            <w:tcW w:w="3260" w:type="dxa"/>
          </w:tcPr>
          <w:p w14:paraId="707D89F3" w14:textId="404ACDA3" w:rsidR="008653C1" w:rsidRPr="008653C1" w:rsidRDefault="00F06B1F" w:rsidP="008653C1">
            <w:pPr>
              <w:spacing w:line="276" w:lineRule="auto"/>
              <w:jc w:val="center"/>
              <w:rPr>
                <w:sz w:val="20"/>
                <w:szCs w:val="20"/>
              </w:rPr>
            </w:pPr>
            <w:r>
              <w:rPr>
                <w:sz w:val="20"/>
                <w:szCs w:val="20"/>
              </w:rPr>
              <w:t>2</w:t>
            </w:r>
          </w:p>
        </w:tc>
      </w:tr>
      <w:tr w:rsidR="008653C1" w:rsidRPr="008653C1" w14:paraId="2AF9976E" w14:textId="77777777" w:rsidTr="0094338F">
        <w:tc>
          <w:tcPr>
            <w:tcW w:w="5807" w:type="dxa"/>
          </w:tcPr>
          <w:p w14:paraId="08705FD9" w14:textId="712A665E" w:rsidR="008653C1" w:rsidRPr="008653C1" w:rsidRDefault="00F06B1F" w:rsidP="008653C1">
            <w:pPr>
              <w:spacing w:line="276" w:lineRule="auto"/>
              <w:rPr>
                <w:sz w:val="20"/>
                <w:szCs w:val="20"/>
              </w:rPr>
            </w:pPr>
            <w:r w:rsidRPr="00F06B1F">
              <w:rPr>
                <w:sz w:val="20"/>
                <w:szCs w:val="20"/>
              </w:rPr>
              <w:t>Upravljačka jedinica za zračni jastuk</w:t>
            </w:r>
          </w:p>
        </w:tc>
        <w:tc>
          <w:tcPr>
            <w:tcW w:w="3260" w:type="dxa"/>
          </w:tcPr>
          <w:p w14:paraId="5A19CDD0" w14:textId="1495FE30" w:rsidR="008653C1" w:rsidRPr="008653C1" w:rsidRDefault="00F06B1F" w:rsidP="008653C1">
            <w:pPr>
              <w:spacing w:line="276" w:lineRule="auto"/>
              <w:jc w:val="center"/>
              <w:rPr>
                <w:sz w:val="20"/>
                <w:szCs w:val="20"/>
              </w:rPr>
            </w:pPr>
            <w:r>
              <w:rPr>
                <w:sz w:val="20"/>
                <w:szCs w:val="20"/>
              </w:rPr>
              <w:t>1</w:t>
            </w:r>
          </w:p>
        </w:tc>
      </w:tr>
      <w:tr w:rsidR="008653C1" w:rsidRPr="008653C1" w14:paraId="6842CF55" w14:textId="77777777" w:rsidTr="0094338F">
        <w:tc>
          <w:tcPr>
            <w:tcW w:w="5807" w:type="dxa"/>
          </w:tcPr>
          <w:p w14:paraId="44331BE5" w14:textId="2E84DE85" w:rsidR="008653C1" w:rsidRPr="008653C1" w:rsidRDefault="00F06B1F" w:rsidP="008653C1">
            <w:pPr>
              <w:spacing w:line="276" w:lineRule="auto"/>
              <w:rPr>
                <w:sz w:val="20"/>
                <w:szCs w:val="20"/>
              </w:rPr>
            </w:pPr>
            <w:r w:rsidRPr="00F06B1F">
              <w:rPr>
                <w:sz w:val="20"/>
                <w:szCs w:val="20"/>
              </w:rPr>
              <w:t>Visokotlačne cijevi s brzim spojnicama</w:t>
            </w:r>
          </w:p>
        </w:tc>
        <w:tc>
          <w:tcPr>
            <w:tcW w:w="3260" w:type="dxa"/>
          </w:tcPr>
          <w:p w14:paraId="77C1FE39" w14:textId="3A5972CD" w:rsidR="008653C1" w:rsidRPr="008653C1" w:rsidRDefault="00F06B1F" w:rsidP="008653C1">
            <w:pPr>
              <w:spacing w:line="276" w:lineRule="auto"/>
              <w:jc w:val="center"/>
              <w:rPr>
                <w:sz w:val="20"/>
                <w:szCs w:val="20"/>
              </w:rPr>
            </w:pPr>
            <w:r>
              <w:rPr>
                <w:sz w:val="20"/>
                <w:szCs w:val="20"/>
              </w:rPr>
              <w:t>3</w:t>
            </w:r>
          </w:p>
        </w:tc>
      </w:tr>
      <w:tr w:rsidR="008653C1" w:rsidRPr="008653C1" w14:paraId="460697AD" w14:textId="77777777" w:rsidTr="0094338F">
        <w:tc>
          <w:tcPr>
            <w:tcW w:w="5807" w:type="dxa"/>
          </w:tcPr>
          <w:p w14:paraId="6618EF2E" w14:textId="1FA27333" w:rsidR="008653C1" w:rsidRPr="008653C1" w:rsidRDefault="00F06B1F" w:rsidP="008653C1">
            <w:pPr>
              <w:spacing w:line="276" w:lineRule="auto"/>
              <w:rPr>
                <w:sz w:val="20"/>
                <w:szCs w:val="20"/>
              </w:rPr>
            </w:pPr>
            <w:r w:rsidRPr="00F06B1F">
              <w:rPr>
                <w:sz w:val="20"/>
                <w:szCs w:val="20"/>
              </w:rPr>
              <w:t>Zaštita za zračni jastuk</w:t>
            </w:r>
          </w:p>
        </w:tc>
        <w:tc>
          <w:tcPr>
            <w:tcW w:w="3260" w:type="dxa"/>
          </w:tcPr>
          <w:p w14:paraId="659CA8DA" w14:textId="4112E1F4" w:rsidR="008653C1" w:rsidRPr="008653C1" w:rsidRDefault="00F06B1F" w:rsidP="008653C1">
            <w:pPr>
              <w:spacing w:line="276" w:lineRule="auto"/>
              <w:jc w:val="center"/>
              <w:rPr>
                <w:sz w:val="20"/>
                <w:szCs w:val="20"/>
              </w:rPr>
            </w:pPr>
            <w:r>
              <w:rPr>
                <w:sz w:val="20"/>
                <w:szCs w:val="20"/>
              </w:rPr>
              <w:t>1</w:t>
            </w:r>
          </w:p>
        </w:tc>
      </w:tr>
      <w:tr w:rsidR="008653C1" w:rsidRPr="008653C1" w14:paraId="513C8191" w14:textId="77777777" w:rsidTr="0094338F">
        <w:tc>
          <w:tcPr>
            <w:tcW w:w="5807" w:type="dxa"/>
          </w:tcPr>
          <w:p w14:paraId="05F59195" w14:textId="746E2874" w:rsidR="008653C1" w:rsidRPr="008653C1" w:rsidRDefault="00F06B1F" w:rsidP="008653C1">
            <w:pPr>
              <w:spacing w:line="276" w:lineRule="auto"/>
              <w:rPr>
                <w:sz w:val="20"/>
                <w:szCs w:val="20"/>
              </w:rPr>
            </w:pPr>
            <w:r w:rsidRPr="00F06B1F">
              <w:rPr>
                <w:sz w:val="20"/>
                <w:szCs w:val="20"/>
              </w:rPr>
              <w:t>Zračni jastuk</w:t>
            </w:r>
          </w:p>
        </w:tc>
        <w:tc>
          <w:tcPr>
            <w:tcW w:w="3260" w:type="dxa"/>
          </w:tcPr>
          <w:p w14:paraId="38DEAA6A" w14:textId="0C731234" w:rsidR="008653C1" w:rsidRPr="008653C1" w:rsidRDefault="00F06B1F" w:rsidP="008653C1">
            <w:pPr>
              <w:spacing w:line="276" w:lineRule="auto"/>
              <w:jc w:val="center"/>
              <w:rPr>
                <w:sz w:val="20"/>
                <w:szCs w:val="20"/>
              </w:rPr>
            </w:pPr>
            <w:r>
              <w:rPr>
                <w:sz w:val="20"/>
                <w:szCs w:val="20"/>
              </w:rPr>
              <w:t>2</w:t>
            </w:r>
          </w:p>
        </w:tc>
      </w:tr>
      <w:tr w:rsidR="008653C1" w:rsidRPr="008653C1" w14:paraId="0C3DB410" w14:textId="77777777" w:rsidTr="0094338F">
        <w:tc>
          <w:tcPr>
            <w:tcW w:w="5807" w:type="dxa"/>
          </w:tcPr>
          <w:p w14:paraId="19438872" w14:textId="3FA04C96" w:rsidR="008653C1" w:rsidRPr="008653C1" w:rsidRDefault="003A2A04" w:rsidP="008653C1">
            <w:pPr>
              <w:spacing w:line="276" w:lineRule="auto"/>
              <w:rPr>
                <w:sz w:val="20"/>
                <w:szCs w:val="20"/>
              </w:rPr>
            </w:pPr>
            <w:r w:rsidRPr="003A2A04">
              <w:rPr>
                <w:sz w:val="20"/>
                <w:szCs w:val="20"/>
              </w:rPr>
              <w:t>Agregat za električnu struju snage od 5.001 do 10.000 W</w:t>
            </w:r>
          </w:p>
        </w:tc>
        <w:tc>
          <w:tcPr>
            <w:tcW w:w="3260" w:type="dxa"/>
          </w:tcPr>
          <w:p w14:paraId="4ED63F0D" w14:textId="0C703019" w:rsidR="008653C1" w:rsidRPr="008653C1" w:rsidRDefault="003A2A04" w:rsidP="008653C1">
            <w:pPr>
              <w:spacing w:line="276" w:lineRule="auto"/>
              <w:jc w:val="center"/>
              <w:rPr>
                <w:sz w:val="20"/>
                <w:szCs w:val="20"/>
              </w:rPr>
            </w:pPr>
            <w:r>
              <w:rPr>
                <w:sz w:val="20"/>
                <w:szCs w:val="20"/>
              </w:rPr>
              <w:t>1</w:t>
            </w:r>
          </w:p>
        </w:tc>
      </w:tr>
      <w:tr w:rsidR="008653C1" w:rsidRPr="008653C1" w14:paraId="7E1CF593" w14:textId="77777777" w:rsidTr="0094338F">
        <w:tc>
          <w:tcPr>
            <w:tcW w:w="5807" w:type="dxa"/>
          </w:tcPr>
          <w:p w14:paraId="3631713A" w14:textId="5F545361" w:rsidR="008653C1" w:rsidRPr="008653C1" w:rsidRDefault="003A2A04" w:rsidP="008653C1">
            <w:pPr>
              <w:spacing w:line="276" w:lineRule="auto"/>
              <w:rPr>
                <w:sz w:val="20"/>
                <w:szCs w:val="20"/>
              </w:rPr>
            </w:pPr>
            <w:r w:rsidRPr="003A2A04">
              <w:rPr>
                <w:sz w:val="20"/>
                <w:szCs w:val="20"/>
              </w:rPr>
              <w:t>Bljeskalica</w:t>
            </w:r>
          </w:p>
        </w:tc>
        <w:tc>
          <w:tcPr>
            <w:tcW w:w="3260" w:type="dxa"/>
          </w:tcPr>
          <w:p w14:paraId="21D18661" w14:textId="410F8BBA" w:rsidR="008653C1" w:rsidRPr="008653C1" w:rsidRDefault="003A2A04" w:rsidP="008653C1">
            <w:pPr>
              <w:spacing w:line="276" w:lineRule="auto"/>
              <w:jc w:val="center"/>
              <w:rPr>
                <w:sz w:val="20"/>
                <w:szCs w:val="20"/>
              </w:rPr>
            </w:pPr>
            <w:r>
              <w:rPr>
                <w:sz w:val="20"/>
                <w:szCs w:val="20"/>
              </w:rPr>
              <w:t>7</w:t>
            </w:r>
          </w:p>
        </w:tc>
      </w:tr>
      <w:tr w:rsidR="008653C1" w:rsidRPr="008653C1" w14:paraId="4B2E1672" w14:textId="77777777" w:rsidTr="0094338F">
        <w:tc>
          <w:tcPr>
            <w:tcW w:w="5807" w:type="dxa"/>
          </w:tcPr>
          <w:p w14:paraId="38060D67" w14:textId="7A413A8D" w:rsidR="008653C1" w:rsidRPr="008653C1" w:rsidRDefault="003A2A04" w:rsidP="008653C1">
            <w:pPr>
              <w:spacing w:line="276" w:lineRule="auto"/>
              <w:rPr>
                <w:sz w:val="20"/>
                <w:szCs w:val="20"/>
              </w:rPr>
            </w:pPr>
            <w:r w:rsidRPr="003A2A04">
              <w:rPr>
                <w:sz w:val="20"/>
                <w:szCs w:val="20"/>
              </w:rPr>
              <w:t>Brusna/rezna ploča</w:t>
            </w:r>
          </w:p>
        </w:tc>
        <w:tc>
          <w:tcPr>
            <w:tcW w:w="3260" w:type="dxa"/>
          </w:tcPr>
          <w:p w14:paraId="5B3CEBC7" w14:textId="337032E7" w:rsidR="008653C1" w:rsidRPr="008653C1" w:rsidRDefault="003A2A04" w:rsidP="008653C1">
            <w:pPr>
              <w:spacing w:line="276" w:lineRule="auto"/>
              <w:jc w:val="center"/>
              <w:rPr>
                <w:sz w:val="20"/>
                <w:szCs w:val="20"/>
              </w:rPr>
            </w:pPr>
            <w:r>
              <w:rPr>
                <w:sz w:val="20"/>
                <w:szCs w:val="20"/>
              </w:rPr>
              <w:t>4</w:t>
            </w:r>
          </w:p>
        </w:tc>
      </w:tr>
      <w:tr w:rsidR="008653C1" w:rsidRPr="008653C1" w14:paraId="7DCF51E1" w14:textId="77777777" w:rsidTr="0094338F">
        <w:tc>
          <w:tcPr>
            <w:tcW w:w="5807" w:type="dxa"/>
          </w:tcPr>
          <w:p w14:paraId="421FF57F" w14:textId="75526214" w:rsidR="008653C1" w:rsidRPr="008653C1" w:rsidRDefault="003A2A04" w:rsidP="008653C1">
            <w:pPr>
              <w:spacing w:line="276" w:lineRule="auto"/>
              <w:rPr>
                <w:sz w:val="20"/>
                <w:szCs w:val="20"/>
              </w:rPr>
            </w:pPr>
            <w:r w:rsidRPr="003A2A04">
              <w:rPr>
                <w:sz w:val="20"/>
                <w:szCs w:val="20"/>
              </w:rPr>
              <w:t>Cijevna povezica</w:t>
            </w:r>
          </w:p>
        </w:tc>
        <w:tc>
          <w:tcPr>
            <w:tcW w:w="3260" w:type="dxa"/>
          </w:tcPr>
          <w:p w14:paraId="5F19DA0F" w14:textId="5E279E76" w:rsidR="008653C1" w:rsidRPr="008653C1" w:rsidRDefault="003A2A04" w:rsidP="008653C1">
            <w:pPr>
              <w:spacing w:line="276" w:lineRule="auto"/>
              <w:jc w:val="center"/>
              <w:rPr>
                <w:sz w:val="20"/>
                <w:szCs w:val="20"/>
              </w:rPr>
            </w:pPr>
            <w:r>
              <w:rPr>
                <w:sz w:val="20"/>
                <w:szCs w:val="20"/>
              </w:rPr>
              <w:t>10</w:t>
            </w:r>
          </w:p>
        </w:tc>
      </w:tr>
      <w:tr w:rsidR="008653C1" w:rsidRPr="008653C1" w14:paraId="664AD5A1" w14:textId="77777777" w:rsidTr="0094338F">
        <w:tc>
          <w:tcPr>
            <w:tcW w:w="5807" w:type="dxa"/>
          </w:tcPr>
          <w:p w14:paraId="15851C2D" w14:textId="55D0E3E8" w:rsidR="008653C1" w:rsidRPr="008653C1" w:rsidRDefault="003A2A04" w:rsidP="008653C1">
            <w:pPr>
              <w:spacing w:line="276" w:lineRule="auto"/>
              <w:rPr>
                <w:sz w:val="20"/>
                <w:szCs w:val="20"/>
              </w:rPr>
            </w:pPr>
            <w:r w:rsidRPr="003A2A04">
              <w:rPr>
                <w:sz w:val="20"/>
                <w:szCs w:val="20"/>
              </w:rPr>
              <w:t>Cijevni držač</w:t>
            </w:r>
          </w:p>
        </w:tc>
        <w:tc>
          <w:tcPr>
            <w:tcW w:w="3260" w:type="dxa"/>
          </w:tcPr>
          <w:p w14:paraId="2E96B281" w14:textId="1B0D3FAB" w:rsidR="008653C1" w:rsidRPr="008653C1" w:rsidRDefault="002D62A3" w:rsidP="008653C1">
            <w:pPr>
              <w:spacing w:line="276" w:lineRule="auto"/>
              <w:jc w:val="center"/>
              <w:rPr>
                <w:sz w:val="20"/>
                <w:szCs w:val="20"/>
              </w:rPr>
            </w:pPr>
            <w:r>
              <w:rPr>
                <w:sz w:val="20"/>
                <w:szCs w:val="20"/>
              </w:rPr>
              <w:t>6</w:t>
            </w:r>
          </w:p>
        </w:tc>
      </w:tr>
      <w:tr w:rsidR="008653C1" w:rsidRPr="008653C1" w14:paraId="54133ECD" w14:textId="77777777" w:rsidTr="0094338F">
        <w:tc>
          <w:tcPr>
            <w:tcW w:w="5807" w:type="dxa"/>
          </w:tcPr>
          <w:p w14:paraId="5FF2685D" w14:textId="66991D7D" w:rsidR="008653C1" w:rsidRPr="008653C1" w:rsidRDefault="002D62A3" w:rsidP="008653C1">
            <w:pPr>
              <w:spacing w:line="276" w:lineRule="auto"/>
              <w:rPr>
                <w:sz w:val="20"/>
                <w:szCs w:val="20"/>
              </w:rPr>
            </w:pPr>
            <w:r w:rsidRPr="002D62A3">
              <w:rPr>
                <w:sz w:val="20"/>
                <w:szCs w:val="20"/>
              </w:rPr>
              <w:t>Ključ za brusilicu</w:t>
            </w:r>
          </w:p>
        </w:tc>
        <w:tc>
          <w:tcPr>
            <w:tcW w:w="3260" w:type="dxa"/>
          </w:tcPr>
          <w:p w14:paraId="719AA0AF" w14:textId="6650553E" w:rsidR="008653C1" w:rsidRPr="008653C1" w:rsidRDefault="002D62A3" w:rsidP="008653C1">
            <w:pPr>
              <w:spacing w:line="276" w:lineRule="auto"/>
              <w:jc w:val="center"/>
              <w:rPr>
                <w:sz w:val="20"/>
                <w:szCs w:val="20"/>
              </w:rPr>
            </w:pPr>
            <w:r>
              <w:rPr>
                <w:sz w:val="20"/>
                <w:szCs w:val="20"/>
              </w:rPr>
              <w:t>1</w:t>
            </w:r>
          </w:p>
        </w:tc>
      </w:tr>
      <w:tr w:rsidR="008653C1" w:rsidRPr="008653C1" w14:paraId="36AC1562" w14:textId="77777777" w:rsidTr="0094338F">
        <w:trPr>
          <w:trHeight w:val="270"/>
        </w:trPr>
        <w:tc>
          <w:tcPr>
            <w:tcW w:w="5807" w:type="dxa"/>
          </w:tcPr>
          <w:p w14:paraId="015D279A" w14:textId="38EC0461" w:rsidR="008653C1" w:rsidRPr="008653C1" w:rsidRDefault="002D62A3" w:rsidP="008653C1">
            <w:pPr>
              <w:spacing w:line="276" w:lineRule="auto"/>
              <w:rPr>
                <w:sz w:val="20"/>
                <w:szCs w:val="20"/>
              </w:rPr>
            </w:pPr>
            <w:r w:rsidRPr="002D62A3">
              <w:rPr>
                <w:sz w:val="20"/>
                <w:szCs w:val="20"/>
              </w:rPr>
              <w:t>Komplet za otvaranje vrata</w:t>
            </w:r>
          </w:p>
        </w:tc>
        <w:tc>
          <w:tcPr>
            <w:tcW w:w="3260" w:type="dxa"/>
          </w:tcPr>
          <w:p w14:paraId="6DC4EC59" w14:textId="5170BFD9" w:rsidR="008653C1" w:rsidRPr="008653C1" w:rsidRDefault="002D62A3" w:rsidP="008653C1">
            <w:pPr>
              <w:spacing w:line="276" w:lineRule="auto"/>
              <w:jc w:val="center"/>
              <w:rPr>
                <w:sz w:val="20"/>
                <w:szCs w:val="20"/>
              </w:rPr>
            </w:pPr>
            <w:r>
              <w:rPr>
                <w:sz w:val="20"/>
                <w:szCs w:val="20"/>
              </w:rPr>
              <w:t>1</w:t>
            </w:r>
          </w:p>
        </w:tc>
      </w:tr>
      <w:tr w:rsidR="008653C1" w:rsidRPr="008653C1" w14:paraId="4AE5A509" w14:textId="77777777" w:rsidTr="0094338F">
        <w:trPr>
          <w:trHeight w:val="270"/>
        </w:trPr>
        <w:tc>
          <w:tcPr>
            <w:tcW w:w="5807" w:type="dxa"/>
          </w:tcPr>
          <w:p w14:paraId="02BD2A25" w14:textId="3A366F41" w:rsidR="008653C1" w:rsidRPr="008653C1" w:rsidRDefault="002D62A3" w:rsidP="008653C1">
            <w:pPr>
              <w:spacing w:line="276" w:lineRule="auto"/>
              <w:rPr>
                <w:sz w:val="20"/>
                <w:szCs w:val="20"/>
              </w:rPr>
            </w:pPr>
            <w:r w:rsidRPr="002D62A3">
              <w:rPr>
                <w:sz w:val="20"/>
                <w:szCs w:val="20"/>
              </w:rPr>
              <w:lastRenderedPageBreak/>
              <w:t>Lanac s kuglom</w:t>
            </w:r>
          </w:p>
        </w:tc>
        <w:tc>
          <w:tcPr>
            <w:tcW w:w="3260" w:type="dxa"/>
          </w:tcPr>
          <w:p w14:paraId="2E06833E" w14:textId="2B042818" w:rsidR="008653C1" w:rsidRPr="008653C1" w:rsidRDefault="002D62A3" w:rsidP="008653C1">
            <w:pPr>
              <w:spacing w:line="276" w:lineRule="auto"/>
              <w:jc w:val="center"/>
              <w:rPr>
                <w:sz w:val="20"/>
                <w:szCs w:val="20"/>
              </w:rPr>
            </w:pPr>
            <w:r>
              <w:rPr>
                <w:sz w:val="20"/>
                <w:szCs w:val="20"/>
              </w:rPr>
              <w:t>1</w:t>
            </w:r>
          </w:p>
        </w:tc>
      </w:tr>
      <w:tr w:rsidR="008653C1" w:rsidRPr="008653C1" w14:paraId="784D2C6C" w14:textId="77777777" w:rsidTr="0094338F">
        <w:trPr>
          <w:trHeight w:val="277"/>
        </w:trPr>
        <w:tc>
          <w:tcPr>
            <w:tcW w:w="5807" w:type="dxa"/>
          </w:tcPr>
          <w:p w14:paraId="66F92DFF" w14:textId="5753201F" w:rsidR="008653C1" w:rsidRPr="008653C1" w:rsidRDefault="002D62A3" w:rsidP="008653C1">
            <w:pPr>
              <w:spacing w:line="276" w:lineRule="auto"/>
              <w:rPr>
                <w:sz w:val="20"/>
                <w:szCs w:val="20"/>
              </w:rPr>
            </w:pPr>
            <w:r w:rsidRPr="002D62A3">
              <w:rPr>
                <w:sz w:val="20"/>
                <w:szCs w:val="20"/>
              </w:rPr>
              <w:t>Lopatica za čađu</w:t>
            </w:r>
          </w:p>
        </w:tc>
        <w:tc>
          <w:tcPr>
            <w:tcW w:w="3260" w:type="dxa"/>
          </w:tcPr>
          <w:p w14:paraId="006686C7" w14:textId="5982EA99" w:rsidR="008653C1" w:rsidRPr="008653C1" w:rsidRDefault="002D62A3" w:rsidP="008653C1">
            <w:pPr>
              <w:spacing w:line="276" w:lineRule="auto"/>
              <w:jc w:val="center"/>
              <w:rPr>
                <w:sz w:val="20"/>
                <w:szCs w:val="20"/>
              </w:rPr>
            </w:pPr>
            <w:r>
              <w:rPr>
                <w:sz w:val="20"/>
                <w:szCs w:val="20"/>
              </w:rPr>
              <w:t>1</w:t>
            </w:r>
          </w:p>
        </w:tc>
      </w:tr>
      <w:tr w:rsidR="008653C1" w:rsidRPr="008653C1" w14:paraId="267159BF" w14:textId="77777777" w:rsidTr="0094338F">
        <w:trPr>
          <w:trHeight w:val="180"/>
        </w:trPr>
        <w:tc>
          <w:tcPr>
            <w:tcW w:w="5807" w:type="dxa"/>
          </w:tcPr>
          <w:p w14:paraId="43AE2AEA" w14:textId="289072B2" w:rsidR="008653C1" w:rsidRPr="008653C1" w:rsidRDefault="002D62A3" w:rsidP="008653C1">
            <w:pPr>
              <w:spacing w:line="276" w:lineRule="auto"/>
              <w:rPr>
                <w:sz w:val="20"/>
                <w:szCs w:val="20"/>
              </w:rPr>
            </w:pPr>
            <w:r w:rsidRPr="002D62A3">
              <w:rPr>
                <w:sz w:val="20"/>
                <w:szCs w:val="20"/>
              </w:rPr>
              <w:t>Ogledalo za dimnjak</w:t>
            </w:r>
          </w:p>
        </w:tc>
        <w:tc>
          <w:tcPr>
            <w:tcW w:w="3260" w:type="dxa"/>
          </w:tcPr>
          <w:p w14:paraId="0BB128A8" w14:textId="390C9348" w:rsidR="008653C1" w:rsidRPr="008653C1" w:rsidRDefault="00720334" w:rsidP="008653C1">
            <w:pPr>
              <w:spacing w:line="276" w:lineRule="auto"/>
              <w:jc w:val="center"/>
              <w:rPr>
                <w:sz w:val="20"/>
                <w:szCs w:val="20"/>
              </w:rPr>
            </w:pPr>
            <w:r>
              <w:rPr>
                <w:sz w:val="20"/>
                <w:szCs w:val="20"/>
              </w:rPr>
              <w:t>1</w:t>
            </w:r>
          </w:p>
        </w:tc>
      </w:tr>
      <w:tr w:rsidR="008653C1" w:rsidRPr="008653C1" w14:paraId="61761E31" w14:textId="77777777" w:rsidTr="0094338F">
        <w:trPr>
          <w:trHeight w:val="256"/>
        </w:trPr>
        <w:tc>
          <w:tcPr>
            <w:tcW w:w="5807" w:type="dxa"/>
          </w:tcPr>
          <w:p w14:paraId="658CCE60" w14:textId="28DCC8B5" w:rsidR="008653C1" w:rsidRPr="008653C1" w:rsidRDefault="00720334" w:rsidP="008653C1">
            <w:pPr>
              <w:spacing w:line="276" w:lineRule="auto"/>
              <w:rPr>
                <w:sz w:val="20"/>
                <w:szCs w:val="20"/>
              </w:rPr>
            </w:pPr>
            <w:r w:rsidRPr="00720334">
              <w:rPr>
                <w:sz w:val="20"/>
                <w:szCs w:val="20"/>
              </w:rPr>
              <w:t>Pijenosni halogeni reflektor</w:t>
            </w:r>
          </w:p>
        </w:tc>
        <w:tc>
          <w:tcPr>
            <w:tcW w:w="3260" w:type="dxa"/>
          </w:tcPr>
          <w:p w14:paraId="65D6187B" w14:textId="2C034CD8" w:rsidR="008653C1" w:rsidRPr="008653C1" w:rsidRDefault="00720334" w:rsidP="008653C1">
            <w:pPr>
              <w:spacing w:line="276" w:lineRule="auto"/>
              <w:jc w:val="center"/>
              <w:rPr>
                <w:sz w:val="20"/>
                <w:szCs w:val="20"/>
              </w:rPr>
            </w:pPr>
            <w:r>
              <w:rPr>
                <w:sz w:val="20"/>
                <w:szCs w:val="20"/>
              </w:rPr>
              <w:t>2</w:t>
            </w:r>
          </w:p>
        </w:tc>
      </w:tr>
      <w:tr w:rsidR="008653C1" w:rsidRPr="008653C1" w14:paraId="3E61FE83" w14:textId="77777777" w:rsidTr="0094338F">
        <w:trPr>
          <w:trHeight w:val="255"/>
        </w:trPr>
        <w:tc>
          <w:tcPr>
            <w:tcW w:w="5807" w:type="dxa"/>
          </w:tcPr>
          <w:p w14:paraId="0B713324" w14:textId="48187D37" w:rsidR="008653C1" w:rsidRPr="008653C1" w:rsidRDefault="00720334" w:rsidP="008653C1">
            <w:pPr>
              <w:spacing w:line="276" w:lineRule="auto"/>
              <w:rPr>
                <w:sz w:val="20"/>
                <w:szCs w:val="20"/>
              </w:rPr>
            </w:pPr>
            <w:r w:rsidRPr="00720334">
              <w:rPr>
                <w:sz w:val="20"/>
                <w:szCs w:val="20"/>
              </w:rPr>
              <w:t>Produžni električni kabel</w:t>
            </w:r>
          </w:p>
        </w:tc>
        <w:tc>
          <w:tcPr>
            <w:tcW w:w="3260" w:type="dxa"/>
          </w:tcPr>
          <w:p w14:paraId="10C3B0CA" w14:textId="6E888B62" w:rsidR="008653C1" w:rsidRPr="008653C1" w:rsidRDefault="00720334" w:rsidP="008653C1">
            <w:pPr>
              <w:spacing w:line="276" w:lineRule="auto"/>
              <w:jc w:val="center"/>
              <w:rPr>
                <w:sz w:val="20"/>
                <w:szCs w:val="20"/>
              </w:rPr>
            </w:pPr>
            <w:r>
              <w:rPr>
                <w:sz w:val="20"/>
                <w:szCs w:val="20"/>
              </w:rPr>
              <w:t>4</w:t>
            </w:r>
          </w:p>
        </w:tc>
      </w:tr>
      <w:tr w:rsidR="008653C1" w:rsidRPr="008653C1" w14:paraId="027D3280" w14:textId="77777777" w:rsidTr="0094338F">
        <w:trPr>
          <w:trHeight w:val="195"/>
        </w:trPr>
        <w:tc>
          <w:tcPr>
            <w:tcW w:w="5807" w:type="dxa"/>
          </w:tcPr>
          <w:p w14:paraId="506DCC38" w14:textId="24327797" w:rsidR="008653C1" w:rsidRPr="008653C1" w:rsidRDefault="00720334" w:rsidP="008653C1">
            <w:pPr>
              <w:spacing w:line="276" w:lineRule="auto"/>
              <w:rPr>
                <w:sz w:val="20"/>
                <w:szCs w:val="20"/>
              </w:rPr>
            </w:pPr>
            <w:r w:rsidRPr="00720334">
              <w:rPr>
                <w:sz w:val="20"/>
                <w:szCs w:val="20"/>
              </w:rPr>
              <w:t>Razdjelni priključak za struju</w:t>
            </w:r>
          </w:p>
        </w:tc>
        <w:tc>
          <w:tcPr>
            <w:tcW w:w="3260" w:type="dxa"/>
          </w:tcPr>
          <w:p w14:paraId="1F405803" w14:textId="3F229A6C" w:rsidR="008653C1" w:rsidRPr="008653C1" w:rsidRDefault="00720334" w:rsidP="008653C1">
            <w:pPr>
              <w:spacing w:line="276" w:lineRule="auto"/>
              <w:jc w:val="center"/>
              <w:rPr>
                <w:sz w:val="20"/>
                <w:szCs w:val="20"/>
              </w:rPr>
            </w:pPr>
            <w:r>
              <w:rPr>
                <w:sz w:val="20"/>
                <w:szCs w:val="20"/>
              </w:rPr>
              <w:t>2</w:t>
            </w:r>
          </w:p>
        </w:tc>
      </w:tr>
      <w:tr w:rsidR="008653C1" w:rsidRPr="008653C1" w14:paraId="0D4E8960" w14:textId="77777777" w:rsidTr="0094338F">
        <w:trPr>
          <w:trHeight w:val="270"/>
        </w:trPr>
        <w:tc>
          <w:tcPr>
            <w:tcW w:w="5807" w:type="dxa"/>
          </w:tcPr>
          <w:p w14:paraId="18070FF3" w14:textId="5E96E2BD" w:rsidR="008653C1" w:rsidRPr="008653C1" w:rsidRDefault="00720334" w:rsidP="008653C1">
            <w:pPr>
              <w:spacing w:line="276" w:lineRule="auto"/>
              <w:rPr>
                <w:sz w:val="20"/>
                <w:szCs w:val="20"/>
              </w:rPr>
            </w:pPr>
            <w:r w:rsidRPr="00720334">
              <w:rPr>
                <w:sz w:val="20"/>
                <w:szCs w:val="20"/>
              </w:rPr>
              <w:t>Šipka za uzemljenje</w:t>
            </w:r>
          </w:p>
        </w:tc>
        <w:tc>
          <w:tcPr>
            <w:tcW w:w="3260" w:type="dxa"/>
          </w:tcPr>
          <w:p w14:paraId="61FBA0A3" w14:textId="5D854EBD" w:rsidR="008653C1" w:rsidRPr="008653C1" w:rsidRDefault="00720334" w:rsidP="008653C1">
            <w:pPr>
              <w:spacing w:line="276" w:lineRule="auto"/>
              <w:jc w:val="center"/>
              <w:rPr>
                <w:sz w:val="20"/>
                <w:szCs w:val="20"/>
              </w:rPr>
            </w:pPr>
            <w:r>
              <w:rPr>
                <w:sz w:val="20"/>
                <w:szCs w:val="20"/>
              </w:rPr>
              <w:t>1</w:t>
            </w:r>
          </w:p>
        </w:tc>
      </w:tr>
      <w:tr w:rsidR="008653C1" w:rsidRPr="008653C1" w14:paraId="5849ABBD" w14:textId="77777777" w:rsidTr="0094338F">
        <w:trPr>
          <w:trHeight w:val="227"/>
        </w:trPr>
        <w:tc>
          <w:tcPr>
            <w:tcW w:w="5807" w:type="dxa"/>
          </w:tcPr>
          <w:p w14:paraId="18F8DA87" w14:textId="275CDA74" w:rsidR="008653C1" w:rsidRPr="008653C1" w:rsidRDefault="00720334" w:rsidP="008653C1">
            <w:pPr>
              <w:spacing w:line="276" w:lineRule="auto"/>
              <w:rPr>
                <w:sz w:val="20"/>
                <w:szCs w:val="20"/>
              </w:rPr>
            </w:pPr>
            <w:r w:rsidRPr="00720334">
              <w:rPr>
                <w:sz w:val="20"/>
                <w:szCs w:val="20"/>
              </w:rPr>
              <w:t>Termo kamera</w:t>
            </w:r>
          </w:p>
        </w:tc>
        <w:tc>
          <w:tcPr>
            <w:tcW w:w="3260" w:type="dxa"/>
          </w:tcPr>
          <w:p w14:paraId="1DE43ECB" w14:textId="17FC9A0F" w:rsidR="008653C1" w:rsidRPr="008653C1" w:rsidRDefault="00C23FEC" w:rsidP="008653C1">
            <w:pPr>
              <w:spacing w:line="276" w:lineRule="auto"/>
              <w:jc w:val="center"/>
              <w:rPr>
                <w:sz w:val="20"/>
                <w:szCs w:val="20"/>
              </w:rPr>
            </w:pPr>
            <w:r>
              <w:rPr>
                <w:sz w:val="20"/>
                <w:szCs w:val="20"/>
              </w:rPr>
              <w:t>1</w:t>
            </w:r>
          </w:p>
        </w:tc>
      </w:tr>
      <w:tr w:rsidR="008653C1" w:rsidRPr="008653C1" w14:paraId="119C3F5B" w14:textId="77777777" w:rsidTr="0094338F">
        <w:trPr>
          <w:trHeight w:val="270"/>
        </w:trPr>
        <w:tc>
          <w:tcPr>
            <w:tcW w:w="5807" w:type="dxa"/>
          </w:tcPr>
          <w:p w14:paraId="1D4E6221" w14:textId="55686B06" w:rsidR="008653C1" w:rsidRPr="008653C1" w:rsidRDefault="00C23FEC" w:rsidP="008653C1">
            <w:pPr>
              <w:spacing w:line="276" w:lineRule="auto"/>
              <w:rPr>
                <w:sz w:val="20"/>
                <w:szCs w:val="20"/>
              </w:rPr>
            </w:pPr>
            <w:r w:rsidRPr="00C23FEC">
              <w:rPr>
                <w:sz w:val="20"/>
                <w:szCs w:val="20"/>
              </w:rPr>
              <w:t>Udarna bušilica - čekić</w:t>
            </w:r>
          </w:p>
        </w:tc>
        <w:tc>
          <w:tcPr>
            <w:tcW w:w="3260" w:type="dxa"/>
          </w:tcPr>
          <w:p w14:paraId="6317581D" w14:textId="59652300" w:rsidR="008653C1" w:rsidRPr="008653C1" w:rsidRDefault="00C23FEC" w:rsidP="008653C1">
            <w:pPr>
              <w:spacing w:line="276" w:lineRule="auto"/>
              <w:jc w:val="center"/>
              <w:rPr>
                <w:sz w:val="20"/>
                <w:szCs w:val="20"/>
              </w:rPr>
            </w:pPr>
            <w:r>
              <w:rPr>
                <w:sz w:val="20"/>
                <w:szCs w:val="20"/>
              </w:rPr>
              <w:t>1</w:t>
            </w:r>
          </w:p>
        </w:tc>
      </w:tr>
      <w:tr w:rsidR="008653C1" w:rsidRPr="008653C1" w14:paraId="37ECC840" w14:textId="77777777" w:rsidTr="0094338F">
        <w:trPr>
          <w:trHeight w:val="315"/>
        </w:trPr>
        <w:tc>
          <w:tcPr>
            <w:tcW w:w="5807" w:type="dxa"/>
          </w:tcPr>
          <w:p w14:paraId="32375256" w14:textId="15181386" w:rsidR="008653C1" w:rsidRPr="008653C1" w:rsidRDefault="00C23FEC" w:rsidP="008653C1">
            <w:pPr>
              <w:spacing w:line="276" w:lineRule="auto"/>
              <w:rPr>
                <w:sz w:val="20"/>
                <w:szCs w:val="20"/>
              </w:rPr>
            </w:pPr>
            <w:r w:rsidRPr="00C23FEC">
              <w:rPr>
                <w:sz w:val="20"/>
                <w:szCs w:val="20"/>
              </w:rPr>
              <w:t>Univerzalni ključ za spajanje vatrogasnih cijevi</w:t>
            </w:r>
          </w:p>
        </w:tc>
        <w:tc>
          <w:tcPr>
            <w:tcW w:w="3260" w:type="dxa"/>
          </w:tcPr>
          <w:p w14:paraId="0F5E83A3" w14:textId="57B1C1D0" w:rsidR="008653C1" w:rsidRPr="008653C1" w:rsidRDefault="00C23FEC" w:rsidP="008653C1">
            <w:pPr>
              <w:spacing w:line="276" w:lineRule="auto"/>
              <w:jc w:val="center"/>
              <w:rPr>
                <w:sz w:val="20"/>
                <w:szCs w:val="20"/>
              </w:rPr>
            </w:pPr>
            <w:r>
              <w:rPr>
                <w:sz w:val="20"/>
                <w:szCs w:val="20"/>
              </w:rPr>
              <w:t>2</w:t>
            </w:r>
          </w:p>
        </w:tc>
      </w:tr>
      <w:tr w:rsidR="008653C1" w:rsidRPr="008653C1" w14:paraId="691356DE" w14:textId="77777777" w:rsidTr="0094338F">
        <w:trPr>
          <w:trHeight w:val="330"/>
        </w:trPr>
        <w:tc>
          <w:tcPr>
            <w:tcW w:w="5807" w:type="dxa"/>
          </w:tcPr>
          <w:p w14:paraId="11CB1665" w14:textId="41524144" w:rsidR="008653C1" w:rsidRPr="008653C1" w:rsidRDefault="001879B8" w:rsidP="008653C1">
            <w:pPr>
              <w:spacing w:line="276" w:lineRule="auto"/>
              <w:rPr>
                <w:sz w:val="20"/>
                <w:szCs w:val="20"/>
              </w:rPr>
            </w:pPr>
            <w:r w:rsidRPr="001879B8">
              <w:rPr>
                <w:sz w:val="20"/>
                <w:szCs w:val="20"/>
              </w:rPr>
              <w:t>Uže za vezanje usisnog voda</w:t>
            </w:r>
          </w:p>
        </w:tc>
        <w:tc>
          <w:tcPr>
            <w:tcW w:w="3260" w:type="dxa"/>
          </w:tcPr>
          <w:p w14:paraId="3726DDAF" w14:textId="6E088787" w:rsidR="008653C1" w:rsidRPr="008653C1" w:rsidRDefault="001879B8" w:rsidP="008653C1">
            <w:pPr>
              <w:spacing w:line="276" w:lineRule="auto"/>
              <w:jc w:val="center"/>
              <w:rPr>
                <w:sz w:val="20"/>
                <w:szCs w:val="20"/>
              </w:rPr>
            </w:pPr>
            <w:r>
              <w:rPr>
                <w:sz w:val="20"/>
                <w:szCs w:val="20"/>
              </w:rPr>
              <w:t>2</w:t>
            </w:r>
          </w:p>
        </w:tc>
      </w:tr>
      <w:tr w:rsidR="008653C1" w:rsidRPr="008653C1" w14:paraId="330FAAAB" w14:textId="77777777" w:rsidTr="0094338F">
        <w:trPr>
          <w:trHeight w:val="210"/>
        </w:trPr>
        <w:tc>
          <w:tcPr>
            <w:tcW w:w="5807" w:type="dxa"/>
          </w:tcPr>
          <w:p w14:paraId="25F869C0" w14:textId="7B804914" w:rsidR="008653C1" w:rsidRPr="008653C1" w:rsidRDefault="001879B8" w:rsidP="008653C1">
            <w:pPr>
              <w:spacing w:line="276" w:lineRule="auto"/>
              <w:rPr>
                <w:sz w:val="20"/>
                <w:szCs w:val="20"/>
              </w:rPr>
            </w:pPr>
            <w:r w:rsidRPr="001879B8">
              <w:rPr>
                <w:sz w:val="20"/>
                <w:szCs w:val="20"/>
              </w:rPr>
              <w:t>Čunjevi za označavanje</w:t>
            </w:r>
          </w:p>
        </w:tc>
        <w:tc>
          <w:tcPr>
            <w:tcW w:w="3260" w:type="dxa"/>
          </w:tcPr>
          <w:p w14:paraId="45FDC231" w14:textId="03807AA8" w:rsidR="008653C1" w:rsidRPr="008653C1" w:rsidRDefault="001879B8" w:rsidP="008653C1">
            <w:pPr>
              <w:spacing w:line="276" w:lineRule="auto"/>
              <w:jc w:val="center"/>
              <w:rPr>
                <w:sz w:val="20"/>
                <w:szCs w:val="20"/>
              </w:rPr>
            </w:pPr>
            <w:r>
              <w:rPr>
                <w:sz w:val="20"/>
                <w:szCs w:val="20"/>
              </w:rPr>
              <w:t>6</w:t>
            </w:r>
          </w:p>
        </w:tc>
      </w:tr>
      <w:tr w:rsidR="008653C1" w:rsidRPr="008653C1" w14:paraId="10DFA32C" w14:textId="77777777" w:rsidTr="0094338F">
        <w:trPr>
          <w:trHeight w:val="285"/>
        </w:trPr>
        <w:tc>
          <w:tcPr>
            <w:tcW w:w="5807" w:type="dxa"/>
          </w:tcPr>
          <w:p w14:paraId="7B1325EE" w14:textId="3F4345CD" w:rsidR="008653C1" w:rsidRPr="008653C1" w:rsidRDefault="001879B8" w:rsidP="008653C1">
            <w:pPr>
              <w:spacing w:line="276" w:lineRule="auto"/>
              <w:rPr>
                <w:sz w:val="20"/>
                <w:szCs w:val="20"/>
              </w:rPr>
            </w:pPr>
            <w:r w:rsidRPr="001879B8">
              <w:rPr>
                <w:sz w:val="20"/>
                <w:szCs w:val="20"/>
              </w:rPr>
              <w:t>Metalna podupora</w:t>
            </w:r>
          </w:p>
        </w:tc>
        <w:tc>
          <w:tcPr>
            <w:tcW w:w="3260" w:type="dxa"/>
          </w:tcPr>
          <w:p w14:paraId="28A30410" w14:textId="05DC2F79" w:rsidR="008653C1" w:rsidRPr="008653C1" w:rsidRDefault="002D46B5" w:rsidP="008653C1">
            <w:pPr>
              <w:spacing w:line="276" w:lineRule="auto"/>
              <w:jc w:val="center"/>
              <w:rPr>
                <w:sz w:val="20"/>
                <w:szCs w:val="20"/>
              </w:rPr>
            </w:pPr>
            <w:r>
              <w:rPr>
                <w:sz w:val="20"/>
                <w:szCs w:val="20"/>
              </w:rPr>
              <w:t>1</w:t>
            </w:r>
          </w:p>
        </w:tc>
      </w:tr>
      <w:tr w:rsidR="008653C1" w:rsidRPr="008653C1" w14:paraId="7FF64953" w14:textId="77777777" w:rsidTr="0094338F">
        <w:trPr>
          <w:trHeight w:val="270"/>
        </w:trPr>
        <w:tc>
          <w:tcPr>
            <w:tcW w:w="5807" w:type="dxa"/>
          </w:tcPr>
          <w:p w14:paraId="6E837BCA" w14:textId="7CEE06D1" w:rsidR="008653C1" w:rsidRPr="008653C1" w:rsidRDefault="002D46B5" w:rsidP="008653C1">
            <w:pPr>
              <w:spacing w:line="276" w:lineRule="auto"/>
              <w:rPr>
                <w:sz w:val="20"/>
                <w:szCs w:val="20"/>
              </w:rPr>
            </w:pPr>
            <w:r w:rsidRPr="002D46B5">
              <w:rPr>
                <w:sz w:val="20"/>
                <w:szCs w:val="20"/>
              </w:rPr>
              <w:t>Motorna pila za drvo</w:t>
            </w:r>
          </w:p>
        </w:tc>
        <w:tc>
          <w:tcPr>
            <w:tcW w:w="3260" w:type="dxa"/>
          </w:tcPr>
          <w:p w14:paraId="4530E60D" w14:textId="6B15E223" w:rsidR="008653C1" w:rsidRPr="008653C1" w:rsidRDefault="002D46B5" w:rsidP="008653C1">
            <w:pPr>
              <w:spacing w:line="276" w:lineRule="auto"/>
              <w:jc w:val="center"/>
              <w:rPr>
                <w:sz w:val="20"/>
                <w:szCs w:val="20"/>
              </w:rPr>
            </w:pPr>
            <w:r>
              <w:rPr>
                <w:sz w:val="20"/>
                <w:szCs w:val="20"/>
              </w:rPr>
              <w:t>1</w:t>
            </w:r>
          </w:p>
        </w:tc>
      </w:tr>
      <w:tr w:rsidR="008653C1" w:rsidRPr="008653C1" w14:paraId="3ADD71C7" w14:textId="77777777" w:rsidTr="0094338F">
        <w:trPr>
          <w:trHeight w:val="215"/>
        </w:trPr>
        <w:tc>
          <w:tcPr>
            <w:tcW w:w="5807" w:type="dxa"/>
          </w:tcPr>
          <w:p w14:paraId="2667F5BB" w14:textId="5A36E830" w:rsidR="008653C1" w:rsidRPr="008653C1" w:rsidRDefault="002D46B5" w:rsidP="008653C1">
            <w:pPr>
              <w:spacing w:line="276" w:lineRule="auto"/>
              <w:rPr>
                <w:sz w:val="20"/>
                <w:szCs w:val="20"/>
              </w:rPr>
            </w:pPr>
            <w:r w:rsidRPr="002D46B5">
              <w:rPr>
                <w:sz w:val="20"/>
                <w:szCs w:val="20"/>
              </w:rPr>
              <w:t>Odijela za zaštitu od agresivnih medija</w:t>
            </w:r>
          </w:p>
        </w:tc>
        <w:tc>
          <w:tcPr>
            <w:tcW w:w="3260" w:type="dxa"/>
          </w:tcPr>
          <w:p w14:paraId="7D4AD515" w14:textId="07766244" w:rsidR="008653C1" w:rsidRPr="008653C1" w:rsidRDefault="002D46B5" w:rsidP="008653C1">
            <w:pPr>
              <w:spacing w:line="276" w:lineRule="auto"/>
              <w:jc w:val="center"/>
              <w:rPr>
                <w:sz w:val="20"/>
                <w:szCs w:val="20"/>
              </w:rPr>
            </w:pPr>
            <w:r>
              <w:rPr>
                <w:sz w:val="20"/>
                <w:szCs w:val="20"/>
              </w:rPr>
              <w:t>2</w:t>
            </w:r>
          </w:p>
        </w:tc>
      </w:tr>
      <w:tr w:rsidR="008653C1" w:rsidRPr="008653C1" w14:paraId="692F1090" w14:textId="77777777" w:rsidTr="0094338F">
        <w:trPr>
          <w:trHeight w:val="205"/>
        </w:trPr>
        <w:tc>
          <w:tcPr>
            <w:tcW w:w="5807" w:type="dxa"/>
          </w:tcPr>
          <w:p w14:paraId="5C62AF8A" w14:textId="0F5D6DBF" w:rsidR="008653C1" w:rsidRPr="008653C1" w:rsidRDefault="002D46B5" w:rsidP="008653C1">
            <w:pPr>
              <w:spacing w:line="276" w:lineRule="auto"/>
              <w:rPr>
                <w:sz w:val="20"/>
                <w:szCs w:val="20"/>
              </w:rPr>
            </w:pPr>
            <w:r w:rsidRPr="002D46B5">
              <w:rPr>
                <w:sz w:val="20"/>
                <w:szCs w:val="20"/>
              </w:rPr>
              <w:t>Pribor za motornu pilu za drvo</w:t>
            </w:r>
          </w:p>
        </w:tc>
        <w:tc>
          <w:tcPr>
            <w:tcW w:w="3260" w:type="dxa"/>
          </w:tcPr>
          <w:p w14:paraId="50F52F94" w14:textId="38D42180" w:rsidR="008653C1" w:rsidRPr="008653C1" w:rsidRDefault="002D46B5" w:rsidP="008653C1">
            <w:pPr>
              <w:spacing w:line="276" w:lineRule="auto"/>
              <w:jc w:val="center"/>
              <w:rPr>
                <w:sz w:val="20"/>
                <w:szCs w:val="20"/>
              </w:rPr>
            </w:pPr>
            <w:r>
              <w:rPr>
                <w:sz w:val="20"/>
                <w:szCs w:val="20"/>
              </w:rPr>
              <w:t>1</w:t>
            </w:r>
          </w:p>
        </w:tc>
      </w:tr>
      <w:tr w:rsidR="008653C1" w:rsidRPr="008653C1" w14:paraId="28B0DD75" w14:textId="77777777" w:rsidTr="0094338F">
        <w:trPr>
          <w:trHeight w:val="195"/>
        </w:trPr>
        <w:tc>
          <w:tcPr>
            <w:tcW w:w="5807" w:type="dxa"/>
          </w:tcPr>
          <w:p w14:paraId="4D9B4F4F" w14:textId="3B39F0B5" w:rsidR="008653C1" w:rsidRPr="008653C1" w:rsidRDefault="002D46B5" w:rsidP="008653C1">
            <w:pPr>
              <w:spacing w:line="276" w:lineRule="auto"/>
              <w:rPr>
                <w:sz w:val="20"/>
                <w:szCs w:val="20"/>
              </w:rPr>
            </w:pPr>
            <w:r w:rsidRPr="002D46B5">
              <w:rPr>
                <w:sz w:val="20"/>
                <w:szCs w:val="20"/>
              </w:rPr>
              <w:t>Pribor za motornu pilu za rezanje betona i željeza</w:t>
            </w:r>
          </w:p>
        </w:tc>
        <w:tc>
          <w:tcPr>
            <w:tcW w:w="3260" w:type="dxa"/>
          </w:tcPr>
          <w:p w14:paraId="5A3E7239" w14:textId="3D160BDC" w:rsidR="008653C1" w:rsidRPr="008653C1" w:rsidRDefault="002D46B5" w:rsidP="008653C1">
            <w:pPr>
              <w:spacing w:line="276" w:lineRule="auto"/>
              <w:jc w:val="center"/>
              <w:rPr>
                <w:sz w:val="20"/>
                <w:szCs w:val="20"/>
              </w:rPr>
            </w:pPr>
            <w:r>
              <w:rPr>
                <w:sz w:val="20"/>
                <w:szCs w:val="20"/>
              </w:rPr>
              <w:t>1</w:t>
            </w:r>
          </w:p>
        </w:tc>
      </w:tr>
      <w:tr w:rsidR="008653C1" w:rsidRPr="008653C1" w14:paraId="20B4FCB0" w14:textId="77777777" w:rsidTr="0094338F">
        <w:tc>
          <w:tcPr>
            <w:tcW w:w="5807" w:type="dxa"/>
          </w:tcPr>
          <w:p w14:paraId="242CA8CC" w14:textId="45383ADA" w:rsidR="008653C1" w:rsidRPr="008653C1" w:rsidRDefault="002D46B5" w:rsidP="008653C1">
            <w:pPr>
              <w:spacing w:line="276" w:lineRule="auto"/>
              <w:rPr>
                <w:sz w:val="20"/>
                <w:szCs w:val="20"/>
              </w:rPr>
            </w:pPr>
            <w:r w:rsidRPr="002D46B5">
              <w:rPr>
                <w:sz w:val="20"/>
                <w:szCs w:val="20"/>
              </w:rPr>
              <w:t>Redukcijski ventil za zračni jastuk</w:t>
            </w:r>
          </w:p>
        </w:tc>
        <w:tc>
          <w:tcPr>
            <w:tcW w:w="3260" w:type="dxa"/>
          </w:tcPr>
          <w:p w14:paraId="60546509" w14:textId="61231623" w:rsidR="008653C1" w:rsidRPr="008653C1" w:rsidRDefault="00D22214" w:rsidP="008653C1">
            <w:pPr>
              <w:spacing w:line="276" w:lineRule="auto"/>
              <w:jc w:val="center"/>
              <w:rPr>
                <w:sz w:val="20"/>
                <w:szCs w:val="20"/>
              </w:rPr>
            </w:pPr>
            <w:r>
              <w:rPr>
                <w:sz w:val="20"/>
                <w:szCs w:val="20"/>
              </w:rPr>
              <w:t>1</w:t>
            </w:r>
          </w:p>
        </w:tc>
      </w:tr>
      <w:tr w:rsidR="008653C1" w:rsidRPr="008653C1" w14:paraId="58C652A7" w14:textId="77777777" w:rsidTr="0094338F">
        <w:tc>
          <w:tcPr>
            <w:tcW w:w="5807" w:type="dxa"/>
          </w:tcPr>
          <w:p w14:paraId="5A4EAD6C" w14:textId="3A043647" w:rsidR="008653C1" w:rsidRPr="008653C1" w:rsidRDefault="00D22214" w:rsidP="008653C1">
            <w:pPr>
              <w:spacing w:line="276" w:lineRule="auto"/>
              <w:rPr>
                <w:sz w:val="20"/>
                <w:szCs w:val="20"/>
              </w:rPr>
            </w:pPr>
            <w:r w:rsidRPr="00D22214">
              <w:rPr>
                <w:sz w:val="20"/>
                <w:szCs w:val="20"/>
              </w:rPr>
              <w:t>Schanzov ovratnik</w:t>
            </w:r>
          </w:p>
        </w:tc>
        <w:tc>
          <w:tcPr>
            <w:tcW w:w="3260" w:type="dxa"/>
          </w:tcPr>
          <w:p w14:paraId="175FFF00" w14:textId="4EA3132A" w:rsidR="008653C1" w:rsidRPr="008653C1" w:rsidRDefault="00D22214" w:rsidP="008653C1">
            <w:pPr>
              <w:spacing w:line="276" w:lineRule="auto"/>
              <w:jc w:val="center"/>
              <w:rPr>
                <w:sz w:val="20"/>
                <w:szCs w:val="20"/>
              </w:rPr>
            </w:pPr>
            <w:r>
              <w:rPr>
                <w:sz w:val="20"/>
                <w:szCs w:val="20"/>
              </w:rPr>
              <w:t>2</w:t>
            </w:r>
          </w:p>
        </w:tc>
      </w:tr>
      <w:tr w:rsidR="008653C1" w:rsidRPr="008653C1" w14:paraId="5BF641A4" w14:textId="77777777" w:rsidTr="0094338F">
        <w:tc>
          <w:tcPr>
            <w:tcW w:w="5807" w:type="dxa"/>
          </w:tcPr>
          <w:p w14:paraId="4B5DBE96" w14:textId="6886D00A" w:rsidR="008653C1" w:rsidRPr="008653C1" w:rsidRDefault="00D22214" w:rsidP="008653C1">
            <w:pPr>
              <w:spacing w:line="276" w:lineRule="auto"/>
              <w:rPr>
                <w:sz w:val="20"/>
                <w:szCs w:val="20"/>
              </w:rPr>
            </w:pPr>
            <w:r w:rsidRPr="00D22214">
              <w:rPr>
                <w:sz w:val="20"/>
                <w:szCs w:val="20"/>
              </w:rPr>
              <w:t>Spojna cijev za zračni jastuk</w:t>
            </w:r>
          </w:p>
        </w:tc>
        <w:tc>
          <w:tcPr>
            <w:tcW w:w="3260" w:type="dxa"/>
          </w:tcPr>
          <w:p w14:paraId="66656C3D" w14:textId="16E81143" w:rsidR="008653C1" w:rsidRPr="008653C1" w:rsidRDefault="00D22214" w:rsidP="008653C1">
            <w:pPr>
              <w:spacing w:line="276" w:lineRule="auto"/>
              <w:jc w:val="center"/>
              <w:rPr>
                <w:sz w:val="20"/>
                <w:szCs w:val="20"/>
              </w:rPr>
            </w:pPr>
            <w:r>
              <w:rPr>
                <w:sz w:val="20"/>
                <w:szCs w:val="20"/>
              </w:rPr>
              <w:t>3</w:t>
            </w:r>
          </w:p>
        </w:tc>
      </w:tr>
      <w:tr w:rsidR="008653C1" w:rsidRPr="008653C1" w14:paraId="1DB45249" w14:textId="77777777" w:rsidTr="0094338F">
        <w:tc>
          <w:tcPr>
            <w:tcW w:w="5807" w:type="dxa"/>
          </w:tcPr>
          <w:p w14:paraId="1141167C" w14:textId="1B065981" w:rsidR="008653C1" w:rsidRPr="008653C1" w:rsidRDefault="00D22214" w:rsidP="008653C1">
            <w:pPr>
              <w:spacing w:line="276" w:lineRule="auto"/>
              <w:rPr>
                <w:sz w:val="20"/>
                <w:szCs w:val="20"/>
              </w:rPr>
            </w:pPr>
            <w:r w:rsidRPr="00D22214">
              <w:rPr>
                <w:sz w:val="20"/>
                <w:szCs w:val="20"/>
              </w:rPr>
              <w:t>Tlačni mješač vode i pjenila</w:t>
            </w:r>
          </w:p>
        </w:tc>
        <w:tc>
          <w:tcPr>
            <w:tcW w:w="3260" w:type="dxa"/>
          </w:tcPr>
          <w:p w14:paraId="090847BA" w14:textId="5DA4582B" w:rsidR="008653C1" w:rsidRPr="008653C1" w:rsidRDefault="00D22214" w:rsidP="008653C1">
            <w:pPr>
              <w:spacing w:line="276" w:lineRule="auto"/>
              <w:jc w:val="center"/>
              <w:rPr>
                <w:sz w:val="20"/>
                <w:szCs w:val="20"/>
              </w:rPr>
            </w:pPr>
            <w:r>
              <w:rPr>
                <w:sz w:val="20"/>
                <w:szCs w:val="20"/>
              </w:rPr>
              <w:t>1</w:t>
            </w:r>
          </w:p>
        </w:tc>
      </w:tr>
      <w:tr w:rsidR="008653C1" w:rsidRPr="008653C1" w14:paraId="62434200" w14:textId="77777777" w:rsidTr="0094338F">
        <w:tc>
          <w:tcPr>
            <w:tcW w:w="5807" w:type="dxa"/>
          </w:tcPr>
          <w:p w14:paraId="29C57856" w14:textId="208012DA" w:rsidR="008653C1" w:rsidRPr="008653C1" w:rsidRDefault="00D22214" w:rsidP="008653C1">
            <w:pPr>
              <w:spacing w:line="276" w:lineRule="auto"/>
              <w:rPr>
                <w:sz w:val="20"/>
                <w:szCs w:val="20"/>
              </w:rPr>
            </w:pPr>
            <w:r w:rsidRPr="00D22214">
              <w:rPr>
                <w:sz w:val="20"/>
                <w:szCs w:val="20"/>
              </w:rPr>
              <w:t>Univerzalna pila za beton i željezo</w:t>
            </w:r>
          </w:p>
        </w:tc>
        <w:tc>
          <w:tcPr>
            <w:tcW w:w="3260" w:type="dxa"/>
          </w:tcPr>
          <w:p w14:paraId="17A64F77" w14:textId="2A3275FA" w:rsidR="008653C1" w:rsidRPr="008653C1" w:rsidRDefault="00D22214" w:rsidP="008653C1">
            <w:pPr>
              <w:spacing w:line="276" w:lineRule="auto"/>
              <w:jc w:val="center"/>
              <w:rPr>
                <w:sz w:val="20"/>
                <w:szCs w:val="20"/>
              </w:rPr>
            </w:pPr>
            <w:r>
              <w:rPr>
                <w:sz w:val="20"/>
                <w:szCs w:val="20"/>
              </w:rPr>
              <w:t>1</w:t>
            </w:r>
          </w:p>
        </w:tc>
      </w:tr>
      <w:tr w:rsidR="008653C1" w:rsidRPr="008653C1" w14:paraId="0F5C1F2C" w14:textId="77777777" w:rsidTr="0094338F">
        <w:tc>
          <w:tcPr>
            <w:tcW w:w="5807" w:type="dxa"/>
          </w:tcPr>
          <w:p w14:paraId="4947D590" w14:textId="0B410C9D" w:rsidR="008653C1" w:rsidRPr="008653C1" w:rsidRDefault="00D22214" w:rsidP="008653C1">
            <w:pPr>
              <w:spacing w:line="276" w:lineRule="auto"/>
              <w:rPr>
                <w:sz w:val="20"/>
                <w:szCs w:val="20"/>
              </w:rPr>
            </w:pPr>
            <w:r w:rsidRPr="00D22214">
              <w:rPr>
                <w:sz w:val="20"/>
                <w:szCs w:val="20"/>
              </w:rPr>
              <w:t>Zaštitno odijelo za prolaz kroz vatru</w:t>
            </w:r>
          </w:p>
        </w:tc>
        <w:tc>
          <w:tcPr>
            <w:tcW w:w="3260" w:type="dxa"/>
          </w:tcPr>
          <w:p w14:paraId="63D8CDCD" w14:textId="598DA652" w:rsidR="008653C1" w:rsidRPr="008653C1" w:rsidRDefault="00D22214" w:rsidP="008653C1">
            <w:pPr>
              <w:spacing w:line="276" w:lineRule="auto"/>
              <w:jc w:val="center"/>
              <w:rPr>
                <w:sz w:val="20"/>
                <w:szCs w:val="20"/>
              </w:rPr>
            </w:pPr>
            <w:r>
              <w:rPr>
                <w:sz w:val="20"/>
                <w:szCs w:val="20"/>
              </w:rPr>
              <w:t>2</w:t>
            </w:r>
          </w:p>
        </w:tc>
      </w:tr>
      <w:tr w:rsidR="008653C1" w:rsidRPr="008653C1" w14:paraId="08BEF9E6" w14:textId="77777777" w:rsidTr="0094338F">
        <w:tc>
          <w:tcPr>
            <w:tcW w:w="5807" w:type="dxa"/>
          </w:tcPr>
          <w:p w14:paraId="5C248B76" w14:textId="33F5B39D" w:rsidR="008653C1" w:rsidRPr="008653C1" w:rsidRDefault="005E0329" w:rsidP="008653C1">
            <w:pPr>
              <w:spacing w:line="276" w:lineRule="auto"/>
              <w:rPr>
                <w:sz w:val="20"/>
                <w:szCs w:val="20"/>
              </w:rPr>
            </w:pPr>
            <w:r w:rsidRPr="005E0329">
              <w:rPr>
                <w:sz w:val="20"/>
                <w:szCs w:val="20"/>
              </w:rPr>
              <w:t>«Turbo» mlaznica, promjer C-52 mm</w:t>
            </w:r>
          </w:p>
        </w:tc>
        <w:tc>
          <w:tcPr>
            <w:tcW w:w="3260" w:type="dxa"/>
          </w:tcPr>
          <w:p w14:paraId="01071BB7" w14:textId="3CCB6A6D" w:rsidR="008653C1" w:rsidRPr="008653C1" w:rsidRDefault="005E0329" w:rsidP="008653C1">
            <w:pPr>
              <w:spacing w:line="276" w:lineRule="auto"/>
              <w:jc w:val="center"/>
              <w:rPr>
                <w:sz w:val="20"/>
                <w:szCs w:val="20"/>
              </w:rPr>
            </w:pPr>
            <w:r>
              <w:rPr>
                <w:sz w:val="20"/>
                <w:szCs w:val="20"/>
              </w:rPr>
              <w:t>2</w:t>
            </w:r>
          </w:p>
        </w:tc>
      </w:tr>
      <w:tr w:rsidR="008653C1" w:rsidRPr="008653C1" w14:paraId="7FC54822" w14:textId="77777777" w:rsidTr="0094338F">
        <w:tc>
          <w:tcPr>
            <w:tcW w:w="5807" w:type="dxa"/>
          </w:tcPr>
          <w:p w14:paraId="2185ABCC" w14:textId="78223BA2" w:rsidR="008653C1" w:rsidRPr="008653C1" w:rsidRDefault="00FA237F" w:rsidP="008653C1">
            <w:pPr>
              <w:spacing w:line="276" w:lineRule="auto"/>
              <w:rPr>
                <w:sz w:val="20"/>
                <w:szCs w:val="20"/>
              </w:rPr>
            </w:pPr>
            <w:r w:rsidRPr="00FA237F">
              <w:rPr>
                <w:sz w:val="20"/>
                <w:szCs w:val="20"/>
              </w:rPr>
              <w:t>«Turbo» mlaznica, promjer H38 - 38 mm</w:t>
            </w:r>
          </w:p>
        </w:tc>
        <w:tc>
          <w:tcPr>
            <w:tcW w:w="3260" w:type="dxa"/>
          </w:tcPr>
          <w:p w14:paraId="201C7BC7" w14:textId="5456BC0C" w:rsidR="008653C1" w:rsidRPr="008653C1" w:rsidRDefault="00FA237F" w:rsidP="008653C1">
            <w:pPr>
              <w:spacing w:line="276" w:lineRule="auto"/>
              <w:jc w:val="center"/>
              <w:rPr>
                <w:sz w:val="20"/>
                <w:szCs w:val="20"/>
              </w:rPr>
            </w:pPr>
            <w:r>
              <w:rPr>
                <w:sz w:val="20"/>
                <w:szCs w:val="20"/>
              </w:rPr>
              <w:t>1</w:t>
            </w:r>
          </w:p>
        </w:tc>
      </w:tr>
      <w:tr w:rsidR="008653C1" w:rsidRPr="008653C1" w14:paraId="353377AB" w14:textId="77777777" w:rsidTr="0094338F">
        <w:tc>
          <w:tcPr>
            <w:tcW w:w="5807" w:type="dxa"/>
          </w:tcPr>
          <w:p w14:paraId="4E6D49CF" w14:textId="3C36388F" w:rsidR="008653C1" w:rsidRPr="008653C1" w:rsidRDefault="00FA237F" w:rsidP="008653C1">
            <w:pPr>
              <w:spacing w:line="276" w:lineRule="auto"/>
              <w:rPr>
                <w:sz w:val="20"/>
                <w:szCs w:val="20"/>
              </w:rPr>
            </w:pPr>
            <w:r w:rsidRPr="00FA237F">
              <w:rPr>
                <w:sz w:val="20"/>
                <w:szCs w:val="20"/>
              </w:rPr>
              <w:t>Cijev za pjenilo</w:t>
            </w:r>
          </w:p>
        </w:tc>
        <w:tc>
          <w:tcPr>
            <w:tcW w:w="3260" w:type="dxa"/>
          </w:tcPr>
          <w:p w14:paraId="51B55966" w14:textId="1E551834" w:rsidR="008653C1" w:rsidRPr="008653C1" w:rsidRDefault="00FA237F" w:rsidP="008653C1">
            <w:pPr>
              <w:spacing w:line="276" w:lineRule="auto"/>
              <w:jc w:val="center"/>
              <w:rPr>
                <w:sz w:val="20"/>
                <w:szCs w:val="20"/>
              </w:rPr>
            </w:pPr>
            <w:r>
              <w:rPr>
                <w:sz w:val="20"/>
                <w:szCs w:val="20"/>
              </w:rPr>
              <w:t>1</w:t>
            </w:r>
          </w:p>
        </w:tc>
      </w:tr>
      <w:tr w:rsidR="008653C1" w:rsidRPr="008653C1" w14:paraId="19B38A78" w14:textId="77777777" w:rsidTr="0094338F">
        <w:tc>
          <w:tcPr>
            <w:tcW w:w="5807" w:type="dxa"/>
          </w:tcPr>
          <w:p w14:paraId="1282BE41" w14:textId="2A126262" w:rsidR="008653C1" w:rsidRPr="008653C1" w:rsidRDefault="00FA237F" w:rsidP="008653C1">
            <w:pPr>
              <w:spacing w:line="276" w:lineRule="auto"/>
              <w:rPr>
                <w:sz w:val="20"/>
                <w:szCs w:val="20"/>
              </w:rPr>
            </w:pPr>
            <w:r w:rsidRPr="00FA237F">
              <w:rPr>
                <w:sz w:val="20"/>
                <w:szCs w:val="20"/>
              </w:rPr>
              <w:t>Dubinska turbopumpa</w:t>
            </w:r>
          </w:p>
        </w:tc>
        <w:tc>
          <w:tcPr>
            <w:tcW w:w="3260" w:type="dxa"/>
          </w:tcPr>
          <w:p w14:paraId="3CC98301" w14:textId="418E4B1F" w:rsidR="008653C1" w:rsidRPr="008653C1" w:rsidRDefault="00FA237F" w:rsidP="008653C1">
            <w:pPr>
              <w:spacing w:line="276" w:lineRule="auto"/>
              <w:jc w:val="center"/>
              <w:rPr>
                <w:sz w:val="20"/>
                <w:szCs w:val="20"/>
              </w:rPr>
            </w:pPr>
            <w:r>
              <w:rPr>
                <w:sz w:val="20"/>
                <w:szCs w:val="20"/>
              </w:rPr>
              <w:t>1</w:t>
            </w:r>
          </w:p>
        </w:tc>
      </w:tr>
      <w:tr w:rsidR="008653C1" w:rsidRPr="008653C1" w14:paraId="03FE8D26" w14:textId="77777777" w:rsidTr="0094338F">
        <w:tc>
          <w:tcPr>
            <w:tcW w:w="5807" w:type="dxa"/>
          </w:tcPr>
          <w:p w14:paraId="17D3CD8D" w14:textId="140F8D08" w:rsidR="008653C1" w:rsidRPr="008653C1" w:rsidRDefault="00FA237F" w:rsidP="008653C1">
            <w:pPr>
              <w:spacing w:line="276" w:lineRule="auto"/>
              <w:rPr>
                <w:sz w:val="20"/>
                <w:szCs w:val="20"/>
              </w:rPr>
            </w:pPr>
            <w:r w:rsidRPr="00FA237F">
              <w:rPr>
                <w:sz w:val="20"/>
                <w:szCs w:val="20"/>
              </w:rPr>
              <w:t>Injektorski mješač vode i pjenila, oznaka Z 2, protok 200 l/min</w:t>
            </w:r>
          </w:p>
        </w:tc>
        <w:tc>
          <w:tcPr>
            <w:tcW w:w="3260" w:type="dxa"/>
          </w:tcPr>
          <w:p w14:paraId="3381574A" w14:textId="6B871667" w:rsidR="008653C1" w:rsidRPr="008653C1" w:rsidRDefault="001D1827" w:rsidP="008653C1">
            <w:pPr>
              <w:spacing w:line="276" w:lineRule="auto"/>
              <w:jc w:val="center"/>
              <w:rPr>
                <w:sz w:val="20"/>
                <w:szCs w:val="20"/>
              </w:rPr>
            </w:pPr>
            <w:r>
              <w:rPr>
                <w:sz w:val="20"/>
                <w:szCs w:val="20"/>
              </w:rPr>
              <w:t>1</w:t>
            </w:r>
          </w:p>
        </w:tc>
      </w:tr>
      <w:tr w:rsidR="008653C1" w:rsidRPr="008653C1" w14:paraId="5B737211" w14:textId="77777777" w:rsidTr="0094338F">
        <w:tc>
          <w:tcPr>
            <w:tcW w:w="5807" w:type="dxa"/>
          </w:tcPr>
          <w:p w14:paraId="5779A76C" w14:textId="3EFC9F65" w:rsidR="008653C1" w:rsidRPr="008653C1" w:rsidRDefault="00FA237F" w:rsidP="008653C1">
            <w:pPr>
              <w:spacing w:line="276" w:lineRule="auto"/>
              <w:rPr>
                <w:sz w:val="20"/>
                <w:szCs w:val="20"/>
              </w:rPr>
            </w:pPr>
            <w:r w:rsidRPr="00FA237F">
              <w:rPr>
                <w:sz w:val="20"/>
                <w:szCs w:val="20"/>
              </w:rPr>
              <w:t>Klasična univerzalna mlaznica, promjer C-52 mm</w:t>
            </w:r>
          </w:p>
        </w:tc>
        <w:tc>
          <w:tcPr>
            <w:tcW w:w="3260" w:type="dxa"/>
          </w:tcPr>
          <w:p w14:paraId="7118B20C" w14:textId="4B6E8F95" w:rsidR="008653C1" w:rsidRPr="008653C1" w:rsidRDefault="001D1827" w:rsidP="008653C1">
            <w:pPr>
              <w:spacing w:line="276" w:lineRule="auto"/>
              <w:jc w:val="center"/>
              <w:rPr>
                <w:sz w:val="20"/>
                <w:szCs w:val="20"/>
              </w:rPr>
            </w:pPr>
            <w:r>
              <w:rPr>
                <w:sz w:val="20"/>
                <w:szCs w:val="20"/>
              </w:rPr>
              <w:t>3</w:t>
            </w:r>
          </w:p>
        </w:tc>
      </w:tr>
      <w:tr w:rsidR="008653C1" w:rsidRPr="008653C1" w14:paraId="7522AA49" w14:textId="77777777" w:rsidTr="0094338F">
        <w:tc>
          <w:tcPr>
            <w:tcW w:w="5807" w:type="dxa"/>
          </w:tcPr>
          <w:p w14:paraId="76EBCBD1" w14:textId="723CD863" w:rsidR="008653C1" w:rsidRPr="008653C1" w:rsidRDefault="001D1827" w:rsidP="008653C1">
            <w:pPr>
              <w:spacing w:line="276" w:lineRule="auto"/>
              <w:rPr>
                <w:sz w:val="20"/>
                <w:szCs w:val="20"/>
              </w:rPr>
            </w:pPr>
            <w:r w:rsidRPr="001D1827">
              <w:rPr>
                <w:sz w:val="20"/>
                <w:szCs w:val="20"/>
              </w:rPr>
              <w:t>Ključ za visokotlačne spojnice</w:t>
            </w:r>
          </w:p>
        </w:tc>
        <w:tc>
          <w:tcPr>
            <w:tcW w:w="3260" w:type="dxa"/>
          </w:tcPr>
          <w:p w14:paraId="4EF7025E" w14:textId="0F759FD0" w:rsidR="008653C1" w:rsidRPr="008653C1" w:rsidRDefault="001D1827" w:rsidP="008653C1">
            <w:pPr>
              <w:spacing w:line="276" w:lineRule="auto"/>
              <w:jc w:val="center"/>
              <w:rPr>
                <w:sz w:val="20"/>
                <w:szCs w:val="20"/>
              </w:rPr>
            </w:pPr>
            <w:r>
              <w:rPr>
                <w:sz w:val="20"/>
                <w:szCs w:val="20"/>
              </w:rPr>
              <w:t>2</w:t>
            </w:r>
          </w:p>
        </w:tc>
      </w:tr>
      <w:tr w:rsidR="008653C1" w:rsidRPr="008653C1" w14:paraId="39663618" w14:textId="77777777" w:rsidTr="0094338F">
        <w:tc>
          <w:tcPr>
            <w:tcW w:w="5807" w:type="dxa"/>
          </w:tcPr>
          <w:p w14:paraId="4DEBA010" w14:textId="0DFBC9B3" w:rsidR="008653C1" w:rsidRPr="008653C1" w:rsidRDefault="001D1827" w:rsidP="008653C1">
            <w:pPr>
              <w:spacing w:line="276" w:lineRule="auto"/>
              <w:rPr>
                <w:sz w:val="20"/>
                <w:szCs w:val="20"/>
              </w:rPr>
            </w:pPr>
            <w:r w:rsidRPr="001D1827">
              <w:rPr>
                <w:sz w:val="20"/>
                <w:szCs w:val="20"/>
              </w:rPr>
              <w:t>Mlaznica za srednje tešku pjenu</w:t>
            </w:r>
          </w:p>
        </w:tc>
        <w:tc>
          <w:tcPr>
            <w:tcW w:w="3260" w:type="dxa"/>
          </w:tcPr>
          <w:p w14:paraId="6368753B" w14:textId="2E80A27D" w:rsidR="008653C1" w:rsidRPr="008653C1" w:rsidRDefault="001D1827" w:rsidP="008653C1">
            <w:pPr>
              <w:spacing w:line="276" w:lineRule="auto"/>
              <w:jc w:val="center"/>
              <w:rPr>
                <w:sz w:val="20"/>
                <w:szCs w:val="20"/>
              </w:rPr>
            </w:pPr>
            <w:r>
              <w:rPr>
                <w:sz w:val="20"/>
                <w:szCs w:val="20"/>
              </w:rPr>
              <w:t>1</w:t>
            </w:r>
          </w:p>
        </w:tc>
      </w:tr>
      <w:tr w:rsidR="008653C1" w:rsidRPr="008653C1" w14:paraId="2C58E14F" w14:textId="77777777" w:rsidTr="0094338F">
        <w:tc>
          <w:tcPr>
            <w:tcW w:w="5807" w:type="dxa"/>
          </w:tcPr>
          <w:p w14:paraId="21361282" w14:textId="44753C2C" w:rsidR="008653C1" w:rsidRPr="008653C1" w:rsidRDefault="001D1827" w:rsidP="008653C1">
            <w:pPr>
              <w:spacing w:line="276" w:lineRule="auto"/>
              <w:rPr>
                <w:sz w:val="20"/>
                <w:szCs w:val="20"/>
              </w:rPr>
            </w:pPr>
            <w:r w:rsidRPr="001D1827">
              <w:rPr>
                <w:sz w:val="20"/>
                <w:szCs w:val="20"/>
              </w:rPr>
              <w:t>Mlaznica za tešku pjenu, oznaka MTP 2 (L 2), protok 200 l/min</w:t>
            </w:r>
          </w:p>
        </w:tc>
        <w:tc>
          <w:tcPr>
            <w:tcW w:w="3260" w:type="dxa"/>
          </w:tcPr>
          <w:p w14:paraId="3270CC42" w14:textId="2C9199BC" w:rsidR="008653C1" w:rsidRPr="008653C1" w:rsidRDefault="00EE01B2" w:rsidP="008653C1">
            <w:pPr>
              <w:spacing w:line="276" w:lineRule="auto"/>
              <w:jc w:val="center"/>
              <w:rPr>
                <w:sz w:val="20"/>
                <w:szCs w:val="20"/>
              </w:rPr>
            </w:pPr>
            <w:r>
              <w:rPr>
                <w:sz w:val="20"/>
                <w:szCs w:val="20"/>
              </w:rPr>
              <w:t>1</w:t>
            </w:r>
          </w:p>
        </w:tc>
      </w:tr>
      <w:tr w:rsidR="008653C1" w:rsidRPr="008653C1" w14:paraId="3B2718F6" w14:textId="77777777" w:rsidTr="0094338F">
        <w:tc>
          <w:tcPr>
            <w:tcW w:w="5807" w:type="dxa"/>
          </w:tcPr>
          <w:p w14:paraId="68C86BAA" w14:textId="2D338567" w:rsidR="008653C1" w:rsidRPr="008653C1" w:rsidRDefault="00EE01B2" w:rsidP="008653C1">
            <w:pPr>
              <w:spacing w:line="276" w:lineRule="auto"/>
              <w:rPr>
                <w:sz w:val="20"/>
                <w:szCs w:val="20"/>
              </w:rPr>
            </w:pPr>
            <w:r w:rsidRPr="00EE01B2">
              <w:rPr>
                <w:sz w:val="20"/>
                <w:szCs w:val="20"/>
              </w:rPr>
              <w:t>Monsun mlaznica, promjer C-52 mm</w:t>
            </w:r>
          </w:p>
        </w:tc>
        <w:tc>
          <w:tcPr>
            <w:tcW w:w="3260" w:type="dxa"/>
          </w:tcPr>
          <w:p w14:paraId="6BD73C09" w14:textId="68C3888D" w:rsidR="008653C1" w:rsidRPr="008653C1" w:rsidRDefault="00EE01B2" w:rsidP="008653C1">
            <w:pPr>
              <w:spacing w:line="276" w:lineRule="auto"/>
              <w:jc w:val="center"/>
              <w:rPr>
                <w:sz w:val="20"/>
                <w:szCs w:val="20"/>
              </w:rPr>
            </w:pPr>
            <w:r>
              <w:rPr>
                <w:sz w:val="20"/>
                <w:szCs w:val="20"/>
              </w:rPr>
              <w:t>1</w:t>
            </w:r>
          </w:p>
        </w:tc>
      </w:tr>
      <w:tr w:rsidR="008653C1" w:rsidRPr="008653C1" w14:paraId="7B2A2D19" w14:textId="77777777" w:rsidTr="0094338F">
        <w:tc>
          <w:tcPr>
            <w:tcW w:w="5807" w:type="dxa"/>
          </w:tcPr>
          <w:p w14:paraId="65F55A39" w14:textId="479EA7A5" w:rsidR="008653C1" w:rsidRPr="008653C1" w:rsidRDefault="00EE01B2" w:rsidP="008653C1">
            <w:pPr>
              <w:spacing w:line="276" w:lineRule="auto"/>
              <w:rPr>
                <w:sz w:val="20"/>
                <w:szCs w:val="20"/>
              </w:rPr>
            </w:pPr>
            <w:r w:rsidRPr="00EE01B2">
              <w:rPr>
                <w:sz w:val="20"/>
                <w:szCs w:val="20"/>
              </w:rPr>
              <w:t>Nastavak za pjenu na mlaznici za vodu</w:t>
            </w:r>
          </w:p>
        </w:tc>
        <w:tc>
          <w:tcPr>
            <w:tcW w:w="3260" w:type="dxa"/>
          </w:tcPr>
          <w:p w14:paraId="10933A24" w14:textId="2C923C02" w:rsidR="008653C1" w:rsidRPr="008653C1" w:rsidRDefault="00EE01B2" w:rsidP="008653C1">
            <w:pPr>
              <w:spacing w:line="276" w:lineRule="auto"/>
              <w:jc w:val="center"/>
              <w:rPr>
                <w:sz w:val="20"/>
                <w:szCs w:val="20"/>
              </w:rPr>
            </w:pPr>
            <w:r>
              <w:rPr>
                <w:sz w:val="20"/>
                <w:szCs w:val="20"/>
              </w:rPr>
              <w:t>2</w:t>
            </w:r>
          </w:p>
        </w:tc>
      </w:tr>
      <w:tr w:rsidR="008653C1" w:rsidRPr="008653C1" w14:paraId="5A6BA744" w14:textId="77777777" w:rsidTr="0094338F">
        <w:tc>
          <w:tcPr>
            <w:tcW w:w="5807" w:type="dxa"/>
          </w:tcPr>
          <w:p w14:paraId="1C1116DD" w14:textId="704E94B7" w:rsidR="008653C1" w:rsidRPr="008653C1" w:rsidRDefault="00EE01B2" w:rsidP="008653C1">
            <w:pPr>
              <w:spacing w:line="276" w:lineRule="auto"/>
              <w:rPr>
                <w:sz w:val="20"/>
                <w:szCs w:val="20"/>
              </w:rPr>
            </w:pPr>
            <w:r w:rsidRPr="00EE01B2">
              <w:rPr>
                <w:sz w:val="20"/>
                <w:szCs w:val="20"/>
              </w:rPr>
              <w:t>Ostala cijevna oprema</w:t>
            </w:r>
          </w:p>
        </w:tc>
        <w:tc>
          <w:tcPr>
            <w:tcW w:w="3260" w:type="dxa"/>
          </w:tcPr>
          <w:p w14:paraId="56A6DCA6" w14:textId="11AC21C6" w:rsidR="008653C1" w:rsidRPr="008653C1" w:rsidRDefault="00EE01B2" w:rsidP="008653C1">
            <w:pPr>
              <w:spacing w:line="276" w:lineRule="auto"/>
              <w:jc w:val="center"/>
              <w:rPr>
                <w:sz w:val="20"/>
                <w:szCs w:val="20"/>
              </w:rPr>
            </w:pPr>
            <w:r>
              <w:rPr>
                <w:sz w:val="20"/>
                <w:szCs w:val="20"/>
              </w:rPr>
              <w:t>2</w:t>
            </w:r>
          </w:p>
        </w:tc>
      </w:tr>
      <w:tr w:rsidR="008653C1" w:rsidRPr="008653C1" w14:paraId="120C155E" w14:textId="77777777" w:rsidTr="0094338F">
        <w:tc>
          <w:tcPr>
            <w:tcW w:w="5807" w:type="dxa"/>
          </w:tcPr>
          <w:p w14:paraId="6EFCC92C" w14:textId="38BB8551" w:rsidR="008653C1" w:rsidRPr="008653C1" w:rsidRDefault="00F3683A" w:rsidP="008653C1">
            <w:pPr>
              <w:spacing w:line="276" w:lineRule="auto"/>
              <w:rPr>
                <w:sz w:val="20"/>
                <w:szCs w:val="20"/>
              </w:rPr>
            </w:pPr>
            <w:r w:rsidRPr="00F3683A">
              <w:rPr>
                <w:sz w:val="20"/>
                <w:szCs w:val="20"/>
              </w:rPr>
              <w:t>Prijelazna spojnica, A-110 mm / B-75 mm</w:t>
            </w:r>
          </w:p>
        </w:tc>
        <w:tc>
          <w:tcPr>
            <w:tcW w:w="3260" w:type="dxa"/>
          </w:tcPr>
          <w:p w14:paraId="72BE8548" w14:textId="27AC277E" w:rsidR="008653C1" w:rsidRPr="008653C1" w:rsidRDefault="00F3683A" w:rsidP="008653C1">
            <w:pPr>
              <w:spacing w:line="276" w:lineRule="auto"/>
              <w:jc w:val="center"/>
              <w:rPr>
                <w:sz w:val="20"/>
                <w:szCs w:val="20"/>
              </w:rPr>
            </w:pPr>
            <w:r>
              <w:rPr>
                <w:sz w:val="20"/>
                <w:szCs w:val="20"/>
              </w:rPr>
              <w:t>2</w:t>
            </w:r>
          </w:p>
        </w:tc>
      </w:tr>
      <w:tr w:rsidR="008653C1" w:rsidRPr="008653C1" w14:paraId="690AFE37" w14:textId="77777777" w:rsidTr="0094338F">
        <w:tc>
          <w:tcPr>
            <w:tcW w:w="5807" w:type="dxa"/>
          </w:tcPr>
          <w:p w14:paraId="749C7483" w14:textId="10444F8A" w:rsidR="008653C1" w:rsidRPr="008653C1" w:rsidRDefault="00F3683A" w:rsidP="008653C1">
            <w:pPr>
              <w:spacing w:line="276" w:lineRule="auto"/>
              <w:rPr>
                <w:sz w:val="20"/>
                <w:szCs w:val="20"/>
              </w:rPr>
            </w:pPr>
            <w:r w:rsidRPr="00F3683A">
              <w:rPr>
                <w:sz w:val="20"/>
                <w:szCs w:val="20"/>
              </w:rPr>
              <w:t>Prijelazna spojnica, B-75 mm / C - 52 mm</w:t>
            </w:r>
          </w:p>
        </w:tc>
        <w:tc>
          <w:tcPr>
            <w:tcW w:w="3260" w:type="dxa"/>
          </w:tcPr>
          <w:p w14:paraId="312EBCBA" w14:textId="1273D5C2" w:rsidR="008653C1" w:rsidRPr="008653C1" w:rsidRDefault="00F3683A" w:rsidP="008653C1">
            <w:pPr>
              <w:spacing w:line="276" w:lineRule="auto"/>
              <w:jc w:val="center"/>
              <w:rPr>
                <w:sz w:val="20"/>
                <w:szCs w:val="20"/>
              </w:rPr>
            </w:pPr>
            <w:r>
              <w:rPr>
                <w:sz w:val="20"/>
                <w:szCs w:val="20"/>
              </w:rPr>
              <w:t>2</w:t>
            </w:r>
          </w:p>
        </w:tc>
      </w:tr>
      <w:tr w:rsidR="008653C1" w:rsidRPr="008653C1" w14:paraId="248B4B30" w14:textId="77777777" w:rsidTr="0094338F">
        <w:tc>
          <w:tcPr>
            <w:tcW w:w="5807" w:type="dxa"/>
          </w:tcPr>
          <w:p w14:paraId="65C76B3B" w14:textId="1F7471C5" w:rsidR="008653C1" w:rsidRPr="008653C1" w:rsidRDefault="00F3683A" w:rsidP="008653C1">
            <w:pPr>
              <w:spacing w:line="276" w:lineRule="auto"/>
              <w:rPr>
                <w:sz w:val="20"/>
                <w:szCs w:val="20"/>
              </w:rPr>
            </w:pPr>
            <w:r w:rsidRPr="00F3683A">
              <w:rPr>
                <w:sz w:val="20"/>
                <w:szCs w:val="20"/>
              </w:rPr>
              <w:t>Prijelazna spojnica, ostali promjeri</w:t>
            </w:r>
          </w:p>
        </w:tc>
        <w:tc>
          <w:tcPr>
            <w:tcW w:w="3260" w:type="dxa"/>
          </w:tcPr>
          <w:p w14:paraId="2E699BD0" w14:textId="513D47B1" w:rsidR="008653C1" w:rsidRPr="008653C1" w:rsidRDefault="00F3683A" w:rsidP="008653C1">
            <w:pPr>
              <w:spacing w:line="276" w:lineRule="auto"/>
              <w:jc w:val="center"/>
              <w:rPr>
                <w:sz w:val="20"/>
                <w:szCs w:val="20"/>
              </w:rPr>
            </w:pPr>
            <w:r>
              <w:rPr>
                <w:sz w:val="20"/>
                <w:szCs w:val="20"/>
              </w:rPr>
              <w:t>4</w:t>
            </w:r>
          </w:p>
        </w:tc>
      </w:tr>
      <w:tr w:rsidR="008653C1" w:rsidRPr="008653C1" w14:paraId="3610D0AC" w14:textId="77777777" w:rsidTr="0094338F">
        <w:tc>
          <w:tcPr>
            <w:tcW w:w="5807" w:type="dxa"/>
          </w:tcPr>
          <w:p w14:paraId="0ED03500" w14:textId="42527CE8" w:rsidR="008653C1" w:rsidRPr="008653C1" w:rsidRDefault="00F3683A" w:rsidP="008653C1">
            <w:pPr>
              <w:spacing w:line="276" w:lineRule="auto"/>
              <w:rPr>
                <w:sz w:val="20"/>
                <w:szCs w:val="20"/>
              </w:rPr>
            </w:pPr>
            <w:r w:rsidRPr="00F3683A">
              <w:rPr>
                <w:sz w:val="20"/>
                <w:szCs w:val="20"/>
              </w:rPr>
              <w:t>Prijelazna spojnica, ostali promjeri</w:t>
            </w:r>
          </w:p>
        </w:tc>
        <w:tc>
          <w:tcPr>
            <w:tcW w:w="3260" w:type="dxa"/>
          </w:tcPr>
          <w:p w14:paraId="648DFC31" w14:textId="4A11F8C2" w:rsidR="008653C1" w:rsidRPr="008653C1" w:rsidRDefault="00F3683A" w:rsidP="008653C1">
            <w:pPr>
              <w:spacing w:line="276" w:lineRule="auto"/>
              <w:jc w:val="center"/>
              <w:rPr>
                <w:sz w:val="20"/>
                <w:szCs w:val="20"/>
              </w:rPr>
            </w:pPr>
            <w:r>
              <w:rPr>
                <w:sz w:val="20"/>
                <w:szCs w:val="20"/>
              </w:rPr>
              <w:t>2</w:t>
            </w:r>
          </w:p>
        </w:tc>
      </w:tr>
      <w:tr w:rsidR="008653C1" w:rsidRPr="008653C1" w14:paraId="3C8CA34E" w14:textId="77777777" w:rsidTr="0094338F">
        <w:tc>
          <w:tcPr>
            <w:tcW w:w="5807" w:type="dxa"/>
          </w:tcPr>
          <w:p w14:paraId="3E222D67" w14:textId="4FE973F2" w:rsidR="008653C1" w:rsidRPr="008653C1" w:rsidRDefault="00F3683A" w:rsidP="008653C1">
            <w:pPr>
              <w:spacing w:line="276" w:lineRule="auto"/>
              <w:rPr>
                <w:sz w:val="20"/>
                <w:szCs w:val="20"/>
              </w:rPr>
            </w:pPr>
            <w:r w:rsidRPr="00F3683A">
              <w:rPr>
                <w:sz w:val="20"/>
                <w:szCs w:val="20"/>
              </w:rPr>
              <w:t>Radno uže</w:t>
            </w:r>
          </w:p>
        </w:tc>
        <w:tc>
          <w:tcPr>
            <w:tcW w:w="3260" w:type="dxa"/>
          </w:tcPr>
          <w:p w14:paraId="403496DE" w14:textId="2E810F42" w:rsidR="008653C1" w:rsidRPr="008653C1" w:rsidRDefault="00F3683A" w:rsidP="008653C1">
            <w:pPr>
              <w:spacing w:line="276" w:lineRule="auto"/>
              <w:jc w:val="center"/>
              <w:rPr>
                <w:sz w:val="20"/>
                <w:szCs w:val="20"/>
              </w:rPr>
            </w:pPr>
            <w:r>
              <w:rPr>
                <w:sz w:val="20"/>
                <w:szCs w:val="20"/>
              </w:rPr>
              <w:t>2</w:t>
            </w:r>
          </w:p>
        </w:tc>
      </w:tr>
      <w:tr w:rsidR="008653C1" w:rsidRPr="008653C1" w14:paraId="6255747E" w14:textId="77777777" w:rsidTr="0094338F">
        <w:tc>
          <w:tcPr>
            <w:tcW w:w="5807" w:type="dxa"/>
          </w:tcPr>
          <w:p w14:paraId="7A61CD4F" w14:textId="29B1ECB4" w:rsidR="008653C1" w:rsidRPr="008653C1" w:rsidRDefault="006B60FD" w:rsidP="008653C1">
            <w:pPr>
              <w:spacing w:line="276" w:lineRule="auto"/>
              <w:rPr>
                <w:sz w:val="20"/>
                <w:szCs w:val="20"/>
              </w:rPr>
            </w:pPr>
            <w:r w:rsidRPr="006B60FD">
              <w:rPr>
                <w:sz w:val="20"/>
                <w:szCs w:val="20"/>
              </w:rPr>
              <w:t>Tlačna vatrogasna cijev, plosnata, dužina 15 m, promjer C-52 mm</w:t>
            </w:r>
          </w:p>
        </w:tc>
        <w:tc>
          <w:tcPr>
            <w:tcW w:w="3260" w:type="dxa"/>
          </w:tcPr>
          <w:p w14:paraId="150E5812" w14:textId="48FD965E" w:rsidR="008653C1" w:rsidRPr="008653C1" w:rsidRDefault="00193CF5" w:rsidP="008653C1">
            <w:pPr>
              <w:spacing w:line="276" w:lineRule="auto"/>
              <w:jc w:val="center"/>
              <w:rPr>
                <w:sz w:val="20"/>
                <w:szCs w:val="20"/>
              </w:rPr>
            </w:pPr>
            <w:r>
              <w:rPr>
                <w:sz w:val="20"/>
                <w:szCs w:val="20"/>
              </w:rPr>
              <w:t>7</w:t>
            </w:r>
          </w:p>
        </w:tc>
      </w:tr>
      <w:tr w:rsidR="008653C1" w:rsidRPr="008653C1" w14:paraId="7E052E81" w14:textId="77777777" w:rsidTr="0094338F">
        <w:tc>
          <w:tcPr>
            <w:tcW w:w="5807" w:type="dxa"/>
          </w:tcPr>
          <w:p w14:paraId="0362EA55" w14:textId="03F78031" w:rsidR="008653C1" w:rsidRPr="008653C1" w:rsidRDefault="00193CF5" w:rsidP="008653C1">
            <w:pPr>
              <w:spacing w:line="276" w:lineRule="auto"/>
              <w:rPr>
                <w:sz w:val="20"/>
                <w:szCs w:val="20"/>
              </w:rPr>
            </w:pPr>
            <w:r w:rsidRPr="00193CF5">
              <w:rPr>
                <w:sz w:val="20"/>
                <w:szCs w:val="20"/>
              </w:rPr>
              <w:t>Tlačna vatrogasna cijev, plosnata, dužina 15 m, promjer H38 - 38 mm</w:t>
            </w:r>
          </w:p>
        </w:tc>
        <w:tc>
          <w:tcPr>
            <w:tcW w:w="3260" w:type="dxa"/>
          </w:tcPr>
          <w:p w14:paraId="04C46938" w14:textId="437E6153" w:rsidR="008653C1" w:rsidRPr="008653C1" w:rsidRDefault="00193CF5" w:rsidP="008653C1">
            <w:pPr>
              <w:spacing w:line="276" w:lineRule="auto"/>
              <w:jc w:val="center"/>
              <w:rPr>
                <w:sz w:val="20"/>
                <w:szCs w:val="20"/>
              </w:rPr>
            </w:pPr>
            <w:r>
              <w:rPr>
                <w:sz w:val="20"/>
                <w:szCs w:val="20"/>
              </w:rPr>
              <w:t>8</w:t>
            </w:r>
          </w:p>
        </w:tc>
      </w:tr>
      <w:tr w:rsidR="008653C1" w:rsidRPr="008653C1" w14:paraId="66F484D8" w14:textId="77777777" w:rsidTr="0094338F">
        <w:tc>
          <w:tcPr>
            <w:tcW w:w="5807" w:type="dxa"/>
          </w:tcPr>
          <w:p w14:paraId="27D60EAA" w14:textId="75C34277" w:rsidR="008653C1" w:rsidRPr="00981252" w:rsidRDefault="00B973F2" w:rsidP="008653C1">
            <w:pPr>
              <w:spacing w:line="276" w:lineRule="auto"/>
              <w:rPr>
                <w:sz w:val="20"/>
                <w:szCs w:val="20"/>
              </w:rPr>
            </w:pPr>
            <w:r w:rsidRPr="00981252">
              <w:rPr>
                <w:sz w:val="20"/>
                <w:szCs w:val="20"/>
              </w:rPr>
              <w:t>Trodjelna razdjelnica</w:t>
            </w:r>
          </w:p>
        </w:tc>
        <w:tc>
          <w:tcPr>
            <w:tcW w:w="3260" w:type="dxa"/>
          </w:tcPr>
          <w:p w14:paraId="59FD56B7" w14:textId="16544DB1" w:rsidR="008653C1" w:rsidRPr="008653C1" w:rsidRDefault="00B973F2" w:rsidP="008653C1">
            <w:pPr>
              <w:spacing w:line="276" w:lineRule="auto"/>
              <w:jc w:val="center"/>
              <w:rPr>
                <w:sz w:val="20"/>
                <w:szCs w:val="20"/>
              </w:rPr>
            </w:pPr>
            <w:r>
              <w:rPr>
                <w:sz w:val="20"/>
                <w:szCs w:val="20"/>
              </w:rPr>
              <w:t>2</w:t>
            </w:r>
          </w:p>
        </w:tc>
      </w:tr>
      <w:tr w:rsidR="008653C1" w:rsidRPr="008653C1" w14:paraId="5F00129F" w14:textId="77777777" w:rsidTr="0094338F">
        <w:tc>
          <w:tcPr>
            <w:tcW w:w="5807" w:type="dxa"/>
          </w:tcPr>
          <w:p w14:paraId="4D992E8E" w14:textId="2DE3C6F4" w:rsidR="008653C1" w:rsidRPr="008653C1" w:rsidRDefault="00B973F2" w:rsidP="008653C1">
            <w:pPr>
              <w:spacing w:line="276" w:lineRule="auto"/>
              <w:rPr>
                <w:sz w:val="20"/>
                <w:szCs w:val="20"/>
              </w:rPr>
            </w:pPr>
            <w:r w:rsidRPr="00B973F2">
              <w:rPr>
                <w:sz w:val="20"/>
                <w:szCs w:val="20"/>
              </w:rPr>
              <w:t>Ublaživač reakcije vodenog mlaza</w:t>
            </w:r>
          </w:p>
        </w:tc>
        <w:tc>
          <w:tcPr>
            <w:tcW w:w="3260" w:type="dxa"/>
          </w:tcPr>
          <w:p w14:paraId="089BE07F" w14:textId="3B354AFB" w:rsidR="008653C1" w:rsidRPr="008653C1" w:rsidRDefault="00B973F2" w:rsidP="008653C1">
            <w:pPr>
              <w:spacing w:line="276" w:lineRule="auto"/>
              <w:jc w:val="center"/>
              <w:rPr>
                <w:sz w:val="20"/>
                <w:szCs w:val="20"/>
              </w:rPr>
            </w:pPr>
            <w:r>
              <w:rPr>
                <w:sz w:val="20"/>
                <w:szCs w:val="20"/>
              </w:rPr>
              <w:t>1</w:t>
            </w:r>
          </w:p>
        </w:tc>
      </w:tr>
      <w:tr w:rsidR="008653C1" w:rsidRPr="008653C1" w14:paraId="5961D555" w14:textId="77777777" w:rsidTr="0094338F">
        <w:tc>
          <w:tcPr>
            <w:tcW w:w="5807" w:type="dxa"/>
          </w:tcPr>
          <w:p w14:paraId="20D7373A" w14:textId="7F553829" w:rsidR="008653C1" w:rsidRPr="008653C1" w:rsidRDefault="00B973F2" w:rsidP="008653C1">
            <w:pPr>
              <w:spacing w:line="276" w:lineRule="auto"/>
              <w:rPr>
                <w:sz w:val="20"/>
                <w:szCs w:val="20"/>
              </w:rPr>
            </w:pPr>
            <w:r w:rsidRPr="00B973F2">
              <w:rPr>
                <w:sz w:val="20"/>
                <w:szCs w:val="20"/>
              </w:rPr>
              <w:t>Univerzalni ključ za spajanje vatrogasnih cijevi</w:t>
            </w:r>
          </w:p>
        </w:tc>
        <w:tc>
          <w:tcPr>
            <w:tcW w:w="3260" w:type="dxa"/>
          </w:tcPr>
          <w:p w14:paraId="7B6E8143" w14:textId="03587B4D" w:rsidR="008653C1" w:rsidRPr="008653C1" w:rsidRDefault="00B973F2" w:rsidP="008653C1">
            <w:pPr>
              <w:spacing w:line="276" w:lineRule="auto"/>
              <w:jc w:val="center"/>
              <w:rPr>
                <w:sz w:val="20"/>
                <w:szCs w:val="20"/>
              </w:rPr>
            </w:pPr>
            <w:r>
              <w:rPr>
                <w:sz w:val="20"/>
                <w:szCs w:val="20"/>
              </w:rPr>
              <w:t>2</w:t>
            </w:r>
          </w:p>
        </w:tc>
      </w:tr>
      <w:tr w:rsidR="008653C1" w:rsidRPr="008653C1" w14:paraId="4C1C380B" w14:textId="77777777" w:rsidTr="0094338F">
        <w:tc>
          <w:tcPr>
            <w:tcW w:w="5807" w:type="dxa"/>
          </w:tcPr>
          <w:p w14:paraId="19421099" w14:textId="57B83420" w:rsidR="008653C1" w:rsidRPr="008653C1" w:rsidRDefault="00B973F2" w:rsidP="008653C1">
            <w:pPr>
              <w:spacing w:line="276" w:lineRule="auto"/>
              <w:rPr>
                <w:sz w:val="20"/>
                <w:szCs w:val="20"/>
              </w:rPr>
            </w:pPr>
            <w:r w:rsidRPr="00B973F2">
              <w:rPr>
                <w:sz w:val="20"/>
                <w:szCs w:val="20"/>
              </w:rPr>
              <w:lastRenderedPageBreak/>
              <w:t>Usisna košara</w:t>
            </w:r>
          </w:p>
        </w:tc>
        <w:tc>
          <w:tcPr>
            <w:tcW w:w="3260" w:type="dxa"/>
          </w:tcPr>
          <w:p w14:paraId="16837495" w14:textId="0515497D" w:rsidR="008653C1" w:rsidRPr="008653C1" w:rsidRDefault="00B973F2" w:rsidP="008653C1">
            <w:pPr>
              <w:spacing w:line="276" w:lineRule="auto"/>
              <w:jc w:val="center"/>
              <w:rPr>
                <w:sz w:val="20"/>
                <w:szCs w:val="20"/>
              </w:rPr>
            </w:pPr>
            <w:r>
              <w:rPr>
                <w:sz w:val="20"/>
                <w:szCs w:val="20"/>
              </w:rPr>
              <w:t>1</w:t>
            </w:r>
          </w:p>
        </w:tc>
      </w:tr>
      <w:tr w:rsidR="008653C1" w:rsidRPr="008653C1" w14:paraId="2D082F5D" w14:textId="77777777" w:rsidTr="0094338F">
        <w:tc>
          <w:tcPr>
            <w:tcW w:w="5807" w:type="dxa"/>
          </w:tcPr>
          <w:p w14:paraId="719ED582" w14:textId="20D52862" w:rsidR="008653C1" w:rsidRPr="008653C1" w:rsidRDefault="00EB3E06" w:rsidP="008653C1">
            <w:pPr>
              <w:spacing w:line="276" w:lineRule="auto"/>
              <w:rPr>
                <w:sz w:val="20"/>
                <w:szCs w:val="20"/>
              </w:rPr>
            </w:pPr>
            <w:r w:rsidRPr="00EB3E06">
              <w:rPr>
                <w:sz w:val="20"/>
                <w:szCs w:val="20"/>
              </w:rPr>
              <w:t>Uže za samoizbavu</w:t>
            </w:r>
          </w:p>
        </w:tc>
        <w:tc>
          <w:tcPr>
            <w:tcW w:w="3260" w:type="dxa"/>
          </w:tcPr>
          <w:p w14:paraId="7571E26C" w14:textId="2C7AF9C4" w:rsidR="008653C1" w:rsidRPr="008653C1" w:rsidRDefault="00EB3E06" w:rsidP="008653C1">
            <w:pPr>
              <w:spacing w:line="276" w:lineRule="auto"/>
              <w:jc w:val="center"/>
              <w:rPr>
                <w:sz w:val="20"/>
                <w:szCs w:val="20"/>
              </w:rPr>
            </w:pPr>
            <w:r>
              <w:rPr>
                <w:sz w:val="20"/>
                <w:szCs w:val="20"/>
              </w:rPr>
              <w:t>3</w:t>
            </w:r>
          </w:p>
        </w:tc>
      </w:tr>
      <w:tr w:rsidR="008653C1" w:rsidRPr="008653C1" w14:paraId="6A8F8E1D" w14:textId="77777777" w:rsidTr="0094338F">
        <w:tc>
          <w:tcPr>
            <w:tcW w:w="5807" w:type="dxa"/>
          </w:tcPr>
          <w:p w14:paraId="2E0DCC71" w14:textId="12D770DE" w:rsidR="008653C1" w:rsidRPr="008653C1" w:rsidRDefault="00EB3E06" w:rsidP="008653C1">
            <w:pPr>
              <w:spacing w:line="276" w:lineRule="auto"/>
              <w:rPr>
                <w:sz w:val="20"/>
                <w:szCs w:val="20"/>
              </w:rPr>
            </w:pPr>
            <w:r w:rsidRPr="00EB3E06">
              <w:rPr>
                <w:sz w:val="20"/>
                <w:szCs w:val="20"/>
              </w:rPr>
              <w:t>Aparat za gašenje prahom</w:t>
            </w:r>
          </w:p>
        </w:tc>
        <w:tc>
          <w:tcPr>
            <w:tcW w:w="3260" w:type="dxa"/>
          </w:tcPr>
          <w:p w14:paraId="6268D3BB" w14:textId="5EFB2359" w:rsidR="008653C1" w:rsidRPr="008653C1" w:rsidRDefault="00EB3E06" w:rsidP="008653C1">
            <w:pPr>
              <w:spacing w:line="276" w:lineRule="auto"/>
              <w:jc w:val="center"/>
              <w:rPr>
                <w:sz w:val="20"/>
                <w:szCs w:val="20"/>
              </w:rPr>
            </w:pPr>
            <w:r>
              <w:rPr>
                <w:sz w:val="20"/>
                <w:szCs w:val="20"/>
              </w:rPr>
              <w:t>1</w:t>
            </w:r>
          </w:p>
        </w:tc>
      </w:tr>
      <w:tr w:rsidR="008653C1" w:rsidRPr="008653C1" w14:paraId="2CAE4157" w14:textId="77777777" w:rsidTr="0094338F">
        <w:tc>
          <w:tcPr>
            <w:tcW w:w="5807" w:type="dxa"/>
          </w:tcPr>
          <w:p w14:paraId="204BDEEE" w14:textId="411508B0" w:rsidR="008653C1" w:rsidRPr="008653C1" w:rsidRDefault="00EB3E06" w:rsidP="008653C1">
            <w:pPr>
              <w:spacing w:line="276" w:lineRule="auto"/>
              <w:rPr>
                <w:sz w:val="20"/>
                <w:szCs w:val="20"/>
              </w:rPr>
            </w:pPr>
            <w:r w:rsidRPr="00EB3E06">
              <w:rPr>
                <w:sz w:val="20"/>
                <w:szCs w:val="20"/>
              </w:rPr>
              <w:t>Boca sa stlačenim zrakom</w:t>
            </w:r>
          </w:p>
        </w:tc>
        <w:tc>
          <w:tcPr>
            <w:tcW w:w="3260" w:type="dxa"/>
          </w:tcPr>
          <w:p w14:paraId="19B4159F" w14:textId="6387FE3F" w:rsidR="008653C1" w:rsidRPr="008653C1" w:rsidRDefault="00EB3E06" w:rsidP="008653C1">
            <w:pPr>
              <w:spacing w:line="276" w:lineRule="auto"/>
              <w:jc w:val="center"/>
              <w:rPr>
                <w:sz w:val="20"/>
                <w:szCs w:val="20"/>
              </w:rPr>
            </w:pPr>
            <w:r>
              <w:rPr>
                <w:sz w:val="20"/>
                <w:szCs w:val="20"/>
              </w:rPr>
              <w:t>3</w:t>
            </w:r>
          </w:p>
        </w:tc>
      </w:tr>
      <w:tr w:rsidR="008653C1" w:rsidRPr="008653C1" w14:paraId="1C27A0B9" w14:textId="77777777" w:rsidTr="0094338F">
        <w:tc>
          <w:tcPr>
            <w:tcW w:w="5807" w:type="dxa"/>
          </w:tcPr>
          <w:p w14:paraId="340D7282" w14:textId="6BE99BB3" w:rsidR="008653C1" w:rsidRPr="008653C1" w:rsidRDefault="00EB3E06" w:rsidP="008653C1">
            <w:pPr>
              <w:spacing w:line="276" w:lineRule="auto"/>
              <w:rPr>
                <w:sz w:val="20"/>
                <w:szCs w:val="20"/>
              </w:rPr>
            </w:pPr>
            <w:r w:rsidRPr="00EB3E06">
              <w:rPr>
                <w:sz w:val="20"/>
                <w:szCs w:val="20"/>
              </w:rPr>
              <w:t>Čelično uže za vuču</w:t>
            </w:r>
          </w:p>
        </w:tc>
        <w:tc>
          <w:tcPr>
            <w:tcW w:w="3260" w:type="dxa"/>
          </w:tcPr>
          <w:p w14:paraId="02EEBF25" w14:textId="7C0703BB" w:rsidR="008653C1" w:rsidRPr="008653C1" w:rsidRDefault="00EB3E06" w:rsidP="008653C1">
            <w:pPr>
              <w:spacing w:line="276" w:lineRule="auto"/>
              <w:jc w:val="center"/>
              <w:rPr>
                <w:sz w:val="20"/>
                <w:szCs w:val="20"/>
              </w:rPr>
            </w:pPr>
            <w:r>
              <w:rPr>
                <w:sz w:val="20"/>
                <w:szCs w:val="20"/>
              </w:rPr>
              <w:t>1</w:t>
            </w:r>
          </w:p>
        </w:tc>
      </w:tr>
      <w:tr w:rsidR="008653C1" w:rsidRPr="008653C1" w14:paraId="20D1723F" w14:textId="77777777" w:rsidTr="0094338F">
        <w:tc>
          <w:tcPr>
            <w:tcW w:w="5807" w:type="dxa"/>
          </w:tcPr>
          <w:p w14:paraId="374D881E" w14:textId="1AF76402" w:rsidR="008653C1" w:rsidRPr="008653C1" w:rsidRDefault="003F0104" w:rsidP="008653C1">
            <w:pPr>
              <w:spacing w:line="276" w:lineRule="auto"/>
              <w:rPr>
                <w:sz w:val="20"/>
                <w:szCs w:val="20"/>
              </w:rPr>
            </w:pPr>
            <w:r w:rsidRPr="003F0104">
              <w:rPr>
                <w:sz w:val="20"/>
                <w:szCs w:val="20"/>
              </w:rPr>
              <w:t>Hvatač - priključak za čelično uže</w:t>
            </w:r>
          </w:p>
        </w:tc>
        <w:tc>
          <w:tcPr>
            <w:tcW w:w="3260" w:type="dxa"/>
          </w:tcPr>
          <w:p w14:paraId="346BA624" w14:textId="49D68C74" w:rsidR="008653C1" w:rsidRPr="008653C1" w:rsidRDefault="003F0104" w:rsidP="008653C1">
            <w:pPr>
              <w:spacing w:line="276" w:lineRule="auto"/>
              <w:jc w:val="center"/>
              <w:rPr>
                <w:sz w:val="20"/>
                <w:szCs w:val="20"/>
              </w:rPr>
            </w:pPr>
            <w:r>
              <w:rPr>
                <w:sz w:val="20"/>
                <w:szCs w:val="20"/>
              </w:rPr>
              <w:t>12</w:t>
            </w:r>
          </w:p>
        </w:tc>
      </w:tr>
      <w:tr w:rsidR="008653C1" w:rsidRPr="008653C1" w14:paraId="43EE0C01" w14:textId="77777777" w:rsidTr="0094338F">
        <w:tc>
          <w:tcPr>
            <w:tcW w:w="5807" w:type="dxa"/>
          </w:tcPr>
          <w:p w14:paraId="1E189316" w14:textId="7F7467B3" w:rsidR="008653C1" w:rsidRPr="008653C1" w:rsidRDefault="003F0104" w:rsidP="008653C1">
            <w:pPr>
              <w:spacing w:line="276" w:lineRule="auto"/>
              <w:rPr>
                <w:sz w:val="20"/>
                <w:szCs w:val="20"/>
              </w:rPr>
            </w:pPr>
            <w:r w:rsidRPr="003F0104">
              <w:rPr>
                <w:sz w:val="20"/>
                <w:szCs w:val="20"/>
              </w:rPr>
              <w:t>Klasična univerzalna mlaznica, promjer B-75 mm</w:t>
            </w:r>
          </w:p>
        </w:tc>
        <w:tc>
          <w:tcPr>
            <w:tcW w:w="3260" w:type="dxa"/>
          </w:tcPr>
          <w:p w14:paraId="2FCF6F50" w14:textId="2FBB4679" w:rsidR="008653C1" w:rsidRPr="008653C1" w:rsidRDefault="003F0104" w:rsidP="008653C1">
            <w:pPr>
              <w:spacing w:line="276" w:lineRule="auto"/>
              <w:jc w:val="center"/>
              <w:rPr>
                <w:sz w:val="20"/>
                <w:szCs w:val="20"/>
              </w:rPr>
            </w:pPr>
            <w:r>
              <w:rPr>
                <w:sz w:val="20"/>
                <w:szCs w:val="20"/>
              </w:rPr>
              <w:t>2</w:t>
            </w:r>
          </w:p>
        </w:tc>
      </w:tr>
      <w:tr w:rsidR="008653C1" w:rsidRPr="008653C1" w14:paraId="74048435" w14:textId="77777777" w:rsidTr="0094338F">
        <w:tc>
          <w:tcPr>
            <w:tcW w:w="5807" w:type="dxa"/>
          </w:tcPr>
          <w:p w14:paraId="1E4F6831" w14:textId="732AD149" w:rsidR="008653C1" w:rsidRPr="008653C1" w:rsidRDefault="003F0104" w:rsidP="008653C1">
            <w:pPr>
              <w:spacing w:line="276" w:lineRule="auto"/>
              <w:rPr>
                <w:sz w:val="20"/>
                <w:szCs w:val="20"/>
              </w:rPr>
            </w:pPr>
            <w:r>
              <w:rPr>
                <w:sz w:val="20"/>
                <w:szCs w:val="20"/>
              </w:rPr>
              <w:t>Ključ za nadzemni hidrant</w:t>
            </w:r>
          </w:p>
        </w:tc>
        <w:tc>
          <w:tcPr>
            <w:tcW w:w="3260" w:type="dxa"/>
          </w:tcPr>
          <w:p w14:paraId="675CF3DE" w14:textId="4CABD987" w:rsidR="008653C1" w:rsidRPr="008653C1" w:rsidRDefault="003F0104" w:rsidP="008653C1">
            <w:pPr>
              <w:spacing w:line="276" w:lineRule="auto"/>
              <w:jc w:val="center"/>
              <w:rPr>
                <w:sz w:val="20"/>
                <w:szCs w:val="20"/>
              </w:rPr>
            </w:pPr>
            <w:r>
              <w:rPr>
                <w:sz w:val="20"/>
                <w:szCs w:val="20"/>
              </w:rPr>
              <w:t>1</w:t>
            </w:r>
          </w:p>
        </w:tc>
      </w:tr>
      <w:tr w:rsidR="008653C1" w:rsidRPr="008653C1" w14:paraId="53CC5240" w14:textId="77777777" w:rsidTr="0094338F">
        <w:tc>
          <w:tcPr>
            <w:tcW w:w="5807" w:type="dxa"/>
          </w:tcPr>
          <w:p w14:paraId="6C50C90E" w14:textId="36F1F141" w:rsidR="008653C1" w:rsidRPr="008653C1" w:rsidRDefault="00740F03" w:rsidP="008653C1">
            <w:pPr>
              <w:spacing w:line="276" w:lineRule="auto"/>
              <w:rPr>
                <w:sz w:val="20"/>
                <w:szCs w:val="20"/>
              </w:rPr>
            </w:pPr>
            <w:r w:rsidRPr="00740F03">
              <w:rPr>
                <w:sz w:val="20"/>
                <w:szCs w:val="20"/>
              </w:rPr>
              <w:t>Nastavak za pjenu na mlaznici za vodu</w:t>
            </w:r>
          </w:p>
        </w:tc>
        <w:tc>
          <w:tcPr>
            <w:tcW w:w="3260" w:type="dxa"/>
          </w:tcPr>
          <w:p w14:paraId="723E1C30" w14:textId="7AC12D4A" w:rsidR="008653C1" w:rsidRPr="008653C1" w:rsidRDefault="00740F03" w:rsidP="008653C1">
            <w:pPr>
              <w:spacing w:line="276" w:lineRule="auto"/>
              <w:jc w:val="center"/>
              <w:rPr>
                <w:sz w:val="20"/>
                <w:szCs w:val="20"/>
              </w:rPr>
            </w:pPr>
            <w:r>
              <w:rPr>
                <w:sz w:val="20"/>
                <w:szCs w:val="20"/>
              </w:rPr>
              <w:t>1</w:t>
            </w:r>
          </w:p>
        </w:tc>
      </w:tr>
      <w:tr w:rsidR="008653C1" w:rsidRPr="008653C1" w14:paraId="7975FADF" w14:textId="77777777" w:rsidTr="0094338F">
        <w:tc>
          <w:tcPr>
            <w:tcW w:w="5807" w:type="dxa"/>
          </w:tcPr>
          <w:p w14:paraId="607C41FB" w14:textId="6D41ABEC" w:rsidR="008653C1" w:rsidRPr="008653C1" w:rsidRDefault="00740F03" w:rsidP="008653C1">
            <w:pPr>
              <w:spacing w:line="276" w:lineRule="auto"/>
              <w:rPr>
                <w:sz w:val="20"/>
                <w:szCs w:val="20"/>
              </w:rPr>
            </w:pPr>
            <w:r w:rsidRPr="00740F03">
              <w:rPr>
                <w:sz w:val="20"/>
                <w:szCs w:val="20"/>
              </w:rPr>
              <w:t>Pištolj mlaznica, promjer H38 - 38 mm</w:t>
            </w:r>
          </w:p>
        </w:tc>
        <w:tc>
          <w:tcPr>
            <w:tcW w:w="3260" w:type="dxa"/>
          </w:tcPr>
          <w:p w14:paraId="19FC2722" w14:textId="0B6D5D65" w:rsidR="008653C1" w:rsidRPr="008653C1" w:rsidRDefault="00740F03" w:rsidP="008653C1">
            <w:pPr>
              <w:spacing w:line="276" w:lineRule="auto"/>
              <w:jc w:val="center"/>
              <w:rPr>
                <w:sz w:val="20"/>
                <w:szCs w:val="20"/>
              </w:rPr>
            </w:pPr>
            <w:r>
              <w:rPr>
                <w:sz w:val="20"/>
                <w:szCs w:val="20"/>
              </w:rPr>
              <w:t>1</w:t>
            </w:r>
          </w:p>
        </w:tc>
      </w:tr>
      <w:tr w:rsidR="008653C1" w:rsidRPr="008653C1" w14:paraId="712598B0" w14:textId="77777777" w:rsidTr="0094338F">
        <w:tc>
          <w:tcPr>
            <w:tcW w:w="5807" w:type="dxa"/>
          </w:tcPr>
          <w:p w14:paraId="3E262DB4" w14:textId="0E1D4B84" w:rsidR="008653C1" w:rsidRPr="008653C1" w:rsidRDefault="00740F03" w:rsidP="008653C1">
            <w:pPr>
              <w:spacing w:line="276" w:lineRule="auto"/>
              <w:rPr>
                <w:sz w:val="20"/>
                <w:szCs w:val="20"/>
              </w:rPr>
            </w:pPr>
            <w:r>
              <w:rPr>
                <w:sz w:val="20"/>
                <w:szCs w:val="20"/>
              </w:rPr>
              <w:t>Pjenilo</w:t>
            </w:r>
          </w:p>
        </w:tc>
        <w:tc>
          <w:tcPr>
            <w:tcW w:w="3260" w:type="dxa"/>
          </w:tcPr>
          <w:p w14:paraId="59B4336C" w14:textId="757EDD9E" w:rsidR="008653C1" w:rsidRPr="008653C1" w:rsidRDefault="00740F03" w:rsidP="008653C1">
            <w:pPr>
              <w:spacing w:line="276" w:lineRule="auto"/>
              <w:jc w:val="center"/>
              <w:rPr>
                <w:sz w:val="20"/>
                <w:szCs w:val="20"/>
              </w:rPr>
            </w:pPr>
            <w:r>
              <w:rPr>
                <w:sz w:val="20"/>
                <w:szCs w:val="20"/>
              </w:rPr>
              <w:t>50</w:t>
            </w:r>
          </w:p>
        </w:tc>
      </w:tr>
      <w:tr w:rsidR="008653C1" w:rsidRPr="008653C1" w14:paraId="036BCB2A" w14:textId="77777777" w:rsidTr="0094338F">
        <w:tc>
          <w:tcPr>
            <w:tcW w:w="5807" w:type="dxa"/>
          </w:tcPr>
          <w:p w14:paraId="4A5F8BB4" w14:textId="453F1374" w:rsidR="008653C1" w:rsidRPr="008653C1" w:rsidRDefault="00F10F79" w:rsidP="008653C1">
            <w:pPr>
              <w:spacing w:line="276" w:lineRule="auto"/>
              <w:rPr>
                <w:sz w:val="20"/>
                <w:szCs w:val="20"/>
              </w:rPr>
            </w:pPr>
            <w:r w:rsidRPr="00F10F79">
              <w:rPr>
                <w:sz w:val="20"/>
                <w:szCs w:val="20"/>
              </w:rPr>
              <w:t>Poluga za namatanje vitla</w:t>
            </w:r>
          </w:p>
        </w:tc>
        <w:tc>
          <w:tcPr>
            <w:tcW w:w="3260" w:type="dxa"/>
          </w:tcPr>
          <w:p w14:paraId="4E7F444B" w14:textId="1FDA35CA" w:rsidR="008653C1" w:rsidRPr="008653C1" w:rsidRDefault="00F10F79" w:rsidP="008653C1">
            <w:pPr>
              <w:spacing w:line="276" w:lineRule="auto"/>
              <w:jc w:val="center"/>
              <w:rPr>
                <w:sz w:val="20"/>
                <w:szCs w:val="20"/>
              </w:rPr>
            </w:pPr>
            <w:r>
              <w:rPr>
                <w:sz w:val="20"/>
                <w:szCs w:val="20"/>
              </w:rPr>
              <w:t>1</w:t>
            </w:r>
          </w:p>
        </w:tc>
      </w:tr>
      <w:tr w:rsidR="008653C1" w:rsidRPr="008653C1" w14:paraId="0C5FB33C" w14:textId="77777777" w:rsidTr="0094338F">
        <w:tc>
          <w:tcPr>
            <w:tcW w:w="5807" w:type="dxa"/>
          </w:tcPr>
          <w:p w14:paraId="595DBC89" w14:textId="55DC2A79" w:rsidR="008653C1" w:rsidRPr="008653C1" w:rsidRDefault="0022113F" w:rsidP="008653C1">
            <w:pPr>
              <w:spacing w:line="276" w:lineRule="auto"/>
              <w:rPr>
                <w:sz w:val="20"/>
                <w:szCs w:val="20"/>
              </w:rPr>
            </w:pPr>
            <w:r w:rsidRPr="0022113F">
              <w:rPr>
                <w:sz w:val="20"/>
                <w:szCs w:val="20"/>
              </w:rPr>
              <w:t>Tlačna vatrogasna cijev, polukruta, dužina 15 m, promjer B-75 mm</w:t>
            </w:r>
          </w:p>
        </w:tc>
        <w:tc>
          <w:tcPr>
            <w:tcW w:w="3260" w:type="dxa"/>
          </w:tcPr>
          <w:p w14:paraId="7C16A909" w14:textId="6E404585" w:rsidR="008653C1" w:rsidRPr="008653C1" w:rsidRDefault="007B78F5" w:rsidP="008653C1">
            <w:pPr>
              <w:spacing w:line="276" w:lineRule="auto"/>
              <w:jc w:val="center"/>
              <w:rPr>
                <w:sz w:val="20"/>
                <w:szCs w:val="20"/>
              </w:rPr>
            </w:pPr>
            <w:r>
              <w:rPr>
                <w:sz w:val="20"/>
                <w:szCs w:val="20"/>
              </w:rPr>
              <w:t>5</w:t>
            </w:r>
          </w:p>
        </w:tc>
      </w:tr>
      <w:tr w:rsidR="008653C1" w:rsidRPr="008653C1" w14:paraId="0A24E771" w14:textId="77777777" w:rsidTr="0094338F">
        <w:tc>
          <w:tcPr>
            <w:tcW w:w="5807" w:type="dxa"/>
          </w:tcPr>
          <w:p w14:paraId="4E6BCD1A" w14:textId="183046B6" w:rsidR="008653C1" w:rsidRPr="008653C1" w:rsidRDefault="0022113F" w:rsidP="008653C1">
            <w:pPr>
              <w:spacing w:line="276" w:lineRule="auto"/>
              <w:rPr>
                <w:sz w:val="20"/>
                <w:szCs w:val="20"/>
              </w:rPr>
            </w:pPr>
            <w:r w:rsidRPr="0022113F">
              <w:rPr>
                <w:sz w:val="20"/>
                <w:szCs w:val="20"/>
              </w:rPr>
              <w:t>Ugradbeno cijevno vitlo</w:t>
            </w:r>
          </w:p>
        </w:tc>
        <w:tc>
          <w:tcPr>
            <w:tcW w:w="3260" w:type="dxa"/>
          </w:tcPr>
          <w:p w14:paraId="18A84327" w14:textId="79813E4F" w:rsidR="008653C1" w:rsidRPr="008653C1" w:rsidRDefault="007B78F5" w:rsidP="008653C1">
            <w:pPr>
              <w:spacing w:line="276" w:lineRule="auto"/>
              <w:jc w:val="center"/>
              <w:rPr>
                <w:sz w:val="20"/>
                <w:szCs w:val="20"/>
              </w:rPr>
            </w:pPr>
            <w:r>
              <w:rPr>
                <w:sz w:val="20"/>
                <w:szCs w:val="20"/>
              </w:rPr>
              <w:t>1</w:t>
            </w:r>
          </w:p>
        </w:tc>
      </w:tr>
      <w:tr w:rsidR="008653C1" w:rsidRPr="008653C1" w14:paraId="37099DCD" w14:textId="77777777" w:rsidTr="0094338F">
        <w:tc>
          <w:tcPr>
            <w:tcW w:w="5807" w:type="dxa"/>
          </w:tcPr>
          <w:p w14:paraId="44CF9D56" w14:textId="1267D754" w:rsidR="008653C1" w:rsidRPr="008653C1" w:rsidRDefault="007B78F5" w:rsidP="008653C1">
            <w:pPr>
              <w:spacing w:line="276" w:lineRule="auto"/>
              <w:rPr>
                <w:sz w:val="20"/>
                <w:szCs w:val="20"/>
              </w:rPr>
            </w:pPr>
            <w:r w:rsidRPr="007B78F5">
              <w:rPr>
                <w:sz w:val="20"/>
                <w:szCs w:val="20"/>
              </w:rPr>
              <w:t>Univerzalni ključ za spajanje vatrogasnih cijevi</w:t>
            </w:r>
          </w:p>
        </w:tc>
        <w:tc>
          <w:tcPr>
            <w:tcW w:w="3260" w:type="dxa"/>
          </w:tcPr>
          <w:p w14:paraId="6BD3CA6D" w14:textId="07378F4D" w:rsidR="008653C1" w:rsidRPr="008653C1" w:rsidRDefault="007B78F5" w:rsidP="008653C1">
            <w:pPr>
              <w:spacing w:line="276" w:lineRule="auto"/>
              <w:jc w:val="center"/>
              <w:rPr>
                <w:sz w:val="20"/>
                <w:szCs w:val="20"/>
              </w:rPr>
            </w:pPr>
            <w:r>
              <w:rPr>
                <w:sz w:val="20"/>
                <w:szCs w:val="20"/>
              </w:rPr>
              <w:t>2</w:t>
            </w:r>
          </w:p>
        </w:tc>
      </w:tr>
      <w:tr w:rsidR="008653C1" w:rsidRPr="008653C1" w14:paraId="227C443F" w14:textId="77777777" w:rsidTr="0094338F">
        <w:tc>
          <w:tcPr>
            <w:tcW w:w="5807" w:type="dxa"/>
          </w:tcPr>
          <w:p w14:paraId="06F79206" w14:textId="7B2BDFA1" w:rsidR="008653C1" w:rsidRPr="008653C1" w:rsidRDefault="007B78F5" w:rsidP="008653C1">
            <w:pPr>
              <w:spacing w:line="276" w:lineRule="auto"/>
              <w:rPr>
                <w:sz w:val="20"/>
                <w:szCs w:val="20"/>
              </w:rPr>
            </w:pPr>
            <w:r>
              <w:rPr>
                <w:sz w:val="20"/>
                <w:szCs w:val="20"/>
              </w:rPr>
              <w:t>Univerzalni uređaj za vuču</w:t>
            </w:r>
          </w:p>
        </w:tc>
        <w:tc>
          <w:tcPr>
            <w:tcW w:w="3260" w:type="dxa"/>
          </w:tcPr>
          <w:p w14:paraId="62A9ADC5" w14:textId="30855C6D" w:rsidR="008653C1" w:rsidRPr="008653C1" w:rsidRDefault="007B78F5" w:rsidP="008653C1">
            <w:pPr>
              <w:spacing w:line="276" w:lineRule="auto"/>
              <w:jc w:val="center"/>
              <w:rPr>
                <w:sz w:val="20"/>
                <w:szCs w:val="20"/>
              </w:rPr>
            </w:pPr>
            <w:r>
              <w:rPr>
                <w:sz w:val="20"/>
                <w:szCs w:val="20"/>
              </w:rPr>
              <w:t>1</w:t>
            </w:r>
          </w:p>
        </w:tc>
      </w:tr>
      <w:tr w:rsidR="008653C1" w:rsidRPr="008653C1" w14:paraId="757D15AA" w14:textId="77777777" w:rsidTr="0094338F">
        <w:tc>
          <w:tcPr>
            <w:tcW w:w="5807" w:type="dxa"/>
          </w:tcPr>
          <w:p w14:paraId="1452EB06" w14:textId="07C56268" w:rsidR="008653C1" w:rsidRPr="008653C1" w:rsidRDefault="007B78F5" w:rsidP="008653C1">
            <w:pPr>
              <w:spacing w:line="276" w:lineRule="auto"/>
              <w:rPr>
                <w:sz w:val="20"/>
                <w:szCs w:val="20"/>
              </w:rPr>
            </w:pPr>
            <w:r>
              <w:rPr>
                <w:sz w:val="20"/>
                <w:szCs w:val="20"/>
              </w:rPr>
              <w:t>Auto dizalica</w:t>
            </w:r>
          </w:p>
        </w:tc>
        <w:tc>
          <w:tcPr>
            <w:tcW w:w="3260" w:type="dxa"/>
          </w:tcPr>
          <w:p w14:paraId="4C0EF941" w14:textId="35379614" w:rsidR="008653C1" w:rsidRPr="008653C1" w:rsidRDefault="007B78F5" w:rsidP="008653C1">
            <w:pPr>
              <w:spacing w:line="276" w:lineRule="auto"/>
              <w:jc w:val="center"/>
              <w:rPr>
                <w:sz w:val="20"/>
                <w:szCs w:val="20"/>
              </w:rPr>
            </w:pPr>
            <w:r>
              <w:rPr>
                <w:sz w:val="20"/>
                <w:szCs w:val="20"/>
              </w:rPr>
              <w:t>1</w:t>
            </w:r>
          </w:p>
        </w:tc>
      </w:tr>
      <w:tr w:rsidR="008653C1" w:rsidRPr="008653C1" w14:paraId="1CA282AE" w14:textId="77777777" w:rsidTr="0094338F">
        <w:tc>
          <w:tcPr>
            <w:tcW w:w="5807" w:type="dxa"/>
          </w:tcPr>
          <w:p w14:paraId="5AB51FE7" w14:textId="45762BF5" w:rsidR="008653C1" w:rsidRPr="008653C1" w:rsidRDefault="007B78F5" w:rsidP="008653C1">
            <w:pPr>
              <w:spacing w:line="276" w:lineRule="auto"/>
              <w:rPr>
                <w:sz w:val="20"/>
                <w:szCs w:val="20"/>
              </w:rPr>
            </w:pPr>
            <w:r>
              <w:rPr>
                <w:sz w:val="20"/>
                <w:szCs w:val="20"/>
              </w:rPr>
              <w:t>Crijevo za pumpanje guma</w:t>
            </w:r>
          </w:p>
        </w:tc>
        <w:tc>
          <w:tcPr>
            <w:tcW w:w="3260" w:type="dxa"/>
          </w:tcPr>
          <w:p w14:paraId="7195D893" w14:textId="61813769" w:rsidR="008653C1" w:rsidRPr="008653C1" w:rsidRDefault="007B78F5" w:rsidP="008653C1">
            <w:pPr>
              <w:spacing w:line="276" w:lineRule="auto"/>
              <w:jc w:val="center"/>
              <w:rPr>
                <w:sz w:val="20"/>
                <w:szCs w:val="20"/>
              </w:rPr>
            </w:pPr>
            <w:r>
              <w:rPr>
                <w:sz w:val="20"/>
                <w:szCs w:val="20"/>
              </w:rPr>
              <w:t>1</w:t>
            </w:r>
          </w:p>
        </w:tc>
      </w:tr>
      <w:tr w:rsidR="008653C1" w:rsidRPr="008653C1" w14:paraId="5104A9F1" w14:textId="77777777" w:rsidTr="0094338F">
        <w:tc>
          <w:tcPr>
            <w:tcW w:w="5807" w:type="dxa"/>
          </w:tcPr>
          <w:p w14:paraId="217C09AE" w14:textId="0C359C68" w:rsidR="008653C1" w:rsidRPr="008653C1" w:rsidRDefault="00F662E2" w:rsidP="008653C1">
            <w:pPr>
              <w:spacing w:line="276" w:lineRule="auto"/>
              <w:rPr>
                <w:sz w:val="20"/>
                <w:szCs w:val="20"/>
              </w:rPr>
            </w:pPr>
            <w:r>
              <w:rPr>
                <w:sz w:val="20"/>
                <w:szCs w:val="20"/>
              </w:rPr>
              <w:t>Izolacijski aparat sa stlačenim zrakom</w:t>
            </w:r>
          </w:p>
        </w:tc>
        <w:tc>
          <w:tcPr>
            <w:tcW w:w="3260" w:type="dxa"/>
          </w:tcPr>
          <w:p w14:paraId="2E8C2217" w14:textId="7FBDEA8A" w:rsidR="008653C1" w:rsidRPr="008653C1" w:rsidRDefault="00F662E2" w:rsidP="008653C1">
            <w:pPr>
              <w:spacing w:line="276" w:lineRule="auto"/>
              <w:jc w:val="center"/>
              <w:rPr>
                <w:sz w:val="20"/>
                <w:szCs w:val="20"/>
              </w:rPr>
            </w:pPr>
            <w:r>
              <w:rPr>
                <w:sz w:val="20"/>
                <w:szCs w:val="20"/>
              </w:rPr>
              <w:t>2</w:t>
            </w:r>
          </w:p>
        </w:tc>
      </w:tr>
      <w:tr w:rsidR="008653C1" w:rsidRPr="008653C1" w14:paraId="053934B8" w14:textId="77777777" w:rsidTr="0094338F">
        <w:tc>
          <w:tcPr>
            <w:tcW w:w="5807" w:type="dxa"/>
          </w:tcPr>
          <w:p w14:paraId="3AF8575F" w14:textId="64063951" w:rsidR="008653C1" w:rsidRPr="008653C1" w:rsidRDefault="005614E1" w:rsidP="008653C1">
            <w:pPr>
              <w:spacing w:line="276" w:lineRule="auto"/>
              <w:rPr>
                <w:sz w:val="20"/>
                <w:szCs w:val="20"/>
              </w:rPr>
            </w:pPr>
            <w:r>
              <w:rPr>
                <w:sz w:val="20"/>
                <w:szCs w:val="20"/>
              </w:rPr>
              <w:t>Mobilna radio stanica</w:t>
            </w:r>
          </w:p>
        </w:tc>
        <w:tc>
          <w:tcPr>
            <w:tcW w:w="3260" w:type="dxa"/>
          </w:tcPr>
          <w:p w14:paraId="643CA2AA" w14:textId="76619641" w:rsidR="008653C1" w:rsidRPr="008653C1" w:rsidRDefault="005614E1" w:rsidP="008653C1">
            <w:pPr>
              <w:spacing w:line="276" w:lineRule="auto"/>
              <w:jc w:val="center"/>
              <w:rPr>
                <w:sz w:val="20"/>
                <w:szCs w:val="20"/>
              </w:rPr>
            </w:pPr>
            <w:r>
              <w:rPr>
                <w:sz w:val="20"/>
                <w:szCs w:val="20"/>
              </w:rPr>
              <w:t>1</w:t>
            </w:r>
          </w:p>
        </w:tc>
      </w:tr>
      <w:tr w:rsidR="008653C1" w:rsidRPr="008653C1" w14:paraId="16576ADB" w14:textId="77777777" w:rsidTr="0094338F">
        <w:tc>
          <w:tcPr>
            <w:tcW w:w="5807" w:type="dxa"/>
          </w:tcPr>
          <w:p w14:paraId="7EA82BF7" w14:textId="38CDC8A4" w:rsidR="008653C1" w:rsidRPr="008653C1" w:rsidRDefault="005614E1" w:rsidP="008653C1">
            <w:pPr>
              <w:spacing w:line="276" w:lineRule="auto"/>
              <w:rPr>
                <w:sz w:val="20"/>
                <w:szCs w:val="20"/>
              </w:rPr>
            </w:pPr>
            <w:r>
              <w:rPr>
                <w:sz w:val="20"/>
                <w:szCs w:val="20"/>
              </w:rPr>
              <w:t>Poluga za podizamke kabine</w:t>
            </w:r>
          </w:p>
        </w:tc>
        <w:tc>
          <w:tcPr>
            <w:tcW w:w="3260" w:type="dxa"/>
          </w:tcPr>
          <w:p w14:paraId="14AB9A9E" w14:textId="44A483D0" w:rsidR="008653C1" w:rsidRPr="008653C1" w:rsidRDefault="005614E1" w:rsidP="008653C1">
            <w:pPr>
              <w:spacing w:line="276" w:lineRule="auto"/>
              <w:jc w:val="center"/>
              <w:rPr>
                <w:sz w:val="20"/>
                <w:szCs w:val="20"/>
              </w:rPr>
            </w:pPr>
            <w:r>
              <w:rPr>
                <w:sz w:val="20"/>
                <w:szCs w:val="20"/>
              </w:rPr>
              <w:t>1</w:t>
            </w:r>
          </w:p>
        </w:tc>
      </w:tr>
      <w:tr w:rsidR="008653C1" w:rsidRPr="008653C1" w14:paraId="6CA51ADC" w14:textId="77777777" w:rsidTr="0094338F">
        <w:tc>
          <w:tcPr>
            <w:tcW w:w="5807" w:type="dxa"/>
          </w:tcPr>
          <w:p w14:paraId="32AB03AA" w14:textId="6CFD1892" w:rsidR="008653C1" w:rsidRPr="008653C1" w:rsidRDefault="005614E1" w:rsidP="008653C1">
            <w:pPr>
              <w:spacing w:line="276" w:lineRule="auto"/>
              <w:rPr>
                <w:sz w:val="20"/>
                <w:szCs w:val="20"/>
              </w:rPr>
            </w:pPr>
            <w:r>
              <w:rPr>
                <w:sz w:val="20"/>
                <w:szCs w:val="20"/>
              </w:rPr>
              <w:t>Zvučno-svjetlosna signalizacija za vozila</w:t>
            </w:r>
          </w:p>
        </w:tc>
        <w:tc>
          <w:tcPr>
            <w:tcW w:w="3260" w:type="dxa"/>
          </w:tcPr>
          <w:p w14:paraId="65B85BC2" w14:textId="18CE37B2" w:rsidR="008653C1" w:rsidRPr="008653C1" w:rsidRDefault="005614E1" w:rsidP="008653C1">
            <w:pPr>
              <w:spacing w:line="276" w:lineRule="auto"/>
              <w:jc w:val="center"/>
              <w:rPr>
                <w:sz w:val="20"/>
                <w:szCs w:val="20"/>
              </w:rPr>
            </w:pPr>
            <w:r>
              <w:rPr>
                <w:sz w:val="20"/>
                <w:szCs w:val="20"/>
              </w:rPr>
              <w:t>1</w:t>
            </w:r>
          </w:p>
        </w:tc>
      </w:tr>
      <w:tr w:rsidR="008653C1" w:rsidRPr="008653C1" w14:paraId="3603316B" w14:textId="77777777" w:rsidTr="0094338F">
        <w:tc>
          <w:tcPr>
            <w:tcW w:w="5807" w:type="dxa"/>
          </w:tcPr>
          <w:p w14:paraId="15044DA8" w14:textId="2A903237" w:rsidR="008653C1" w:rsidRPr="008653C1" w:rsidRDefault="005614E1" w:rsidP="008653C1">
            <w:pPr>
              <w:spacing w:line="276" w:lineRule="auto"/>
              <w:rPr>
                <w:sz w:val="20"/>
                <w:szCs w:val="20"/>
              </w:rPr>
            </w:pPr>
            <w:r>
              <w:rPr>
                <w:sz w:val="20"/>
                <w:szCs w:val="20"/>
              </w:rPr>
              <w:t>Crijevni mostić</w:t>
            </w:r>
          </w:p>
        </w:tc>
        <w:tc>
          <w:tcPr>
            <w:tcW w:w="3260" w:type="dxa"/>
          </w:tcPr>
          <w:p w14:paraId="6123D084" w14:textId="1535E9FB" w:rsidR="008653C1" w:rsidRPr="008653C1" w:rsidRDefault="005614E1" w:rsidP="008653C1">
            <w:pPr>
              <w:spacing w:line="276" w:lineRule="auto"/>
              <w:jc w:val="center"/>
              <w:rPr>
                <w:sz w:val="20"/>
                <w:szCs w:val="20"/>
              </w:rPr>
            </w:pPr>
            <w:r>
              <w:rPr>
                <w:sz w:val="20"/>
                <w:szCs w:val="20"/>
              </w:rPr>
              <w:t>2</w:t>
            </w:r>
          </w:p>
        </w:tc>
      </w:tr>
      <w:tr w:rsidR="008653C1" w:rsidRPr="008653C1" w14:paraId="60F73B8D" w14:textId="77777777" w:rsidTr="0094338F">
        <w:tc>
          <w:tcPr>
            <w:tcW w:w="5807" w:type="dxa"/>
          </w:tcPr>
          <w:p w14:paraId="338BAB11" w14:textId="6A5F7BDC" w:rsidR="008653C1" w:rsidRPr="008653C1" w:rsidRDefault="005614E1" w:rsidP="008653C1">
            <w:pPr>
              <w:spacing w:line="276" w:lineRule="auto"/>
              <w:rPr>
                <w:sz w:val="20"/>
                <w:szCs w:val="20"/>
              </w:rPr>
            </w:pPr>
            <w:r>
              <w:rPr>
                <w:sz w:val="20"/>
                <w:szCs w:val="20"/>
              </w:rPr>
              <w:t>Čaklja, jednodjelna</w:t>
            </w:r>
          </w:p>
        </w:tc>
        <w:tc>
          <w:tcPr>
            <w:tcW w:w="3260" w:type="dxa"/>
          </w:tcPr>
          <w:p w14:paraId="102E72CF" w14:textId="6C1FA626" w:rsidR="008653C1" w:rsidRPr="008653C1" w:rsidRDefault="005614E1" w:rsidP="008653C1">
            <w:pPr>
              <w:spacing w:line="276" w:lineRule="auto"/>
              <w:jc w:val="center"/>
              <w:rPr>
                <w:sz w:val="20"/>
                <w:szCs w:val="20"/>
              </w:rPr>
            </w:pPr>
            <w:r>
              <w:rPr>
                <w:sz w:val="20"/>
                <w:szCs w:val="20"/>
              </w:rPr>
              <w:t>1</w:t>
            </w:r>
          </w:p>
        </w:tc>
      </w:tr>
      <w:tr w:rsidR="008653C1" w:rsidRPr="008653C1" w14:paraId="45A7144C" w14:textId="77777777" w:rsidTr="0094338F">
        <w:tc>
          <w:tcPr>
            <w:tcW w:w="5807" w:type="dxa"/>
          </w:tcPr>
          <w:p w14:paraId="07B46D96" w14:textId="7474C849" w:rsidR="008653C1" w:rsidRPr="008653C1" w:rsidRDefault="003643C8" w:rsidP="008653C1">
            <w:pPr>
              <w:spacing w:line="276" w:lineRule="auto"/>
              <w:rPr>
                <w:sz w:val="20"/>
                <w:szCs w:val="20"/>
              </w:rPr>
            </w:pPr>
            <w:r w:rsidRPr="003643C8">
              <w:rPr>
                <w:sz w:val="20"/>
                <w:szCs w:val="20"/>
              </w:rPr>
              <w:t>Ljestva kukača</w:t>
            </w:r>
          </w:p>
        </w:tc>
        <w:tc>
          <w:tcPr>
            <w:tcW w:w="3260" w:type="dxa"/>
          </w:tcPr>
          <w:p w14:paraId="2FDCD368" w14:textId="252EBC11" w:rsidR="008653C1" w:rsidRPr="008653C1" w:rsidRDefault="003643C8" w:rsidP="008653C1">
            <w:pPr>
              <w:spacing w:line="276" w:lineRule="auto"/>
              <w:jc w:val="center"/>
              <w:rPr>
                <w:sz w:val="20"/>
                <w:szCs w:val="20"/>
              </w:rPr>
            </w:pPr>
            <w:r>
              <w:rPr>
                <w:sz w:val="20"/>
                <w:szCs w:val="20"/>
              </w:rPr>
              <w:t>1</w:t>
            </w:r>
          </w:p>
        </w:tc>
      </w:tr>
      <w:tr w:rsidR="008653C1" w:rsidRPr="008653C1" w14:paraId="6EEC2E6B" w14:textId="77777777" w:rsidTr="0094338F">
        <w:tc>
          <w:tcPr>
            <w:tcW w:w="5807" w:type="dxa"/>
          </w:tcPr>
          <w:p w14:paraId="35C28772" w14:textId="459CA33A" w:rsidR="008653C1" w:rsidRPr="008653C1" w:rsidRDefault="003643C8" w:rsidP="008653C1">
            <w:pPr>
              <w:spacing w:line="276" w:lineRule="auto"/>
              <w:rPr>
                <w:sz w:val="20"/>
                <w:szCs w:val="20"/>
              </w:rPr>
            </w:pPr>
            <w:r w:rsidRPr="003643C8">
              <w:rPr>
                <w:sz w:val="20"/>
                <w:szCs w:val="20"/>
              </w:rPr>
              <w:t>Ljestva sastavljača</w:t>
            </w:r>
          </w:p>
        </w:tc>
        <w:tc>
          <w:tcPr>
            <w:tcW w:w="3260" w:type="dxa"/>
          </w:tcPr>
          <w:p w14:paraId="02D2E01B" w14:textId="0CF1A368" w:rsidR="008653C1" w:rsidRPr="008653C1" w:rsidRDefault="003643C8" w:rsidP="008653C1">
            <w:pPr>
              <w:spacing w:line="276" w:lineRule="auto"/>
              <w:jc w:val="center"/>
              <w:rPr>
                <w:sz w:val="20"/>
                <w:szCs w:val="20"/>
              </w:rPr>
            </w:pPr>
            <w:r>
              <w:rPr>
                <w:sz w:val="20"/>
                <w:szCs w:val="20"/>
              </w:rPr>
              <w:t>1</w:t>
            </w:r>
          </w:p>
        </w:tc>
      </w:tr>
      <w:tr w:rsidR="008653C1" w:rsidRPr="008653C1" w14:paraId="4C12813A" w14:textId="77777777" w:rsidTr="0094338F">
        <w:tc>
          <w:tcPr>
            <w:tcW w:w="5807" w:type="dxa"/>
          </w:tcPr>
          <w:p w14:paraId="75BDAB11" w14:textId="0DDBDB2F" w:rsidR="008653C1" w:rsidRPr="008653C1" w:rsidRDefault="00631D86" w:rsidP="008653C1">
            <w:pPr>
              <w:spacing w:line="276" w:lineRule="auto"/>
              <w:rPr>
                <w:sz w:val="20"/>
                <w:szCs w:val="20"/>
              </w:rPr>
            </w:pPr>
            <w:r w:rsidRPr="00631D86">
              <w:rPr>
                <w:sz w:val="20"/>
                <w:szCs w:val="20"/>
              </w:rPr>
              <w:t>Usisna vatrogasna cijev, dužina 1,6 m, promjer A-110 mm</w:t>
            </w:r>
          </w:p>
        </w:tc>
        <w:tc>
          <w:tcPr>
            <w:tcW w:w="3260" w:type="dxa"/>
          </w:tcPr>
          <w:p w14:paraId="0858A730" w14:textId="5362A49B" w:rsidR="008653C1" w:rsidRPr="008653C1" w:rsidRDefault="00861398" w:rsidP="008653C1">
            <w:pPr>
              <w:spacing w:line="276" w:lineRule="auto"/>
              <w:jc w:val="center"/>
              <w:rPr>
                <w:sz w:val="20"/>
                <w:szCs w:val="20"/>
              </w:rPr>
            </w:pPr>
            <w:r>
              <w:rPr>
                <w:sz w:val="20"/>
                <w:szCs w:val="20"/>
              </w:rPr>
              <w:t>4</w:t>
            </w:r>
          </w:p>
        </w:tc>
      </w:tr>
      <w:tr w:rsidR="008653C1" w:rsidRPr="008653C1" w14:paraId="62697380" w14:textId="77777777" w:rsidTr="0094338F">
        <w:tc>
          <w:tcPr>
            <w:tcW w:w="5807" w:type="dxa"/>
          </w:tcPr>
          <w:p w14:paraId="7CF46F06" w14:textId="4156F86B" w:rsidR="008653C1" w:rsidRPr="008653C1" w:rsidRDefault="00631D86" w:rsidP="008653C1">
            <w:pPr>
              <w:spacing w:line="276" w:lineRule="auto"/>
              <w:rPr>
                <w:sz w:val="20"/>
                <w:szCs w:val="20"/>
              </w:rPr>
            </w:pPr>
            <w:r>
              <w:rPr>
                <w:sz w:val="20"/>
                <w:szCs w:val="20"/>
              </w:rPr>
              <w:t>Vile</w:t>
            </w:r>
          </w:p>
        </w:tc>
        <w:tc>
          <w:tcPr>
            <w:tcW w:w="3260" w:type="dxa"/>
          </w:tcPr>
          <w:p w14:paraId="48543B08" w14:textId="14E940AB" w:rsidR="008653C1" w:rsidRPr="008653C1" w:rsidRDefault="00861398" w:rsidP="008653C1">
            <w:pPr>
              <w:spacing w:line="276" w:lineRule="auto"/>
              <w:jc w:val="center"/>
              <w:rPr>
                <w:sz w:val="20"/>
                <w:szCs w:val="20"/>
              </w:rPr>
            </w:pPr>
            <w:r>
              <w:rPr>
                <w:sz w:val="20"/>
                <w:szCs w:val="20"/>
              </w:rPr>
              <w:t>1</w:t>
            </w:r>
          </w:p>
        </w:tc>
      </w:tr>
      <w:tr w:rsidR="008653C1" w:rsidRPr="008653C1" w14:paraId="328C6808" w14:textId="77777777" w:rsidTr="0094338F">
        <w:tc>
          <w:tcPr>
            <w:tcW w:w="5807" w:type="dxa"/>
          </w:tcPr>
          <w:p w14:paraId="0280EE4A" w14:textId="516C50EB" w:rsidR="008653C1" w:rsidRPr="008653C1" w:rsidRDefault="00631D86" w:rsidP="008653C1">
            <w:pPr>
              <w:spacing w:line="276" w:lineRule="auto"/>
              <w:rPr>
                <w:sz w:val="20"/>
                <w:szCs w:val="20"/>
              </w:rPr>
            </w:pPr>
            <w:r w:rsidRPr="00631D86">
              <w:rPr>
                <w:sz w:val="20"/>
                <w:szCs w:val="20"/>
              </w:rPr>
              <w:t>Cijev za dimovuk</w:t>
            </w:r>
          </w:p>
        </w:tc>
        <w:tc>
          <w:tcPr>
            <w:tcW w:w="3260" w:type="dxa"/>
          </w:tcPr>
          <w:p w14:paraId="274238DE" w14:textId="5431C898" w:rsidR="008653C1" w:rsidRPr="008653C1" w:rsidRDefault="00861398" w:rsidP="008653C1">
            <w:pPr>
              <w:spacing w:line="276" w:lineRule="auto"/>
              <w:jc w:val="center"/>
              <w:rPr>
                <w:sz w:val="20"/>
                <w:szCs w:val="20"/>
              </w:rPr>
            </w:pPr>
            <w:r>
              <w:rPr>
                <w:sz w:val="20"/>
                <w:szCs w:val="20"/>
              </w:rPr>
              <w:t>1</w:t>
            </w:r>
          </w:p>
        </w:tc>
      </w:tr>
      <w:tr w:rsidR="008653C1" w:rsidRPr="008653C1" w14:paraId="566CB957" w14:textId="77777777" w:rsidTr="0094338F">
        <w:tc>
          <w:tcPr>
            <w:tcW w:w="5807" w:type="dxa"/>
          </w:tcPr>
          <w:p w14:paraId="4F7FBB0B" w14:textId="5301A691" w:rsidR="008653C1" w:rsidRPr="008653C1" w:rsidRDefault="00631D86" w:rsidP="008653C1">
            <w:pPr>
              <w:spacing w:line="276" w:lineRule="auto"/>
              <w:rPr>
                <w:sz w:val="20"/>
                <w:szCs w:val="20"/>
              </w:rPr>
            </w:pPr>
            <w:r w:rsidRPr="00631D86">
              <w:rPr>
                <w:sz w:val="20"/>
                <w:szCs w:val="20"/>
              </w:rPr>
              <w:t>Generator za laku pjenu</w:t>
            </w:r>
          </w:p>
        </w:tc>
        <w:tc>
          <w:tcPr>
            <w:tcW w:w="3260" w:type="dxa"/>
          </w:tcPr>
          <w:p w14:paraId="7237816A" w14:textId="63673DA9" w:rsidR="008653C1" w:rsidRPr="008653C1" w:rsidRDefault="00631D86" w:rsidP="008653C1">
            <w:pPr>
              <w:spacing w:line="276" w:lineRule="auto"/>
              <w:jc w:val="center"/>
              <w:rPr>
                <w:sz w:val="20"/>
                <w:szCs w:val="20"/>
              </w:rPr>
            </w:pPr>
            <w:r>
              <w:rPr>
                <w:sz w:val="20"/>
                <w:szCs w:val="20"/>
              </w:rPr>
              <w:t>1</w:t>
            </w:r>
          </w:p>
        </w:tc>
      </w:tr>
      <w:tr w:rsidR="008653C1" w:rsidRPr="008653C1" w14:paraId="4B4B5CB3" w14:textId="77777777" w:rsidTr="0094338F">
        <w:tc>
          <w:tcPr>
            <w:tcW w:w="5807" w:type="dxa"/>
          </w:tcPr>
          <w:p w14:paraId="240F25EF" w14:textId="73D400C1" w:rsidR="008653C1" w:rsidRPr="008653C1" w:rsidRDefault="00631D86" w:rsidP="008653C1">
            <w:pPr>
              <w:spacing w:line="276" w:lineRule="auto"/>
              <w:rPr>
                <w:sz w:val="20"/>
                <w:szCs w:val="20"/>
              </w:rPr>
            </w:pPr>
            <w:r w:rsidRPr="00631D86">
              <w:rPr>
                <w:sz w:val="20"/>
                <w:szCs w:val="20"/>
              </w:rPr>
              <w:t>Nadtlačno puhalo</w:t>
            </w:r>
          </w:p>
        </w:tc>
        <w:tc>
          <w:tcPr>
            <w:tcW w:w="3260" w:type="dxa"/>
          </w:tcPr>
          <w:p w14:paraId="742F07CE" w14:textId="0F7A56F9" w:rsidR="008653C1" w:rsidRPr="008653C1" w:rsidRDefault="00631D86" w:rsidP="008653C1">
            <w:pPr>
              <w:spacing w:line="276" w:lineRule="auto"/>
              <w:jc w:val="center"/>
              <w:rPr>
                <w:sz w:val="20"/>
                <w:szCs w:val="20"/>
              </w:rPr>
            </w:pPr>
            <w:r>
              <w:rPr>
                <w:sz w:val="20"/>
                <w:szCs w:val="20"/>
              </w:rPr>
              <w:t>1</w:t>
            </w:r>
          </w:p>
        </w:tc>
      </w:tr>
      <w:tr w:rsidR="008653C1" w:rsidRPr="008653C1" w14:paraId="3AF2C398" w14:textId="77777777" w:rsidTr="0094338F">
        <w:tc>
          <w:tcPr>
            <w:tcW w:w="5807" w:type="dxa"/>
          </w:tcPr>
          <w:p w14:paraId="25302A67" w14:textId="034E5ABF" w:rsidR="008653C1" w:rsidRPr="008653C1" w:rsidRDefault="00631D86" w:rsidP="008653C1">
            <w:pPr>
              <w:spacing w:line="276" w:lineRule="auto"/>
              <w:rPr>
                <w:sz w:val="20"/>
                <w:szCs w:val="20"/>
              </w:rPr>
            </w:pPr>
            <w:r w:rsidRPr="00631D86">
              <w:rPr>
                <w:sz w:val="20"/>
                <w:szCs w:val="20"/>
              </w:rPr>
              <w:t>Penjačko uže</w:t>
            </w:r>
          </w:p>
        </w:tc>
        <w:tc>
          <w:tcPr>
            <w:tcW w:w="3260" w:type="dxa"/>
          </w:tcPr>
          <w:p w14:paraId="43D7700F" w14:textId="43542E20" w:rsidR="008653C1" w:rsidRPr="008653C1" w:rsidRDefault="00631D86" w:rsidP="008653C1">
            <w:pPr>
              <w:spacing w:line="276" w:lineRule="auto"/>
              <w:jc w:val="center"/>
              <w:rPr>
                <w:sz w:val="20"/>
                <w:szCs w:val="20"/>
              </w:rPr>
            </w:pPr>
            <w:r>
              <w:rPr>
                <w:sz w:val="20"/>
                <w:szCs w:val="20"/>
              </w:rPr>
              <w:t>3</w:t>
            </w:r>
          </w:p>
        </w:tc>
      </w:tr>
      <w:tr w:rsidR="008653C1" w:rsidRPr="008653C1" w14:paraId="0F832AA3" w14:textId="77777777" w:rsidTr="0094338F">
        <w:tc>
          <w:tcPr>
            <w:tcW w:w="5807" w:type="dxa"/>
          </w:tcPr>
          <w:p w14:paraId="0E467763" w14:textId="7B887B09" w:rsidR="008653C1" w:rsidRPr="008653C1" w:rsidRDefault="00814508" w:rsidP="008653C1">
            <w:pPr>
              <w:spacing w:line="276" w:lineRule="auto"/>
              <w:rPr>
                <w:sz w:val="20"/>
                <w:szCs w:val="20"/>
              </w:rPr>
            </w:pPr>
            <w:r w:rsidRPr="00814508">
              <w:rPr>
                <w:sz w:val="20"/>
                <w:szCs w:val="20"/>
              </w:rPr>
              <w:t>Ručna svjetiljka</w:t>
            </w:r>
          </w:p>
        </w:tc>
        <w:tc>
          <w:tcPr>
            <w:tcW w:w="3260" w:type="dxa"/>
          </w:tcPr>
          <w:p w14:paraId="405ECA49" w14:textId="19513B07" w:rsidR="008653C1" w:rsidRPr="008653C1" w:rsidRDefault="00814508" w:rsidP="008653C1">
            <w:pPr>
              <w:spacing w:line="276" w:lineRule="auto"/>
              <w:jc w:val="center"/>
              <w:rPr>
                <w:sz w:val="20"/>
                <w:szCs w:val="20"/>
              </w:rPr>
            </w:pPr>
            <w:r>
              <w:rPr>
                <w:sz w:val="20"/>
                <w:szCs w:val="20"/>
              </w:rPr>
              <w:t>2</w:t>
            </w:r>
          </w:p>
        </w:tc>
      </w:tr>
      <w:tr w:rsidR="008653C1" w:rsidRPr="008653C1" w14:paraId="325DC4BC" w14:textId="77777777" w:rsidTr="0094338F">
        <w:tc>
          <w:tcPr>
            <w:tcW w:w="5807" w:type="dxa"/>
          </w:tcPr>
          <w:p w14:paraId="36077A12" w14:textId="7C80D90B" w:rsidR="008653C1" w:rsidRPr="008653C1" w:rsidRDefault="00814508" w:rsidP="008653C1">
            <w:pPr>
              <w:spacing w:line="276" w:lineRule="auto"/>
              <w:rPr>
                <w:sz w:val="20"/>
                <w:szCs w:val="20"/>
              </w:rPr>
            </w:pPr>
            <w:r w:rsidRPr="00814508">
              <w:rPr>
                <w:sz w:val="20"/>
                <w:szCs w:val="20"/>
              </w:rPr>
              <w:t>Tlačni mješač vode i pjenila</w:t>
            </w:r>
          </w:p>
        </w:tc>
        <w:tc>
          <w:tcPr>
            <w:tcW w:w="3260" w:type="dxa"/>
          </w:tcPr>
          <w:p w14:paraId="57E2C99F" w14:textId="4AAA88A6" w:rsidR="008653C1" w:rsidRPr="008653C1" w:rsidRDefault="00814508" w:rsidP="008653C1">
            <w:pPr>
              <w:spacing w:line="276" w:lineRule="auto"/>
              <w:jc w:val="center"/>
              <w:rPr>
                <w:sz w:val="20"/>
                <w:szCs w:val="20"/>
              </w:rPr>
            </w:pPr>
            <w:r>
              <w:rPr>
                <w:sz w:val="20"/>
                <w:szCs w:val="20"/>
              </w:rPr>
              <w:t>1</w:t>
            </w:r>
          </w:p>
        </w:tc>
      </w:tr>
      <w:tr w:rsidR="008653C1" w:rsidRPr="008653C1" w14:paraId="109BD9AE" w14:textId="77777777" w:rsidTr="0094338F">
        <w:tc>
          <w:tcPr>
            <w:tcW w:w="5807" w:type="dxa"/>
          </w:tcPr>
          <w:p w14:paraId="52513052" w14:textId="172493B4" w:rsidR="008653C1" w:rsidRPr="008653C1" w:rsidRDefault="00814508" w:rsidP="008653C1">
            <w:pPr>
              <w:spacing w:line="276" w:lineRule="auto"/>
              <w:rPr>
                <w:sz w:val="20"/>
                <w:szCs w:val="20"/>
              </w:rPr>
            </w:pPr>
            <w:r w:rsidRPr="00814508">
              <w:rPr>
                <w:sz w:val="20"/>
                <w:szCs w:val="20"/>
              </w:rPr>
              <w:t>Aparat za gašenje prahom</w:t>
            </w:r>
          </w:p>
        </w:tc>
        <w:tc>
          <w:tcPr>
            <w:tcW w:w="3260" w:type="dxa"/>
          </w:tcPr>
          <w:p w14:paraId="0FB79355" w14:textId="23BDFD48" w:rsidR="008653C1" w:rsidRPr="008653C1" w:rsidRDefault="00814508" w:rsidP="008653C1">
            <w:pPr>
              <w:spacing w:line="276" w:lineRule="auto"/>
              <w:jc w:val="center"/>
              <w:rPr>
                <w:sz w:val="20"/>
                <w:szCs w:val="20"/>
              </w:rPr>
            </w:pPr>
            <w:r>
              <w:rPr>
                <w:sz w:val="20"/>
                <w:szCs w:val="20"/>
              </w:rPr>
              <w:t>1</w:t>
            </w:r>
          </w:p>
        </w:tc>
      </w:tr>
      <w:tr w:rsidR="008653C1" w:rsidRPr="008653C1" w14:paraId="13B63EAB" w14:textId="77777777" w:rsidTr="0094338F">
        <w:tc>
          <w:tcPr>
            <w:tcW w:w="5807" w:type="dxa"/>
          </w:tcPr>
          <w:p w14:paraId="45FAABB9" w14:textId="31EDACCE" w:rsidR="008653C1" w:rsidRPr="008653C1" w:rsidRDefault="00814508" w:rsidP="008653C1">
            <w:pPr>
              <w:spacing w:line="276" w:lineRule="auto"/>
              <w:rPr>
                <w:sz w:val="20"/>
                <w:szCs w:val="20"/>
              </w:rPr>
            </w:pPr>
            <w:r w:rsidRPr="00814508">
              <w:rPr>
                <w:sz w:val="20"/>
                <w:szCs w:val="20"/>
              </w:rPr>
              <w:t>Boca sa stlačenim zrakom</w:t>
            </w:r>
          </w:p>
        </w:tc>
        <w:tc>
          <w:tcPr>
            <w:tcW w:w="3260" w:type="dxa"/>
          </w:tcPr>
          <w:p w14:paraId="3C9AA4EF" w14:textId="07CB77C2" w:rsidR="008653C1" w:rsidRPr="008653C1" w:rsidRDefault="00814508" w:rsidP="008653C1">
            <w:pPr>
              <w:spacing w:line="276" w:lineRule="auto"/>
              <w:jc w:val="center"/>
              <w:rPr>
                <w:sz w:val="20"/>
                <w:szCs w:val="20"/>
              </w:rPr>
            </w:pPr>
            <w:r>
              <w:rPr>
                <w:sz w:val="20"/>
                <w:szCs w:val="20"/>
              </w:rPr>
              <w:t>3</w:t>
            </w:r>
          </w:p>
        </w:tc>
      </w:tr>
      <w:tr w:rsidR="008653C1" w:rsidRPr="008653C1" w14:paraId="37CF44EC" w14:textId="77777777" w:rsidTr="0094338F">
        <w:tc>
          <w:tcPr>
            <w:tcW w:w="5807" w:type="dxa"/>
          </w:tcPr>
          <w:p w14:paraId="518ED16E" w14:textId="314D0A5D" w:rsidR="008653C1" w:rsidRPr="008653C1" w:rsidRDefault="00814508" w:rsidP="008653C1">
            <w:pPr>
              <w:spacing w:line="276" w:lineRule="auto"/>
              <w:rPr>
                <w:sz w:val="20"/>
                <w:szCs w:val="20"/>
              </w:rPr>
            </w:pPr>
            <w:r>
              <w:rPr>
                <w:sz w:val="20"/>
                <w:szCs w:val="20"/>
              </w:rPr>
              <w:t>Deka</w:t>
            </w:r>
          </w:p>
        </w:tc>
        <w:tc>
          <w:tcPr>
            <w:tcW w:w="3260" w:type="dxa"/>
          </w:tcPr>
          <w:p w14:paraId="6F054259" w14:textId="739354B1" w:rsidR="008653C1" w:rsidRPr="008653C1" w:rsidRDefault="00814508" w:rsidP="008653C1">
            <w:pPr>
              <w:spacing w:line="276" w:lineRule="auto"/>
              <w:jc w:val="center"/>
              <w:rPr>
                <w:sz w:val="20"/>
                <w:szCs w:val="20"/>
              </w:rPr>
            </w:pPr>
            <w:r>
              <w:rPr>
                <w:sz w:val="20"/>
                <w:szCs w:val="20"/>
              </w:rPr>
              <w:t>1</w:t>
            </w:r>
          </w:p>
        </w:tc>
      </w:tr>
      <w:tr w:rsidR="008653C1" w:rsidRPr="008653C1" w14:paraId="31DB46D9" w14:textId="77777777" w:rsidTr="0094338F">
        <w:tc>
          <w:tcPr>
            <w:tcW w:w="5807" w:type="dxa"/>
          </w:tcPr>
          <w:p w14:paraId="2593DD7D" w14:textId="7DDD4355" w:rsidR="008653C1" w:rsidRPr="008653C1" w:rsidRDefault="00814508" w:rsidP="008653C1">
            <w:pPr>
              <w:spacing w:line="276" w:lineRule="auto"/>
              <w:rPr>
                <w:sz w:val="20"/>
                <w:szCs w:val="20"/>
              </w:rPr>
            </w:pPr>
            <w:r w:rsidRPr="00814508">
              <w:rPr>
                <w:sz w:val="20"/>
                <w:szCs w:val="20"/>
              </w:rPr>
              <w:t>Dubinska mlaznica, promjer C-52 mm</w:t>
            </w:r>
          </w:p>
        </w:tc>
        <w:tc>
          <w:tcPr>
            <w:tcW w:w="3260" w:type="dxa"/>
          </w:tcPr>
          <w:p w14:paraId="34A4D063" w14:textId="1FF2B8F4" w:rsidR="008653C1" w:rsidRPr="008653C1" w:rsidRDefault="00814508" w:rsidP="008653C1">
            <w:pPr>
              <w:spacing w:line="276" w:lineRule="auto"/>
              <w:jc w:val="center"/>
              <w:rPr>
                <w:sz w:val="20"/>
                <w:szCs w:val="20"/>
              </w:rPr>
            </w:pPr>
            <w:r>
              <w:rPr>
                <w:sz w:val="20"/>
                <w:szCs w:val="20"/>
              </w:rPr>
              <w:t>1</w:t>
            </w:r>
          </w:p>
        </w:tc>
      </w:tr>
      <w:tr w:rsidR="008653C1" w:rsidRPr="008653C1" w14:paraId="0E1DDDB0" w14:textId="77777777" w:rsidTr="0094338F">
        <w:tc>
          <w:tcPr>
            <w:tcW w:w="5807" w:type="dxa"/>
          </w:tcPr>
          <w:p w14:paraId="4439C75A" w14:textId="36564D40" w:rsidR="008653C1" w:rsidRPr="008653C1" w:rsidRDefault="00814508" w:rsidP="008653C1">
            <w:pPr>
              <w:spacing w:line="276" w:lineRule="auto"/>
              <w:rPr>
                <w:sz w:val="20"/>
                <w:szCs w:val="20"/>
              </w:rPr>
            </w:pPr>
            <w:r w:rsidRPr="00814508">
              <w:rPr>
                <w:sz w:val="20"/>
                <w:szCs w:val="20"/>
              </w:rPr>
              <w:t>Hidrantski nastavak, oznaka 2 B</w:t>
            </w:r>
          </w:p>
        </w:tc>
        <w:tc>
          <w:tcPr>
            <w:tcW w:w="3260" w:type="dxa"/>
          </w:tcPr>
          <w:p w14:paraId="77A19D56" w14:textId="569B5402" w:rsidR="008653C1" w:rsidRPr="008653C1" w:rsidRDefault="00814508" w:rsidP="008653C1">
            <w:pPr>
              <w:spacing w:line="276" w:lineRule="auto"/>
              <w:jc w:val="center"/>
              <w:rPr>
                <w:sz w:val="20"/>
                <w:szCs w:val="20"/>
              </w:rPr>
            </w:pPr>
            <w:r>
              <w:rPr>
                <w:sz w:val="20"/>
                <w:szCs w:val="20"/>
              </w:rPr>
              <w:t>1</w:t>
            </w:r>
          </w:p>
        </w:tc>
      </w:tr>
      <w:tr w:rsidR="008653C1" w:rsidRPr="008653C1" w14:paraId="0A4505AB" w14:textId="77777777" w:rsidTr="0094338F">
        <w:tc>
          <w:tcPr>
            <w:tcW w:w="5807" w:type="dxa"/>
          </w:tcPr>
          <w:p w14:paraId="2ACE5CB7" w14:textId="3BC30663" w:rsidR="008653C1" w:rsidRPr="008653C1" w:rsidRDefault="00814508" w:rsidP="008653C1">
            <w:pPr>
              <w:spacing w:line="276" w:lineRule="auto"/>
              <w:rPr>
                <w:sz w:val="20"/>
                <w:szCs w:val="20"/>
              </w:rPr>
            </w:pPr>
            <w:r w:rsidRPr="00814508">
              <w:rPr>
                <w:sz w:val="20"/>
                <w:szCs w:val="20"/>
              </w:rPr>
              <w:t>Izolacijski aparat sa stlačenim zrakom</w:t>
            </w:r>
          </w:p>
        </w:tc>
        <w:tc>
          <w:tcPr>
            <w:tcW w:w="3260" w:type="dxa"/>
          </w:tcPr>
          <w:p w14:paraId="49C79FA9" w14:textId="27ED5324" w:rsidR="008653C1" w:rsidRPr="008653C1" w:rsidRDefault="00814508" w:rsidP="008653C1">
            <w:pPr>
              <w:spacing w:line="276" w:lineRule="auto"/>
              <w:jc w:val="center"/>
              <w:rPr>
                <w:sz w:val="20"/>
                <w:szCs w:val="20"/>
              </w:rPr>
            </w:pPr>
            <w:r>
              <w:rPr>
                <w:sz w:val="20"/>
                <w:szCs w:val="20"/>
              </w:rPr>
              <w:t>1</w:t>
            </w:r>
          </w:p>
        </w:tc>
      </w:tr>
      <w:tr w:rsidR="008653C1" w:rsidRPr="008653C1" w14:paraId="65EA66C3" w14:textId="77777777" w:rsidTr="0094338F">
        <w:tc>
          <w:tcPr>
            <w:tcW w:w="5807" w:type="dxa"/>
          </w:tcPr>
          <w:p w14:paraId="14F71A7C" w14:textId="6F1ACE1F" w:rsidR="008653C1" w:rsidRPr="008653C1" w:rsidRDefault="00814508" w:rsidP="008653C1">
            <w:pPr>
              <w:spacing w:line="276" w:lineRule="auto"/>
              <w:rPr>
                <w:sz w:val="20"/>
                <w:szCs w:val="20"/>
              </w:rPr>
            </w:pPr>
            <w:r w:rsidRPr="00814508">
              <w:rPr>
                <w:sz w:val="20"/>
                <w:szCs w:val="20"/>
              </w:rPr>
              <w:t>Ključ za nadzemni hidrant</w:t>
            </w:r>
          </w:p>
        </w:tc>
        <w:tc>
          <w:tcPr>
            <w:tcW w:w="3260" w:type="dxa"/>
          </w:tcPr>
          <w:p w14:paraId="66BFC4B6" w14:textId="53EC3656" w:rsidR="008653C1" w:rsidRPr="008653C1" w:rsidRDefault="00814508" w:rsidP="008653C1">
            <w:pPr>
              <w:spacing w:line="276" w:lineRule="auto"/>
              <w:jc w:val="center"/>
              <w:rPr>
                <w:sz w:val="20"/>
                <w:szCs w:val="20"/>
              </w:rPr>
            </w:pPr>
            <w:r>
              <w:rPr>
                <w:sz w:val="20"/>
                <w:szCs w:val="20"/>
              </w:rPr>
              <w:t>2</w:t>
            </w:r>
          </w:p>
        </w:tc>
      </w:tr>
      <w:tr w:rsidR="008653C1" w:rsidRPr="008653C1" w14:paraId="5019EA47" w14:textId="77777777" w:rsidTr="0094338F">
        <w:tc>
          <w:tcPr>
            <w:tcW w:w="5807" w:type="dxa"/>
          </w:tcPr>
          <w:p w14:paraId="6C752F36" w14:textId="6370AE22" w:rsidR="008653C1" w:rsidRPr="008653C1" w:rsidRDefault="00814508" w:rsidP="008653C1">
            <w:pPr>
              <w:spacing w:line="276" w:lineRule="auto"/>
              <w:rPr>
                <w:sz w:val="20"/>
                <w:szCs w:val="20"/>
              </w:rPr>
            </w:pPr>
            <w:r w:rsidRPr="00814508">
              <w:rPr>
                <w:sz w:val="20"/>
                <w:szCs w:val="20"/>
              </w:rPr>
              <w:t>Ključ za podzemni hidrant</w:t>
            </w:r>
          </w:p>
        </w:tc>
        <w:tc>
          <w:tcPr>
            <w:tcW w:w="3260" w:type="dxa"/>
          </w:tcPr>
          <w:p w14:paraId="66A12BCB" w14:textId="22B9FB58" w:rsidR="008653C1" w:rsidRPr="008653C1" w:rsidRDefault="00814508" w:rsidP="008653C1">
            <w:pPr>
              <w:spacing w:line="276" w:lineRule="auto"/>
              <w:jc w:val="center"/>
              <w:rPr>
                <w:sz w:val="20"/>
                <w:szCs w:val="20"/>
              </w:rPr>
            </w:pPr>
            <w:r>
              <w:rPr>
                <w:sz w:val="20"/>
                <w:szCs w:val="20"/>
              </w:rPr>
              <w:t>1</w:t>
            </w:r>
          </w:p>
        </w:tc>
      </w:tr>
      <w:tr w:rsidR="008653C1" w:rsidRPr="008653C1" w14:paraId="0B8DB1F2" w14:textId="77777777" w:rsidTr="0094338F">
        <w:tc>
          <w:tcPr>
            <w:tcW w:w="5807" w:type="dxa"/>
          </w:tcPr>
          <w:p w14:paraId="0D3D9657" w14:textId="29DDFDAC" w:rsidR="008653C1" w:rsidRPr="008653C1" w:rsidRDefault="003801AD" w:rsidP="008653C1">
            <w:pPr>
              <w:spacing w:line="276" w:lineRule="auto"/>
              <w:rPr>
                <w:sz w:val="20"/>
                <w:szCs w:val="20"/>
              </w:rPr>
            </w:pPr>
            <w:r w:rsidRPr="003801AD">
              <w:rPr>
                <w:sz w:val="20"/>
                <w:szCs w:val="20"/>
              </w:rPr>
              <w:t>Metalna poluga - montirač</w:t>
            </w:r>
          </w:p>
        </w:tc>
        <w:tc>
          <w:tcPr>
            <w:tcW w:w="3260" w:type="dxa"/>
          </w:tcPr>
          <w:p w14:paraId="0EBD3457" w14:textId="418B3042" w:rsidR="008653C1" w:rsidRPr="008653C1" w:rsidRDefault="003801AD" w:rsidP="008653C1">
            <w:pPr>
              <w:spacing w:line="276" w:lineRule="auto"/>
              <w:jc w:val="center"/>
              <w:rPr>
                <w:sz w:val="20"/>
                <w:szCs w:val="20"/>
              </w:rPr>
            </w:pPr>
            <w:r>
              <w:rPr>
                <w:sz w:val="20"/>
                <w:szCs w:val="20"/>
              </w:rPr>
              <w:t>1</w:t>
            </w:r>
          </w:p>
        </w:tc>
      </w:tr>
      <w:tr w:rsidR="008653C1" w:rsidRPr="008653C1" w14:paraId="5C2B46A2" w14:textId="77777777" w:rsidTr="0094338F">
        <w:tc>
          <w:tcPr>
            <w:tcW w:w="5807" w:type="dxa"/>
          </w:tcPr>
          <w:p w14:paraId="55F03734" w14:textId="77F6C89B" w:rsidR="008653C1" w:rsidRPr="008653C1" w:rsidRDefault="003801AD" w:rsidP="008653C1">
            <w:pPr>
              <w:spacing w:line="276" w:lineRule="auto"/>
              <w:rPr>
                <w:sz w:val="20"/>
                <w:szCs w:val="20"/>
              </w:rPr>
            </w:pPr>
            <w:r w:rsidRPr="003801AD">
              <w:rPr>
                <w:sz w:val="20"/>
                <w:szCs w:val="20"/>
              </w:rPr>
              <w:t>Nastavak za ključ podzemnog hidranta</w:t>
            </w:r>
          </w:p>
        </w:tc>
        <w:tc>
          <w:tcPr>
            <w:tcW w:w="3260" w:type="dxa"/>
          </w:tcPr>
          <w:p w14:paraId="7B8298C2" w14:textId="463A3189" w:rsidR="008653C1" w:rsidRPr="008653C1" w:rsidRDefault="003801AD" w:rsidP="008653C1">
            <w:pPr>
              <w:spacing w:line="276" w:lineRule="auto"/>
              <w:jc w:val="center"/>
              <w:rPr>
                <w:sz w:val="20"/>
                <w:szCs w:val="20"/>
              </w:rPr>
            </w:pPr>
            <w:r>
              <w:rPr>
                <w:sz w:val="20"/>
                <w:szCs w:val="20"/>
              </w:rPr>
              <w:t>1</w:t>
            </w:r>
          </w:p>
        </w:tc>
      </w:tr>
      <w:tr w:rsidR="008653C1" w:rsidRPr="008653C1" w14:paraId="66F51FF1" w14:textId="77777777" w:rsidTr="0094338F">
        <w:tc>
          <w:tcPr>
            <w:tcW w:w="5807" w:type="dxa"/>
          </w:tcPr>
          <w:p w14:paraId="03418DF2" w14:textId="0EDC3655" w:rsidR="008653C1" w:rsidRPr="008653C1" w:rsidRDefault="003801AD" w:rsidP="008653C1">
            <w:pPr>
              <w:spacing w:line="276" w:lineRule="auto"/>
              <w:rPr>
                <w:sz w:val="20"/>
                <w:szCs w:val="20"/>
              </w:rPr>
            </w:pPr>
            <w:r w:rsidRPr="003801AD">
              <w:rPr>
                <w:sz w:val="20"/>
                <w:szCs w:val="20"/>
              </w:rPr>
              <w:t>Ostala oprema za tehničke intervencije</w:t>
            </w:r>
          </w:p>
        </w:tc>
        <w:tc>
          <w:tcPr>
            <w:tcW w:w="3260" w:type="dxa"/>
          </w:tcPr>
          <w:p w14:paraId="04EF2F45" w14:textId="3F01E1A4" w:rsidR="008653C1" w:rsidRPr="008653C1" w:rsidRDefault="003801AD" w:rsidP="008653C1">
            <w:pPr>
              <w:spacing w:line="276" w:lineRule="auto"/>
              <w:jc w:val="center"/>
              <w:rPr>
                <w:sz w:val="20"/>
                <w:szCs w:val="20"/>
              </w:rPr>
            </w:pPr>
            <w:r>
              <w:rPr>
                <w:sz w:val="20"/>
                <w:szCs w:val="20"/>
              </w:rPr>
              <w:t>1</w:t>
            </w:r>
          </w:p>
        </w:tc>
      </w:tr>
      <w:tr w:rsidR="008653C1" w:rsidRPr="008653C1" w14:paraId="4FCD890C" w14:textId="77777777" w:rsidTr="0094338F">
        <w:tc>
          <w:tcPr>
            <w:tcW w:w="5807" w:type="dxa"/>
          </w:tcPr>
          <w:p w14:paraId="64D74205" w14:textId="3B4B4EFB" w:rsidR="008653C1" w:rsidRPr="008653C1" w:rsidRDefault="003801AD" w:rsidP="008653C1">
            <w:pPr>
              <w:spacing w:line="276" w:lineRule="auto"/>
              <w:rPr>
                <w:sz w:val="20"/>
                <w:szCs w:val="20"/>
              </w:rPr>
            </w:pPr>
            <w:r w:rsidRPr="003801AD">
              <w:rPr>
                <w:sz w:val="20"/>
                <w:szCs w:val="20"/>
              </w:rPr>
              <w:t>Pijuk</w:t>
            </w:r>
          </w:p>
        </w:tc>
        <w:tc>
          <w:tcPr>
            <w:tcW w:w="3260" w:type="dxa"/>
          </w:tcPr>
          <w:p w14:paraId="310CB6CC" w14:textId="48D56EA1" w:rsidR="008653C1" w:rsidRPr="008653C1" w:rsidRDefault="003801AD" w:rsidP="008653C1">
            <w:pPr>
              <w:spacing w:line="276" w:lineRule="auto"/>
              <w:jc w:val="center"/>
              <w:rPr>
                <w:sz w:val="20"/>
                <w:szCs w:val="20"/>
              </w:rPr>
            </w:pPr>
            <w:r>
              <w:rPr>
                <w:sz w:val="20"/>
                <w:szCs w:val="20"/>
              </w:rPr>
              <w:t>1</w:t>
            </w:r>
          </w:p>
        </w:tc>
      </w:tr>
      <w:tr w:rsidR="008653C1" w:rsidRPr="008653C1" w14:paraId="68AC02E9" w14:textId="77777777" w:rsidTr="0094338F">
        <w:tc>
          <w:tcPr>
            <w:tcW w:w="5807" w:type="dxa"/>
          </w:tcPr>
          <w:p w14:paraId="1B0F8281" w14:textId="7CF047E7" w:rsidR="008653C1" w:rsidRPr="008653C1" w:rsidRDefault="003801AD" w:rsidP="008653C1">
            <w:pPr>
              <w:spacing w:line="276" w:lineRule="auto"/>
              <w:rPr>
                <w:sz w:val="20"/>
                <w:szCs w:val="20"/>
              </w:rPr>
            </w:pPr>
            <w:r w:rsidRPr="003801AD">
              <w:rPr>
                <w:sz w:val="20"/>
                <w:szCs w:val="20"/>
              </w:rPr>
              <w:lastRenderedPageBreak/>
              <w:t>Škare za željezo</w:t>
            </w:r>
          </w:p>
        </w:tc>
        <w:tc>
          <w:tcPr>
            <w:tcW w:w="3260" w:type="dxa"/>
          </w:tcPr>
          <w:p w14:paraId="3D0E4CFB" w14:textId="49B1E61B" w:rsidR="008653C1" w:rsidRPr="008653C1" w:rsidRDefault="003801AD" w:rsidP="008653C1">
            <w:pPr>
              <w:spacing w:line="276" w:lineRule="auto"/>
              <w:jc w:val="center"/>
              <w:rPr>
                <w:sz w:val="20"/>
                <w:szCs w:val="20"/>
              </w:rPr>
            </w:pPr>
            <w:r>
              <w:rPr>
                <w:sz w:val="20"/>
                <w:szCs w:val="20"/>
              </w:rPr>
              <w:t>1</w:t>
            </w:r>
          </w:p>
        </w:tc>
      </w:tr>
      <w:tr w:rsidR="008653C1" w:rsidRPr="008653C1" w14:paraId="0140EF20" w14:textId="77777777" w:rsidTr="0094338F">
        <w:tc>
          <w:tcPr>
            <w:tcW w:w="5807" w:type="dxa"/>
          </w:tcPr>
          <w:p w14:paraId="29F89AA9" w14:textId="38A04C52" w:rsidR="008653C1" w:rsidRPr="008653C1" w:rsidRDefault="003801AD" w:rsidP="008653C1">
            <w:pPr>
              <w:spacing w:line="276" w:lineRule="auto"/>
              <w:rPr>
                <w:sz w:val="20"/>
                <w:szCs w:val="20"/>
              </w:rPr>
            </w:pPr>
            <w:r w:rsidRPr="003801AD">
              <w:rPr>
                <w:sz w:val="20"/>
                <w:szCs w:val="20"/>
              </w:rPr>
              <w:t>Šumska sjekira</w:t>
            </w:r>
          </w:p>
        </w:tc>
        <w:tc>
          <w:tcPr>
            <w:tcW w:w="3260" w:type="dxa"/>
          </w:tcPr>
          <w:p w14:paraId="4151FC18" w14:textId="3830F849" w:rsidR="008653C1" w:rsidRPr="008653C1" w:rsidRDefault="003801AD" w:rsidP="008653C1">
            <w:pPr>
              <w:spacing w:line="276" w:lineRule="auto"/>
              <w:jc w:val="center"/>
              <w:rPr>
                <w:sz w:val="20"/>
                <w:szCs w:val="20"/>
              </w:rPr>
            </w:pPr>
            <w:r>
              <w:rPr>
                <w:sz w:val="20"/>
                <w:szCs w:val="20"/>
              </w:rPr>
              <w:t>1</w:t>
            </w:r>
          </w:p>
        </w:tc>
      </w:tr>
      <w:tr w:rsidR="008653C1" w:rsidRPr="008653C1" w14:paraId="7FC66E1F" w14:textId="77777777" w:rsidTr="0094338F">
        <w:tc>
          <w:tcPr>
            <w:tcW w:w="5807" w:type="dxa"/>
          </w:tcPr>
          <w:p w14:paraId="33226043" w14:textId="71DE745E" w:rsidR="008653C1" w:rsidRPr="008653C1" w:rsidRDefault="003801AD" w:rsidP="008653C1">
            <w:pPr>
              <w:spacing w:line="276" w:lineRule="auto"/>
              <w:rPr>
                <w:sz w:val="20"/>
                <w:szCs w:val="20"/>
              </w:rPr>
            </w:pPr>
            <w:r w:rsidRPr="003801AD">
              <w:rPr>
                <w:sz w:val="20"/>
                <w:szCs w:val="20"/>
              </w:rPr>
              <w:t>Cijevna povezica</w:t>
            </w:r>
          </w:p>
        </w:tc>
        <w:tc>
          <w:tcPr>
            <w:tcW w:w="3260" w:type="dxa"/>
          </w:tcPr>
          <w:p w14:paraId="48D3C8AD" w14:textId="21183188" w:rsidR="008653C1" w:rsidRPr="008653C1" w:rsidRDefault="003801AD" w:rsidP="008653C1">
            <w:pPr>
              <w:spacing w:line="276" w:lineRule="auto"/>
              <w:jc w:val="center"/>
              <w:rPr>
                <w:sz w:val="20"/>
                <w:szCs w:val="20"/>
              </w:rPr>
            </w:pPr>
            <w:r>
              <w:rPr>
                <w:sz w:val="20"/>
                <w:szCs w:val="20"/>
              </w:rPr>
              <w:t>9</w:t>
            </w:r>
          </w:p>
        </w:tc>
      </w:tr>
      <w:tr w:rsidR="008653C1" w:rsidRPr="008653C1" w14:paraId="46B756A5" w14:textId="77777777" w:rsidTr="0094338F">
        <w:tc>
          <w:tcPr>
            <w:tcW w:w="5807" w:type="dxa"/>
          </w:tcPr>
          <w:p w14:paraId="7A7B988A" w14:textId="56595112" w:rsidR="008653C1" w:rsidRPr="008653C1" w:rsidRDefault="003801AD" w:rsidP="008653C1">
            <w:pPr>
              <w:spacing w:line="276" w:lineRule="auto"/>
              <w:rPr>
                <w:sz w:val="20"/>
                <w:szCs w:val="20"/>
              </w:rPr>
            </w:pPr>
            <w:r w:rsidRPr="003801AD">
              <w:rPr>
                <w:sz w:val="20"/>
                <w:szCs w:val="20"/>
              </w:rPr>
              <w:t>Dvodjelna razdjelnica, sa slavinom, oznaka B/2C</w:t>
            </w:r>
          </w:p>
        </w:tc>
        <w:tc>
          <w:tcPr>
            <w:tcW w:w="3260" w:type="dxa"/>
          </w:tcPr>
          <w:p w14:paraId="7297DAF1" w14:textId="4015D84F" w:rsidR="008653C1" w:rsidRPr="008653C1" w:rsidRDefault="003801AD" w:rsidP="008653C1">
            <w:pPr>
              <w:spacing w:line="276" w:lineRule="auto"/>
              <w:jc w:val="center"/>
              <w:rPr>
                <w:sz w:val="20"/>
                <w:szCs w:val="20"/>
              </w:rPr>
            </w:pPr>
            <w:r>
              <w:rPr>
                <w:sz w:val="20"/>
                <w:szCs w:val="20"/>
              </w:rPr>
              <w:t>1</w:t>
            </w:r>
          </w:p>
        </w:tc>
      </w:tr>
      <w:tr w:rsidR="008653C1" w:rsidRPr="008653C1" w14:paraId="53D6CEEB" w14:textId="77777777" w:rsidTr="0094338F">
        <w:tc>
          <w:tcPr>
            <w:tcW w:w="5807" w:type="dxa"/>
          </w:tcPr>
          <w:p w14:paraId="0283E4F7" w14:textId="248BDDF6" w:rsidR="008653C1" w:rsidRPr="008653C1" w:rsidRDefault="00DE2FB5" w:rsidP="008653C1">
            <w:pPr>
              <w:spacing w:line="276" w:lineRule="auto"/>
              <w:rPr>
                <w:sz w:val="20"/>
                <w:szCs w:val="20"/>
              </w:rPr>
            </w:pPr>
            <w:r w:rsidRPr="00DE2FB5">
              <w:rPr>
                <w:sz w:val="20"/>
                <w:szCs w:val="20"/>
              </w:rPr>
              <w:t>Pjenilo</w:t>
            </w:r>
          </w:p>
        </w:tc>
        <w:tc>
          <w:tcPr>
            <w:tcW w:w="3260" w:type="dxa"/>
          </w:tcPr>
          <w:p w14:paraId="18F39639" w14:textId="45341872" w:rsidR="008653C1" w:rsidRPr="008653C1" w:rsidRDefault="00DE2FB5" w:rsidP="008653C1">
            <w:pPr>
              <w:spacing w:line="276" w:lineRule="auto"/>
              <w:jc w:val="center"/>
              <w:rPr>
                <w:sz w:val="20"/>
                <w:szCs w:val="20"/>
              </w:rPr>
            </w:pPr>
            <w:r>
              <w:rPr>
                <w:sz w:val="20"/>
                <w:szCs w:val="20"/>
              </w:rPr>
              <w:t>450</w:t>
            </w:r>
          </w:p>
        </w:tc>
      </w:tr>
      <w:tr w:rsidR="008653C1" w:rsidRPr="008653C1" w14:paraId="0217EFCC" w14:textId="77777777" w:rsidTr="0094338F">
        <w:tc>
          <w:tcPr>
            <w:tcW w:w="5807" w:type="dxa"/>
          </w:tcPr>
          <w:p w14:paraId="72CCDF6A" w14:textId="5C8F6889" w:rsidR="008653C1" w:rsidRPr="008653C1" w:rsidRDefault="00DE2FB5" w:rsidP="008653C1">
            <w:pPr>
              <w:spacing w:line="276" w:lineRule="auto"/>
              <w:rPr>
                <w:sz w:val="20"/>
                <w:szCs w:val="20"/>
              </w:rPr>
            </w:pPr>
            <w:r w:rsidRPr="00DE2FB5">
              <w:rPr>
                <w:sz w:val="20"/>
                <w:szCs w:val="20"/>
              </w:rPr>
              <w:t>Prijelazna spojnica, B-75 mm / C - 52 mm</w:t>
            </w:r>
          </w:p>
        </w:tc>
        <w:tc>
          <w:tcPr>
            <w:tcW w:w="3260" w:type="dxa"/>
          </w:tcPr>
          <w:p w14:paraId="38A3E1BD" w14:textId="78BD454C" w:rsidR="008653C1" w:rsidRPr="008653C1" w:rsidRDefault="00DE2FB5" w:rsidP="008653C1">
            <w:pPr>
              <w:spacing w:line="276" w:lineRule="auto"/>
              <w:jc w:val="center"/>
              <w:rPr>
                <w:sz w:val="20"/>
                <w:szCs w:val="20"/>
              </w:rPr>
            </w:pPr>
            <w:r>
              <w:rPr>
                <w:sz w:val="20"/>
                <w:szCs w:val="20"/>
              </w:rPr>
              <w:t>1</w:t>
            </w:r>
          </w:p>
        </w:tc>
      </w:tr>
      <w:tr w:rsidR="008653C1" w:rsidRPr="008653C1" w14:paraId="189B3323" w14:textId="77777777" w:rsidTr="0094338F">
        <w:tc>
          <w:tcPr>
            <w:tcW w:w="5807" w:type="dxa"/>
          </w:tcPr>
          <w:p w14:paraId="6B571A4E" w14:textId="189C4AE1" w:rsidR="008653C1" w:rsidRPr="008653C1" w:rsidRDefault="00DE2FB5" w:rsidP="008653C1">
            <w:pPr>
              <w:spacing w:line="276" w:lineRule="auto"/>
              <w:rPr>
                <w:sz w:val="20"/>
                <w:szCs w:val="20"/>
              </w:rPr>
            </w:pPr>
            <w:r w:rsidRPr="00DE2FB5">
              <w:rPr>
                <w:sz w:val="20"/>
                <w:szCs w:val="20"/>
              </w:rPr>
              <w:t>Sabirnica</w:t>
            </w:r>
          </w:p>
        </w:tc>
        <w:tc>
          <w:tcPr>
            <w:tcW w:w="3260" w:type="dxa"/>
          </w:tcPr>
          <w:p w14:paraId="07992132" w14:textId="5F631F86" w:rsidR="008653C1" w:rsidRPr="008653C1" w:rsidRDefault="00DE2FB5" w:rsidP="008653C1">
            <w:pPr>
              <w:spacing w:line="276" w:lineRule="auto"/>
              <w:jc w:val="center"/>
              <w:rPr>
                <w:sz w:val="20"/>
                <w:szCs w:val="20"/>
              </w:rPr>
            </w:pPr>
            <w:r>
              <w:rPr>
                <w:sz w:val="20"/>
                <w:szCs w:val="20"/>
              </w:rPr>
              <w:t>2</w:t>
            </w:r>
          </w:p>
        </w:tc>
      </w:tr>
      <w:tr w:rsidR="008653C1" w:rsidRPr="008653C1" w14:paraId="74B410F7" w14:textId="77777777" w:rsidTr="0094338F">
        <w:tc>
          <w:tcPr>
            <w:tcW w:w="5807" w:type="dxa"/>
          </w:tcPr>
          <w:p w14:paraId="1505937E" w14:textId="268DD5C2" w:rsidR="008653C1" w:rsidRPr="008653C1" w:rsidRDefault="00DE2FB5" w:rsidP="008653C1">
            <w:pPr>
              <w:spacing w:line="276" w:lineRule="auto"/>
              <w:rPr>
                <w:sz w:val="20"/>
                <w:szCs w:val="20"/>
              </w:rPr>
            </w:pPr>
            <w:r w:rsidRPr="00DE2FB5">
              <w:rPr>
                <w:sz w:val="20"/>
                <w:szCs w:val="20"/>
              </w:rPr>
              <w:t>Tlačna cijevna spojnica, promjer B-75 mm</w:t>
            </w:r>
          </w:p>
        </w:tc>
        <w:tc>
          <w:tcPr>
            <w:tcW w:w="3260" w:type="dxa"/>
          </w:tcPr>
          <w:p w14:paraId="11F81115" w14:textId="18A3CFAF" w:rsidR="008653C1" w:rsidRPr="008653C1" w:rsidRDefault="00DE2FB5" w:rsidP="008653C1">
            <w:pPr>
              <w:spacing w:line="276" w:lineRule="auto"/>
              <w:jc w:val="center"/>
              <w:rPr>
                <w:sz w:val="20"/>
                <w:szCs w:val="20"/>
              </w:rPr>
            </w:pPr>
            <w:r>
              <w:rPr>
                <w:sz w:val="20"/>
                <w:szCs w:val="20"/>
              </w:rPr>
              <w:t>1</w:t>
            </w:r>
          </w:p>
        </w:tc>
      </w:tr>
      <w:tr w:rsidR="008653C1" w:rsidRPr="008653C1" w14:paraId="6CF3BF66" w14:textId="77777777" w:rsidTr="0094338F">
        <w:tc>
          <w:tcPr>
            <w:tcW w:w="5807" w:type="dxa"/>
          </w:tcPr>
          <w:p w14:paraId="3AFBD8BB" w14:textId="3BCAF15A" w:rsidR="008653C1" w:rsidRPr="008653C1" w:rsidRDefault="00DE2FB5" w:rsidP="008653C1">
            <w:pPr>
              <w:spacing w:line="276" w:lineRule="auto"/>
              <w:rPr>
                <w:sz w:val="20"/>
                <w:szCs w:val="20"/>
              </w:rPr>
            </w:pPr>
            <w:r w:rsidRPr="00DE2FB5">
              <w:rPr>
                <w:sz w:val="20"/>
                <w:szCs w:val="20"/>
              </w:rPr>
              <w:t>Torbica s užetom za vezanje usisnih cijevi</w:t>
            </w:r>
          </w:p>
        </w:tc>
        <w:tc>
          <w:tcPr>
            <w:tcW w:w="3260" w:type="dxa"/>
          </w:tcPr>
          <w:p w14:paraId="6AB6414B" w14:textId="4D60E0FB" w:rsidR="008653C1" w:rsidRPr="008653C1" w:rsidRDefault="00DE2FB5" w:rsidP="008653C1">
            <w:pPr>
              <w:spacing w:line="276" w:lineRule="auto"/>
              <w:jc w:val="center"/>
              <w:rPr>
                <w:sz w:val="20"/>
                <w:szCs w:val="20"/>
              </w:rPr>
            </w:pPr>
            <w:r>
              <w:rPr>
                <w:sz w:val="20"/>
                <w:szCs w:val="20"/>
              </w:rPr>
              <w:t>2</w:t>
            </w:r>
          </w:p>
        </w:tc>
      </w:tr>
      <w:tr w:rsidR="008653C1" w:rsidRPr="008653C1" w14:paraId="43C91E85" w14:textId="77777777" w:rsidTr="0094338F">
        <w:tc>
          <w:tcPr>
            <w:tcW w:w="5807" w:type="dxa"/>
          </w:tcPr>
          <w:p w14:paraId="5E028E22" w14:textId="6BCE7982" w:rsidR="008653C1" w:rsidRPr="008653C1" w:rsidRDefault="00DE2FB5" w:rsidP="008653C1">
            <w:pPr>
              <w:spacing w:line="276" w:lineRule="auto"/>
              <w:rPr>
                <w:sz w:val="20"/>
                <w:szCs w:val="20"/>
              </w:rPr>
            </w:pPr>
            <w:r w:rsidRPr="00DE2FB5">
              <w:rPr>
                <w:sz w:val="20"/>
                <w:szCs w:val="20"/>
              </w:rPr>
              <w:t>Ublaživač reakcije vodenog mlaza</w:t>
            </w:r>
          </w:p>
        </w:tc>
        <w:tc>
          <w:tcPr>
            <w:tcW w:w="3260" w:type="dxa"/>
          </w:tcPr>
          <w:p w14:paraId="2313A5B7" w14:textId="2A0643B9" w:rsidR="008653C1" w:rsidRPr="008653C1" w:rsidRDefault="00DE2FB5" w:rsidP="008653C1">
            <w:pPr>
              <w:spacing w:line="276" w:lineRule="auto"/>
              <w:jc w:val="center"/>
              <w:rPr>
                <w:sz w:val="20"/>
                <w:szCs w:val="20"/>
              </w:rPr>
            </w:pPr>
            <w:r>
              <w:rPr>
                <w:sz w:val="20"/>
                <w:szCs w:val="20"/>
              </w:rPr>
              <w:t>1</w:t>
            </w:r>
          </w:p>
        </w:tc>
      </w:tr>
      <w:tr w:rsidR="008653C1" w:rsidRPr="008653C1" w14:paraId="093DAD17" w14:textId="77777777" w:rsidTr="0094338F">
        <w:tc>
          <w:tcPr>
            <w:tcW w:w="5807" w:type="dxa"/>
          </w:tcPr>
          <w:p w14:paraId="15A4A145" w14:textId="587C47C2" w:rsidR="008653C1" w:rsidRPr="008653C1" w:rsidRDefault="00F845AF" w:rsidP="008653C1">
            <w:pPr>
              <w:spacing w:line="276" w:lineRule="auto"/>
              <w:rPr>
                <w:sz w:val="20"/>
                <w:szCs w:val="20"/>
              </w:rPr>
            </w:pPr>
            <w:r w:rsidRPr="00F845AF">
              <w:rPr>
                <w:sz w:val="20"/>
                <w:szCs w:val="20"/>
              </w:rPr>
              <w:t>Univerzalni ključ za spajanje vatrogasnih cijevi</w:t>
            </w:r>
          </w:p>
        </w:tc>
        <w:tc>
          <w:tcPr>
            <w:tcW w:w="3260" w:type="dxa"/>
          </w:tcPr>
          <w:p w14:paraId="67CB9C72" w14:textId="7094EFEB" w:rsidR="008653C1" w:rsidRPr="008653C1" w:rsidRDefault="00F845AF" w:rsidP="008653C1">
            <w:pPr>
              <w:spacing w:line="276" w:lineRule="auto"/>
              <w:jc w:val="center"/>
              <w:rPr>
                <w:sz w:val="20"/>
                <w:szCs w:val="20"/>
              </w:rPr>
            </w:pPr>
            <w:r>
              <w:rPr>
                <w:sz w:val="20"/>
                <w:szCs w:val="20"/>
              </w:rPr>
              <w:t>2</w:t>
            </w:r>
          </w:p>
        </w:tc>
      </w:tr>
      <w:tr w:rsidR="008653C1" w:rsidRPr="008653C1" w14:paraId="39319C21" w14:textId="77777777" w:rsidTr="0094338F">
        <w:tc>
          <w:tcPr>
            <w:tcW w:w="5807" w:type="dxa"/>
          </w:tcPr>
          <w:p w14:paraId="1E25FF82" w14:textId="786576A0" w:rsidR="008653C1" w:rsidRPr="008653C1" w:rsidRDefault="00F845AF" w:rsidP="008653C1">
            <w:pPr>
              <w:spacing w:line="276" w:lineRule="auto"/>
              <w:rPr>
                <w:sz w:val="20"/>
                <w:szCs w:val="20"/>
              </w:rPr>
            </w:pPr>
            <w:r w:rsidRPr="00F845AF">
              <w:rPr>
                <w:sz w:val="20"/>
                <w:szCs w:val="20"/>
              </w:rPr>
              <w:t>Usisna košara</w:t>
            </w:r>
          </w:p>
        </w:tc>
        <w:tc>
          <w:tcPr>
            <w:tcW w:w="3260" w:type="dxa"/>
          </w:tcPr>
          <w:p w14:paraId="32C7E1E3" w14:textId="6F1E183E" w:rsidR="008653C1" w:rsidRPr="008653C1" w:rsidRDefault="00F845AF" w:rsidP="008653C1">
            <w:pPr>
              <w:spacing w:line="276" w:lineRule="auto"/>
              <w:jc w:val="center"/>
              <w:rPr>
                <w:sz w:val="20"/>
                <w:szCs w:val="20"/>
              </w:rPr>
            </w:pPr>
            <w:r>
              <w:rPr>
                <w:sz w:val="20"/>
                <w:szCs w:val="20"/>
              </w:rPr>
              <w:t>1</w:t>
            </w:r>
          </w:p>
        </w:tc>
      </w:tr>
      <w:tr w:rsidR="008653C1" w:rsidRPr="008653C1" w14:paraId="030BA65C" w14:textId="77777777" w:rsidTr="0094338F">
        <w:tc>
          <w:tcPr>
            <w:tcW w:w="5807" w:type="dxa"/>
          </w:tcPr>
          <w:p w14:paraId="3F3F6F96" w14:textId="1DF4642A" w:rsidR="008653C1" w:rsidRPr="008653C1" w:rsidRDefault="00F845AF" w:rsidP="008653C1">
            <w:pPr>
              <w:spacing w:line="276" w:lineRule="auto"/>
              <w:rPr>
                <w:sz w:val="20"/>
                <w:szCs w:val="20"/>
              </w:rPr>
            </w:pPr>
            <w:r w:rsidRPr="00F845AF">
              <w:rPr>
                <w:sz w:val="20"/>
                <w:szCs w:val="20"/>
              </w:rPr>
              <w:t>Klasična univerzalna mlaznica, promjer C-52 mm</w:t>
            </w:r>
          </w:p>
        </w:tc>
        <w:tc>
          <w:tcPr>
            <w:tcW w:w="3260" w:type="dxa"/>
          </w:tcPr>
          <w:p w14:paraId="7FA89FE9" w14:textId="042E99C8" w:rsidR="008653C1" w:rsidRPr="008653C1" w:rsidRDefault="00C741B9" w:rsidP="008653C1">
            <w:pPr>
              <w:spacing w:line="276" w:lineRule="auto"/>
              <w:jc w:val="center"/>
              <w:rPr>
                <w:sz w:val="20"/>
                <w:szCs w:val="20"/>
              </w:rPr>
            </w:pPr>
            <w:r>
              <w:rPr>
                <w:sz w:val="20"/>
                <w:szCs w:val="20"/>
              </w:rPr>
              <w:t>2</w:t>
            </w:r>
          </w:p>
        </w:tc>
      </w:tr>
      <w:tr w:rsidR="008653C1" w:rsidRPr="008653C1" w14:paraId="1F8B5588" w14:textId="77777777" w:rsidTr="0094338F">
        <w:tc>
          <w:tcPr>
            <w:tcW w:w="5807" w:type="dxa"/>
          </w:tcPr>
          <w:p w14:paraId="70F9BC82" w14:textId="4A4AB9C2" w:rsidR="008653C1" w:rsidRPr="008653C1" w:rsidRDefault="00F845AF" w:rsidP="008653C1">
            <w:pPr>
              <w:spacing w:line="276" w:lineRule="auto"/>
              <w:rPr>
                <w:sz w:val="20"/>
                <w:szCs w:val="20"/>
              </w:rPr>
            </w:pPr>
            <w:r w:rsidRPr="00F845AF">
              <w:rPr>
                <w:sz w:val="20"/>
                <w:szCs w:val="20"/>
              </w:rPr>
              <w:t>Ključ za nadzemni hidrant</w:t>
            </w:r>
          </w:p>
        </w:tc>
        <w:tc>
          <w:tcPr>
            <w:tcW w:w="3260" w:type="dxa"/>
          </w:tcPr>
          <w:p w14:paraId="37C1C40F" w14:textId="18FB851E" w:rsidR="008653C1" w:rsidRPr="008653C1" w:rsidRDefault="00C741B9" w:rsidP="008653C1">
            <w:pPr>
              <w:spacing w:line="276" w:lineRule="auto"/>
              <w:jc w:val="center"/>
              <w:rPr>
                <w:sz w:val="20"/>
                <w:szCs w:val="20"/>
              </w:rPr>
            </w:pPr>
            <w:r>
              <w:rPr>
                <w:sz w:val="20"/>
                <w:szCs w:val="20"/>
              </w:rPr>
              <w:t>1</w:t>
            </w:r>
          </w:p>
        </w:tc>
      </w:tr>
      <w:tr w:rsidR="008653C1" w:rsidRPr="008653C1" w14:paraId="5F100459" w14:textId="77777777" w:rsidTr="0094338F">
        <w:tc>
          <w:tcPr>
            <w:tcW w:w="5807" w:type="dxa"/>
          </w:tcPr>
          <w:p w14:paraId="3F5D1354" w14:textId="24028203" w:rsidR="008653C1" w:rsidRPr="008653C1" w:rsidRDefault="00F845AF" w:rsidP="008653C1">
            <w:pPr>
              <w:spacing w:line="276" w:lineRule="auto"/>
              <w:rPr>
                <w:sz w:val="20"/>
                <w:szCs w:val="20"/>
              </w:rPr>
            </w:pPr>
            <w:r w:rsidRPr="00F845AF">
              <w:rPr>
                <w:sz w:val="20"/>
                <w:szCs w:val="20"/>
              </w:rPr>
              <w:t>Nastavak za pjenu na mlaznici za vodu</w:t>
            </w:r>
          </w:p>
        </w:tc>
        <w:tc>
          <w:tcPr>
            <w:tcW w:w="3260" w:type="dxa"/>
          </w:tcPr>
          <w:p w14:paraId="70BB5DF2" w14:textId="54A354DD" w:rsidR="008653C1" w:rsidRPr="008653C1" w:rsidRDefault="00C741B9" w:rsidP="008653C1">
            <w:pPr>
              <w:spacing w:line="276" w:lineRule="auto"/>
              <w:jc w:val="center"/>
              <w:rPr>
                <w:sz w:val="20"/>
                <w:szCs w:val="20"/>
              </w:rPr>
            </w:pPr>
            <w:r>
              <w:rPr>
                <w:sz w:val="20"/>
                <w:szCs w:val="20"/>
              </w:rPr>
              <w:t>2</w:t>
            </w:r>
          </w:p>
        </w:tc>
      </w:tr>
      <w:tr w:rsidR="008653C1" w:rsidRPr="008653C1" w14:paraId="4E23193E" w14:textId="77777777" w:rsidTr="0094338F">
        <w:tc>
          <w:tcPr>
            <w:tcW w:w="5807" w:type="dxa"/>
          </w:tcPr>
          <w:p w14:paraId="0483B8DB" w14:textId="52BCA55C" w:rsidR="008653C1" w:rsidRPr="008653C1" w:rsidRDefault="00C741B9" w:rsidP="008653C1">
            <w:pPr>
              <w:spacing w:line="276" w:lineRule="auto"/>
              <w:rPr>
                <w:sz w:val="20"/>
                <w:szCs w:val="20"/>
              </w:rPr>
            </w:pPr>
            <w:r w:rsidRPr="00C741B9">
              <w:rPr>
                <w:sz w:val="20"/>
                <w:szCs w:val="20"/>
              </w:rPr>
              <w:t>Pištolj mlaznica, promjer D-25 mm</w:t>
            </w:r>
          </w:p>
        </w:tc>
        <w:tc>
          <w:tcPr>
            <w:tcW w:w="3260" w:type="dxa"/>
          </w:tcPr>
          <w:p w14:paraId="4C5759F6" w14:textId="0C027085" w:rsidR="008653C1" w:rsidRPr="008653C1" w:rsidRDefault="00C741B9" w:rsidP="008653C1">
            <w:pPr>
              <w:spacing w:line="276" w:lineRule="auto"/>
              <w:jc w:val="center"/>
              <w:rPr>
                <w:sz w:val="20"/>
                <w:szCs w:val="20"/>
              </w:rPr>
            </w:pPr>
            <w:r>
              <w:rPr>
                <w:sz w:val="20"/>
                <w:szCs w:val="20"/>
              </w:rPr>
              <w:t>2</w:t>
            </w:r>
          </w:p>
        </w:tc>
      </w:tr>
      <w:tr w:rsidR="008653C1" w:rsidRPr="008653C1" w14:paraId="07F363EC" w14:textId="77777777" w:rsidTr="0094338F">
        <w:tc>
          <w:tcPr>
            <w:tcW w:w="5807" w:type="dxa"/>
          </w:tcPr>
          <w:p w14:paraId="338C486D" w14:textId="0D486800" w:rsidR="008653C1" w:rsidRPr="008653C1" w:rsidRDefault="00C741B9" w:rsidP="008653C1">
            <w:pPr>
              <w:spacing w:line="276" w:lineRule="auto"/>
              <w:rPr>
                <w:sz w:val="20"/>
                <w:szCs w:val="20"/>
              </w:rPr>
            </w:pPr>
            <w:r w:rsidRPr="00C741B9">
              <w:rPr>
                <w:sz w:val="20"/>
                <w:szCs w:val="20"/>
              </w:rPr>
              <w:t>Poluga za namatanje vitla</w:t>
            </w:r>
          </w:p>
        </w:tc>
        <w:tc>
          <w:tcPr>
            <w:tcW w:w="3260" w:type="dxa"/>
          </w:tcPr>
          <w:p w14:paraId="27C33C77" w14:textId="3DBCB898" w:rsidR="008653C1" w:rsidRPr="008653C1" w:rsidRDefault="00C741B9" w:rsidP="008653C1">
            <w:pPr>
              <w:spacing w:line="276" w:lineRule="auto"/>
              <w:jc w:val="center"/>
              <w:rPr>
                <w:sz w:val="20"/>
                <w:szCs w:val="20"/>
              </w:rPr>
            </w:pPr>
            <w:r>
              <w:rPr>
                <w:sz w:val="20"/>
                <w:szCs w:val="20"/>
              </w:rPr>
              <w:t>1</w:t>
            </w:r>
          </w:p>
        </w:tc>
      </w:tr>
      <w:tr w:rsidR="008653C1" w:rsidRPr="008653C1" w14:paraId="02CDE44D" w14:textId="77777777" w:rsidTr="0094338F">
        <w:tc>
          <w:tcPr>
            <w:tcW w:w="5807" w:type="dxa"/>
          </w:tcPr>
          <w:p w14:paraId="1F4CFB2D" w14:textId="0F928AEF" w:rsidR="008653C1" w:rsidRPr="008653C1" w:rsidRDefault="00C741B9" w:rsidP="008653C1">
            <w:pPr>
              <w:spacing w:line="276" w:lineRule="auto"/>
              <w:rPr>
                <w:sz w:val="20"/>
                <w:szCs w:val="20"/>
              </w:rPr>
            </w:pPr>
            <w:r w:rsidRPr="00C741B9">
              <w:rPr>
                <w:sz w:val="20"/>
                <w:szCs w:val="20"/>
              </w:rPr>
              <w:t>Prijelazna spojnica, ostali promjeri</w:t>
            </w:r>
          </w:p>
        </w:tc>
        <w:tc>
          <w:tcPr>
            <w:tcW w:w="3260" w:type="dxa"/>
          </w:tcPr>
          <w:p w14:paraId="674CA7CA" w14:textId="07246C2E" w:rsidR="008653C1" w:rsidRPr="008653C1" w:rsidRDefault="00737488" w:rsidP="008653C1">
            <w:pPr>
              <w:spacing w:line="276" w:lineRule="auto"/>
              <w:jc w:val="center"/>
              <w:rPr>
                <w:sz w:val="20"/>
                <w:szCs w:val="20"/>
              </w:rPr>
            </w:pPr>
            <w:r>
              <w:rPr>
                <w:sz w:val="20"/>
                <w:szCs w:val="20"/>
              </w:rPr>
              <w:t>2</w:t>
            </w:r>
          </w:p>
        </w:tc>
      </w:tr>
      <w:tr w:rsidR="008653C1" w:rsidRPr="008653C1" w14:paraId="7EE6D447" w14:textId="77777777" w:rsidTr="0094338F">
        <w:tc>
          <w:tcPr>
            <w:tcW w:w="5807" w:type="dxa"/>
          </w:tcPr>
          <w:p w14:paraId="2FBC1160" w14:textId="307E6A1D" w:rsidR="008653C1" w:rsidRPr="008653C1" w:rsidRDefault="00C741B9" w:rsidP="008653C1">
            <w:pPr>
              <w:spacing w:line="276" w:lineRule="auto"/>
              <w:rPr>
                <w:sz w:val="20"/>
                <w:szCs w:val="20"/>
              </w:rPr>
            </w:pPr>
            <w:r w:rsidRPr="00C741B9">
              <w:rPr>
                <w:sz w:val="20"/>
                <w:szCs w:val="20"/>
              </w:rPr>
              <w:t>Tlačna vatrogasna cijev, plosnata, dužina 15 m, promjer C-52 mm</w:t>
            </w:r>
          </w:p>
        </w:tc>
        <w:tc>
          <w:tcPr>
            <w:tcW w:w="3260" w:type="dxa"/>
          </w:tcPr>
          <w:p w14:paraId="5CF35A94" w14:textId="4E2F4986" w:rsidR="008653C1" w:rsidRPr="008653C1" w:rsidRDefault="00737488" w:rsidP="008653C1">
            <w:pPr>
              <w:spacing w:line="276" w:lineRule="auto"/>
              <w:jc w:val="center"/>
              <w:rPr>
                <w:sz w:val="20"/>
                <w:szCs w:val="20"/>
              </w:rPr>
            </w:pPr>
            <w:r>
              <w:rPr>
                <w:sz w:val="20"/>
                <w:szCs w:val="20"/>
              </w:rPr>
              <w:t>6</w:t>
            </w:r>
          </w:p>
        </w:tc>
      </w:tr>
      <w:tr w:rsidR="008653C1" w:rsidRPr="008653C1" w14:paraId="66963BA0" w14:textId="77777777" w:rsidTr="0094338F">
        <w:tc>
          <w:tcPr>
            <w:tcW w:w="5807" w:type="dxa"/>
          </w:tcPr>
          <w:p w14:paraId="786A92F0" w14:textId="039E58E6" w:rsidR="008653C1" w:rsidRPr="008653C1" w:rsidRDefault="00C741B9" w:rsidP="008653C1">
            <w:pPr>
              <w:spacing w:line="276" w:lineRule="auto"/>
              <w:rPr>
                <w:sz w:val="20"/>
                <w:szCs w:val="20"/>
              </w:rPr>
            </w:pPr>
            <w:r w:rsidRPr="00C741B9">
              <w:rPr>
                <w:sz w:val="20"/>
                <w:szCs w:val="20"/>
              </w:rPr>
              <w:t>Tlačna vatrogasna cijev, plosnata, dužina 15 m, promjer H38 - 38 mm</w:t>
            </w:r>
          </w:p>
        </w:tc>
        <w:tc>
          <w:tcPr>
            <w:tcW w:w="3260" w:type="dxa"/>
          </w:tcPr>
          <w:p w14:paraId="2B93F7CD" w14:textId="6FD15ED0" w:rsidR="008653C1" w:rsidRPr="008653C1" w:rsidRDefault="00737488" w:rsidP="008653C1">
            <w:pPr>
              <w:spacing w:line="276" w:lineRule="auto"/>
              <w:jc w:val="center"/>
              <w:rPr>
                <w:sz w:val="20"/>
                <w:szCs w:val="20"/>
              </w:rPr>
            </w:pPr>
            <w:r>
              <w:rPr>
                <w:sz w:val="20"/>
                <w:szCs w:val="20"/>
              </w:rPr>
              <w:t>3</w:t>
            </w:r>
          </w:p>
        </w:tc>
      </w:tr>
      <w:tr w:rsidR="008653C1" w:rsidRPr="008653C1" w14:paraId="32194E50" w14:textId="77777777" w:rsidTr="0094338F">
        <w:tc>
          <w:tcPr>
            <w:tcW w:w="5807" w:type="dxa"/>
          </w:tcPr>
          <w:p w14:paraId="2C7A6642" w14:textId="16B0BF04" w:rsidR="008653C1" w:rsidRPr="008653C1" w:rsidRDefault="00C741B9" w:rsidP="008653C1">
            <w:pPr>
              <w:spacing w:line="276" w:lineRule="auto"/>
              <w:rPr>
                <w:sz w:val="20"/>
                <w:szCs w:val="20"/>
              </w:rPr>
            </w:pPr>
            <w:r w:rsidRPr="00C741B9">
              <w:rPr>
                <w:sz w:val="20"/>
                <w:szCs w:val="20"/>
              </w:rPr>
              <w:t>Ugradbeno cijevno vitlo</w:t>
            </w:r>
          </w:p>
        </w:tc>
        <w:tc>
          <w:tcPr>
            <w:tcW w:w="3260" w:type="dxa"/>
          </w:tcPr>
          <w:p w14:paraId="6EB1B27D" w14:textId="6E453363" w:rsidR="008653C1" w:rsidRPr="008653C1" w:rsidRDefault="00737488" w:rsidP="008653C1">
            <w:pPr>
              <w:spacing w:line="276" w:lineRule="auto"/>
              <w:jc w:val="center"/>
              <w:rPr>
                <w:sz w:val="20"/>
                <w:szCs w:val="20"/>
              </w:rPr>
            </w:pPr>
            <w:r>
              <w:rPr>
                <w:sz w:val="20"/>
                <w:szCs w:val="20"/>
              </w:rPr>
              <w:t>1</w:t>
            </w:r>
          </w:p>
        </w:tc>
      </w:tr>
      <w:tr w:rsidR="008653C1" w:rsidRPr="008653C1" w14:paraId="42C0709B" w14:textId="77777777" w:rsidTr="0094338F">
        <w:tc>
          <w:tcPr>
            <w:tcW w:w="5807" w:type="dxa"/>
          </w:tcPr>
          <w:p w14:paraId="0FDE11EE" w14:textId="2B785EFE" w:rsidR="008653C1" w:rsidRPr="008653C1" w:rsidRDefault="00C741B9" w:rsidP="008653C1">
            <w:pPr>
              <w:spacing w:line="276" w:lineRule="auto"/>
              <w:rPr>
                <w:sz w:val="20"/>
                <w:szCs w:val="20"/>
              </w:rPr>
            </w:pPr>
            <w:r w:rsidRPr="00C741B9">
              <w:rPr>
                <w:sz w:val="20"/>
                <w:szCs w:val="20"/>
              </w:rPr>
              <w:t>Univerzalni ključ za spajanje vatrogasnih cijevi</w:t>
            </w:r>
          </w:p>
        </w:tc>
        <w:tc>
          <w:tcPr>
            <w:tcW w:w="3260" w:type="dxa"/>
          </w:tcPr>
          <w:p w14:paraId="55629A25" w14:textId="349FB73B" w:rsidR="008653C1" w:rsidRPr="008653C1" w:rsidRDefault="00737488" w:rsidP="008653C1">
            <w:pPr>
              <w:spacing w:line="276" w:lineRule="auto"/>
              <w:jc w:val="center"/>
              <w:rPr>
                <w:sz w:val="20"/>
                <w:szCs w:val="20"/>
              </w:rPr>
            </w:pPr>
            <w:r>
              <w:rPr>
                <w:sz w:val="20"/>
                <w:szCs w:val="20"/>
              </w:rPr>
              <w:t>3</w:t>
            </w:r>
          </w:p>
        </w:tc>
      </w:tr>
      <w:tr w:rsidR="008653C1" w:rsidRPr="008653C1" w14:paraId="1339149F" w14:textId="77777777" w:rsidTr="0094338F">
        <w:tc>
          <w:tcPr>
            <w:tcW w:w="5807" w:type="dxa"/>
          </w:tcPr>
          <w:p w14:paraId="6BACCB1D" w14:textId="6C6B46CA" w:rsidR="008653C1" w:rsidRPr="008653C1" w:rsidRDefault="00C741B9" w:rsidP="008653C1">
            <w:pPr>
              <w:spacing w:line="276" w:lineRule="auto"/>
              <w:rPr>
                <w:sz w:val="20"/>
                <w:szCs w:val="20"/>
              </w:rPr>
            </w:pPr>
            <w:r w:rsidRPr="00C741B9">
              <w:rPr>
                <w:sz w:val="20"/>
                <w:szCs w:val="20"/>
              </w:rPr>
              <w:t>Inox slavin</w:t>
            </w:r>
            <w:r>
              <w:rPr>
                <w:sz w:val="20"/>
                <w:szCs w:val="20"/>
              </w:rPr>
              <w:t>a</w:t>
            </w:r>
          </w:p>
        </w:tc>
        <w:tc>
          <w:tcPr>
            <w:tcW w:w="3260" w:type="dxa"/>
          </w:tcPr>
          <w:p w14:paraId="5EF90B73" w14:textId="48FD3324" w:rsidR="008653C1" w:rsidRPr="008653C1" w:rsidRDefault="00737488" w:rsidP="008653C1">
            <w:pPr>
              <w:spacing w:line="276" w:lineRule="auto"/>
              <w:jc w:val="center"/>
              <w:rPr>
                <w:sz w:val="20"/>
                <w:szCs w:val="20"/>
              </w:rPr>
            </w:pPr>
            <w:r>
              <w:rPr>
                <w:sz w:val="20"/>
                <w:szCs w:val="20"/>
              </w:rPr>
              <w:t>1</w:t>
            </w:r>
          </w:p>
        </w:tc>
      </w:tr>
      <w:tr w:rsidR="008653C1" w:rsidRPr="008653C1" w14:paraId="34A012B0" w14:textId="77777777" w:rsidTr="0094338F">
        <w:tc>
          <w:tcPr>
            <w:tcW w:w="5807" w:type="dxa"/>
          </w:tcPr>
          <w:p w14:paraId="0FD8C313" w14:textId="1C69CE66" w:rsidR="008653C1" w:rsidRPr="008653C1" w:rsidRDefault="00A57F7B" w:rsidP="008653C1">
            <w:pPr>
              <w:spacing w:line="276" w:lineRule="auto"/>
              <w:rPr>
                <w:sz w:val="20"/>
                <w:szCs w:val="20"/>
              </w:rPr>
            </w:pPr>
            <w:r w:rsidRPr="00A57F7B">
              <w:rPr>
                <w:sz w:val="20"/>
                <w:szCs w:val="20"/>
              </w:rPr>
              <w:t>Klasična univerzalna mlaznica, promjer B-75 mm</w:t>
            </w:r>
          </w:p>
        </w:tc>
        <w:tc>
          <w:tcPr>
            <w:tcW w:w="3260" w:type="dxa"/>
          </w:tcPr>
          <w:p w14:paraId="09C062EF" w14:textId="43FAB2EE" w:rsidR="008653C1" w:rsidRPr="008653C1" w:rsidRDefault="002909B1" w:rsidP="008653C1">
            <w:pPr>
              <w:spacing w:line="276" w:lineRule="auto"/>
              <w:jc w:val="center"/>
              <w:rPr>
                <w:sz w:val="20"/>
                <w:szCs w:val="20"/>
              </w:rPr>
            </w:pPr>
            <w:r>
              <w:rPr>
                <w:sz w:val="20"/>
                <w:szCs w:val="20"/>
              </w:rPr>
              <w:t>1</w:t>
            </w:r>
          </w:p>
        </w:tc>
      </w:tr>
      <w:tr w:rsidR="008653C1" w:rsidRPr="008653C1" w14:paraId="0B3C6BD4" w14:textId="77777777" w:rsidTr="0094338F">
        <w:tc>
          <w:tcPr>
            <w:tcW w:w="5807" w:type="dxa"/>
          </w:tcPr>
          <w:p w14:paraId="7BF9B5B0" w14:textId="505494F2" w:rsidR="008653C1" w:rsidRPr="008653C1" w:rsidRDefault="00A57F7B" w:rsidP="008653C1">
            <w:pPr>
              <w:spacing w:line="276" w:lineRule="auto"/>
              <w:rPr>
                <w:sz w:val="20"/>
                <w:szCs w:val="20"/>
              </w:rPr>
            </w:pPr>
            <w:r w:rsidRPr="00A57F7B">
              <w:rPr>
                <w:sz w:val="20"/>
                <w:szCs w:val="20"/>
              </w:rPr>
              <w:t>Ključ za visokotlačne spojnice</w:t>
            </w:r>
          </w:p>
        </w:tc>
        <w:tc>
          <w:tcPr>
            <w:tcW w:w="3260" w:type="dxa"/>
          </w:tcPr>
          <w:p w14:paraId="35BC1347" w14:textId="2E45B9EE" w:rsidR="008653C1" w:rsidRPr="008653C1" w:rsidRDefault="002909B1" w:rsidP="008653C1">
            <w:pPr>
              <w:spacing w:line="276" w:lineRule="auto"/>
              <w:jc w:val="center"/>
              <w:rPr>
                <w:sz w:val="20"/>
                <w:szCs w:val="20"/>
              </w:rPr>
            </w:pPr>
            <w:r>
              <w:rPr>
                <w:sz w:val="20"/>
                <w:szCs w:val="20"/>
              </w:rPr>
              <w:t>3</w:t>
            </w:r>
          </w:p>
        </w:tc>
      </w:tr>
      <w:tr w:rsidR="008653C1" w:rsidRPr="008653C1" w14:paraId="031DD63C" w14:textId="77777777" w:rsidTr="0094338F">
        <w:tc>
          <w:tcPr>
            <w:tcW w:w="5807" w:type="dxa"/>
          </w:tcPr>
          <w:p w14:paraId="2801601C" w14:textId="349B987D" w:rsidR="008653C1" w:rsidRPr="008653C1" w:rsidRDefault="00A57F7B" w:rsidP="008653C1">
            <w:pPr>
              <w:spacing w:line="276" w:lineRule="auto"/>
              <w:rPr>
                <w:sz w:val="20"/>
                <w:szCs w:val="20"/>
              </w:rPr>
            </w:pPr>
            <w:r w:rsidRPr="00A57F7B">
              <w:rPr>
                <w:sz w:val="20"/>
                <w:szCs w:val="20"/>
              </w:rPr>
              <w:t>Mlaznica za srednje tešku pjenu</w:t>
            </w:r>
          </w:p>
        </w:tc>
        <w:tc>
          <w:tcPr>
            <w:tcW w:w="3260" w:type="dxa"/>
          </w:tcPr>
          <w:p w14:paraId="57D0DF92" w14:textId="796FE0AB" w:rsidR="008653C1" w:rsidRPr="008653C1" w:rsidRDefault="00A57F7B" w:rsidP="008653C1">
            <w:pPr>
              <w:spacing w:line="276" w:lineRule="auto"/>
              <w:jc w:val="center"/>
              <w:rPr>
                <w:sz w:val="20"/>
                <w:szCs w:val="20"/>
              </w:rPr>
            </w:pPr>
            <w:r>
              <w:rPr>
                <w:sz w:val="20"/>
                <w:szCs w:val="20"/>
              </w:rPr>
              <w:t>1</w:t>
            </w:r>
          </w:p>
        </w:tc>
      </w:tr>
      <w:tr w:rsidR="008653C1" w:rsidRPr="008653C1" w14:paraId="5E6EA1E5" w14:textId="77777777" w:rsidTr="0094338F">
        <w:tc>
          <w:tcPr>
            <w:tcW w:w="5807" w:type="dxa"/>
          </w:tcPr>
          <w:p w14:paraId="2AB06861" w14:textId="4B9F7348" w:rsidR="008653C1" w:rsidRPr="008653C1" w:rsidRDefault="00A57F7B" w:rsidP="008653C1">
            <w:pPr>
              <w:spacing w:line="276" w:lineRule="auto"/>
              <w:rPr>
                <w:sz w:val="20"/>
                <w:szCs w:val="20"/>
              </w:rPr>
            </w:pPr>
            <w:r w:rsidRPr="00A57F7B">
              <w:rPr>
                <w:sz w:val="20"/>
                <w:szCs w:val="20"/>
              </w:rPr>
              <w:t>Mlaznica za tešku pjenu, oznaka MTP 2 (L 2), protok 200 l/min</w:t>
            </w:r>
          </w:p>
        </w:tc>
        <w:tc>
          <w:tcPr>
            <w:tcW w:w="3260" w:type="dxa"/>
          </w:tcPr>
          <w:p w14:paraId="4CA12E00" w14:textId="46EFD29E" w:rsidR="008653C1" w:rsidRPr="008653C1" w:rsidRDefault="00A57F7B" w:rsidP="008653C1">
            <w:pPr>
              <w:spacing w:line="276" w:lineRule="auto"/>
              <w:jc w:val="center"/>
              <w:rPr>
                <w:sz w:val="20"/>
                <w:szCs w:val="20"/>
              </w:rPr>
            </w:pPr>
            <w:r>
              <w:rPr>
                <w:sz w:val="20"/>
                <w:szCs w:val="20"/>
              </w:rPr>
              <w:t>1</w:t>
            </w:r>
          </w:p>
        </w:tc>
      </w:tr>
      <w:tr w:rsidR="008653C1" w:rsidRPr="008653C1" w14:paraId="4BC283AA" w14:textId="77777777" w:rsidTr="0094338F">
        <w:tc>
          <w:tcPr>
            <w:tcW w:w="5807" w:type="dxa"/>
          </w:tcPr>
          <w:p w14:paraId="5545BD9C" w14:textId="4A90331D" w:rsidR="008653C1" w:rsidRPr="008653C1" w:rsidRDefault="00A57F7B" w:rsidP="008653C1">
            <w:pPr>
              <w:spacing w:line="276" w:lineRule="auto"/>
              <w:rPr>
                <w:sz w:val="20"/>
                <w:szCs w:val="20"/>
              </w:rPr>
            </w:pPr>
            <w:r w:rsidRPr="00A57F7B">
              <w:rPr>
                <w:sz w:val="20"/>
                <w:szCs w:val="20"/>
              </w:rPr>
              <w:t>Mlaznica za tešku pjenu, oznaka MTP 4 (L 4), protok 400 l/min</w:t>
            </w:r>
          </w:p>
        </w:tc>
        <w:tc>
          <w:tcPr>
            <w:tcW w:w="3260" w:type="dxa"/>
          </w:tcPr>
          <w:p w14:paraId="6F87E754" w14:textId="617E5781" w:rsidR="008653C1" w:rsidRPr="008653C1" w:rsidRDefault="00A57F7B" w:rsidP="008653C1">
            <w:pPr>
              <w:spacing w:line="276" w:lineRule="auto"/>
              <w:jc w:val="center"/>
              <w:rPr>
                <w:sz w:val="20"/>
                <w:szCs w:val="20"/>
              </w:rPr>
            </w:pPr>
            <w:r>
              <w:rPr>
                <w:sz w:val="20"/>
                <w:szCs w:val="20"/>
              </w:rPr>
              <w:t>1</w:t>
            </w:r>
          </w:p>
        </w:tc>
      </w:tr>
      <w:tr w:rsidR="008653C1" w:rsidRPr="008653C1" w14:paraId="1500135C" w14:textId="77777777" w:rsidTr="0094338F">
        <w:tc>
          <w:tcPr>
            <w:tcW w:w="5807" w:type="dxa"/>
          </w:tcPr>
          <w:p w14:paraId="0041FE3B" w14:textId="04EA46CD" w:rsidR="008653C1" w:rsidRPr="008653C1" w:rsidRDefault="00A57F7B" w:rsidP="008653C1">
            <w:pPr>
              <w:spacing w:line="276" w:lineRule="auto"/>
              <w:rPr>
                <w:sz w:val="20"/>
                <w:szCs w:val="20"/>
              </w:rPr>
            </w:pPr>
            <w:r>
              <w:rPr>
                <w:sz w:val="20"/>
                <w:szCs w:val="20"/>
              </w:rPr>
              <w:t>P</w:t>
            </w:r>
            <w:r w:rsidRPr="00A57F7B">
              <w:rPr>
                <w:sz w:val="20"/>
                <w:szCs w:val="20"/>
              </w:rPr>
              <w:t>rijelazna spojnica, A-110 mm / B-75 mm</w:t>
            </w:r>
          </w:p>
        </w:tc>
        <w:tc>
          <w:tcPr>
            <w:tcW w:w="3260" w:type="dxa"/>
          </w:tcPr>
          <w:p w14:paraId="7EC2DF5E" w14:textId="45DD9A89" w:rsidR="008653C1" w:rsidRPr="008653C1" w:rsidRDefault="00A57F7B" w:rsidP="008653C1">
            <w:pPr>
              <w:spacing w:line="276" w:lineRule="auto"/>
              <w:jc w:val="center"/>
              <w:rPr>
                <w:sz w:val="20"/>
                <w:szCs w:val="20"/>
              </w:rPr>
            </w:pPr>
            <w:r>
              <w:rPr>
                <w:sz w:val="20"/>
                <w:szCs w:val="20"/>
              </w:rPr>
              <w:t>2</w:t>
            </w:r>
          </w:p>
        </w:tc>
      </w:tr>
      <w:tr w:rsidR="008653C1" w:rsidRPr="008653C1" w14:paraId="0B66CF0A" w14:textId="77777777" w:rsidTr="0094338F">
        <w:tc>
          <w:tcPr>
            <w:tcW w:w="5807" w:type="dxa"/>
          </w:tcPr>
          <w:p w14:paraId="3EF37C2D" w14:textId="2DD8C49C" w:rsidR="008653C1" w:rsidRPr="008653C1" w:rsidRDefault="00A57F7B" w:rsidP="008653C1">
            <w:pPr>
              <w:spacing w:line="276" w:lineRule="auto"/>
              <w:rPr>
                <w:sz w:val="20"/>
                <w:szCs w:val="20"/>
              </w:rPr>
            </w:pPr>
            <w:r w:rsidRPr="00A57F7B">
              <w:rPr>
                <w:sz w:val="20"/>
                <w:szCs w:val="20"/>
              </w:rPr>
              <w:t>Prijelazna spojnica, B-75 mm / C - 52 mm</w:t>
            </w:r>
          </w:p>
        </w:tc>
        <w:tc>
          <w:tcPr>
            <w:tcW w:w="3260" w:type="dxa"/>
          </w:tcPr>
          <w:p w14:paraId="1DEF9654" w14:textId="5FF49AA5" w:rsidR="008653C1" w:rsidRPr="008653C1" w:rsidRDefault="00A57F7B" w:rsidP="008653C1">
            <w:pPr>
              <w:spacing w:line="276" w:lineRule="auto"/>
              <w:jc w:val="center"/>
              <w:rPr>
                <w:sz w:val="20"/>
                <w:szCs w:val="20"/>
              </w:rPr>
            </w:pPr>
            <w:r>
              <w:rPr>
                <w:sz w:val="20"/>
                <w:szCs w:val="20"/>
              </w:rPr>
              <w:t>3</w:t>
            </w:r>
          </w:p>
        </w:tc>
      </w:tr>
      <w:tr w:rsidR="008653C1" w:rsidRPr="008653C1" w14:paraId="4FCD069F" w14:textId="77777777" w:rsidTr="0094338F">
        <w:tc>
          <w:tcPr>
            <w:tcW w:w="5807" w:type="dxa"/>
          </w:tcPr>
          <w:p w14:paraId="022160CB" w14:textId="4DC17809" w:rsidR="008653C1" w:rsidRPr="008653C1" w:rsidRDefault="00EA445F" w:rsidP="008653C1">
            <w:pPr>
              <w:spacing w:line="276" w:lineRule="auto"/>
              <w:rPr>
                <w:sz w:val="20"/>
                <w:szCs w:val="20"/>
              </w:rPr>
            </w:pPr>
            <w:r w:rsidRPr="00EA445F">
              <w:rPr>
                <w:sz w:val="20"/>
                <w:szCs w:val="20"/>
              </w:rPr>
              <w:t>Tlačna vatrogasna cijev, plosnata, dužina 15 m, promjer B-75 mm</w:t>
            </w:r>
          </w:p>
        </w:tc>
        <w:tc>
          <w:tcPr>
            <w:tcW w:w="3260" w:type="dxa"/>
          </w:tcPr>
          <w:p w14:paraId="558AFB06" w14:textId="0618032D" w:rsidR="008653C1" w:rsidRPr="008653C1" w:rsidRDefault="00EA445F" w:rsidP="008653C1">
            <w:pPr>
              <w:spacing w:line="276" w:lineRule="auto"/>
              <w:jc w:val="center"/>
              <w:rPr>
                <w:sz w:val="20"/>
                <w:szCs w:val="20"/>
              </w:rPr>
            </w:pPr>
            <w:r>
              <w:rPr>
                <w:sz w:val="20"/>
                <w:szCs w:val="20"/>
              </w:rPr>
              <w:t>12</w:t>
            </w:r>
          </w:p>
        </w:tc>
      </w:tr>
      <w:tr w:rsidR="008653C1" w:rsidRPr="008653C1" w14:paraId="0A607B02" w14:textId="77777777" w:rsidTr="0094338F">
        <w:tc>
          <w:tcPr>
            <w:tcW w:w="5807" w:type="dxa"/>
          </w:tcPr>
          <w:p w14:paraId="0783F2C2" w14:textId="103D0315" w:rsidR="008653C1" w:rsidRPr="008653C1" w:rsidRDefault="00EA445F" w:rsidP="008653C1">
            <w:pPr>
              <w:spacing w:line="276" w:lineRule="auto"/>
              <w:rPr>
                <w:sz w:val="20"/>
                <w:szCs w:val="20"/>
              </w:rPr>
            </w:pPr>
            <w:r w:rsidRPr="00EA445F">
              <w:rPr>
                <w:sz w:val="20"/>
                <w:szCs w:val="20"/>
              </w:rPr>
              <w:t>Aparat za gašenje prahom</w:t>
            </w:r>
          </w:p>
        </w:tc>
        <w:tc>
          <w:tcPr>
            <w:tcW w:w="3260" w:type="dxa"/>
          </w:tcPr>
          <w:p w14:paraId="6C04ACA7" w14:textId="7D361059" w:rsidR="008653C1" w:rsidRPr="008653C1" w:rsidRDefault="00EA445F" w:rsidP="008653C1">
            <w:pPr>
              <w:spacing w:line="276" w:lineRule="auto"/>
              <w:jc w:val="center"/>
              <w:rPr>
                <w:sz w:val="20"/>
                <w:szCs w:val="20"/>
              </w:rPr>
            </w:pPr>
            <w:r>
              <w:rPr>
                <w:sz w:val="20"/>
                <w:szCs w:val="20"/>
              </w:rPr>
              <w:t>1</w:t>
            </w:r>
          </w:p>
        </w:tc>
      </w:tr>
      <w:tr w:rsidR="008653C1" w:rsidRPr="008653C1" w14:paraId="445AF072" w14:textId="77777777" w:rsidTr="0094338F">
        <w:tc>
          <w:tcPr>
            <w:tcW w:w="5807" w:type="dxa"/>
          </w:tcPr>
          <w:p w14:paraId="325BA46A" w14:textId="27997033" w:rsidR="008653C1" w:rsidRPr="008653C1" w:rsidRDefault="00EA445F" w:rsidP="008653C1">
            <w:pPr>
              <w:spacing w:line="276" w:lineRule="auto"/>
              <w:rPr>
                <w:sz w:val="20"/>
                <w:szCs w:val="20"/>
              </w:rPr>
            </w:pPr>
            <w:r w:rsidRPr="00EA445F">
              <w:rPr>
                <w:sz w:val="20"/>
                <w:szCs w:val="20"/>
              </w:rPr>
              <w:t>Hidrantski nastavak, oznaka 1 B</w:t>
            </w:r>
          </w:p>
        </w:tc>
        <w:tc>
          <w:tcPr>
            <w:tcW w:w="3260" w:type="dxa"/>
          </w:tcPr>
          <w:p w14:paraId="00BF4231" w14:textId="68E6E6ED" w:rsidR="008653C1" w:rsidRPr="008653C1" w:rsidRDefault="00EA445F" w:rsidP="008653C1">
            <w:pPr>
              <w:spacing w:line="276" w:lineRule="auto"/>
              <w:jc w:val="center"/>
              <w:rPr>
                <w:sz w:val="20"/>
                <w:szCs w:val="20"/>
              </w:rPr>
            </w:pPr>
            <w:r>
              <w:rPr>
                <w:sz w:val="20"/>
                <w:szCs w:val="20"/>
              </w:rPr>
              <w:t>1</w:t>
            </w:r>
          </w:p>
        </w:tc>
      </w:tr>
      <w:tr w:rsidR="008653C1" w:rsidRPr="008653C1" w14:paraId="627181D4" w14:textId="77777777" w:rsidTr="0094338F">
        <w:tc>
          <w:tcPr>
            <w:tcW w:w="5807" w:type="dxa"/>
          </w:tcPr>
          <w:p w14:paraId="6FC72A6A" w14:textId="2EC2EE1A" w:rsidR="008653C1" w:rsidRPr="008653C1" w:rsidRDefault="00EA445F" w:rsidP="008653C1">
            <w:pPr>
              <w:spacing w:line="276" w:lineRule="auto"/>
              <w:rPr>
                <w:sz w:val="20"/>
                <w:szCs w:val="20"/>
              </w:rPr>
            </w:pPr>
            <w:r w:rsidRPr="00EA445F">
              <w:rPr>
                <w:sz w:val="20"/>
                <w:szCs w:val="20"/>
              </w:rPr>
              <w:t>Ključ za podzemni hidrant</w:t>
            </w:r>
          </w:p>
        </w:tc>
        <w:tc>
          <w:tcPr>
            <w:tcW w:w="3260" w:type="dxa"/>
          </w:tcPr>
          <w:p w14:paraId="46B32A7B" w14:textId="78A18E8E" w:rsidR="008653C1" w:rsidRPr="008653C1" w:rsidRDefault="00EA445F" w:rsidP="008653C1">
            <w:pPr>
              <w:spacing w:line="276" w:lineRule="auto"/>
              <w:jc w:val="center"/>
              <w:rPr>
                <w:sz w:val="20"/>
                <w:szCs w:val="20"/>
              </w:rPr>
            </w:pPr>
            <w:r>
              <w:rPr>
                <w:sz w:val="20"/>
                <w:szCs w:val="20"/>
              </w:rPr>
              <w:t>1</w:t>
            </w:r>
          </w:p>
        </w:tc>
      </w:tr>
      <w:tr w:rsidR="008653C1" w:rsidRPr="008653C1" w14:paraId="6C7B48B2" w14:textId="77777777" w:rsidTr="0094338F">
        <w:tc>
          <w:tcPr>
            <w:tcW w:w="5807" w:type="dxa"/>
          </w:tcPr>
          <w:p w14:paraId="378E975B" w14:textId="01399362" w:rsidR="008653C1" w:rsidRPr="008653C1" w:rsidRDefault="00EA445F" w:rsidP="008653C1">
            <w:pPr>
              <w:spacing w:line="276" w:lineRule="auto"/>
              <w:rPr>
                <w:sz w:val="20"/>
                <w:szCs w:val="20"/>
              </w:rPr>
            </w:pPr>
            <w:r w:rsidRPr="00EA445F">
              <w:rPr>
                <w:sz w:val="20"/>
                <w:szCs w:val="20"/>
              </w:rPr>
              <w:t>Leđna vatrogasna centrifugalna pumpa</w:t>
            </w:r>
          </w:p>
        </w:tc>
        <w:tc>
          <w:tcPr>
            <w:tcW w:w="3260" w:type="dxa"/>
          </w:tcPr>
          <w:p w14:paraId="745142C4" w14:textId="27E433BC" w:rsidR="008653C1" w:rsidRPr="008653C1" w:rsidRDefault="00EA445F" w:rsidP="008653C1">
            <w:pPr>
              <w:spacing w:line="276" w:lineRule="auto"/>
              <w:jc w:val="center"/>
              <w:rPr>
                <w:sz w:val="20"/>
                <w:szCs w:val="20"/>
              </w:rPr>
            </w:pPr>
            <w:r>
              <w:rPr>
                <w:sz w:val="20"/>
                <w:szCs w:val="20"/>
              </w:rPr>
              <w:t>1</w:t>
            </w:r>
          </w:p>
        </w:tc>
      </w:tr>
      <w:tr w:rsidR="008653C1" w:rsidRPr="008653C1" w14:paraId="03B03D4A" w14:textId="77777777" w:rsidTr="0094338F">
        <w:tc>
          <w:tcPr>
            <w:tcW w:w="5807" w:type="dxa"/>
          </w:tcPr>
          <w:p w14:paraId="50A0B94B" w14:textId="182B0B36" w:rsidR="008653C1" w:rsidRPr="008653C1" w:rsidRDefault="00EA445F" w:rsidP="008653C1">
            <w:pPr>
              <w:spacing w:line="276" w:lineRule="auto"/>
              <w:rPr>
                <w:sz w:val="20"/>
                <w:szCs w:val="20"/>
              </w:rPr>
            </w:pPr>
            <w:r w:rsidRPr="00EA445F">
              <w:rPr>
                <w:sz w:val="20"/>
                <w:szCs w:val="20"/>
              </w:rPr>
              <w:t>Motorna pila za drvo</w:t>
            </w:r>
          </w:p>
        </w:tc>
        <w:tc>
          <w:tcPr>
            <w:tcW w:w="3260" w:type="dxa"/>
          </w:tcPr>
          <w:p w14:paraId="40F149FD" w14:textId="08F130A7" w:rsidR="008653C1" w:rsidRPr="008653C1" w:rsidRDefault="00EA445F" w:rsidP="008653C1">
            <w:pPr>
              <w:spacing w:line="276" w:lineRule="auto"/>
              <w:jc w:val="center"/>
              <w:rPr>
                <w:sz w:val="20"/>
                <w:szCs w:val="20"/>
              </w:rPr>
            </w:pPr>
            <w:r>
              <w:rPr>
                <w:sz w:val="20"/>
                <w:szCs w:val="20"/>
              </w:rPr>
              <w:t>1</w:t>
            </w:r>
          </w:p>
        </w:tc>
      </w:tr>
      <w:tr w:rsidR="008653C1" w:rsidRPr="008653C1" w14:paraId="1F18B854" w14:textId="77777777" w:rsidTr="0094338F">
        <w:tc>
          <w:tcPr>
            <w:tcW w:w="5807" w:type="dxa"/>
          </w:tcPr>
          <w:p w14:paraId="1B2BF336" w14:textId="50D93D7D" w:rsidR="008653C1" w:rsidRPr="008653C1" w:rsidRDefault="00EA445F" w:rsidP="008653C1">
            <w:pPr>
              <w:spacing w:line="276" w:lineRule="auto"/>
              <w:rPr>
                <w:sz w:val="20"/>
                <w:szCs w:val="20"/>
              </w:rPr>
            </w:pPr>
            <w:r w:rsidRPr="00EA445F">
              <w:rPr>
                <w:sz w:val="20"/>
                <w:szCs w:val="20"/>
              </w:rPr>
              <w:t>Plastični spremnik za gorivo</w:t>
            </w:r>
          </w:p>
        </w:tc>
        <w:tc>
          <w:tcPr>
            <w:tcW w:w="3260" w:type="dxa"/>
          </w:tcPr>
          <w:p w14:paraId="001E225B" w14:textId="4FAFD782" w:rsidR="008653C1" w:rsidRPr="008653C1" w:rsidRDefault="003B7BCA" w:rsidP="008653C1">
            <w:pPr>
              <w:spacing w:line="276" w:lineRule="auto"/>
              <w:jc w:val="center"/>
              <w:rPr>
                <w:sz w:val="20"/>
                <w:szCs w:val="20"/>
              </w:rPr>
            </w:pPr>
            <w:r>
              <w:rPr>
                <w:sz w:val="20"/>
                <w:szCs w:val="20"/>
              </w:rPr>
              <w:t>2</w:t>
            </w:r>
          </w:p>
        </w:tc>
      </w:tr>
      <w:tr w:rsidR="008653C1" w:rsidRPr="008653C1" w14:paraId="01A7328A" w14:textId="77777777" w:rsidTr="0094338F">
        <w:tc>
          <w:tcPr>
            <w:tcW w:w="5807" w:type="dxa"/>
          </w:tcPr>
          <w:p w14:paraId="12643BFF" w14:textId="2430FFA0" w:rsidR="008653C1" w:rsidRPr="008653C1" w:rsidRDefault="003B7BCA" w:rsidP="008653C1">
            <w:pPr>
              <w:spacing w:line="276" w:lineRule="auto"/>
              <w:rPr>
                <w:sz w:val="20"/>
                <w:szCs w:val="20"/>
              </w:rPr>
            </w:pPr>
            <w:r w:rsidRPr="003B7BCA">
              <w:rPr>
                <w:sz w:val="20"/>
                <w:szCs w:val="20"/>
              </w:rPr>
              <w:t>Ručni alati i pribor u kutiji</w:t>
            </w:r>
          </w:p>
        </w:tc>
        <w:tc>
          <w:tcPr>
            <w:tcW w:w="3260" w:type="dxa"/>
          </w:tcPr>
          <w:p w14:paraId="2A5E6075" w14:textId="05D027FC" w:rsidR="008653C1" w:rsidRPr="008653C1" w:rsidRDefault="003B7BCA" w:rsidP="008653C1">
            <w:pPr>
              <w:spacing w:line="276" w:lineRule="auto"/>
              <w:jc w:val="center"/>
              <w:rPr>
                <w:sz w:val="20"/>
                <w:szCs w:val="20"/>
              </w:rPr>
            </w:pPr>
            <w:r>
              <w:rPr>
                <w:sz w:val="20"/>
                <w:szCs w:val="20"/>
              </w:rPr>
              <w:t>1</w:t>
            </w:r>
          </w:p>
        </w:tc>
      </w:tr>
      <w:tr w:rsidR="008653C1" w:rsidRPr="008653C1" w14:paraId="20E83809" w14:textId="77777777" w:rsidTr="0094338F">
        <w:tc>
          <w:tcPr>
            <w:tcW w:w="5807" w:type="dxa"/>
          </w:tcPr>
          <w:p w14:paraId="064A76EF" w14:textId="370132EC" w:rsidR="008653C1" w:rsidRPr="008653C1" w:rsidRDefault="003B7BCA" w:rsidP="008653C1">
            <w:pPr>
              <w:spacing w:line="276" w:lineRule="auto"/>
              <w:rPr>
                <w:sz w:val="20"/>
                <w:szCs w:val="20"/>
              </w:rPr>
            </w:pPr>
            <w:r w:rsidRPr="003B7BCA">
              <w:rPr>
                <w:sz w:val="20"/>
                <w:szCs w:val="20"/>
              </w:rPr>
              <w:t>Šumska sjekira</w:t>
            </w:r>
          </w:p>
        </w:tc>
        <w:tc>
          <w:tcPr>
            <w:tcW w:w="3260" w:type="dxa"/>
          </w:tcPr>
          <w:p w14:paraId="71C15509" w14:textId="26CC4718" w:rsidR="008653C1" w:rsidRPr="008653C1" w:rsidRDefault="003B7BCA" w:rsidP="008653C1">
            <w:pPr>
              <w:spacing w:line="276" w:lineRule="auto"/>
              <w:jc w:val="center"/>
              <w:rPr>
                <w:sz w:val="20"/>
                <w:szCs w:val="20"/>
              </w:rPr>
            </w:pPr>
            <w:r>
              <w:rPr>
                <w:sz w:val="20"/>
                <w:szCs w:val="20"/>
              </w:rPr>
              <w:t>2</w:t>
            </w:r>
          </w:p>
        </w:tc>
      </w:tr>
      <w:tr w:rsidR="008653C1" w:rsidRPr="008653C1" w14:paraId="43775F58" w14:textId="77777777" w:rsidTr="0094338F">
        <w:tc>
          <w:tcPr>
            <w:tcW w:w="5807" w:type="dxa"/>
          </w:tcPr>
          <w:p w14:paraId="07BA6BF1" w14:textId="352018F1" w:rsidR="008653C1" w:rsidRPr="008653C1" w:rsidRDefault="003B7BCA" w:rsidP="008653C1">
            <w:pPr>
              <w:spacing w:line="276" w:lineRule="auto"/>
              <w:rPr>
                <w:sz w:val="20"/>
                <w:szCs w:val="20"/>
              </w:rPr>
            </w:pPr>
            <w:r w:rsidRPr="003B7BCA">
              <w:rPr>
                <w:sz w:val="20"/>
                <w:szCs w:val="20"/>
              </w:rPr>
              <w:t>Tlačna vatrogasna cijev, plosnata, ostala dužina, ostala širina</w:t>
            </w:r>
          </w:p>
        </w:tc>
        <w:tc>
          <w:tcPr>
            <w:tcW w:w="3260" w:type="dxa"/>
          </w:tcPr>
          <w:p w14:paraId="15CBB8A5" w14:textId="0252351D" w:rsidR="008653C1" w:rsidRPr="008653C1" w:rsidRDefault="003B7BCA" w:rsidP="008653C1">
            <w:pPr>
              <w:spacing w:line="276" w:lineRule="auto"/>
              <w:jc w:val="center"/>
              <w:rPr>
                <w:sz w:val="20"/>
                <w:szCs w:val="20"/>
              </w:rPr>
            </w:pPr>
            <w:r>
              <w:rPr>
                <w:sz w:val="20"/>
                <w:szCs w:val="20"/>
              </w:rPr>
              <w:t>2</w:t>
            </w:r>
          </w:p>
        </w:tc>
      </w:tr>
      <w:tr w:rsidR="008653C1" w:rsidRPr="008653C1" w14:paraId="061294DA" w14:textId="77777777" w:rsidTr="0094338F">
        <w:tc>
          <w:tcPr>
            <w:tcW w:w="5807" w:type="dxa"/>
          </w:tcPr>
          <w:p w14:paraId="55917ECC" w14:textId="1C5FB986" w:rsidR="008653C1" w:rsidRPr="008653C1" w:rsidRDefault="003B7BCA" w:rsidP="008653C1">
            <w:pPr>
              <w:spacing w:line="276" w:lineRule="auto"/>
              <w:rPr>
                <w:sz w:val="20"/>
                <w:szCs w:val="20"/>
              </w:rPr>
            </w:pPr>
            <w:r w:rsidRPr="003B7BCA">
              <w:rPr>
                <w:sz w:val="20"/>
                <w:szCs w:val="20"/>
              </w:rPr>
              <w:t>Usisna vatrogasna cijev, dužina 1,6 m, promjer C-52 mm</w:t>
            </w:r>
          </w:p>
        </w:tc>
        <w:tc>
          <w:tcPr>
            <w:tcW w:w="3260" w:type="dxa"/>
          </w:tcPr>
          <w:p w14:paraId="49BA2B0E" w14:textId="6ABA260A" w:rsidR="008653C1" w:rsidRPr="008653C1" w:rsidRDefault="003B7BCA" w:rsidP="008653C1">
            <w:pPr>
              <w:spacing w:line="276" w:lineRule="auto"/>
              <w:jc w:val="center"/>
              <w:rPr>
                <w:sz w:val="20"/>
                <w:szCs w:val="20"/>
              </w:rPr>
            </w:pPr>
            <w:r>
              <w:rPr>
                <w:sz w:val="20"/>
                <w:szCs w:val="20"/>
              </w:rPr>
              <w:t>2</w:t>
            </w:r>
          </w:p>
        </w:tc>
      </w:tr>
      <w:tr w:rsidR="008653C1" w:rsidRPr="008653C1" w14:paraId="59827523" w14:textId="77777777" w:rsidTr="0094338F">
        <w:tc>
          <w:tcPr>
            <w:tcW w:w="5807" w:type="dxa"/>
          </w:tcPr>
          <w:p w14:paraId="11E51DBB" w14:textId="5124B1EF" w:rsidR="008653C1" w:rsidRPr="008653C1" w:rsidRDefault="003B7BCA" w:rsidP="008653C1">
            <w:pPr>
              <w:spacing w:line="276" w:lineRule="auto"/>
              <w:rPr>
                <w:sz w:val="20"/>
                <w:szCs w:val="20"/>
              </w:rPr>
            </w:pPr>
            <w:r w:rsidRPr="003B7BCA">
              <w:rPr>
                <w:sz w:val="20"/>
                <w:szCs w:val="20"/>
              </w:rPr>
              <w:t>Vile</w:t>
            </w:r>
          </w:p>
        </w:tc>
        <w:tc>
          <w:tcPr>
            <w:tcW w:w="3260" w:type="dxa"/>
          </w:tcPr>
          <w:p w14:paraId="1DB23AB2" w14:textId="5621D375" w:rsidR="008653C1" w:rsidRPr="008653C1" w:rsidRDefault="003B7BCA" w:rsidP="008653C1">
            <w:pPr>
              <w:spacing w:line="276" w:lineRule="auto"/>
              <w:jc w:val="center"/>
              <w:rPr>
                <w:sz w:val="20"/>
                <w:szCs w:val="20"/>
              </w:rPr>
            </w:pPr>
            <w:r>
              <w:rPr>
                <w:sz w:val="20"/>
                <w:szCs w:val="20"/>
              </w:rPr>
              <w:t>1</w:t>
            </w:r>
          </w:p>
        </w:tc>
      </w:tr>
      <w:tr w:rsidR="008653C1" w:rsidRPr="008653C1" w14:paraId="467E1E7D" w14:textId="77777777" w:rsidTr="0094338F">
        <w:tc>
          <w:tcPr>
            <w:tcW w:w="5807" w:type="dxa"/>
          </w:tcPr>
          <w:p w14:paraId="7CD49B93" w14:textId="4AAC75CA" w:rsidR="008653C1" w:rsidRPr="008653C1" w:rsidRDefault="003B7BCA" w:rsidP="008653C1">
            <w:pPr>
              <w:spacing w:line="276" w:lineRule="auto"/>
              <w:rPr>
                <w:sz w:val="20"/>
                <w:szCs w:val="20"/>
              </w:rPr>
            </w:pPr>
            <w:r w:rsidRPr="003B7BCA">
              <w:rPr>
                <w:sz w:val="20"/>
                <w:szCs w:val="20"/>
              </w:rPr>
              <w:t>Crijevo za pumpanje guma</w:t>
            </w:r>
          </w:p>
        </w:tc>
        <w:tc>
          <w:tcPr>
            <w:tcW w:w="3260" w:type="dxa"/>
          </w:tcPr>
          <w:p w14:paraId="03614AC5" w14:textId="5909557F" w:rsidR="008653C1" w:rsidRPr="008653C1" w:rsidRDefault="003B7BCA" w:rsidP="008653C1">
            <w:pPr>
              <w:spacing w:line="276" w:lineRule="auto"/>
              <w:jc w:val="center"/>
              <w:rPr>
                <w:sz w:val="20"/>
                <w:szCs w:val="20"/>
              </w:rPr>
            </w:pPr>
            <w:r>
              <w:rPr>
                <w:sz w:val="20"/>
                <w:szCs w:val="20"/>
              </w:rPr>
              <w:t>1</w:t>
            </w:r>
          </w:p>
        </w:tc>
      </w:tr>
      <w:tr w:rsidR="008653C1" w:rsidRPr="008653C1" w14:paraId="218BC438" w14:textId="77777777" w:rsidTr="0094338F">
        <w:tc>
          <w:tcPr>
            <w:tcW w:w="5807" w:type="dxa"/>
          </w:tcPr>
          <w:p w14:paraId="6F6480B7" w14:textId="5C14D61A" w:rsidR="008653C1" w:rsidRPr="008653C1" w:rsidRDefault="003B7BCA" w:rsidP="008653C1">
            <w:pPr>
              <w:spacing w:line="276" w:lineRule="auto"/>
              <w:rPr>
                <w:sz w:val="20"/>
                <w:szCs w:val="20"/>
              </w:rPr>
            </w:pPr>
            <w:r w:rsidRPr="003B7BCA">
              <w:rPr>
                <w:sz w:val="20"/>
                <w:szCs w:val="20"/>
              </w:rPr>
              <w:t>Kutija prve pomoći</w:t>
            </w:r>
          </w:p>
        </w:tc>
        <w:tc>
          <w:tcPr>
            <w:tcW w:w="3260" w:type="dxa"/>
          </w:tcPr>
          <w:p w14:paraId="7DAAEE7A" w14:textId="20F102E9" w:rsidR="008653C1" w:rsidRPr="008653C1" w:rsidRDefault="003B7BCA" w:rsidP="008653C1">
            <w:pPr>
              <w:spacing w:line="276" w:lineRule="auto"/>
              <w:jc w:val="center"/>
              <w:rPr>
                <w:sz w:val="20"/>
                <w:szCs w:val="20"/>
              </w:rPr>
            </w:pPr>
            <w:r>
              <w:rPr>
                <w:sz w:val="20"/>
                <w:szCs w:val="20"/>
              </w:rPr>
              <w:t>1</w:t>
            </w:r>
          </w:p>
        </w:tc>
      </w:tr>
      <w:tr w:rsidR="008653C1" w:rsidRPr="008653C1" w14:paraId="6420DD84" w14:textId="77777777" w:rsidTr="0094338F">
        <w:tc>
          <w:tcPr>
            <w:tcW w:w="5807" w:type="dxa"/>
          </w:tcPr>
          <w:p w14:paraId="09F3629A" w14:textId="14845103" w:rsidR="008653C1" w:rsidRPr="008653C1" w:rsidRDefault="003B7BCA" w:rsidP="008653C1">
            <w:pPr>
              <w:spacing w:line="276" w:lineRule="auto"/>
              <w:rPr>
                <w:sz w:val="20"/>
                <w:szCs w:val="20"/>
              </w:rPr>
            </w:pPr>
            <w:r w:rsidRPr="003B7BCA">
              <w:rPr>
                <w:sz w:val="20"/>
                <w:szCs w:val="20"/>
              </w:rPr>
              <w:t>Mobilna radio stanica</w:t>
            </w:r>
          </w:p>
        </w:tc>
        <w:tc>
          <w:tcPr>
            <w:tcW w:w="3260" w:type="dxa"/>
          </w:tcPr>
          <w:p w14:paraId="591A61A5" w14:textId="5FDF9F59" w:rsidR="008653C1" w:rsidRPr="008653C1" w:rsidRDefault="003B7BCA" w:rsidP="008653C1">
            <w:pPr>
              <w:spacing w:line="276" w:lineRule="auto"/>
              <w:jc w:val="center"/>
              <w:rPr>
                <w:sz w:val="20"/>
                <w:szCs w:val="20"/>
              </w:rPr>
            </w:pPr>
            <w:r>
              <w:rPr>
                <w:sz w:val="20"/>
                <w:szCs w:val="20"/>
              </w:rPr>
              <w:t>1</w:t>
            </w:r>
          </w:p>
        </w:tc>
      </w:tr>
      <w:tr w:rsidR="008653C1" w:rsidRPr="008653C1" w14:paraId="1372D1FB" w14:textId="77777777" w:rsidTr="0094338F">
        <w:tc>
          <w:tcPr>
            <w:tcW w:w="5807" w:type="dxa"/>
          </w:tcPr>
          <w:p w14:paraId="5BDF0457" w14:textId="3F7DE2D6" w:rsidR="008653C1" w:rsidRPr="008653C1" w:rsidRDefault="003B7BCA" w:rsidP="008653C1">
            <w:pPr>
              <w:spacing w:line="276" w:lineRule="auto"/>
              <w:rPr>
                <w:sz w:val="20"/>
                <w:szCs w:val="20"/>
              </w:rPr>
            </w:pPr>
            <w:r w:rsidRPr="003B7BCA">
              <w:rPr>
                <w:sz w:val="20"/>
                <w:szCs w:val="20"/>
              </w:rPr>
              <w:lastRenderedPageBreak/>
              <w:t>Ručna dizalica</w:t>
            </w:r>
          </w:p>
        </w:tc>
        <w:tc>
          <w:tcPr>
            <w:tcW w:w="3260" w:type="dxa"/>
          </w:tcPr>
          <w:p w14:paraId="15B67352" w14:textId="785FB645" w:rsidR="008653C1" w:rsidRPr="008653C1" w:rsidRDefault="003B7BCA" w:rsidP="008653C1">
            <w:pPr>
              <w:spacing w:line="276" w:lineRule="auto"/>
              <w:jc w:val="center"/>
              <w:rPr>
                <w:sz w:val="20"/>
                <w:szCs w:val="20"/>
              </w:rPr>
            </w:pPr>
            <w:r>
              <w:rPr>
                <w:sz w:val="20"/>
                <w:szCs w:val="20"/>
              </w:rPr>
              <w:t>1</w:t>
            </w:r>
          </w:p>
        </w:tc>
      </w:tr>
      <w:tr w:rsidR="008653C1" w:rsidRPr="008653C1" w14:paraId="30598609" w14:textId="77777777" w:rsidTr="0094338F">
        <w:tc>
          <w:tcPr>
            <w:tcW w:w="5807" w:type="dxa"/>
          </w:tcPr>
          <w:p w14:paraId="36EE3EB6" w14:textId="05AF46B2" w:rsidR="008653C1" w:rsidRPr="008653C1" w:rsidRDefault="003B7BCA" w:rsidP="008653C1">
            <w:pPr>
              <w:spacing w:line="276" w:lineRule="auto"/>
              <w:rPr>
                <w:sz w:val="20"/>
                <w:szCs w:val="20"/>
              </w:rPr>
            </w:pPr>
            <w:r w:rsidRPr="003B7BCA">
              <w:rPr>
                <w:sz w:val="20"/>
                <w:szCs w:val="20"/>
              </w:rPr>
              <w:t>Upozoravajući prometni tokut</w:t>
            </w:r>
          </w:p>
        </w:tc>
        <w:tc>
          <w:tcPr>
            <w:tcW w:w="3260" w:type="dxa"/>
          </w:tcPr>
          <w:p w14:paraId="6CE88C41" w14:textId="284EF6D3" w:rsidR="008653C1" w:rsidRPr="008653C1" w:rsidRDefault="003B7BCA" w:rsidP="008653C1">
            <w:pPr>
              <w:spacing w:line="276" w:lineRule="auto"/>
              <w:jc w:val="center"/>
              <w:rPr>
                <w:sz w:val="20"/>
                <w:szCs w:val="20"/>
              </w:rPr>
            </w:pPr>
            <w:r>
              <w:rPr>
                <w:sz w:val="20"/>
                <w:szCs w:val="20"/>
              </w:rPr>
              <w:t>1</w:t>
            </w:r>
          </w:p>
        </w:tc>
      </w:tr>
      <w:tr w:rsidR="008653C1" w:rsidRPr="008653C1" w14:paraId="62EF3931" w14:textId="77777777" w:rsidTr="0094338F">
        <w:tc>
          <w:tcPr>
            <w:tcW w:w="5807" w:type="dxa"/>
          </w:tcPr>
          <w:p w14:paraId="7577DAD0" w14:textId="05B1F5DA" w:rsidR="008653C1" w:rsidRPr="008653C1" w:rsidRDefault="003B7BCA" w:rsidP="008653C1">
            <w:pPr>
              <w:spacing w:line="276" w:lineRule="auto"/>
              <w:rPr>
                <w:sz w:val="20"/>
                <w:szCs w:val="20"/>
              </w:rPr>
            </w:pPr>
            <w:r w:rsidRPr="003B7BCA">
              <w:rPr>
                <w:sz w:val="20"/>
                <w:szCs w:val="20"/>
              </w:rPr>
              <w:t>Aparat za gašenje na bazi vode</w:t>
            </w:r>
          </w:p>
        </w:tc>
        <w:tc>
          <w:tcPr>
            <w:tcW w:w="3260" w:type="dxa"/>
          </w:tcPr>
          <w:p w14:paraId="12124BB6" w14:textId="00522EF2" w:rsidR="008653C1" w:rsidRPr="008653C1" w:rsidRDefault="00A20028" w:rsidP="008653C1">
            <w:pPr>
              <w:spacing w:line="276" w:lineRule="auto"/>
              <w:jc w:val="center"/>
              <w:rPr>
                <w:sz w:val="20"/>
                <w:szCs w:val="20"/>
              </w:rPr>
            </w:pPr>
            <w:r>
              <w:rPr>
                <w:sz w:val="20"/>
                <w:szCs w:val="20"/>
              </w:rPr>
              <w:t>4</w:t>
            </w:r>
          </w:p>
        </w:tc>
      </w:tr>
      <w:tr w:rsidR="008653C1" w:rsidRPr="008653C1" w14:paraId="08BA9832" w14:textId="77777777" w:rsidTr="0094338F">
        <w:tc>
          <w:tcPr>
            <w:tcW w:w="5807" w:type="dxa"/>
          </w:tcPr>
          <w:p w14:paraId="0E71EFDC" w14:textId="208F3BBE" w:rsidR="008653C1" w:rsidRPr="008653C1" w:rsidRDefault="003B7BCA" w:rsidP="003B7BCA">
            <w:pPr>
              <w:spacing w:line="276" w:lineRule="auto"/>
              <w:rPr>
                <w:sz w:val="20"/>
                <w:szCs w:val="20"/>
              </w:rPr>
            </w:pPr>
            <w:r w:rsidRPr="003B7BCA">
              <w:rPr>
                <w:sz w:val="20"/>
                <w:szCs w:val="20"/>
              </w:rPr>
              <w:t>Čelično uže za vuču</w:t>
            </w:r>
          </w:p>
        </w:tc>
        <w:tc>
          <w:tcPr>
            <w:tcW w:w="3260" w:type="dxa"/>
          </w:tcPr>
          <w:p w14:paraId="440B8358" w14:textId="08113774" w:rsidR="008653C1" w:rsidRPr="008653C1" w:rsidRDefault="00A20028" w:rsidP="008653C1">
            <w:pPr>
              <w:spacing w:line="276" w:lineRule="auto"/>
              <w:jc w:val="center"/>
              <w:rPr>
                <w:sz w:val="20"/>
                <w:szCs w:val="20"/>
              </w:rPr>
            </w:pPr>
            <w:r>
              <w:rPr>
                <w:sz w:val="20"/>
                <w:szCs w:val="20"/>
              </w:rPr>
              <w:t>1</w:t>
            </w:r>
          </w:p>
        </w:tc>
      </w:tr>
      <w:tr w:rsidR="008653C1" w:rsidRPr="008653C1" w14:paraId="12C9107A" w14:textId="77777777" w:rsidTr="0094338F">
        <w:tc>
          <w:tcPr>
            <w:tcW w:w="5807" w:type="dxa"/>
          </w:tcPr>
          <w:p w14:paraId="796D65BE" w14:textId="62797248" w:rsidR="008653C1" w:rsidRPr="008653C1" w:rsidRDefault="003B7BCA" w:rsidP="008653C1">
            <w:pPr>
              <w:spacing w:line="276" w:lineRule="auto"/>
              <w:rPr>
                <w:sz w:val="20"/>
                <w:szCs w:val="20"/>
              </w:rPr>
            </w:pPr>
            <w:r w:rsidRPr="003B7BCA">
              <w:rPr>
                <w:sz w:val="20"/>
                <w:szCs w:val="20"/>
              </w:rPr>
              <w:t>Metlanica</w:t>
            </w:r>
          </w:p>
        </w:tc>
        <w:tc>
          <w:tcPr>
            <w:tcW w:w="3260" w:type="dxa"/>
          </w:tcPr>
          <w:p w14:paraId="74E510F9" w14:textId="101EC8FC" w:rsidR="008653C1" w:rsidRPr="008653C1" w:rsidRDefault="00A20028" w:rsidP="008653C1">
            <w:pPr>
              <w:spacing w:line="276" w:lineRule="auto"/>
              <w:jc w:val="center"/>
              <w:rPr>
                <w:sz w:val="20"/>
                <w:szCs w:val="20"/>
              </w:rPr>
            </w:pPr>
            <w:r>
              <w:rPr>
                <w:sz w:val="20"/>
                <w:szCs w:val="20"/>
              </w:rPr>
              <w:t>3</w:t>
            </w:r>
          </w:p>
        </w:tc>
      </w:tr>
      <w:tr w:rsidR="008653C1" w:rsidRPr="008653C1" w14:paraId="52CCA4FE" w14:textId="77777777" w:rsidTr="0094338F">
        <w:tc>
          <w:tcPr>
            <w:tcW w:w="5807" w:type="dxa"/>
          </w:tcPr>
          <w:p w14:paraId="4689E113" w14:textId="536F54A9" w:rsidR="008653C1" w:rsidRPr="008653C1" w:rsidRDefault="003B7BCA" w:rsidP="008653C1">
            <w:pPr>
              <w:spacing w:line="276" w:lineRule="auto"/>
              <w:rPr>
                <w:sz w:val="20"/>
                <w:szCs w:val="20"/>
              </w:rPr>
            </w:pPr>
            <w:r w:rsidRPr="003B7BCA">
              <w:rPr>
                <w:sz w:val="20"/>
                <w:szCs w:val="20"/>
              </w:rPr>
              <w:t>Dvodjelna razdjelnica, sa slavinom, oznaka B/2C</w:t>
            </w:r>
          </w:p>
        </w:tc>
        <w:tc>
          <w:tcPr>
            <w:tcW w:w="3260" w:type="dxa"/>
          </w:tcPr>
          <w:p w14:paraId="328C7E0E" w14:textId="20845788" w:rsidR="008653C1" w:rsidRPr="008653C1" w:rsidRDefault="00A20028" w:rsidP="008653C1">
            <w:pPr>
              <w:spacing w:line="276" w:lineRule="auto"/>
              <w:jc w:val="center"/>
              <w:rPr>
                <w:sz w:val="20"/>
                <w:szCs w:val="20"/>
              </w:rPr>
            </w:pPr>
            <w:r>
              <w:rPr>
                <w:sz w:val="20"/>
                <w:szCs w:val="20"/>
              </w:rPr>
              <w:t>1</w:t>
            </w:r>
          </w:p>
        </w:tc>
      </w:tr>
      <w:tr w:rsidR="008653C1" w:rsidRPr="008653C1" w14:paraId="7EB1AA4A" w14:textId="77777777" w:rsidTr="0094338F">
        <w:tc>
          <w:tcPr>
            <w:tcW w:w="5807" w:type="dxa"/>
          </w:tcPr>
          <w:p w14:paraId="0FE2902C" w14:textId="17BB5BE9" w:rsidR="008653C1" w:rsidRPr="008653C1" w:rsidRDefault="00A20028" w:rsidP="008653C1">
            <w:pPr>
              <w:spacing w:line="276" w:lineRule="auto"/>
              <w:rPr>
                <w:sz w:val="20"/>
                <w:szCs w:val="20"/>
              </w:rPr>
            </w:pPr>
            <w:r w:rsidRPr="00A20028">
              <w:rPr>
                <w:sz w:val="20"/>
                <w:szCs w:val="20"/>
              </w:rPr>
              <w:t>Dvodjelna razdjelnica, sa slavinom, oznaka C/2D</w:t>
            </w:r>
          </w:p>
        </w:tc>
        <w:tc>
          <w:tcPr>
            <w:tcW w:w="3260" w:type="dxa"/>
          </w:tcPr>
          <w:p w14:paraId="01C1B10B" w14:textId="674A17EA" w:rsidR="008653C1" w:rsidRPr="008653C1" w:rsidRDefault="00A20028" w:rsidP="008653C1">
            <w:pPr>
              <w:spacing w:line="276" w:lineRule="auto"/>
              <w:jc w:val="center"/>
              <w:rPr>
                <w:sz w:val="20"/>
                <w:szCs w:val="20"/>
              </w:rPr>
            </w:pPr>
            <w:r>
              <w:rPr>
                <w:sz w:val="20"/>
                <w:szCs w:val="20"/>
              </w:rPr>
              <w:t>2</w:t>
            </w:r>
          </w:p>
        </w:tc>
      </w:tr>
      <w:tr w:rsidR="008653C1" w:rsidRPr="008653C1" w14:paraId="2715769B" w14:textId="77777777" w:rsidTr="0094338F">
        <w:tc>
          <w:tcPr>
            <w:tcW w:w="5807" w:type="dxa"/>
          </w:tcPr>
          <w:p w14:paraId="00DEDB0A" w14:textId="559B80E1" w:rsidR="008653C1" w:rsidRPr="008653C1" w:rsidRDefault="00A20028" w:rsidP="008653C1">
            <w:pPr>
              <w:spacing w:line="276" w:lineRule="auto"/>
              <w:rPr>
                <w:sz w:val="20"/>
                <w:szCs w:val="20"/>
              </w:rPr>
            </w:pPr>
            <w:r w:rsidRPr="00A20028">
              <w:rPr>
                <w:sz w:val="20"/>
                <w:szCs w:val="20"/>
              </w:rPr>
              <w:t>Ključ za nadzemni hidrant</w:t>
            </w:r>
          </w:p>
        </w:tc>
        <w:tc>
          <w:tcPr>
            <w:tcW w:w="3260" w:type="dxa"/>
          </w:tcPr>
          <w:p w14:paraId="0085C64F" w14:textId="4E670747" w:rsidR="008653C1" w:rsidRPr="008653C1" w:rsidRDefault="00A20028" w:rsidP="008653C1">
            <w:pPr>
              <w:spacing w:line="276" w:lineRule="auto"/>
              <w:jc w:val="center"/>
              <w:rPr>
                <w:sz w:val="20"/>
                <w:szCs w:val="20"/>
              </w:rPr>
            </w:pPr>
            <w:r>
              <w:rPr>
                <w:sz w:val="20"/>
                <w:szCs w:val="20"/>
              </w:rPr>
              <w:t>4</w:t>
            </w:r>
          </w:p>
        </w:tc>
      </w:tr>
      <w:tr w:rsidR="008653C1" w:rsidRPr="008653C1" w14:paraId="5F162E40" w14:textId="77777777" w:rsidTr="0094338F">
        <w:tc>
          <w:tcPr>
            <w:tcW w:w="5807" w:type="dxa"/>
          </w:tcPr>
          <w:p w14:paraId="7D73D63B" w14:textId="11010C12" w:rsidR="008653C1" w:rsidRPr="008653C1" w:rsidRDefault="00A20028" w:rsidP="008653C1">
            <w:pPr>
              <w:spacing w:line="276" w:lineRule="auto"/>
              <w:rPr>
                <w:sz w:val="20"/>
                <w:szCs w:val="20"/>
              </w:rPr>
            </w:pPr>
            <w:r w:rsidRPr="00A20028">
              <w:rPr>
                <w:sz w:val="20"/>
                <w:szCs w:val="20"/>
              </w:rPr>
              <w:t>Leđna motorna puhalica</w:t>
            </w:r>
          </w:p>
        </w:tc>
        <w:tc>
          <w:tcPr>
            <w:tcW w:w="3260" w:type="dxa"/>
          </w:tcPr>
          <w:p w14:paraId="5FEE96A5" w14:textId="2E350ACB" w:rsidR="008653C1" w:rsidRPr="008653C1" w:rsidRDefault="00A20028" w:rsidP="008653C1">
            <w:pPr>
              <w:spacing w:line="276" w:lineRule="auto"/>
              <w:jc w:val="center"/>
              <w:rPr>
                <w:sz w:val="20"/>
                <w:szCs w:val="20"/>
              </w:rPr>
            </w:pPr>
            <w:r>
              <w:rPr>
                <w:sz w:val="20"/>
                <w:szCs w:val="20"/>
              </w:rPr>
              <w:t>2</w:t>
            </w:r>
          </w:p>
        </w:tc>
      </w:tr>
      <w:tr w:rsidR="008653C1" w:rsidRPr="008653C1" w14:paraId="5C9EE1A2" w14:textId="77777777" w:rsidTr="0094338F">
        <w:tc>
          <w:tcPr>
            <w:tcW w:w="5807" w:type="dxa"/>
          </w:tcPr>
          <w:p w14:paraId="70F9462E" w14:textId="613445D7" w:rsidR="008653C1" w:rsidRPr="008653C1" w:rsidRDefault="00A20028" w:rsidP="008653C1">
            <w:pPr>
              <w:spacing w:line="276" w:lineRule="auto"/>
              <w:rPr>
                <w:sz w:val="20"/>
                <w:szCs w:val="20"/>
              </w:rPr>
            </w:pPr>
            <w:r w:rsidRPr="00A20028">
              <w:rPr>
                <w:sz w:val="20"/>
                <w:szCs w:val="20"/>
              </w:rPr>
              <w:t>Mlaznica sa slavinom, promjer C-52 mm</w:t>
            </w:r>
          </w:p>
        </w:tc>
        <w:tc>
          <w:tcPr>
            <w:tcW w:w="3260" w:type="dxa"/>
          </w:tcPr>
          <w:p w14:paraId="2606595C" w14:textId="69A30649" w:rsidR="008653C1" w:rsidRPr="008653C1" w:rsidRDefault="00A20028" w:rsidP="008653C1">
            <w:pPr>
              <w:spacing w:line="276" w:lineRule="auto"/>
              <w:jc w:val="center"/>
              <w:rPr>
                <w:sz w:val="20"/>
                <w:szCs w:val="20"/>
              </w:rPr>
            </w:pPr>
            <w:r>
              <w:rPr>
                <w:sz w:val="20"/>
                <w:szCs w:val="20"/>
              </w:rPr>
              <w:t>4</w:t>
            </w:r>
          </w:p>
        </w:tc>
      </w:tr>
      <w:tr w:rsidR="008653C1" w:rsidRPr="008653C1" w14:paraId="366ECFAD" w14:textId="77777777" w:rsidTr="0094338F">
        <w:tc>
          <w:tcPr>
            <w:tcW w:w="5807" w:type="dxa"/>
          </w:tcPr>
          <w:p w14:paraId="5642DB11" w14:textId="28D608E6" w:rsidR="008653C1" w:rsidRPr="008653C1" w:rsidRDefault="00A20028" w:rsidP="008653C1">
            <w:pPr>
              <w:spacing w:line="276" w:lineRule="auto"/>
              <w:rPr>
                <w:sz w:val="20"/>
                <w:szCs w:val="20"/>
              </w:rPr>
            </w:pPr>
            <w:r w:rsidRPr="00A20028">
              <w:rPr>
                <w:sz w:val="20"/>
                <w:szCs w:val="20"/>
              </w:rPr>
              <w:t>Mlaznica sa slavinom, promjer D-25 mm</w:t>
            </w:r>
          </w:p>
        </w:tc>
        <w:tc>
          <w:tcPr>
            <w:tcW w:w="3260" w:type="dxa"/>
          </w:tcPr>
          <w:p w14:paraId="5DDB057F" w14:textId="029D30FC" w:rsidR="008653C1" w:rsidRPr="008653C1" w:rsidRDefault="00A20028" w:rsidP="008653C1">
            <w:pPr>
              <w:spacing w:line="276" w:lineRule="auto"/>
              <w:jc w:val="center"/>
              <w:rPr>
                <w:sz w:val="20"/>
                <w:szCs w:val="20"/>
              </w:rPr>
            </w:pPr>
            <w:r>
              <w:rPr>
                <w:sz w:val="20"/>
                <w:szCs w:val="20"/>
              </w:rPr>
              <w:t>4</w:t>
            </w:r>
          </w:p>
        </w:tc>
      </w:tr>
      <w:tr w:rsidR="008653C1" w:rsidRPr="008653C1" w14:paraId="0D640825" w14:textId="77777777" w:rsidTr="0094338F">
        <w:tc>
          <w:tcPr>
            <w:tcW w:w="5807" w:type="dxa"/>
          </w:tcPr>
          <w:p w14:paraId="5421E0F6" w14:textId="0A96C3DE" w:rsidR="008653C1" w:rsidRPr="008653C1" w:rsidRDefault="00A20028" w:rsidP="008653C1">
            <w:pPr>
              <w:spacing w:line="276" w:lineRule="auto"/>
              <w:rPr>
                <w:sz w:val="20"/>
                <w:szCs w:val="20"/>
              </w:rPr>
            </w:pPr>
            <w:r w:rsidRPr="00A20028">
              <w:rPr>
                <w:sz w:val="20"/>
                <w:szCs w:val="20"/>
              </w:rPr>
              <w:t>Prijelazna spojnica, B-75 mm / C - 52 mm</w:t>
            </w:r>
          </w:p>
        </w:tc>
        <w:tc>
          <w:tcPr>
            <w:tcW w:w="3260" w:type="dxa"/>
          </w:tcPr>
          <w:p w14:paraId="32C0114A" w14:textId="204ED802" w:rsidR="008653C1" w:rsidRPr="008653C1" w:rsidRDefault="00A20028" w:rsidP="008653C1">
            <w:pPr>
              <w:spacing w:line="276" w:lineRule="auto"/>
              <w:jc w:val="center"/>
              <w:rPr>
                <w:sz w:val="20"/>
                <w:szCs w:val="20"/>
              </w:rPr>
            </w:pPr>
            <w:r>
              <w:rPr>
                <w:sz w:val="20"/>
                <w:szCs w:val="20"/>
              </w:rPr>
              <w:t>1</w:t>
            </w:r>
          </w:p>
        </w:tc>
      </w:tr>
      <w:tr w:rsidR="008653C1" w:rsidRPr="008653C1" w14:paraId="45FB1DD1" w14:textId="77777777" w:rsidTr="0094338F">
        <w:tc>
          <w:tcPr>
            <w:tcW w:w="5807" w:type="dxa"/>
          </w:tcPr>
          <w:p w14:paraId="51993920" w14:textId="4C3FA4AB" w:rsidR="008653C1" w:rsidRPr="008653C1" w:rsidRDefault="00A20028" w:rsidP="008653C1">
            <w:pPr>
              <w:spacing w:line="276" w:lineRule="auto"/>
              <w:rPr>
                <w:sz w:val="20"/>
                <w:szCs w:val="20"/>
              </w:rPr>
            </w:pPr>
            <w:r w:rsidRPr="00A20028">
              <w:rPr>
                <w:sz w:val="20"/>
                <w:szCs w:val="20"/>
              </w:rPr>
              <w:t>Prijelazna spojnica, C-52 mm / D-25mm</w:t>
            </w:r>
          </w:p>
        </w:tc>
        <w:tc>
          <w:tcPr>
            <w:tcW w:w="3260" w:type="dxa"/>
          </w:tcPr>
          <w:p w14:paraId="7E31579D" w14:textId="0BC18D69" w:rsidR="008653C1" w:rsidRPr="008653C1" w:rsidRDefault="00A20028" w:rsidP="008653C1">
            <w:pPr>
              <w:spacing w:line="276" w:lineRule="auto"/>
              <w:jc w:val="center"/>
              <w:rPr>
                <w:sz w:val="20"/>
                <w:szCs w:val="20"/>
              </w:rPr>
            </w:pPr>
            <w:r>
              <w:rPr>
                <w:sz w:val="20"/>
                <w:szCs w:val="20"/>
              </w:rPr>
              <w:t>3</w:t>
            </w:r>
          </w:p>
        </w:tc>
      </w:tr>
      <w:tr w:rsidR="008653C1" w:rsidRPr="008653C1" w14:paraId="388512D4" w14:textId="77777777" w:rsidTr="0094338F">
        <w:tc>
          <w:tcPr>
            <w:tcW w:w="5807" w:type="dxa"/>
          </w:tcPr>
          <w:p w14:paraId="4DB3B776" w14:textId="64D96A80" w:rsidR="008653C1" w:rsidRPr="008653C1" w:rsidRDefault="006715C7" w:rsidP="008653C1">
            <w:pPr>
              <w:spacing w:line="276" w:lineRule="auto"/>
              <w:rPr>
                <w:sz w:val="20"/>
                <w:szCs w:val="20"/>
              </w:rPr>
            </w:pPr>
            <w:r w:rsidRPr="006715C7">
              <w:rPr>
                <w:sz w:val="20"/>
                <w:szCs w:val="20"/>
              </w:rPr>
              <w:t>Tlačna cijevna spojnica, promjer C-52 mm</w:t>
            </w:r>
          </w:p>
        </w:tc>
        <w:tc>
          <w:tcPr>
            <w:tcW w:w="3260" w:type="dxa"/>
          </w:tcPr>
          <w:p w14:paraId="02921039" w14:textId="554EB7B5" w:rsidR="008653C1" w:rsidRPr="008653C1" w:rsidRDefault="006715C7" w:rsidP="008653C1">
            <w:pPr>
              <w:spacing w:line="276" w:lineRule="auto"/>
              <w:jc w:val="center"/>
              <w:rPr>
                <w:sz w:val="20"/>
                <w:szCs w:val="20"/>
              </w:rPr>
            </w:pPr>
            <w:r>
              <w:rPr>
                <w:sz w:val="20"/>
                <w:szCs w:val="20"/>
              </w:rPr>
              <w:t>2</w:t>
            </w:r>
          </w:p>
        </w:tc>
      </w:tr>
      <w:tr w:rsidR="008653C1" w:rsidRPr="008653C1" w14:paraId="18861F64" w14:textId="77777777" w:rsidTr="0094338F">
        <w:tc>
          <w:tcPr>
            <w:tcW w:w="5807" w:type="dxa"/>
          </w:tcPr>
          <w:p w14:paraId="64302ABA" w14:textId="39B01E7F" w:rsidR="008653C1" w:rsidRPr="008653C1" w:rsidRDefault="006715C7" w:rsidP="008653C1">
            <w:pPr>
              <w:spacing w:line="276" w:lineRule="auto"/>
              <w:rPr>
                <w:sz w:val="20"/>
                <w:szCs w:val="20"/>
              </w:rPr>
            </w:pPr>
            <w:r w:rsidRPr="006715C7">
              <w:rPr>
                <w:sz w:val="20"/>
                <w:szCs w:val="20"/>
              </w:rPr>
              <w:t>Tlačna cijevna spojnica, promjer D-25 mm</w:t>
            </w:r>
          </w:p>
        </w:tc>
        <w:tc>
          <w:tcPr>
            <w:tcW w:w="3260" w:type="dxa"/>
          </w:tcPr>
          <w:p w14:paraId="26E41F01" w14:textId="37CDCC3B" w:rsidR="008653C1" w:rsidRPr="008653C1" w:rsidRDefault="006715C7" w:rsidP="008653C1">
            <w:pPr>
              <w:spacing w:line="276" w:lineRule="auto"/>
              <w:jc w:val="center"/>
              <w:rPr>
                <w:sz w:val="20"/>
                <w:szCs w:val="20"/>
              </w:rPr>
            </w:pPr>
            <w:r>
              <w:rPr>
                <w:sz w:val="20"/>
                <w:szCs w:val="20"/>
              </w:rPr>
              <w:t>2</w:t>
            </w:r>
            <w:r w:rsidR="002C4C56">
              <w:rPr>
                <w:sz w:val="20"/>
                <w:szCs w:val="20"/>
              </w:rPr>
              <w:t>1</w:t>
            </w:r>
          </w:p>
        </w:tc>
      </w:tr>
      <w:tr w:rsidR="008653C1" w:rsidRPr="008653C1" w14:paraId="60AB6AC4" w14:textId="77777777" w:rsidTr="0094338F">
        <w:tc>
          <w:tcPr>
            <w:tcW w:w="5807" w:type="dxa"/>
          </w:tcPr>
          <w:p w14:paraId="6C6EF161" w14:textId="0AEFCA6C" w:rsidR="008653C1" w:rsidRPr="008653C1" w:rsidRDefault="002C4C56" w:rsidP="008653C1">
            <w:pPr>
              <w:spacing w:line="276" w:lineRule="auto"/>
              <w:rPr>
                <w:sz w:val="20"/>
                <w:szCs w:val="20"/>
              </w:rPr>
            </w:pPr>
            <w:r w:rsidRPr="002C4C56">
              <w:rPr>
                <w:sz w:val="20"/>
                <w:szCs w:val="20"/>
              </w:rPr>
              <w:t>Ublaživač reakcije vodenog mlaza</w:t>
            </w:r>
          </w:p>
        </w:tc>
        <w:tc>
          <w:tcPr>
            <w:tcW w:w="3260" w:type="dxa"/>
          </w:tcPr>
          <w:p w14:paraId="772EFCF6" w14:textId="5DD13FE7" w:rsidR="008653C1" w:rsidRPr="008653C1" w:rsidRDefault="002C4C56" w:rsidP="008653C1">
            <w:pPr>
              <w:spacing w:line="276" w:lineRule="auto"/>
              <w:jc w:val="center"/>
              <w:rPr>
                <w:sz w:val="20"/>
                <w:szCs w:val="20"/>
              </w:rPr>
            </w:pPr>
            <w:r>
              <w:rPr>
                <w:sz w:val="20"/>
                <w:szCs w:val="20"/>
              </w:rPr>
              <w:t>1</w:t>
            </w:r>
          </w:p>
        </w:tc>
      </w:tr>
      <w:tr w:rsidR="008653C1" w:rsidRPr="008653C1" w14:paraId="2261C897" w14:textId="77777777" w:rsidTr="0094338F">
        <w:tc>
          <w:tcPr>
            <w:tcW w:w="5807" w:type="dxa"/>
          </w:tcPr>
          <w:p w14:paraId="2B2BD5B8" w14:textId="4D9B9C76" w:rsidR="008653C1" w:rsidRPr="008653C1" w:rsidRDefault="002C4C56" w:rsidP="008653C1">
            <w:pPr>
              <w:spacing w:line="276" w:lineRule="auto"/>
              <w:rPr>
                <w:sz w:val="20"/>
                <w:szCs w:val="20"/>
              </w:rPr>
            </w:pPr>
            <w:r w:rsidRPr="002C4C56">
              <w:rPr>
                <w:sz w:val="20"/>
                <w:szCs w:val="20"/>
              </w:rPr>
              <w:t>Usisna košara</w:t>
            </w:r>
          </w:p>
        </w:tc>
        <w:tc>
          <w:tcPr>
            <w:tcW w:w="3260" w:type="dxa"/>
          </w:tcPr>
          <w:p w14:paraId="4BB2B8A1" w14:textId="667CD3AB" w:rsidR="008653C1" w:rsidRPr="008653C1" w:rsidRDefault="002C4C56" w:rsidP="008653C1">
            <w:pPr>
              <w:spacing w:line="276" w:lineRule="auto"/>
              <w:jc w:val="center"/>
              <w:rPr>
                <w:sz w:val="20"/>
                <w:szCs w:val="20"/>
              </w:rPr>
            </w:pPr>
            <w:r>
              <w:rPr>
                <w:sz w:val="20"/>
                <w:szCs w:val="20"/>
              </w:rPr>
              <w:t>1</w:t>
            </w:r>
          </w:p>
        </w:tc>
      </w:tr>
      <w:tr w:rsidR="008653C1" w:rsidRPr="008653C1" w14:paraId="0CE33CE2" w14:textId="77777777" w:rsidTr="0094338F">
        <w:tc>
          <w:tcPr>
            <w:tcW w:w="5807" w:type="dxa"/>
          </w:tcPr>
          <w:p w14:paraId="1C590301" w14:textId="2C379269" w:rsidR="008653C1" w:rsidRPr="008653C1" w:rsidRDefault="002C4C56" w:rsidP="008653C1">
            <w:pPr>
              <w:spacing w:line="276" w:lineRule="auto"/>
              <w:rPr>
                <w:sz w:val="20"/>
                <w:szCs w:val="20"/>
              </w:rPr>
            </w:pPr>
            <w:r w:rsidRPr="002C4C56">
              <w:rPr>
                <w:sz w:val="20"/>
                <w:szCs w:val="20"/>
              </w:rPr>
              <w:t>Aparat za gašenje na bazi vode</w:t>
            </w:r>
          </w:p>
        </w:tc>
        <w:tc>
          <w:tcPr>
            <w:tcW w:w="3260" w:type="dxa"/>
          </w:tcPr>
          <w:p w14:paraId="1DD4EF0B" w14:textId="5FAF632E" w:rsidR="008653C1" w:rsidRPr="008653C1" w:rsidRDefault="002C4C56" w:rsidP="008653C1">
            <w:pPr>
              <w:spacing w:line="276" w:lineRule="auto"/>
              <w:jc w:val="center"/>
              <w:rPr>
                <w:sz w:val="20"/>
                <w:szCs w:val="20"/>
              </w:rPr>
            </w:pPr>
            <w:r>
              <w:rPr>
                <w:sz w:val="20"/>
                <w:szCs w:val="20"/>
              </w:rPr>
              <w:t>3</w:t>
            </w:r>
          </w:p>
        </w:tc>
      </w:tr>
      <w:tr w:rsidR="008653C1" w:rsidRPr="008653C1" w14:paraId="375F3E5F" w14:textId="77777777" w:rsidTr="0094338F">
        <w:tc>
          <w:tcPr>
            <w:tcW w:w="5807" w:type="dxa"/>
          </w:tcPr>
          <w:p w14:paraId="04A3734F" w14:textId="529E7968" w:rsidR="008653C1" w:rsidRPr="008653C1" w:rsidRDefault="002C4C56" w:rsidP="008653C1">
            <w:pPr>
              <w:spacing w:line="276" w:lineRule="auto"/>
              <w:rPr>
                <w:sz w:val="20"/>
                <w:szCs w:val="20"/>
              </w:rPr>
            </w:pPr>
            <w:r w:rsidRPr="002C4C56">
              <w:rPr>
                <w:sz w:val="20"/>
                <w:szCs w:val="20"/>
              </w:rPr>
              <w:t>Aparat za gašenje prahom</w:t>
            </w:r>
          </w:p>
        </w:tc>
        <w:tc>
          <w:tcPr>
            <w:tcW w:w="3260" w:type="dxa"/>
          </w:tcPr>
          <w:p w14:paraId="0D8B62F0" w14:textId="3FD15B24" w:rsidR="008653C1" w:rsidRPr="008653C1" w:rsidRDefault="002C4C56" w:rsidP="008653C1">
            <w:pPr>
              <w:spacing w:line="276" w:lineRule="auto"/>
              <w:jc w:val="center"/>
              <w:rPr>
                <w:sz w:val="20"/>
                <w:szCs w:val="20"/>
              </w:rPr>
            </w:pPr>
            <w:r>
              <w:rPr>
                <w:sz w:val="20"/>
                <w:szCs w:val="20"/>
              </w:rPr>
              <w:t>2</w:t>
            </w:r>
          </w:p>
        </w:tc>
      </w:tr>
      <w:tr w:rsidR="008653C1" w:rsidRPr="008653C1" w14:paraId="53C211E3" w14:textId="77777777" w:rsidTr="0094338F">
        <w:tc>
          <w:tcPr>
            <w:tcW w:w="5807" w:type="dxa"/>
          </w:tcPr>
          <w:p w14:paraId="5BE88A4B" w14:textId="60A904CD" w:rsidR="008653C1" w:rsidRPr="008653C1" w:rsidRDefault="002C4C56" w:rsidP="008653C1">
            <w:pPr>
              <w:spacing w:line="276" w:lineRule="auto"/>
              <w:rPr>
                <w:sz w:val="20"/>
                <w:szCs w:val="20"/>
              </w:rPr>
            </w:pPr>
            <w:r w:rsidRPr="002C4C56">
              <w:rPr>
                <w:sz w:val="20"/>
                <w:szCs w:val="20"/>
              </w:rPr>
              <w:t>Aparat za gašenje ugljičnim dioksidom</w:t>
            </w:r>
          </w:p>
        </w:tc>
        <w:tc>
          <w:tcPr>
            <w:tcW w:w="3260" w:type="dxa"/>
          </w:tcPr>
          <w:p w14:paraId="030E398A" w14:textId="5DA25A21" w:rsidR="008653C1" w:rsidRPr="008653C1" w:rsidRDefault="002C4C56" w:rsidP="008653C1">
            <w:pPr>
              <w:spacing w:line="276" w:lineRule="auto"/>
              <w:jc w:val="center"/>
              <w:rPr>
                <w:sz w:val="20"/>
                <w:szCs w:val="20"/>
              </w:rPr>
            </w:pPr>
            <w:r>
              <w:rPr>
                <w:sz w:val="20"/>
                <w:szCs w:val="20"/>
              </w:rPr>
              <w:t>1</w:t>
            </w:r>
          </w:p>
        </w:tc>
      </w:tr>
      <w:tr w:rsidR="008653C1" w:rsidRPr="008653C1" w14:paraId="40E0482C" w14:textId="77777777" w:rsidTr="0094338F">
        <w:tc>
          <w:tcPr>
            <w:tcW w:w="5807" w:type="dxa"/>
          </w:tcPr>
          <w:p w14:paraId="5735187E" w14:textId="4FFF0443" w:rsidR="008653C1" w:rsidRPr="008653C1" w:rsidRDefault="002C4C56" w:rsidP="008653C1">
            <w:pPr>
              <w:spacing w:line="276" w:lineRule="auto"/>
              <w:rPr>
                <w:sz w:val="20"/>
                <w:szCs w:val="20"/>
              </w:rPr>
            </w:pPr>
            <w:r w:rsidRPr="002C4C56">
              <w:rPr>
                <w:sz w:val="20"/>
                <w:szCs w:val="20"/>
              </w:rPr>
              <w:t>Drveni klin</w:t>
            </w:r>
          </w:p>
        </w:tc>
        <w:tc>
          <w:tcPr>
            <w:tcW w:w="3260" w:type="dxa"/>
          </w:tcPr>
          <w:p w14:paraId="2AF98140" w14:textId="6D3C17F0" w:rsidR="008653C1" w:rsidRPr="008653C1" w:rsidRDefault="002C4C56" w:rsidP="008653C1">
            <w:pPr>
              <w:spacing w:line="276" w:lineRule="auto"/>
              <w:jc w:val="center"/>
              <w:rPr>
                <w:sz w:val="20"/>
                <w:szCs w:val="20"/>
              </w:rPr>
            </w:pPr>
            <w:r>
              <w:rPr>
                <w:sz w:val="20"/>
                <w:szCs w:val="20"/>
              </w:rPr>
              <w:t>6</w:t>
            </w:r>
          </w:p>
        </w:tc>
      </w:tr>
      <w:tr w:rsidR="008653C1" w:rsidRPr="008653C1" w14:paraId="43F8FA2E" w14:textId="77777777" w:rsidTr="0094338F">
        <w:tc>
          <w:tcPr>
            <w:tcW w:w="5807" w:type="dxa"/>
          </w:tcPr>
          <w:p w14:paraId="773D843E" w14:textId="1B329AC4" w:rsidR="008653C1" w:rsidRPr="008653C1" w:rsidRDefault="002C4C56" w:rsidP="008653C1">
            <w:pPr>
              <w:spacing w:line="276" w:lineRule="auto"/>
              <w:rPr>
                <w:sz w:val="20"/>
                <w:szCs w:val="20"/>
              </w:rPr>
            </w:pPr>
            <w:r w:rsidRPr="002C4C56">
              <w:rPr>
                <w:sz w:val="20"/>
                <w:szCs w:val="20"/>
              </w:rPr>
              <w:t>Metlanica</w:t>
            </w:r>
          </w:p>
        </w:tc>
        <w:tc>
          <w:tcPr>
            <w:tcW w:w="3260" w:type="dxa"/>
          </w:tcPr>
          <w:p w14:paraId="0E072A93" w14:textId="03E55CF8" w:rsidR="008653C1" w:rsidRPr="008653C1" w:rsidRDefault="002C4C56" w:rsidP="008653C1">
            <w:pPr>
              <w:spacing w:line="276" w:lineRule="auto"/>
              <w:jc w:val="center"/>
              <w:rPr>
                <w:sz w:val="20"/>
                <w:szCs w:val="20"/>
              </w:rPr>
            </w:pPr>
            <w:r>
              <w:rPr>
                <w:sz w:val="20"/>
                <w:szCs w:val="20"/>
              </w:rPr>
              <w:t>5</w:t>
            </w:r>
          </w:p>
        </w:tc>
      </w:tr>
      <w:tr w:rsidR="008653C1" w:rsidRPr="008653C1" w14:paraId="3251ACB2" w14:textId="77777777" w:rsidTr="0094338F">
        <w:tc>
          <w:tcPr>
            <w:tcW w:w="5807" w:type="dxa"/>
          </w:tcPr>
          <w:p w14:paraId="41A29A11" w14:textId="16B4CE89" w:rsidR="008653C1" w:rsidRPr="008653C1" w:rsidRDefault="004E2F48" w:rsidP="008653C1">
            <w:pPr>
              <w:spacing w:line="276" w:lineRule="auto"/>
              <w:rPr>
                <w:sz w:val="20"/>
                <w:szCs w:val="20"/>
              </w:rPr>
            </w:pPr>
            <w:r w:rsidRPr="004E2F48">
              <w:rPr>
                <w:sz w:val="20"/>
                <w:szCs w:val="20"/>
              </w:rPr>
              <w:t>Prijelazna spojnica, B-75 mm / C - 52 mm</w:t>
            </w:r>
          </w:p>
        </w:tc>
        <w:tc>
          <w:tcPr>
            <w:tcW w:w="3260" w:type="dxa"/>
          </w:tcPr>
          <w:p w14:paraId="15FD5279" w14:textId="0616C9EC" w:rsidR="008653C1" w:rsidRPr="008653C1" w:rsidRDefault="004E2F48" w:rsidP="008653C1">
            <w:pPr>
              <w:spacing w:line="276" w:lineRule="auto"/>
              <w:jc w:val="center"/>
              <w:rPr>
                <w:sz w:val="20"/>
                <w:szCs w:val="20"/>
              </w:rPr>
            </w:pPr>
            <w:r>
              <w:rPr>
                <w:sz w:val="20"/>
                <w:szCs w:val="20"/>
              </w:rPr>
              <w:t>1</w:t>
            </w:r>
          </w:p>
        </w:tc>
      </w:tr>
      <w:tr w:rsidR="008653C1" w:rsidRPr="008653C1" w14:paraId="7A9484A8" w14:textId="77777777" w:rsidTr="0094338F">
        <w:tc>
          <w:tcPr>
            <w:tcW w:w="5807" w:type="dxa"/>
          </w:tcPr>
          <w:p w14:paraId="025B001C" w14:textId="6CCD00BB" w:rsidR="008653C1" w:rsidRPr="008653C1" w:rsidRDefault="004E2F48" w:rsidP="008653C1">
            <w:pPr>
              <w:spacing w:line="276" w:lineRule="auto"/>
              <w:rPr>
                <w:sz w:val="20"/>
                <w:szCs w:val="20"/>
              </w:rPr>
            </w:pPr>
            <w:r w:rsidRPr="004E2F48">
              <w:rPr>
                <w:sz w:val="20"/>
                <w:szCs w:val="20"/>
              </w:rPr>
              <w:t>Reflektor s diodama</w:t>
            </w:r>
          </w:p>
        </w:tc>
        <w:tc>
          <w:tcPr>
            <w:tcW w:w="3260" w:type="dxa"/>
          </w:tcPr>
          <w:p w14:paraId="781FE4AC" w14:textId="0964AA07" w:rsidR="008653C1" w:rsidRPr="008653C1" w:rsidRDefault="004E2F48" w:rsidP="008653C1">
            <w:pPr>
              <w:spacing w:line="276" w:lineRule="auto"/>
              <w:jc w:val="center"/>
              <w:rPr>
                <w:sz w:val="20"/>
                <w:szCs w:val="20"/>
              </w:rPr>
            </w:pPr>
            <w:r>
              <w:rPr>
                <w:sz w:val="20"/>
                <w:szCs w:val="20"/>
              </w:rPr>
              <w:t>1</w:t>
            </w:r>
          </w:p>
        </w:tc>
      </w:tr>
      <w:tr w:rsidR="008653C1" w:rsidRPr="008653C1" w14:paraId="07CD81BB" w14:textId="77777777" w:rsidTr="0094338F">
        <w:tc>
          <w:tcPr>
            <w:tcW w:w="5807" w:type="dxa"/>
          </w:tcPr>
          <w:p w14:paraId="2EB220A3" w14:textId="7595814F" w:rsidR="008653C1" w:rsidRPr="008653C1" w:rsidRDefault="004E2F48" w:rsidP="008653C1">
            <w:pPr>
              <w:spacing w:line="276" w:lineRule="auto"/>
              <w:rPr>
                <w:sz w:val="20"/>
                <w:szCs w:val="20"/>
              </w:rPr>
            </w:pPr>
            <w:r w:rsidRPr="004E2F48">
              <w:rPr>
                <w:sz w:val="20"/>
                <w:szCs w:val="20"/>
              </w:rPr>
              <w:t>Ručna svjetiljka</w:t>
            </w:r>
          </w:p>
        </w:tc>
        <w:tc>
          <w:tcPr>
            <w:tcW w:w="3260" w:type="dxa"/>
          </w:tcPr>
          <w:p w14:paraId="029ACD95" w14:textId="62985794" w:rsidR="008653C1" w:rsidRPr="008653C1" w:rsidRDefault="004E2F48" w:rsidP="008653C1">
            <w:pPr>
              <w:spacing w:line="276" w:lineRule="auto"/>
              <w:jc w:val="center"/>
              <w:rPr>
                <w:sz w:val="20"/>
                <w:szCs w:val="20"/>
              </w:rPr>
            </w:pPr>
            <w:r>
              <w:rPr>
                <w:sz w:val="20"/>
                <w:szCs w:val="20"/>
              </w:rPr>
              <w:t>2</w:t>
            </w:r>
          </w:p>
        </w:tc>
      </w:tr>
      <w:tr w:rsidR="008653C1" w:rsidRPr="008653C1" w14:paraId="0255A608" w14:textId="77777777" w:rsidTr="0094338F">
        <w:tc>
          <w:tcPr>
            <w:tcW w:w="5807" w:type="dxa"/>
          </w:tcPr>
          <w:p w14:paraId="71F6AA0A" w14:textId="5228D8B4" w:rsidR="008653C1" w:rsidRPr="008653C1" w:rsidRDefault="004E2F48" w:rsidP="008653C1">
            <w:pPr>
              <w:spacing w:line="276" w:lineRule="auto"/>
              <w:rPr>
                <w:sz w:val="20"/>
                <w:szCs w:val="20"/>
              </w:rPr>
            </w:pPr>
            <w:r w:rsidRPr="004E2F48">
              <w:rPr>
                <w:sz w:val="20"/>
                <w:szCs w:val="20"/>
              </w:rPr>
              <w:t>Tlačna vatrogasna cijev, plosnata, dužina 2 m, promjer C-52 mm</w:t>
            </w:r>
          </w:p>
        </w:tc>
        <w:tc>
          <w:tcPr>
            <w:tcW w:w="3260" w:type="dxa"/>
          </w:tcPr>
          <w:p w14:paraId="1EE640EE" w14:textId="403C410D" w:rsidR="008653C1" w:rsidRPr="008653C1" w:rsidRDefault="004E2F48" w:rsidP="008653C1">
            <w:pPr>
              <w:spacing w:line="276" w:lineRule="auto"/>
              <w:jc w:val="center"/>
              <w:rPr>
                <w:sz w:val="20"/>
                <w:szCs w:val="20"/>
              </w:rPr>
            </w:pPr>
            <w:r>
              <w:rPr>
                <w:sz w:val="20"/>
                <w:szCs w:val="20"/>
              </w:rPr>
              <w:t>1</w:t>
            </w:r>
          </w:p>
        </w:tc>
      </w:tr>
      <w:tr w:rsidR="008653C1" w:rsidRPr="008653C1" w14:paraId="163EBE31" w14:textId="77777777" w:rsidTr="0094338F">
        <w:tc>
          <w:tcPr>
            <w:tcW w:w="5807" w:type="dxa"/>
          </w:tcPr>
          <w:p w14:paraId="2ACF43E5" w14:textId="59E15AF3" w:rsidR="008653C1" w:rsidRPr="008653C1" w:rsidRDefault="004E2F48" w:rsidP="008653C1">
            <w:pPr>
              <w:spacing w:line="276" w:lineRule="auto"/>
              <w:rPr>
                <w:sz w:val="20"/>
                <w:szCs w:val="20"/>
              </w:rPr>
            </w:pPr>
            <w:r w:rsidRPr="004E2F48">
              <w:rPr>
                <w:sz w:val="20"/>
                <w:szCs w:val="20"/>
              </w:rPr>
              <w:t>Tlačni mješač vode i pjenila</w:t>
            </w:r>
          </w:p>
        </w:tc>
        <w:tc>
          <w:tcPr>
            <w:tcW w:w="3260" w:type="dxa"/>
          </w:tcPr>
          <w:p w14:paraId="6C6C6A81" w14:textId="76233885" w:rsidR="008653C1" w:rsidRPr="008653C1" w:rsidRDefault="004E2F48" w:rsidP="008653C1">
            <w:pPr>
              <w:spacing w:line="276" w:lineRule="auto"/>
              <w:jc w:val="center"/>
              <w:rPr>
                <w:sz w:val="20"/>
                <w:szCs w:val="20"/>
              </w:rPr>
            </w:pPr>
            <w:r>
              <w:rPr>
                <w:sz w:val="20"/>
                <w:szCs w:val="20"/>
              </w:rPr>
              <w:t>2</w:t>
            </w:r>
          </w:p>
        </w:tc>
      </w:tr>
      <w:tr w:rsidR="008653C1" w:rsidRPr="008653C1" w14:paraId="13BE1D82" w14:textId="77777777" w:rsidTr="0094338F">
        <w:tc>
          <w:tcPr>
            <w:tcW w:w="5807" w:type="dxa"/>
          </w:tcPr>
          <w:p w14:paraId="001323DD" w14:textId="0DC05F47" w:rsidR="008653C1" w:rsidRPr="008653C1" w:rsidRDefault="004E2F48" w:rsidP="008653C1">
            <w:pPr>
              <w:spacing w:line="276" w:lineRule="auto"/>
              <w:rPr>
                <w:sz w:val="20"/>
                <w:szCs w:val="20"/>
              </w:rPr>
            </w:pPr>
            <w:r w:rsidRPr="004E2F48">
              <w:rPr>
                <w:sz w:val="20"/>
                <w:szCs w:val="20"/>
              </w:rPr>
              <w:t>Univerzalni ključ za spajanje vatrogasnih cijevi</w:t>
            </w:r>
          </w:p>
        </w:tc>
        <w:tc>
          <w:tcPr>
            <w:tcW w:w="3260" w:type="dxa"/>
          </w:tcPr>
          <w:p w14:paraId="79538264" w14:textId="1ABBCD37" w:rsidR="008653C1" w:rsidRPr="008653C1" w:rsidRDefault="004E2F48" w:rsidP="008653C1">
            <w:pPr>
              <w:spacing w:line="276" w:lineRule="auto"/>
              <w:jc w:val="center"/>
              <w:rPr>
                <w:sz w:val="20"/>
                <w:szCs w:val="20"/>
              </w:rPr>
            </w:pPr>
            <w:r>
              <w:rPr>
                <w:sz w:val="20"/>
                <w:szCs w:val="20"/>
              </w:rPr>
              <w:t>1</w:t>
            </w:r>
          </w:p>
        </w:tc>
      </w:tr>
      <w:tr w:rsidR="008653C1" w:rsidRPr="008653C1" w14:paraId="2C5B9AAD" w14:textId="77777777" w:rsidTr="0094338F">
        <w:tc>
          <w:tcPr>
            <w:tcW w:w="5807" w:type="dxa"/>
          </w:tcPr>
          <w:p w14:paraId="7F7EC9FB" w14:textId="5F872590" w:rsidR="008653C1" w:rsidRPr="008653C1" w:rsidRDefault="004E2F48" w:rsidP="008653C1">
            <w:pPr>
              <w:spacing w:line="276" w:lineRule="auto"/>
              <w:rPr>
                <w:sz w:val="20"/>
                <w:szCs w:val="20"/>
              </w:rPr>
            </w:pPr>
            <w:r w:rsidRPr="004E2F48">
              <w:rPr>
                <w:sz w:val="20"/>
                <w:szCs w:val="20"/>
              </w:rPr>
              <w:t>Elektormotorno vučno vitlo</w:t>
            </w:r>
          </w:p>
        </w:tc>
        <w:tc>
          <w:tcPr>
            <w:tcW w:w="3260" w:type="dxa"/>
          </w:tcPr>
          <w:p w14:paraId="3E17A682" w14:textId="0F6116FE" w:rsidR="008653C1" w:rsidRPr="008653C1" w:rsidRDefault="004E2F48" w:rsidP="008653C1">
            <w:pPr>
              <w:spacing w:line="276" w:lineRule="auto"/>
              <w:jc w:val="center"/>
              <w:rPr>
                <w:sz w:val="20"/>
                <w:szCs w:val="20"/>
              </w:rPr>
            </w:pPr>
            <w:r>
              <w:rPr>
                <w:sz w:val="20"/>
                <w:szCs w:val="20"/>
              </w:rPr>
              <w:t>1</w:t>
            </w:r>
          </w:p>
        </w:tc>
      </w:tr>
      <w:tr w:rsidR="008653C1" w:rsidRPr="008653C1" w14:paraId="0CFC9C3A" w14:textId="77777777" w:rsidTr="0094338F">
        <w:tc>
          <w:tcPr>
            <w:tcW w:w="5807" w:type="dxa"/>
          </w:tcPr>
          <w:p w14:paraId="5149A355" w14:textId="40BAF49A" w:rsidR="008653C1" w:rsidRPr="008653C1" w:rsidRDefault="004E2F48" w:rsidP="008653C1">
            <w:pPr>
              <w:spacing w:line="276" w:lineRule="auto"/>
              <w:rPr>
                <w:sz w:val="20"/>
                <w:szCs w:val="20"/>
              </w:rPr>
            </w:pPr>
            <w:r w:rsidRPr="004E2F48">
              <w:rPr>
                <w:sz w:val="20"/>
                <w:szCs w:val="20"/>
              </w:rPr>
              <w:t>Hidraulična dizalica</w:t>
            </w:r>
          </w:p>
        </w:tc>
        <w:tc>
          <w:tcPr>
            <w:tcW w:w="3260" w:type="dxa"/>
          </w:tcPr>
          <w:p w14:paraId="110BCE78" w14:textId="1ABAE7F3" w:rsidR="008653C1" w:rsidRPr="008653C1" w:rsidRDefault="004E2F48" w:rsidP="008653C1">
            <w:pPr>
              <w:spacing w:line="276" w:lineRule="auto"/>
              <w:jc w:val="center"/>
              <w:rPr>
                <w:sz w:val="20"/>
                <w:szCs w:val="20"/>
              </w:rPr>
            </w:pPr>
            <w:r>
              <w:rPr>
                <w:sz w:val="20"/>
                <w:szCs w:val="20"/>
              </w:rPr>
              <w:t>1</w:t>
            </w:r>
          </w:p>
        </w:tc>
      </w:tr>
      <w:tr w:rsidR="008653C1" w:rsidRPr="008653C1" w14:paraId="6004B39B" w14:textId="77777777" w:rsidTr="0094338F">
        <w:trPr>
          <w:trHeight w:val="70"/>
        </w:trPr>
        <w:tc>
          <w:tcPr>
            <w:tcW w:w="5807" w:type="dxa"/>
          </w:tcPr>
          <w:p w14:paraId="52020D40" w14:textId="2EEC1FF1" w:rsidR="008653C1" w:rsidRPr="00981252" w:rsidRDefault="004E2F48" w:rsidP="00981252">
            <w:pPr>
              <w:spacing w:line="276" w:lineRule="auto"/>
              <w:rPr>
                <w:bCs/>
                <w:sz w:val="20"/>
                <w:szCs w:val="20"/>
              </w:rPr>
            </w:pPr>
            <w:r w:rsidRPr="00981252">
              <w:rPr>
                <w:bCs/>
                <w:sz w:val="20"/>
                <w:szCs w:val="20"/>
              </w:rPr>
              <w:t>Ključ za kotače</w:t>
            </w:r>
          </w:p>
        </w:tc>
        <w:tc>
          <w:tcPr>
            <w:tcW w:w="3260" w:type="dxa"/>
          </w:tcPr>
          <w:p w14:paraId="33C32239" w14:textId="45F5E9C5" w:rsidR="008653C1" w:rsidRPr="00981252" w:rsidRDefault="00566261" w:rsidP="00981252">
            <w:pPr>
              <w:spacing w:line="276" w:lineRule="auto"/>
              <w:jc w:val="center"/>
              <w:rPr>
                <w:bCs/>
                <w:sz w:val="20"/>
                <w:szCs w:val="20"/>
              </w:rPr>
            </w:pPr>
            <w:r w:rsidRPr="00981252">
              <w:rPr>
                <w:bCs/>
                <w:sz w:val="20"/>
                <w:szCs w:val="20"/>
              </w:rPr>
              <w:t>1</w:t>
            </w:r>
          </w:p>
        </w:tc>
      </w:tr>
      <w:tr w:rsidR="008653C1" w:rsidRPr="008653C1" w14:paraId="270096BC" w14:textId="77777777" w:rsidTr="0094338F">
        <w:trPr>
          <w:trHeight w:val="70"/>
        </w:trPr>
        <w:tc>
          <w:tcPr>
            <w:tcW w:w="5807" w:type="dxa"/>
          </w:tcPr>
          <w:p w14:paraId="2F6B256A" w14:textId="64B20656" w:rsidR="008653C1" w:rsidRPr="008653C1" w:rsidRDefault="00566261" w:rsidP="008653C1">
            <w:pPr>
              <w:spacing w:line="276" w:lineRule="auto"/>
              <w:rPr>
                <w:sz w:val="20"/>
                <w:szCs w:val="20"/>
              </w:rPr>
            </w:pPr>
            <w:r w:rsidRPr="00566261">
              <w:rPr>
                <w:sz w:val="20"/>
                <w:szCs w:val="20"/>
              </w:rPr>
              <w:t>Komplet prve pomoći za opekline</w:t>
            </w:r>
          </w:p>
        </w:tc>
        <w:tc>
          <w:tcPr>
            <w:tcW w:w="3260" w:type="dxa"/>
          </w:tcPr>
          <w:p w14:paraId="3C8720C2" w14:textId="06160FA6" w:rsidR="008653C1" w:rsidRPr="008653C1" w:rsidRDefault="00566261" w:rsidP="008653C1">
            <w:pPr>
              <w:spacing w:line="276" w:lineRule="auto"/>
              <w:jc w:val="center"/>
              <w:rPr>
                <w:sz w:val="24"/>
                <w:lang w:eastAsia="zh-CN"/>
              </w:rPr>
            </w:pPr>
            <w:r>
              <w:rPr>
                <w:sz w:val="24"/>
                <w:lang w:eastAsia="zh-CN"/>
              </w:rPr>
              <w:t>1</w:t>
            </w:r>
          </w:p>
        </w:tc>
      </w:tr>
      <w:tr w:rsidR="008653C1" w:rsidRPr="008653C1" w14:paraId="4401CD5E" w14:textId="77777777" w:rsidTr="0094338F">
        <w:trPr>
          <w:trHeight w:val="70"/>
        </w:trPr>
        <w:tc>
          <w:tcPr>
            <w:tcW w:w="5807" w:type="dxa"/>
          </w:tcPr>
          <w:p w14:paraId="5CA35F1F" w14:textId="5558F15B" w:rsidR="008653C1" w:rsidRPr="008653C1" w:rsidRDefault="00566261" w:rsidP="008653C1">
            <w:pPr>
              <w:spacing w:line="276" w:lineRule="auto"/>
              <w:rPr>
                <w:sz w:val="20"/>
                <w:szCs w:val="20"/>
              </w:rPr>
            </w:pPr>
            <w:r w:rsidRPr="00566261">
              <w:rPr>
                <w:sz w:val="20"/>
                <w:szCs w:val="20"/>
              </w:rPr>
              <w:t>Kutija prve pomoći</w:t>
            </w:r>
          </w:p>
        </w:tc>
        <w:tc>
          <w:tcPr>
            <w:tcW w:w="3260" w:type="dxa"/>
          </w:tcPr>
          <w:p w14:paraId="02850447" w14:textId="04E336AC" w:rsidR="008653C1" w:rsidRPr="008653C1" w:rsidRDefault="00566261" w:rsidP="008653C1">
            <w:pPr>
              <w:spacing w:line="276" w:lineRule="auto"/>
              <w:jc w:val="center"/>
              <w:rPr>
                <w:sz w:val="24"/>
                <w:lang w:eastAsia="zh-CN"/>
              </w:rPr>
            </w:pPr>
            <w:r>
              <w:rPr>
                <w:sz w:val="24"/>
                <w:lang w:eastAsia="zh-CN"/>
              </w:rPr>
              <w:t>1</w:t>
            </w:r>
          </w:p>
        </w:tc>
      </w:tr>
      <w:tr w:rsidR="008653C1" w:rsidRPr="008653C1" w14:paraId="36AE59EC" w14:textId="77777777" w:rsidTr="0094338F">
        <w:trPr>
          <w:trHeight w:val="70"/>
        </w:trPr>
        <w:tc>
          <w:tcPr>
            <w:tcW w:w="5807" w:type="dxa"/>
          </w:tcPr>
          <w:p w14:paraId="1430641F" w14:textId="61EE425A" w:rsidR="008653C1" w:rsidRPr="008653C1" w:rsidRDefault="00566261" w:rsidP="008653C1">
            <w:pPr>
              <w:spacing w:line="276" w:lineRule="auto"/>
              <w:rPr>
                <w:sz w:val="20"/>
                <w:szCs w:val="20"/>
              </w:rPr>
            </w:pPr>
            <w:r w:rsidRPr="00566261">
              <w:rPr>
                <w:sz w:val="20"/>
                <w:szCs w:val="20"/>
              </w:rPr>
              <w:t>Mala obična kolotura</w:t>
            </w:r>
          </w:p>
        </w:tc>
        <w:tc>
          <w:tcPr>
            <w:tcW w:w="3260" w:type="dxa"/>
          </w:tcPr>
          <w:p w14:paraId="1F7DC2FE" w14:textId="3FDC6388" w:rsidR="008653C1" w:rsidRPr="008653C1" w:rsidRDefault="00566261" w:rsidP="008653C1">
            <w:pPr>
              <w:spacing w:line="276" w:lineRule="auto"/>
              <w:jc w:val="center"/>
              <w:rPr>
                <w:sz w:val="24"/>
                <w:lang w:eastAsia="zh-CN"/>
              </w:rPr>
            </w:pPr>
            <w:r>
              <w:rPr>
                <w:sz w:val="24"/>
                <w:lang w:eastAsia="zh-CN"/>
              </w:rPr>
              <w:t>1</w:t>
            </w:r>
          </w:p>
        </w:tc>
      </w:tr>
      <w:tr w:rsidR="008653C1" w:rsidRPr="008653C1" w14:paraId="45283C97" w14:textId="77777777" w:rsidTr="0094338F">
        <w:trPr>
          <w:trHeight w:val="70"/>
        </w:trPr>
        <w:tc>
          <w:tcPr>
            <w:tcW w:w="5807" w:type="dxa"/>
          </w:tcPr>
          <w:p w14:paraId="59BC8FCB" w14:textId="6909327E" w:rsidR="008653C1" w:rsidRPr="008653C1" w:rsidRDefault="00566261" w:rsidP="008653C1">
            <w:pPr>
              <w:spacing w:line="276" w:lineRule="auto"/>
              <w:rPr>
                <w:sz w:val="20"/>
                <w:szCs w:val="20"/>
              </w:rPr>
            </w:pPr>
            <w:r>
              <w:rPr>
                <w:sz w:val="20"/>
                <w:szCs w:val="20"/>
              </w:rPr>
              <w:t>Mobilna radio stanica</w:t>
            </w:r>
          </w:p>
        </w:tc>
        <w:tc>
          <w:tcPr>
            <w:tcW w:w="3260" w:type="dxa"/>
          </w:tcPr>
          <w:p w14:paraId="31E54F84" w14:textId="3D41962E" w:rsidR="008653C1" w:rsidRPr="008653C1" w:rsidRDefault="00566261" w:rsidP="008653C1">
            <w:pPr>
              <w:spacing w:line="276" w:lineRule="auto"/>
              <w:jc w:val="center"/>
              <w:rPr>
                <w:sz w:val="24"/>
                <w:lang w:eastAsia="zh-CN"/>
              </w:rPr>
            </w:pPr>
            <w:r>
              <w:rPr>
                <w:sz w:val="24"/>
                <w:lang w:eastAsia="zh-CN"/>
              </w:rPr>
              <w:t>2</w:t>
            </w:r>
          </w:p>
        </w:tc>
      </w:tr>
      <w:tr w:rsidR="008653C1" w:rsidRPr="008653C1" w14:paraId="703D4A12" w14:textId="77777777" w:rsidTr="0094338F">
        <w:trPr>
          <w:trHeight w:val="70"/>
        </w:trPr>
        <w:tc>
          <w:tcPr>
            <w:tcW w:w="5807" w:type="dxa"/>
          </w:tcPr>
          <w:p w14:paraId="33A94B31" w14:textId="69181DEB" w:rsidR="008653C1" w:rsidRPr="008653C1" w:rsidRDefault="00566261" w:rsidP="008653C1">
            <w:pPr>
              <w:spacing w:line="276" w:lineRule="auto"/>
              <w:rPr>
                <w:sz w:val="20"/>
                <w:szCs w:val="20"/>
              </w:rPr>
            </w:pPr>
            <w:r w:rsidRPr="00566261">
              <w:rPr>
                <w:sz w:val="20"/>
                <w:szCs w:val="20"/>
              </w:rPr>
              <w:t>Razupirač za nasilno otvaranje vrata</w:t>
            </w:r>
          </w:p>
        </w:tc>
        <w:tc>
          <w:tcPr>
            <w:tcW w:w="3260" w:type="dxa"/>
          </w:tcPr>
          <w:p w14:paraId="00B66495" w14:textId="57453070" w:rsidR="008653C1" w:rsidRPr="008653C1" w:rsidRDefault="00566261" w:rsidP="008653C1">
            <w:pPr>
              <w:spacing w:line="276" w:lineRule="auto"/>
              <w:jc w:val="center"/>
              <w:rPr>
                <w:sz w:val="24"/>
                <w:lang w:eastAsia="zh-CN"/>
              </w:rPr>
            </w:pPr>
            <w:r>
              <w:rPr>
                <w:sz w:val="24"/>
                <w:lang w:eastAsia="zh-CN"/>
              </w:rPr>
              <w:t>1</w:t>
            </w:r>
          </w:p>
        </w:tc>
      </w:tr>
      <w:tr w:rsidR="00566261" w:rsidRPr="008653C1" w14:paraId="5823362E" w14:textId="77777777" w:rsidTr="0094338F">
        <w:trPr>
          <w:trHeight w:val="70"/>
        </w:trPr>
        <w:tc>
          <w:tcPr>
            <w:tcW w:w="5807" w:type="dxa"/>
          </w:tcPr>
          <w:p w14:paraId="02030EBD" w14:textId="6F4DDDEE" w:rsidR="00566261" w:rsidRPr="008653C1" w:rsidRDefault="00566261" w:rsidP="008653C1">
            <w:pPr>
              <w:spacing w:line="276" w:lineRule="auto"/>
              <w:rPr>
                <w:sz w:val="20"/>
                <w:szCs w:val="20"/>
              </w:rPr>
            </w:pPr>
            <w:r w:rsidRPr="00566261">
              <w:rPr>
                <w:sz w:val="20"/>
                <w:szCs w:val="20"/>
              </w:rPr>
              <w:t>Reflektirajući prsluk</w:t>
            </w:r>
          </w:p>
        </w:tc>
        <w:tc>
          <w:tcPr>
            <w:tcW w:w="3260" w:type="dxa"/>
          </w:tcPr>
          <w:p w14:paraId="4A591FBB" w14:textId="1DC630A7" w:rsidR="00566261" w:rsidRPr="008653C1" w:rsidRDefault="00566261" w:rsidP="008653C1">
            <w:pPr>
              <w:spacing w:line="276" w:lineRule="auto"/>
              <w:jc w:val="center"/>
              <w:rPr>
                <w:sz w:val="20"/>
                <w:szCs w:val="20"/>
              </w:rPr>
            </w:pPr>
            <w:r>
              <w:rPr>
                <w:sz w:val="20"/>
                <w:szCs w:val="20"/>
              </w:rPr>
              <w:t>1</w:t>
            </w:r>
          </w:p>
        </w:tc>
      </w:tr>
      <w:tr w:rsidR="00566261" w:rsidRPr="008653C1" w14:paraId="5144D22D" w14:textId="77777777" w:rsidTr="0094338F">
        <w:trPr>
          <w:trHeight w:val="70"/>
        </w:trPr>
        <w:tc>
          <w:tcPr>
            <w:tcW w:w="5807" w:type="dxa"/>
          </w:tcPr>
          <w:p w14:paraId="08EF465E" w14:textId="3A1A8E68" w:rsidR="00566261" w:rsidRPr="008653C1" w:rsidRDefault="00566261" w:rsidP="008653C1">
            <w:pPr>
              <w:spacing w:line="276" w:lineRule="auto"/>
              <w:rPr>
                <w:sz w:val="20"/>
                <w:szCs w:val="20"/>
              </w:rPr>
            </w:pPr>
            <w:r w:rsidRPr="00566261">
              <w:rPr>
                <w:sz w:val="20"/>
                <w:szCs w:val="20"/>
              </w:rPr>
              <w:t>Ručna pogonska pumpa za hidraulički alat</w:t>
            </w:r>
          </w:p>
        </w:tc>
        <w:tc>
          <w:tcPr>
            <w:tcW w:w="3260" w:type="dxa"/>
          </w:tcPr>
          <w:p w14:paraId="5E6B3107" w14:textId="06DE6B47" w:rsidR="00566261" w:rsidRPr="008653C1" w:rsidRDefault="00566261" w:rsidP="008653C1">
            <w:pPr>
              <w:spacing w:line="276" w:lineRule="auto"/>
              <w:jc w:val="center"/>
              <w:rPr>
                <w:sz w:val="20"/>
                <w:szCs w:val="20"/>
              </w:rPr>
            </w:pPr>
            <w:r>
              <w:rPr>
                <w:sz w:val="20"/>
                <w:szCs w:val="20"/>
              </w:rPr>
              <w:t>1</w:t>
            </w:r>
          </w:p>
        </w:tc>
      </w:tr>
      <w:tr w:rsidR="00566261" w:rsidRPr="008653C1" w14:paraId="115F957A" w14:textId="77777777" w:rsidTr="0094338F">
        <w:trPr>
          <w:trHeight w:val="70"/>
        </w:trPr>
        <w:tc>
          <w:tcPr>
            <w:tcW w:w="5807" w:type="dxa"/>
          </w:tcPr>
          <w:p w14:paraId="631F8D81" w14:textId="20190702" w:rsidR="00566261" w:rsidRPr="008653C1" w:rsidRDefault="00566261" w:rsidP="008653C1">
            <w:pPr>
              <w:spacing w:line="276" w:lineRule="auto"/>
              <w:rPr>
                <w:sz w:val="20"/>
                <w:szCs w:val="20"/>
              </w:rPr>
            </w:pPr>
            <w:r w:rsidRPr="00566261">
              <w:rPr>
                <w:sz w:val="20"/>
                <w:szCs w:val="20"/>
              </w:rPr>
              <w:t>Upozoravajući prometni tokut</w:t>
            </w:r>
          </w:p>
        </w:tc>
        <w:tc>
          <w:tcPr>
            <w:tcW w:w="3260" w:type="dxa"/>
          </w:tcPr>
          <w:p w14:paraId="4C847A95" w14:textId="153E01F9" w:rsidR="00566261" w:rsidRPr="008653C1" w:rsidRDefault="00566261" w:rsidP="008653C1">
            <w:pPr>
              <w:spacing w:line="276" w:lineRule="auto"/>
              <w:jc w:val="center"/>
              <w:rPr>
                <w:sz w:val="20"/>
                <w:szCs w:val="20"/>
              </w:rPr>
            </w:pPr>
            <w:r>
              <w:rPr>
                <w:sz w:val="20"/>
                <w:szCs w:val="20"/>
              </w:rPr>
              <w:t>1</w:t>
            </w:r>
          </w:p>
        </w:tc>
      </w:tr>
      <w:tr w:rsidR="00566261" w:rsidRPr="008653C1" w14:paraId="25AFF71B" w14:textId="77777777" w:rsidTr="0094338F">
        <w:trPr>
          <w:trHeight w:val="70"/>
        </w:trPr>
        <w:tc>
          <w:tcPr>
            <w:tcW w:w="5807" w:type="dxa"/>
          </w:tcPr>
          <w:p w14:paraId="6FBDA5C6" w14:textId="7C8865FA" w:rsidR="00566261" w:rsidRPr="008653C1" w:rsidRDefault="00566261" w:rsidP="008653C1">
            <w:pPr>
              <w:spacing w:line="276" w:lineRule="auto"/>
              <w:rPr>
                <w:sz w:val="20"/>
                <w:szCs w:val="20"/>
              </w:rPr>
            </w:pPr>
            <w:r w:rsidRPr="00566261">
              <w:rPr>
                <w:sz w:val="20"/>
                <w:szCs w:val="20"/>
              </w:rPr>
              <w:t>Zvučno-svjetlosna signalizacija za vozila</w:t>
            </w:r>
          </w:p>
        </w:tc>
        <w:tc>
          <w:tcPr>
            <w:tcW w:w="3260" w:type="dxa"/>
          </w:tcPr>
          <w:p w14:paraId="598D883A" w14:textId="328AF94C" w:rsidR="00566261" w:rsidRPr="008653C1" w:rsidRDefault="000B3D73" w:rsidP="008653C1">
            <w:pPr>
              <w:spacing w:line="276" w:lineRule="auto"/>
              <w:jc w:val="center"/>
              <w:rPr>
                <w:sz w:val="20"/>
                <w:szCs w:val="20"/>
              </w:rPr>
            </w:pPr>
            <w:r>
              <w:rPr>
                <w:sz w:val="20"/>
                <w:szCs w:val="20"/>
              </w:rPr>
              <w:t>1</w:t>
            </w:r>
          </w:p>
        </w:tc>
      </w:tr>
      <w:tr w:rsidR="00566261" w:rsidRPr="008653C1" w14:paraId="187B6948" w14:textId="77777777" w:rsidTr="0094338F">
        <w:trPr>
          <w:trHeight w:val="70"/>
        </w:trPr>
        <w:tc>
          <w:tcPr>
            <w:tcW w:w="5807" w:type="dxa"/>
          </w:tcPr>
          <w:p w14:paraId="55F40FDA" w14:textId="5A5E15C0" w:rsidR="00566261" w:rsidRPr="008653C1" w:rsidRDefault="000B3D73" w:rsidP="008653C1">
            <w:pPr>
              <w:spacing w:line="276" w:lineRule="auto"/>
              <w:rPr>
                <w:sz w:val="20"/>
                <w:szCs w:val="20"/>
              </w:rPr>
            </w:pPr>
            <w:r w:rsidRPr="000B3D73">
              <w:rPr>
                <w:sz w:val="20"/>
                <w:szCs w:val="20"/>
              </w:rPr>
              <w:t>Hidraulični cilindar</w:t>
            </w:r>
          </w:p>
        </w:tc>
        <w:tc>
          <w:tcPr>
            <w:tcW w:w="3260" w:type="dxa"/>
          </w:tcPr>
          <w:p w14:paraId="0F10F45E" w14:textId="00BECB54" w:rsidR="00566261" w:rsidRPr="008653C1" w:rsidRDefault="000B3D73" w:rsidP="008653C1">
            <w:pPr>
              <w:spacing w:line="276" w:lineRule="auto"/>
              <w:jc w:val="center"/>
              <w:rPr>
                <w:sz w:val="20"/>
                <w:szCs w:val="20"/>
              </w:rPr>
            </w:pPr>
            <w:r>
              <w:rPr>
                <w:sz w:val="20"/>
                <w:szCs w:val="20"/>
              </w:rPr>
              <w:t>1</w:t>
            </w:r>
          </w:p>
        </w:tc>
      </w:tr>
      <w:tr w:rsidR="00566261" w:rsidRPr="008653C1" w14:paraId="3627C297" w14:textId="77777777" w:rsidTr="0094338F">
        <w:trPr>
          <w:trHeight w:val="70"/>
        </w:trPr>
        <w:tc>
          <w:tcPr>
            <w:tcW w:w="5807" w:type="dxa"/>
          </w:tcPr>
          <w:p w14:paraId="3C198FFB" w14:textId="1827619E" w:rsidR="00566261" w:rsidRPr="008653C1" w:rsidRDefault="000B3D73" w:rsidP="008653C1">
            <w:pPr>
              <w:spacing w:line="276" w:lineRule="auto"/>
              <w:rPr>
                <w:sz w:val="20"/>
                <w:szCs w:val="20"/>
              </w:rPr>
            </w:pPr>
            <w:r w:rsidRPr="000B3D73">
              <w:rPr>
                <w:sz w:val="20"/>
                <w:szCs w:val="20"/>
              </w:rPr>
              <w:t>Lanac za razupirač</w:t>
            </w:r>
          </w:p>
        </w:tc>
        <w:tc>
          <w:tcPr>
            <w:tcW w:w="3260" w:type="dxa"/>
          </w:tcPr>
          <w:p w14:paraId="3BB5526C" w14:textId="3063D3BD" w:rsidR="00566261" w:rsidRPr="008653C1" w:rsidRDefault="000B3D73" w:rsidP="008653C1">
            <w:pPr>
              <w:spacing w:line="276" w:lineRule="auto"/>
              <w:jc w:val="center"/>
              <w:rPr>
                <w:sz w:val="20"/>
                <w:szCs w:val="20"/>
              </w:rPr>
            </w:pPr>
            <w:r>
              <w:rPr>
                <w:sz w:val="20"/>
                <w:szCs w:val="20"/>
              </w:rPr>
              <w:t>1</w:t>
            </w:r>
          </w:p>
        </w:tc>
      </w:tr>
      <w:tr w:rsidR="00566261" w:rsidRPr="008653C1" w14:paraId="542CB879" w14:textId="77777777" w:rsidTr="0094338F">
        <w:trPr>
          <w:trHeight w:val="70"/>
        </w:trPr>
        <w:tc>
          <w:tcPr>
            <w:tcW w:w="5807" w:type="dxa"/>
          </w:tcPr>
          <w:p w14:paraId="4B11F6BD" w14:textId="084C54D9" w:rsidR="00566261" w:rsidRPr="008653C1" w:rsidRDefault="000B3D73" w:rsidP="008653C1">
            <w:pPr>
              <w:spacing w:line="276" w:lineRule="auto"/>
              <w:rPr>
                <w:sz w:val="20"/>
                <w:szCs w:val="20"/>
              </w:rPr>
            </w:pPr>
            <w:r w:rsidRPr="000B3D73">
              <w:rPr>
                <w:sz w:val="20"/>
                <w:szCs w:val="20"/>
              </w:rPr>
              <w:t>Leđna motorna puhalica</w:t>
            </w:r>
          </w:p>
        </w:tc>
        <w:tc>
          <w:tcPr>
            <w:tcW w:w="3260" w:type="dxa"/>
          </w:tcPr>
          <w:p w14:paraId="0B33901F" w14:textId="0BD2C888" w:rsidR="00566261" w:rsidRPr="008653C1" w:rsidRDefault="000B3D73" w:rsidP="008653C1">
            <w:pPr>
              <w:spacing w:line="276" w:lineRule="auto"/>
              <w:jc w:val="center"/>
              <w:rPr>
                <w:sz w:val="20"/>
                <w:szCs w:val="20"/>
              </w:rPr>
            </w:pPr>
            <w:r>
              <w:rPr>
                <w:sz w:val="20"/>
                <w:szCs w:val="20"/>
              </w:rPr>
              <w:t>2</w:t>
            </w:r>
          </w:p>
        </w:tc>
      </w:tr>
      <w:tr w:rsidR="00566261" w:rsidRPr="008653C1" w14:paraId="27FD9A13" w14:textId="77777777" w:rsidTr="0094338F">
        <w:trPr>
          <w:trHeight w:val="70"/>
        </w:trPr>
        <w:tc>
          <w:tcPr>
            <w:tcW w:w="5807" w:type="dxa"/>
          </w:tcPr>
          <w:p w14:paraId="0340F9E0" w14:textId="194608F8" w:rsidR="00566261" w:rsidRPr="008653C1" w:rsidRDefault="000B3D73" w:rsidP="008653C1">
            <w:pPr>
              <w:spacing w:line="276" w:lineRule="auto"/>
              <w:rPr>
                <w:sz w:val="20"/>
                <w:szCs w:val="20"/>
              </w:rPr>
            </w:pPr>
            <w:r w:rsidRPr="000B3D73">
              <w:rPr>
                <w:sz w:val="20"/>
                <w:szCs w:val="20"/>
              </w:rPr>
              <w:t>Metalna podupora</w:t>
            </w:r>
          </w:p>
        </w:tc>
        <w:tc>
          <w:tcPr>
            <w:tcW w:w="3260" w:type="dxa"/>
          </w:tcPr>
          <w:p w14:paraId="6EBEC7A3" w14:textId="1606F320" w:rsidR="00566261" w:rsidRPr="008653C1" w:rsidRDefault="000B3D73" w:rsidP="008653C1">
            <w:pPr>
              <w:spacing w:line="276" w:lineRule="auto"/>
              <w:jc w:val="center"/>
              <w:rPr>
                <w:sz w:val="20"/>
                <w:szCs w:val="20"/>
              </w:rPr>
            </w:pPr>
            <w:r>
              <w:rPr>
                <w:sz w:val="20"/>
                <w:szCs w:val="20"/>
              </w:rPr>
              <w:t>1</w:t>
            </w:r>
          </w:p>
        </w:tc>
      </w:tr>
      <w:tr w:rsidR="00566261" w:rsidRPr="008653C1" w14:paraId="2A23889B" w14:textId="77777777" w:rsidTr="0094338F">
        <w:trPr>
          <w:trHeight w:val="70"/>
        </w:trPr>
        <w:tc>
          <w:tcPr>
            <w:tcW w:w="5807" w:type="dxa"/>
          </w:tcPr>
          <w:p w14:paraId="4F62F1E5" w14:textId="729B9AFF" w:rsidR="00566261" w:rsidRPr="008653C1" w:rsidRDefault="000B3D73" w:rsidP="008653C1">
            <w:pPr>
              <w:spacing w:line="276" w:lineRule="auto"/>
              <w:rPr>
                <w:sz w:val="20"/>
                <w:szCs w:val="20"/>
              </w:rPr>
            </w:pPr>
            <w:r w:rsidRPr="000B3D73">
              <w:rPr>
                <w:sz w:val="20"/>
                <w:szCs w:val="20"/>
              </w:rPr>
              <w:t>Metalna poluga - montirač</w:t>
            </w:r>
          </w:p>
        </w:tc>
        <w:tc>
          <w:tcPr>
            <w:tcW w:w="3260" w:type="dxa"/>
          </w:tcPr>
          <w:p w14:paraId="21E6B110" w14:textId="1C878506" w:rsidR="00566261" w:rsidRPr="008653C1" w:rsidRDefault="000B3D73" w:rsidP="008653C1">
            <w:pPr>
              <w:spacing w:line="276" w:lineRule="auto"/>
              <w:jc w:val="center"/>
              <w:rPr>
                <w:sz w:val="20"/>
                <w:szCs w:val="20"/>
              </w:rPr>
            </w:pPr>
            <w:r>
              <w:rPr>
                <w:sz w:val="20"/>
                <w:szCs w:val="20"/>
              </w:rPr>
              <w:t>1</w:t>
            </w:r>
          </w:p>
        </w:tc>
      </w:tr>
      <w:tr w:rsidR="008653C1" w:rsidRPr="008653C1" w14:paraId="39AB7A57" w14:textId="77777777" w:rsidTr="0094338F">
        <w:trPr>
          <w:trHeight w:val="70"/>
        </w:trPr>
        <w:tc>
          <w:tcPr>
            <w:tcW w:w="5807" w:type="dxa"/>
          </w:tcPr>
          <w:p w14:paraId="7A4F793E" w14:textId="3E8E3C54" w:rsidR="008653C1" w:rsidRPr="008653C1" w:rsidRDefault="000B3D73" w:rsidP="008653C1">
            <w:pPr>
              <w:spacing w:line="276" w:lineRule="auto"/>
              <w:rPr>
                <w:sz w:val="20"/>
                <w:szCs w:val="20"/>
              </w:rPr>
            </w:pPr>
            <w:r w:rsidRPr="000B3D73">
              <w:rPr>
                <w:sz w:val="20"/>
                <w:szCs w:val="20"/>
              </w:rPr>
              <w:lastRenderedPageBreak/>
              <w:t>Motorna pila za drvo</w:t>
            </w:r>
          </w:p>
        </w:tc>
        <w:tc>
          <w:tcPr>
            <w:tcW w:w="3260" w:type="dxa"/>
          </w:tcPr>
          <w:p w14:paraId="55EB29B2" w14:textId="2BF97844" w:rsidR="008653C1" w:rsidRPr="008653C1" w:rsidRDefault="000B3D73" w:rsidP="008653C1">
            <w:pPr>
              <w:spacing w:line="276" w:lineRule="auto"/>
              <w:jc w:val="center"/>
              <w:rPr>
                <w:sz w:val="20"/>
                <w:szCs w:val="20"/>
              </w:rPr>
            </w:pPr>
            <w:r>
              <w:rPr>
                <w:sz w:val="20"/>
                <w:szCs w:val="20"/>
              </w:rPr>
              <w:t>1</w:t>
            </w:r>
          </w:p>
        </w:tc>
      </w:tr>
      <w:tr w:rsidR="00566261" w:rsidRPr="008653C1" w14:paraId="67B6C98E" w14:textId="77777777" w:rsidTr="0094338F">
        <w:trPr>
          <w:trHeight w:val="70"/>
        </w:trPr>
        <w:tc>
          <w:tcPr>
            <w:tcW w:w="5807" w:type="dxa"/>
          </w:tcPr>
          <w:p w14:paraId="59D133F7" w14:textId="63EDEF33" w:rsidR="00566261" w:rsidRPr="008653C1" w:rsidRDefault="000B3D73" w:rsidP="008653C1">
            <w:pPr>
              <w:spacing w:line="276" w:lineRule="auto"/>
              <w:rPr>
                <w:sz w:val="20"/>
                <w:szCs w:val="20"/>
              </w:rPr>
            </w:pPr>
            <w:r w:rsidRPr="000B3D73">
              <w:rPr>
                <w:sz w:val="20"/>
                <w:szCs w:val="20"/>
              </w:rPr>
              <w:t>Okasti ključ</w:t>
            </w:r>
          </w:p>
        </w:tc>
        <w:tc>
          <w:tcPr>
            <w:tcW w:w="3260" w:type="dxa"/>
          </w:tcPr>
          <w:p w14:paraId="49C362EC" w14:textId="66537D44" w:rsidR="00566261" w:rsidRPr="008653C1" w:rsidRDefault="000B3D73" w:rsidP="008653C1">
            <w:pPr>
              <w:spacing w:line="276" w:lineRule="auto"/>
              <w:jc w:val="center"/>
              <w:rPr>
                <w:sz w:val="20"/>
                <w:szCs w:val="20"/>
              </w:rPr>
            </w:pPr>
            <w:r>
              <w:rPr>
                <w:sz w:val="20"/>
                <w:szCs w:val="20"/>
              </w:rPr>
              <w:t>11</w:t>
            </w:r>
          </w:p>
        </w:tc>
      </w:tr>
      <w:tr w:rsidR="00566261" w:rsidRPr="008653C1" w14:paraId="31F76F9E" w14:textId="77777777" w:rsidTr="0094338F">
        <w:trPr>
          <w:trHeight w:val="70"/>
        </w:trPr>
        <w:tc>
          <w:tcPr>
            <w:tcW w:w="5807" w:type="dxa"/>
          </w:tcPr>
          <w:p w14:paraId="14FA65A4" w14:textId="5F5E2AAA" w:rsidR="00566261" w:rsidRPr="008653C1" w:rsidRDefault="00272A9C" w:rsidP="008653C1">
            <w:pPr>
              <w:spacing w:line="276" w:lineRule="auto"/>
              <w:rPr>
                <w:sz w:val="20"/>
                <w:szCs w:val="20"/>
              </w:rPr>
            </w:pPr>
            <w:r w:rsidRPr="00272A9C">
              <w:rPr>
                <w:sz w:val="20"/>
                <w:szCs w:val="20"/>
              </w:rPr>
              <w:t>Penjačko uže</w:t>
            </w:r>
          </w:p>
        </w:tc>
        <w:tc>
          <w:tcPr>
            <w:tcW w:w="3260" w:type="dxa"/>
          </w:tcPr>
          <w:p w14:paraId="651A0324" w14:textId="734B4D5F" w:rsidR="00566261" w:rsidRPr="008653C1" w:rsidRDefault="00272A9C" w:rsidP="008653C1">
            <w:pPr>
              <w:spacing w:line="276" w:lineRule="auto"/>
              <w:jc w:val="center"/>
              <w:rPr>
                <w:sz w:val="20"/>
                <w:szCs w:val="20"/>
              </w:rPr>
            </w:pPr>
            <w:r>
              <w:rPr>
                <w:sz w:val="20"/>
                <w:szCs w:val="20"/>
              </w:rPr>
              <w:t>1</w:t>
            </w:r>
          </w:p>
        </w:tc>
      </w:tr>
      <w:tr w:rsidR="00272A9C" w:rsidRPr="008653C1" w14:paraId="0F706D26" w14:textId="77777777" w:rsidTr="0094338F">
        <w:trPr>
          <w:trHeight w:val="70"/>
        </w:trPr>
        <w:tc>
          <w:tcPr>
            <w:tcW w:w="5807" w:type="dxa"/>
          </w:tcPr>
          <w:p w14:paraId="4CA6F8D3" w14:textId="08784FE1" w:rsidR="00272A9C" w:rsidRPr="008653C1" w:rsidRDefault="00272A9C" w:rsidP="008653C1">
            <w:pPr>
              <w:spacing w:line="276" w:lineRule="auto"/>
              <w:rPr>
                <w:sz w:val="20"/>
                <w:szCs w:val="20"/>
              </w:rPr>
            </w:pPr>
            <w:r w:rsidRPr="00272A9C">
              <w:rPr>
                <w:sz w:val="20"/>
                <w:szCs w:val="20"/>
              </w:rPr>
              <w:t>Plastični spremnik za gorivo</w:t>
            </w:r>
          </w:p>
        </w:tc>
        <w:tc>
          <w:tcPr>
            <w:tcW w:w="3260" w:type="dxa"/>
          </w:tcPr>
          <w:p w14:paraId="3CA48ADF" w14:textId="3BDEF434" w:rsidR="00272A9C" w:rsidRPr="008653C1" w:rsidRDefault="00272A9C" w:rsidP="008653C1">
            <w:pPr>
              <w:spacing w:line="276" w:lineRule="auto"/>
              <w:jc w:val="center"/>
              <w:rPr>
                <w:sz w:val="20"/>
                <w:szCs w:val="20"/>
              </w:rPr>
            </w:pPr>
            <w:r>
              <w:rPr>
                <w:sz w:val="20"/>
                <w:szCs w:val="20"/>
              </w:rPr>
              <w:t>1</w:t>
            </w:r>
          </w:p>
        </w:tc>
      </w:tr>
      <w:tr w:rsidR="00566261" w:rsidRPr="008653C1" w14:paraId="5E58855C" w14:textId="77777777" w:rsidTr="0094338F">
        <w:trPr>
          <w:trHeight w:val="70"/>
        </w:trPr>
        <w:tc>
          <w:tcPr>
            <w:tcW w:w="5807" w:type="dxa"/>
          </w:tcPr>
          <w:p w14:paraId="07DFBA6C" w14:textId="59DA6473" w:rsidR="00566261" w:rsidRPr="008653C1" w:rsidRDefault="00272A9C" w:rsidP="008653C1">
            <w:pPr>
              <w:spacing w:line="276" w:lineRule="auto"/>
              <w:rPr>
                <w:sz w:val="20"/>
                <w:szCs w:val="20"/>
              </w:rPr>
            </w:pPr>
            <w:r w:rsidRPr="00272A9C">
              <w:rPr>
                <w:sz w:val="20"/>
                <w:szCs w:val="20"/>
              </w:rPr>
              <w:t>Plastični spremnik za vodu</w:t>
            </w:r>
          </w:p>
        </w:tc>
        <w:tc>
          <w:tcPr>
            <w:tcW w:w="3260" w:type="dxa"/>
          </w:tcPr>
          <w:p w14:paraId="2CFF6F2B" w14:textId="199673A3" w:rsidR="00566261" w:rsidRPr="008653C1" w:rsidRDefault="00272A9C" w:rsidP="008653C1">
            <w:pPr>
              <w:spacing w:line="276" w:lineRule="auto"/>
              <w:jc w:val="center"/>
              <w:rPr>
                <w:sz w:val="20"/>
                <w:szCs w:val="20"/>
              </w:rPr>
            </w:pPr>
            <w:r>
              <w:rPr>
                <w:sz w:val="20"/>
                <w:szCs w:val="20"/>
              </w:rPr>
              <w:t>1</w:t>
            </w:r>
          </w:p>
        </w:tc>
      </w:tr>
      <w:tr w:rsidR="00566261" w:rsidRPr="008653C1" w14:paraId="3B086AF0" w14:textId="77777777" w:rsidTr="0094338F">
        <w:trPr>
          <w:trHeight w:val="70"/>
        </w:trPr>
        <w:tc>
          <w:tcPr>
            <w:tcW w:w="5807" w:type="dxa"/>
          </w:tcPr>
          <w:p w14:paraId="07BD6133" w14:textId="4027DDEF" w:rsidR="00566261" w:rsidRPr="008653C1" w:rsidRDefault="00272A9C" w:rsidP="008653C1">
            <w:pPr>
              <w:spacing w:line="276" w:lineRule="auto"/>
              <w:rPr>
                <w:sz w:val="20"/>
                <w:szCs w:val="20"/>
              </w:rPr>
            </w:pPr>
            <w:r w:rsidRPr="00272A9C">
              <w:rPr>
                <w:sz w:val="20"/>
                <w:szCs w:val="20"/>
              </w:rPr>
              <w:t>Pribor za motornu pilu za drvo</w:t>
            </w:r>
          </w:p>
        </w:tc>
        <w:tc>
          <w:tcPr>
            <w:tcW w:w="3260" w:type="dxa"/>
          </w:tcPr>
          <w:p w14:paraId="07469D2D" w14:textId="49172FED" w:rsidR="00566261" w:rsidRPr="008653C1" w:rsidRDefault="00272A9C" w:rsidP="008653C1">
            <w:pPr>
              <w:spacing w:line="276" w:lineRule="auto"/>
              <w:jc w:val="center"/>
              <w:rPr>
                <w:sz w:val="20"/>
                <w:szCs w:val="20"/>
              </w:rPr>
            </w:pPr>
            <w:r>
              <w:rPr>
                <w:sz w:val="20"/>
                <w:szCs w:val="20"/>
              </w:rPr>
              <w:t>1</w:t>
            </w:r>
          </w:p>
        </w:tc>
      </w:tr>
      <w:tr w:rsidR="00272A9C" w:rsidRPr="008653C1" w14:paraId="3B5ACA60" w14:textId="77777777" w:rsidTr="0094338F">
        <w:trPr>
          <w:trHeight w:val="70"/>
        </w:trPr>
        <w:tc>
          <w:tcPr>
            <w:tcW w:w="5807" w:type="dxa"/>
          </w:tcPr>
          <w:p w14:paraId="15883F29" w14:textId="6C6133C8" w:rsidR="00272A9C" w:rsidRPr="008653C1" w:rsidRDefault="00272A9C" w:rsidP="008653C1">
            <w:pPr>
              <w:spacing w:line="276" w:lineRule="auto"/>
              <w:rPr>
                <w:sz w:val="20"/>
                <w:szCs w:val="20"/>
              </w:rPr>
            </w:pPr>
            <w:r w:rsidRPr="00272A9C">
              <w:rPr>
                <w:sz w:val="20"/>
                <w:szCs w:val="20"/>
              </w:rPr>
              <w:t>Ručni alati i pribor u kutiji</w:t>
            </w:r>
          </w:p>
        </w:tc>
        <w:tc>
          <w:tcPr>
            <w:tcW w:w="3260" w:type="dxa"/>
          </w:tcPr>
          <w:p w14:paraId="26EBB3BB" w14:textId="6BF8F68B" w:rsidR="00272A9C" w:rsidRPr="008653C1" w:rsidRDefault="00272A9C" w:rsidP="008653C1">
            <w:pPr>
              <w:spacing w:line="276" w:lineRule="auto"/>
              <w:jc w:val="center"/>
              <w:rPr>
                <w:sz w:val="20"/>
                <w:szCs w:val="20"/>
              </w:rPr>
            </w:pPr>
            <w:r>
              <w:rPr>
                <w:sz w:val="20"/>
                <w:szCs w:val="20"/>
              </w:rPr>
              <w:t>1</w:t>
            </w:r>
          </w:p>
        </w:tc>
      </w:tr>
      <w:tr w:rsidR="00272A9C" w:rsidRPr="008653C1" w14:paraId="032BF4C6" w14:textId="77777777" w:rsidTr="0094338F">
        <w:trPr>
          <w:trHeight w:val="70"/>
        </w:trPr>
        <w:tc>
          <w:tcPr>
            <w:tcW w:w="5807" w:type="dxa"/>
          </w:tcPr>
          <w:p w14:paraId="1E75B09F" w14:textId="44BD0F9D" w:rsidR="00272A9C" w:rsidRPr="008653C1" w:rsidRDefault="00272A9C" w:rsidP="008653C1">
            <w:pPr>
              <w:spacing w:line="276" w:lineRule="auto"/>
              <w:rPr>
                <w:sz w:val="20"/>
                <w:szCs w:val="20"/>
              </w:rPr>
            </w:pPr>
            <w:r>
              <w:rPr>
                <w:sz w:val="20"/>
                <w:szCs w:val="20"/>
              </w:rPr>
              <w:t>T</w:t>
            </w:r>
            <w:r w:rsidRPr="00272A9C">
              <w:rPr>
                <w:sz w:val="20"/>
                <w:szCs w:val="20"/>
              </w:rPr>
              <w:t>lačna vatrogasna cijev, plosnata, dužina 15 m, promjer C-52 mm</w:t>
            </w:r>
          </w:p>
        </w:tc>
        <w:tc>
          <w:tcPr>
            <w:tcW w:w="3260" w:type="dxa"/>
          </w:tcPr>
          <w:p w14:paraId="24058780" w14:textId="14A07D70" w:rsidR="00272A9C" w:rsidRPr="008653C1" w:rsidRDefault="00272A9C" w:rsidP="008653C1">
            <w:pPr>
              <w:spacing w:line="276" w:lineRule="auto"/>
              <w:jc w:val="center"/>
              <w:rPr>
                <w:sz w:val="20"/>
                <w:szCs w:val="20"/>
              </w:rPr>
            </w:pPr>
            <w:r>
              <w:rPr>
                <w:sz w:val="20"/>
                <w:szCs w:val="20"/>
              </w:rPr>
              <w:t>1</w:t>
            </w:r>
          </w:p>
        </w:tc>
      </w:tr>
      <w:tr w:rsidR="00272A9C" w:rsidRPr="008653C1" w14:paraId="42F61B27" w14:textId="77777777" w:rsidTr="0094338F">
        <w:trPr>
          <w:trHeight w:val="70"/>
        </w:trPr>
        <w:tc>
          <w:tcPr>
            <w:tcW w:w="5807" w:type="dxa"/>
          </w:tcPr>
          <w:p w14:paraId="183AD894" w14:textId="73BE1411" w:rsidR="00272A9C" w:rsidRPr="008653C1" w:rsidRDefault="00272A9C" w:rsidP="008653C1">
            <w:pPr>
              <w:spacing w:line="276" w:lineRule="auto"/>
              <w:rPr>
                <w:sz w:val="20"/>
                <w:szCs w:val="20"/>
              </w:rPr>
            </w:pPr>
            <w:r w:rsidRPr="00272A9C">
              <w:rPr>
                <w:sz w:val="20"/>
                <w:szCs w:val="20"/>
              </w:rPr>
              <w:t>Viljuškasti ključ</w:t>
            </w:r>
          </w:p>
        </w:tc>
        <w:tc>
          <w:tcPr>
            <w:tcW w:w="3260" w:type="dxa"/>
          </w:tcPr>
          <w:p w14:paraId="24935379" w14:textId="35FBB6CC" w:rsidR="00272A9C" w:rsidRPr="008653C1" w:rsidRDefault="00272A9C" w:rsidP="008653C1">
            <w:pPr>
              <w:spacing w:line="276" w:lineRule="auto"/>
              <w:jc w:val="center"/>
              <w:rPr>
                <w:sz w:val="20"/>
                <w:szCs w:val="20"/>
              </w:rPr>
            </w:pPr>
            <w:r>
              <w:rPr>
                <w:sz w:val="20"/>
                <w:szCs w:val="20"/>
              </w:rPr>
              <w:t>10</w:t>
            </w:r>
          </w:p>
        </w:tc>
      </w:tr>
      <w:tr w:rsidR="00272A9C" w:rsidRPr="008653C1" w14:paraId="198E211E" w14:textId="77777777" w:rsidTr="0094338F">
        <w:trPr>
          <w:trHeight w:val="70"/>
        </w:trPr>
        <w:tc>
          <w:tcPr>
            <w:tcW w:w="5807" w:type="dxa"/>
          </w:tcPr>
          <w:p w14:paraId="77F3E976" w14:textId="656194B7" w:rsidR="00272A9C" w:rsidRPr="008653C1" w:rsidRDefault="00795960" w:rsidP="008653C1">
            <w:pPr>
              <w:spacing w:line="276" w:lineRule="auto"/>
              <w:rPr>
                <w:sz w:val="20"/>
                <w:szCs w:val="20"/>
              </w:rPr>
            </w:pPr>
            <w:r w:rsidRPr="00795960">
              <w:rPr>
                <w:sz w:val="20"/>
                <w:szCs w:val="20"/>
              </w:rPr>
              <w:t>Zaštita za zračni jastuk</w:t>
            </w:r>
          </w:p>
        </w:tc>
        <w:tc>
          <w:tcPr>
            <w:tcW w:w="3260" w:type="dxa"/>
          </w:tcPr>
          <w:p w14:paraId="635045AE" w14:textId="650BEDF5" w:rsidR="00272A9C" w:rsidRPr="008653C1" w:rsidRDefault="00795960" w:rsidP="008653C1">
            <w:pPr>
              <w:spacing w:line="276" w:lineRule="auto"/>
              <w:jc w:val="center"/>
              <w:rPr>
                <w:sz w:val="20"/>
                <w:szCs w:val="20"/>
              </w:rPr>
            </w:pPr>
            <w:r>
              <w:rPr>
                <w:sz w:val="20"/>
                <w:szCs w:val="20"/>
              </w:rPr>
              <w:t>1</w:t>
            </w:r>
          </w:p>
        </w:tc>
      </w:tr>
      <w:tr w:rsidR="00272A9C" w:rsidRPr="008653C1" w14:paraId="37AD38F8" w14:textId="77777777" w:rsidTr="0094338F">
        <w:trPr>
          <w:trHeight w:val="70"/>
        </w:trPr>
        <w:tc>
          <w:tcPr>
            <w:tcW w:w="5807" w:type="dxa"/>
          </w:tcPr>
          <w:p w14:paraId="0671DEE5" w14:textId="0B545151" w:rsidR="00272A9C" w:rsidRPr="008653C1" w:rsidRDefault="00C91C40" w:rsidP="008653C1">
            <w:pPr>
              <w:spacing w:line="276" w:lineRule="auto"/>
              <w:rPr>
                <w:sz w:val="20"/>
                <w:szCs w:val="20"/>
              </w:rPr>
            </w:pPr>
            <w:r w:rsidRPr="00C91C40">
              <w:rPr>
                <w:sz w:val="20"/>
                <w:szCs w:val="20"/>
              </w:rPr>
              <w:t>Hidraulične škare</w:t>
            </w:r>
          </w:p>
        </w:tc>
        <w:tc>
          <w:tcPr>
            <w:tcW w:w="3260" w:type="dxa"/>
          </w:tcPr>
          <w:p w14:paraId="5980A7AB" w14:textId="1BE319A5" w:rsidR="00272A9C" w:rsidRPr="008653C1" w:rsidRDefault="00C91C40" w:rsidP="008653C1">
            <w:pPr>
              <w:spacing w:line="276" w:lineRule="auto"/>
              <w:jc w:val="center"/>
              <w:rPr>
                <w:sz w:val="20"/>
                <w:szCs w:val="20"/>
              </w:rPr>
            </w:pPr>
            <w:r>
              <w:rPr>
                <w:sz w:val="20"/>
                <w:szCs w:val="20"/>
              </w:rPr>
              <w:t>1</w:t>
            </w:r>
          </w:p>
        </w:tc>
      </w:tr>
      <w:tr w:rsidR="00C91C40" w:rsidRPr="008653C1" w14:paraId="666F5171" w14:textId="77777777" w:rsidTr="0094338F">
        <w:trPr>
          <w:trHeight w:val="70"/>
        </w:trPr>
        <w:tc>
          <w:tcPr>
            <w:tcW w:w="5807" w:type="dxa"/>
          </w:tcPr>
          <w:p w14:paraId="6E6A9CD4" w14:textId="3BD95F95" w:rsidR="00C91C40" w:rsidRPr="008653C1" w:rsidRDefault="00C91C40" w:rsidP="008653C1">
            <w:pPr>
              <w:spacing w:line="276" w:lineRule="auto"/>
              <w:rPr>
                <w:sz w:val="20"/>
                <w:szCs w:val="20"/>
              </w:rPr>
            </w:pPr>
            <w:r w:rsidRPr="00C91C40">
              <w:rPr>
                <w:sz w:val="20"/>
                <w:szCs w:val="20"/>
              </w:rPr>
              <w:t>Kombinirani hidraulični alat za rezanje i razupiranje</w:t>
            </w:r>
          </w:p>
        </w:tc>
        <w:tc>
          <w:tcPr>
            <w:tcW w:w="3260" w:type="dxa"/>
          </w:tcPr>
          <w:p w14:paraId="0B0F5652" w14:textId="7340E6CC" w:rsidR="00C91C40" w:rsidRPr="008653C1" w:rsidRDefault="00C91C40" w:rsidP="008653C1">
            <w:pPr>
              <w:spacing w:line="276" w:lineRule="auto"/>
              <w:jc w:val="center"/>
              <w:rPr>
                <w:sz w:val="20"/>
                <w:szCs w:val="20"/>
              </w:rPr>
            </w:pPr>
            <w:r>
              <w:rPr>
                <w:sz w:val="20"/>
                <w:szCs w:val="20"/>
              </w:rPr>
              <w:t>1</w:t>
            </w:r>
          </w:p>
        </w:tc>
      </w:tr>
      <w:tr w:rsidR="00566261" w:rsidRPr="008653C1" w14:paraId="6B596982" w14:textId="77777777" w:rsidTr="0094338F">
        <w:trPr>
          <w:trHeight w:val="70"/>
        </w:trPr>
        <w:tc>
          <w:tcPr>
            <w:tcW w:w="5807" w:type="dxa"/>
          </w:tcPr>
          <w:p w14:paraId="5D794FE7" w14:textId="1B7A5AB4" w:rsidR="00566261" w:rsidRPr="008653C1" w:rsidRDefault="0095529D" w:rsidP="008653C1">
            <w:pPr>
              <w:spacing w:line="276" w:lineRule="auto"/>
              <w:rPr>
                <w:sz w:val="20"/>
                <w:szCs w:val="20"/>
              </w:rPr>
            </w:pPr>
            <w:r w:rsidRPr="0095529D">
              <w:rPr>
                <w:sz w:val="20"/>
                <w:szCs w:val="20"/>
              </w:rPr>
              <w:t>Motorna pogonska pumpa za hidraulički alat</w:t>
            </w:r>
          </w:p>
        </w:tc>
        <w:tc>
          <w:tcPr>
            <w:tcW w:w="3260" w:type="dxa"/>
          </w:tcPr>
          <w:p w14:paraId="11FB28D0" w14:textId="3697C997" w:rsidR="00566261" w:rsidRPr="008653C1" w:rsidRDefault="0095529D" w:rsidP="008653C1">
            <w:pPr>
              <w:spacing w:line="276" w:lineRule="auto"/>
              <w:jc w:val="center"/>
              <w:rPr>
                <w:sz w:val="20"/>
                <w:szCs w:val="20"/>
              </w:rPr>
            </w:pPr>
            <w:r>
              <w:rPr>
                <w:sz w:val="20"/>
                <w:szCs w:val="20"/>
              </w:rPr>
              <w:t>1</w:t>
            </w:r>
          </w:p>
        </w:tc>
      </w:tr>
      <w:tr w:rsidR="00C91C40" w:rsidRPr="008653C1" w14:paraId="52A79D09" w14:textId="77777777" w:rsidTr="0094338F">
        <w:trPr>
          <w:trHeight w:val="70"/>
        </w:trPr>
        <w:tc>
          <w:tcPr>
            <w:tcW w:w="5807" w:type="dxa"/>
          </w:tcPr>
          <w:p w14:paraId="1D601C5D" w14:textId="7AD89B1B" w:rsidR="00C91C40" w:rsidRPr="008653C1" w:rsidRDefault="0095529D" w:rsidP="008653C1">
            <w:pPr>
              <w:spacing w:line="276" w:lineRule="auto"/>
              <w:rPr>
                <w:sz w:val="20"/>
                <w:szCs w:val="20"/>
              </w:rPr>
            </w:pPr>
            <w:r w:rsidRPr="0095529D">
              <w:rPr>
                <w:sz w:val="20"/>
                <w:szCs w:val="20"/>
              </w:rPr>
              <w:t>Pištolj mlaznica, promjer D-25 mm</w:t>
            </w:r>
          </w:p>
        </w:tc>
        <w:tc>
          <w:tcPr>
            <w:tcW w:w="3260" w:type="dxa"/>
          </w:tcPr>
          <w:p w14:paraId="0B2CD9AE" w14:textId="30CCA9B8" w:rsidR="00C91C40" w:rsidRPr="008653C1" w:rsidRDefault="0095529D" w:rsidP="008653C1">
            <w:pPr>
              <w:spacing w:line="276" w:lineRule="auto"/>
              <w:jc w:val="center"/>
              <w:rPr>
                <w:sz w:val="20"/>
                <w:szCs w:val="20"/>
              </w:rPr>
            </w:pPr>
            <w:r>
              <w:rPr>
                <w:sz w:val="20"/>
                <w:szCs w:val="20"/>
              </w:rPr>
              <w:t>1</w:t>
            </w:r>
          </w:p>
        </w:tc>
      </w:tr>
      <w:tr w:rsidR="00C91C40" w:rsidRPr="008653C1" w14:paraId="65D7EB5B" w14:textId="77777777" w:rsidTr="0094338F">
        <w:trPr>
          <w:trHeight w:val="70"/>
        </w:trPr>
        <w:tc>
          <w:tcPr>
            <w:tcW w:w="5807" w:type="dxa"/>
          </w:tcPr>
          <w:p w14:paraId="4C4A8F29" w14:textId="0AF10787" w:rsidR="00C91C40" w:rsidRPr="008653C1" w:rsidRDefault="0095529D" w:rsidP="008653C1">
            <w:pPr>
              <w:spacing w:line="276" w:lineRule="auto"/>
              <w:rPr>
                <w:sz w:val="20"/>
                <w:szCs w:val="20"/>
              </w:rPr>
            </w:pPr>
            <w:r w:rsidRPr="0095529D">
              <w:rPr>
                <w:sz w:val="20"/>
                <w:szCs w:val="20"/>
              </w:rPr>
              <w:t>Ugradbena klipna vatrogasna pumpa</w:t>
            </w:r>
          </w:p>
        </w:tc>
        <w:tc>
          <w:tcPr>
            <w:tcW w:w="3260" w:type="dxa"/>
          </w:tcPr>
          <w:p w14:paraId="6362F182" w14:textId="6B9E3E65" w:rsidR="00C91C40" w:rsidRPr="008653C1" w:rsidRDefault="0095529D" w:rsidP="008653C1">
            <w:pPr>
              <w:spacing w:line="276" w:lineRule="auto"/>
              <w:jc w:val="center"/>
              <w:rPr>
                <w:sz w:val="20"/>
                <w:szCs w:val="20"/>
              </w:rPr>
            </w:pPr>
            <w:r>
              <w:rPr>
                <w:sz w:val="20"/>
                <w:szCs w:val="20"/>
              </w:rPr>
              <w:t>1</w:t>
            </w:r>
          </w:p>
        </w:tc>
      </w:tr>
      <w:tr w:rsidR="00C91C40" w:rsidRPr="008653C1" w14:paraId="34FBC714" w14:textId="77777777" w:rsidTr="0094338F">
        <w:trPr>
          <w:trHeight w:val="70"/>
        </w:trPr>
        <w:tc>
          <w:tcPr>
            <w:tcW w:w="5807" w:type="dxa"/>
          </w:tcPr>
          <w:p w14:paraId="276CE7D0" w14:textId="6257DF78" w:rsidR="00C91C40" w:rsidRPr="008653C1" w:rsidRDefault="0095529D" w:rsidP="008653C1">
            <w:pPr>
              <w:spacing w:line="276" w:lineRule="auto"/>
              <w:rPr>
                <w:sz w:val="20"/>
                <w:szCs w:val="20"/>
              </w:rPr>
            </w:pPr>
            <w:r w:rsidRPr="0095529D">
              <w:rPr>
                <w:sz w:val="20"/>
                <w:szCs w:val="20"/>
              </w:rPr>
              <w:t>Visokotlačne cijevi s brzim spojnicama</w:t>
            </w:r>
          </w:p>
        </w:tc>
        <w:tc>
          <w:tcPr>
            <w:tcW w:w="3260" w:type="dxa"/>
          </w:tcPr>
          <w:p w14:paraId="1805E3AB" w14:textId="594C9FE0" w:rsidR="00C91C40" w:rsidRPr="008653C1" w:rsidRDefault="0095529D" w:rsidP="008653C1">
            <w:pPr>
              <w:spacing w:line="276" w:lineRule="auto"/>
              <w:jc w:val="center"/>
              <w:rPr>
                <w:sz w:val="20"/>
                <w:szCs w:val="20"/>
              </w:rPr>
            </w:pPr>
            <w:r>
              <w:rPr>
                <w:sz w:val="20"/>
                <w:szCs w:val="20"/>
              </w:rPr>
              <w:t>2</w:t>
            </w:r>
          </w:p>
        </w:tc>
      </w:tr>
      <w:tr w:rsidR="00C91C40" w:rsidRPr="008653C1" w14:paraId="2277FF0F" w14:textId="77777777" w:rsidTr="0094338F">
        <w:trPr>
          <w:trHeight w:val="70"/>
        </w:trPr>
        <w:tc>
          <w:tcPr>
            <w:tcW w:w="5807" w:type="dxa"/>
          </w:tcPr>
          <w:p w14:paraId="3A110755" w14:textId="2E0C5D88" w:rsidR="00C91C40" w:rsidRPr="008653C1" w:rsidRDefault="0095529D" w:rsidP="008653C1">
            <w:pPr>
              <w:spacing w:line="276" w:lineRule="auto"/>
              <w:rPr>
                <w:sz w:val="20"/>
                <w:szCs w:val="20"/>
              </w:rPr>
            </w:pPr>
            <w:r w:rsidRPr="0095529D">
              <w:rPr>
                <w:sz w:val="20"/>
                <w:szCs w:val="20"/>
              </w:rPr>
              <w:t>Auto dizalica</w:t>
            </w:r>
          </w:p>
        </w:tc>
        <w:tc>
          <w:tcPr>
            <w:tcW w:w="3260" w:type="dxa"/>
          </w:tcPr>
          <w:p w14:paraId="3A532324" w14:textId="2703D8F5" w:rsidR="00C91C40" w:rsidRPr="008653C1" w:rsidRDefault="0095529D" w:rsidP="008653C1">
            <w:pPr>
              <w:spacing w:line="276" w:lineRule="auto"/>
              <w:jc w:val="center"/>
              <w:rPr>
                <w:sz w:val="20"/>
                <w:szCs w:val="20"/>
              </w:rPr>
            </w:pPr>
            <w:r>
              <w:rPr>
                <w:sz w:val="20"/>
                <w:szCs w:val="20"/>
              </w:rPr>
              <w:t>1</w:t>
            </w:r>
          </w:p>
        </w:tc>
      </w:tr>
      <w:tr w:rsidR="00C91C40" w:rsidRPr="008653C1" w14:paraId="2985D670" w14:textId="77777777" w:rsidTr="0094338F">
        <w:trPr>
          <w:trHeight w:val="70"/>
        </w:trPr>
        <w:tc>
          <w:tcPr>
            <w:tcW w:w="5807" w:type="dxa"/>
          </w:tcPr>
          <w:p w14:paraId="3E03171F" w14:textId="1CE3B63F" w:rsidR="00C91C40" w:rsidRPr="008653C1" w:rsidRDefault="0095529D" w:rsidP="006661AB">
            <w:pPr>
              <w:spacing w:line="276" w:lineRule="auto"/>
              <w:rPr>
                <w:sz w:val="20"/>
                <w:szCs w:val="20"/>
              </w:rPr>
            </w:pPr>
            <w:r w:rsidRPr="0095529D">
              <w:rPr>
                <w:sz w:val="20"/>
                <w:szCs w:val="20"/>
              </w:rPr>
              <w:t>GPS uređa</w:t>
            </w:r>
          </w:p>
        </w:tc>
        <w:tc>
          <w:tcPr>
            <w:tcW w:w="3260" w:type="dxa"/>
          </w:tcPr>
          <w:p w14:paraId="179AD263" w14:textId="4455B4BF" w:rsidR="00C91C40" w:rsidRPr="008653C1" w:rsidRDefault="0095529D" w:rsidP="006661AB">
            <w:pPr>
              <w:spacing w:line="276" w:lineRule="auto"/>
              <w:jc w:val="center"/>
              <w:rPr>
                <w:sz w:val="20"/>
                <w:szCs w:val="20"/>
              </w:rPr>
            </w:pPr>
            <w:r>
              <w:rPr>
                <w:sz w:val="20"/>
                <w:szCs w:val="20"/>
              </w:rPr>
              <w:t>1</w:t>
            </w:r>
          </w:p>
        </w:tc>
      </w:tr>
      <w:tr w:rsidR="00C91C40" w:rsidRPr="008653C1" w14:paraId="490A2CEB" w14:textId="77777777" w:rsidTr="0094338F">
        <w:trPr>
          <w:trHeight w:val="70"/>
        </w:trPr>
        <w:tc>
          <w:tcPr>
            <w:tcW w:w="5807" w:type="dxa"/>
          </w:tcPr>
          <w:p w14:paraId="0E80628E" w14:textId="0E608913" w:rsidR="00C91C40" w:rsidRPr="008653C1" w:rsidRDefault="0095529D" w:rsidP="006661AB">
            <w:pPr>
              <w:spacing w:line="276" w:lineRule="auto"/>
              <w:rPr>
                <w:sz w:val="20"/>
                <w:szCs w:val="20"/>
              </w:rPr>
            </w:pPr>
            <w:r w:rsidRPr="0095529D">
              <w:rPr>
                <w:sz w:val="20"/>
                <w:szCs w:val="20"/>
              </w:rPr>
              <w:t>Ključ za kotače</w:t>
            </w:r>
          </w:p>
        </w:tc>
        <w:tc>
          <w:tcPr>
            <w:tcW w:w="3260" w:type="dxa"/>
          </w:tcPr>
          <w:p w14:paraId="6E518938" w14:textId="2A20B893" w:rsidR="00C91C40" w:rsidRPr="008653C1" w:rsidRDefault="0095529D" w:rsidP="006661AB">
            <w:pPr>
              <w:spacing w:line="276" w:lineRule="auto"/>
              <w:jc w:val="center"/>
              <w:rPr>
                <w:sz w:val="20"/>
                <w:szCs w:val="20"/>
              </w:rPr>
            </w:pPr>
            <w:r>
              <w:rPr>
                <w:sz w:val="20"/>
                <w:szCs w:val="20"/>
              </w:rPr>
              <w:t>1</w:t>
            </w:r>
          </w:p>
        </w:tc>
      </w:tr>
      <w:tr w:rsidR="00C91C40" w:rsidRPr="008653C1" w14:paraId="16A38476" w14:textId="77777777" w:rsidTr="0094338F">
        <w:trPr>
          <w:trHeight w:val="70"/>
        </w:trPr>
        <w:tc>
          <w:tcPr>
            <w:tcW w:w="5807" w:type="dxa"/>
          </w:tcPr>
          <w:p w14:paraId="266A0BB7" w14:textId="50618613" w:rsidR="00C91C40" w:rsidRPr="008653C1" w:rsidRDefault="0095529D" w:rsidP="006661AB">
            <w:pPr>
              <w:spacing w:line="276" w:lineRule="auto"/>
              <w:rPr>
                <w:sz w:val="20"/>
                <w:szCs w:val="20"/>
              </w:rPr>
            </w:pPr>
            <w:r w:rsidRPr="0095529D">
              <w:rPr>
                <w:sz w:val="20"/>
                <w:szCs w:val="20"/>
              </w:rPr>
              <w:t>Komplet prve pomoći za opekline</w:t>
            </w:r>
          </w:p>
        </w:tc>
        <w:tc>
          <w:tcPr>
            <w:tcW w:w="3260" w:type="dxa"/>
          </w:tcPr>
          <w:p w14:paraId="4D5024E0" w14:textId="078F93AB" w:rsidR="00C91C40" w:rsidRPr="008653C1" w:rsidRDefault="0095529D" w:rsidP="006661AB">
            <w:pPr>
              <w:spacing w:line="276" w:lineRule="auto"/>
              <w:jc w:val="center"/>
              <w:rPr>
                <w:sz w:val="20"/>
                <w:szCs w:val="20"/>
              </w:rPr>
            </w:pPr>
            <w:r>
              <w:rPr>
                <w:sz w:val="20"/>
                <w:szCs w:val="20"/>
              </w:rPr>
              <w:t>1</w:t>
            </w:r>
          </w:p>
        </w:tc>
      </w:tr>
      <w:tr w:rsidR="00C91C40" w:rsidRPr="008653C1" w14:paraId="57F49DDE" w14:textId="77777777" w:rsidTr="0094338F">
        <w:trPr>
          <w:trHeight w:val="70"/>
        </w:trPr>
        <w:tc>
          <w:tcPr>
            <w:tcW w:w="5807" w:type="dxa"/>
          </w:tcPr>
          <w:p w14:paraId="1A1D699A" w14:textId="35C5EE3C" w:rsidR="00C91C40" w:rsidRPr="008653C1" w:rsidRDefault="0095529D" w:rsidP="006661AB">
            <w:pPr>
              <w:spacing w:line="276" w:lineRule="auto"/>
              <w:rPr>
                <w:sz w:val="20"/>
                <w:szCs w:val="20"/>
              </w:rPr>
            </w:pPr>
            <w:r w:rsidRPr="0095529D">
              <w:rPr>
                <w:sz w:val="20"/>
                <w:szCs w:val="20"/>
              </w:rPr>
              <w:t>Kožne zaštitne rukavice</w:t>
            </w:r>
          </w:p>
        </w:tc>
        <w:tc>
          <w:tcPr>
            <w:tcW w:w="3260" w:type="dxa"/>
          </w:tcPr>
          <w:p w14:paraId="7568FE67" w14:textId="32692A7C" w:rsidR="00C91C40" w:rsidRPr="008653C1" w:rsidRDefault="0095529D" w:rsidP="006661AB">
            <w:pPr>
              <w:spacing w:line="276" w:lineRule="auto"/>
              <w:jc w:val="center"/>
              <w:rPr>
                <w:sz w:val="20"/>
                <w:szCs w:val="20"/>
              </w:rPr>
            </w:pPr>
            <w:r>
              <w:rPr>
                <w:sz w:val="20"/>
                <w:szCs w:val="20"/>
              </w:rPr>
              <w:t>1</w:t>
            </w:r>
          </w:p>
        </w:tc>
      </w:tr>
      <w:tr w:rsidR="00C91C40" w:rsidRPr="008653C1" w14:paraId="28F38336" w14:textId="77777777" w:rsidTr="0094338F">
        <w:trPr>
          <w:trHeight w:val="70"/>
        </w:trPr>
        <w:tc>
          <w:tcPr>
            <w:tcW w:w="5807" w:type="dxa"/>
          </w:tcPr>
          <w:p w14:paraId="5E592F94" w14:textId="3057D23B" w:rsidR="00C91C40" w:rsidRPr="008653C1" w:rsidRDefault="0095529D" w:rsidP="006661AB">
            <w:pPr>
              <w:spacing w:line="276" w:lineRule="auto"/>
              <w:rPr>
                <w:sz w:val="20"/>
                <w:szCs w:val="20"/>
              </w:rPr>
            </w:pPr>
            <w:r w:rsidRPr="0095529D">
              <w:rPr>
                <w:sz w:val="20"/>
                <w:szCs w:val="20"/>
              </w:rPr>
              <w:t>Kutija prve pomoći</w:t>
            </w:r>
          </w:p>
        </w:tc>
        <w:tc>
          <w:tcPr>
            <w:tcW w:w="3260" w:type="dxa"/>
          </w:tcPr>
          <w:p w14:paraId="1E832A1E" w14:textId="53F32898" w:rsidR="00C91C40" w:rsidRPr="008653C1" w:rsidRDefault="0095529D" w:rsidP="006661AB">
            <w:pPr>
              <w:spacing w:line="276" w:lineRule="auto"/>
              <w:jc w:val="center"/>
              <w:rPr>
                <w:sz w:val="20"/>
                <w:szCs w:val="20"/>
              </w:rPr>
            </w:pPr>
            <w:r>
              <w:rPr>
                <w:sz w:val="20"/>
                <w:szCs w:val="20"/>
              </w:rPr>
              <w:t>1</w:t>
            </w:r>
          </w:p>
        </w:tc>
      </w:tr>
      <w:tr w:rsidR="00C91C40" w:rsidRPr="008653C1" w14:paraId="4DFF899F" w14:textId="77777777" w:rsidTr="0094338F">
        <w:trPr>
          <w:trHeight w:val="70"/>
        </w:trPr>
        <w:tc>
          <w:tcPr>
            <w:tcW w:w="5807" w:type="dxa"/>
          </w:tcPr>
          <w:p w14:paraId="20FD7EF1" w14:textId="5A0134DB" w:rsidR="00C91C40" w:rsidRPr="008653C1" w:rsidRDefault="0095529D" w:rsidP="006661AB">
            <w:pPr>
              <w:spacing w:line="276" w:lineRule="auto"/>
              <w:rPr>
                <w:sz w:val="20"/>
                <w:szCs w:val="20"/>
              </w:rPr>
            </w:pPr>
            <w:r w:rsidRPr="0095529D">
              <w:rPr>
                <w:sz w:val="20"/>
                <w:szCs w:val="20"/>
              </w:rPr>
              <w:t>Mobilna radio stanica</w:t>
            </w:r>
          </w:p>
        </w:tc>
        <w:tc>
          <w:tcPr>
            <w:tcW w:w="3260" w:type="dxa"/>
          </w:tcPr>
          <w:p w14:paraId="37FBB29A" w14:textId="25FF7333" w:rsidR="00C91C40" w:rsidRPr="008653C1" w:rsidRDefault="0095529D" w:rsidP="006661AB">
            <w:pPr>
              <w:spacing w:line="276" w:lineRule="auto"/>
              <w:jc w:val="center"/>
              <w:rPr>
                <w:sz w:val="20"/>
                <w:szCs w:val="20"/>
              </w:rPr>
            </w:pPr>
            <w:r>
              <w:rPr>
                <w:sz w:val="20"/>
                <w:szCs w:val="20"/>
              </w:rPr>
              <w:t>1</w:t>
            </w:r>
          </w:p>
        </w:tc>
      </w:tr>
      <w:tr w:rsidR="00C91C40" w:rsidRPr="008653C1" w14:paraId="22140435" w14:textId="77777777" w:rsidTr="0094338F">
        <w:trPr>
          <w:trHeight w:val="70"/>
        </w:trPr>
        <w:tc>
          <w:tcPr>
            <w:tcW w:w="5807" w:type="dxa"/>
          </w:tcPr>
          <w:p w14:paraId="5F4F8422" w14:textId="43A61574" w:rsidR="00C91C40" w:rsidRPr="008653C1" w:rsidRDefault="0095529D" w:rsidP="006661AB">
            <w:pPr>
              <w:spacing w:line="276" w:lineRule="auto"/>
              <w:rPr>
                <w:sz w:val="20"/>
                <w:szCs w:val="20"/>
              </w:rPr>
            </w:pPr>
            <w:r w:rsidRPr="0095529D">
              <w:rPr>
                <w:sz w:val="20"/>
                <w:szCs w:val="20"/>
              </w:rPr>
              <w:t>Nastavak za dizalicu</w:t>
            </w:r>
          </w:p>
        </w:tc>
        <w:tc>
          <w:tcPr>
            <w:tcW w:w="3260" w:type="dxa"/>
          </w:tcPr>
          <w:p w14:paraId="088CF15C" w14:textId="405F6055" w:rsidR="00C91C40" w:rsidRPr="008653C1" w:rsidRDefault="0095529D" w:rsidP="006661AB">
            <w:pPr>
              <w:spacing w:line="276" w:lineRule="auto"/>
              <w:jc w:val="center"/>
              <w:rPr>
                <w:sz w:val="20"/>
                <w:szCs w:val="20"/>
              </w:rPr>
            </w:pPr>
            <w:r>
              <w:rPr>
                <w:sz w:val="20"/>
                <w:szCs w:val="20"/>
              </w:rPr>
              <w:t>1</w:t>
            </w:r>
          </w:p>
        </w:tc>
      </w:tr>
      <w:tr w:rsidR="00C91C40" w:rsidRPr="008653C1" w14:paraId="1E374DC2" w14:textId="77777777" w:rsidTr="0094338F">
        <w:trPr>
          <w:trHeight w:val="70"/>
        </w:trPr>
        <w:tc>
          <w:tcPr>
            <w:tcW w:w="5807" w:type="dxa"/>
          </w:tcPr>
          <w:p w14:paraId="74F2180D" w14:textId="5CF2EB36" w:rsidR="00C91C40" w:rsidRPr="008653C1" w:rsidRDefault="0095529D" w:rsidP="006661AB">
            <w:pPr>
              <w:spacing w:line="276" w:lineRule="auto"/>
              <w:rPr>
                <w:sz w:val="20"/>
                <w:szCs w:val="20"/>
              </w:rPr>
            </w:pPr>
            <w:r>
              <w:rPr>
                <w:sz w:val="20"/>
                <w:szCs w:val="20"/>
              </w:rPr>
              <w:t>P</w:t>
            </w:r>
            <w:r w:rsidRPr="0095529D">
              <w:rPr>
                <w:sz w:val="20"/>
                <w:szCs w:val="20"/>
              </w:rPr>
              <w:t>ribor za motornu pilu za drvo</w:t>
            </w:r>
          </w:p>
        </w:tc>
        <w:tc>
          <w:tcPr>
            <w:tcW w:w="3260" w:type="dxa"/>
          </w:tcPr>
          <w:p w14:paraId="0691B0C6" w14:textId="6E365373" w:rsidR="00C91C40" w:rsidRPr="008653C1" w:rsidRDefault="0095529D" w:rsidP="006661AB">
            <w:pPr>
              <w:spacing w:line="276" w:lineRule="auto"/>
              <w:jc w:val="center"/>
              <w:rPr>
                <w:sz w:val="20"/>
                <w:szCs w:val="20"/>
              </w:rPr>
            </w:pPr>
            <w:r>
              <w:rPr>
                <w:sz w:val="20"/>
                <w:szCs w:val="20"/>
              </w:rPr>
              <w:t>2</w:t>
            </w:r>
          </w:p>
        </w:tc>
      </w:tr>
      <w:tr w:rsidR="00C91C40" w:rsidRPr="008653C1" w14:paraId="2D74242C" w14:textId="77777777" w:rsidTr="0094338F">
        <w:trPr>
          <w:trHeight w:val="70"/>
        </w:trPr>
        <w:tc>
          <w:tcPr>
            <w:tcW w:w="5807" w:type="dxa"/>
          </w:tcPr>
          <w:p w14:paraId="4AAEDD4C" w14:textId="1AECFE0D" w:rsidR="00C91C40" w:rsidRPr="008653C1" w:rsidRDefault="0095529D" w:rsidP="006661AB">
            <w:pPr>
              <w:spacing w:line="276" w:lineRule="auto"/>
              <w:rPr>
                <w:sz w:val="20"/>
                <w:szCs w:val="20"/>
              </w:rPr>
            </w:pPr>
            <w:r w:rsidRPr="0095529D">
              <w:rPr>
                <w:sz w:val="20"/>
                <w:szCs w:val="20"/>
              </w:rPr>
              <w:t>Punjač akumulatora prijenosnih radiostanica</w:t>
            </w:r>
          </w:p>
        </w:tc>
        <w:tc>
          <w:tcPr>
            <w:tcW w:w="3260" w:type="dxa"/>
          </w:tcPr>
          <w:p w14:paraId="316C93F0" w14:textId="0305F981" w:rsidR="00C91C40" w:rsidRPr="008653C1" w:rsidRDefault="004A0112" w:rsidP="006661AB">
            <w:pPr>
              <w:spacing w:line="276" w:lineRule="auto"/>
              <w:jc w:val="center"/>
              <w:rPr>
                <w:sz w:val="20"/>
                <w:szCs w:val="20"/>
              </w:rPr>
            </w:pPr>
            <w:r>
              <w:rPr>
                <w:sz w:val="20"/>
                <w:szCs w:val="20"/>
              </w:rPr>
              <w:t>1</w:t>
            </w:r>
          </w:p>
        </w:tc>
      </w:tr>
      <w:tr w:rsidR="00C91C40" w:rsidRPr="008653C1" w14:paraId="1CFDC602" w14:textId="77777777" w:rsidTr="0094338F">
        <w:trPr>
          <w:trHeight w:val="70"/>
        </w:trPr>
        <w:tc>
          <w:tcPr>
            <w:tcW w:w="5807" w:type="dxa"/>
          </w:tcPr>
          <w:p w14:paraId="5B9C787C" w14:textId="1F457697" w:rsidR="00C91C40" w:rsidRPr="008653C1" w:rsidRDefault="0095529D" w:rsidP="006661AB">
            <w:pPr>
              <w:spacing w:line="276" w:lineRule="auto"/>
              <w:rPr>
                <w:sz w:val="20"/>
                <w:szCs w:val="20"/>
              </w:rPr>
            </w:pPr>
            <w:r w:rsidRPr="0095529D">
              <w:rPr>
                <w:sz w:val="20"/>
                <w:szCs w:val="20"/>
              </w:rPr>
              <w:t>Reflektirajući prsluk</w:t>
            </w:r>
          </w:p>
        </w:tc>
        <w:tc>
          <w:tcPr>
            <w:tcW w:w="3260" w:type="dxa"/>
          </w:tcPr>
          <w:p w14:paraId="1CC71859" w14:textId="24CDB784" w:rsidR="00C91C40" w:rsidRPr="008653C1" w:rsidRDefault="004A0112" w:rsidP="006661AB">
            <w:pPr>
              <w:spacing w:line="276" w:lineRule="auto"/>
              <w:jc w:val="center"/>
              <w:rPr>
                <w:sz w:val="20"/>
                <w:szCs w:val="20"/>
              </w:rPr>
            </w:pPr>
            <w:r>
              <w:rPr>
                <w:sz w:val="20"/>
                <w:szCs w:val="20"/>
              </w:rPr>
              <w:t>1</w:t>
            </w:r>
          </w:p>
        </w:tc>
      </w:tr>
      <w:tr w:rsidR="00C91C40" w:rsidRPr="008653C1" w14:paraId="50DA47FF" w14:textId="77777777" w:rsidTr="0094338F">
        <w:trPr>
          <w:trHeight w:val="70"/>
        </w:trPr>
        <w:tc>
          <w:tcPr>
            <w:tcW w:w="5807" w:type="dxa"/>
          </w:tcPr>
          <w:p w14:paraId="4EA1ECA1" w14:textId="072F9994" w:rsidR="00C91C40" w:rsidRPr="008653C1" w:rsidRDefault="004A0112" w:rsidP="006661AB">
            <w:pPr>
              <w:spacing w:line="276" w:lineRule="auto"/>
              <w:rPr>
                <w:sz w:val="20"/>
                <w:szCs w:val="20"/>
              </w:rPr>
            </w:pPr>
            <w:r w:rsidRPr="004A0112">
              <w:rPr>
                <w:sz w:val="20"/>
                <w:szCs w:val="20"/>
              </w:rPr>
              <w:t>Rezervne žarulje</w:t>
            </w:r>
          </w:p>
        </w:tc>
        <w:tc>
          <w:tcPr>
            <w:tcW w:w="3260" w:type="dxa"/>
          </w:tcPr>
          <w:p w14:paraId="34FFB548" w14:textId="07B0CDA4" w:rsidR="00C91C40" w:rsidRPr="008653C1" w:rsidRDefault="004A0112" w:rsidP="006661AB">
            <w:pPr>
              <w:spacing w:line="276" w:lineRule="auto"/>
              <w:jc w:val="center"/>
              <w:rPr>
                <w:sz w:val="20"/>
                <w:szCs w:val="20"/>
              </w:rPr>
            </w:pPr>
            <w:r>
              <w:rPr>
                <w:sz w:val="20"/>
                <w:szCs w:val="20"/>
              </w:rPr>
              <w:t>1</w:t>
            </w:r>
          </w:p>
        </w:tc>
      </w:tr>
      <w:tr w:rsidR="00C91C40" w:rsidRPr="008653C1" w14:paraId="01B3DA02" w14:textId="77777777" w:rsidTr="0094338F">
        <w:trPr>
          <w:trHeight w:val="70"/>
        </w:trPr>
        <w:tc>
          <w:tcPr>
            <w:tcW w:w="5807" w:type="dxa"/>
          </w:tcPr>
          <w:p w14:paraId="7080BA43" w14:textId="6CB20A61" w:rsidR="00C91C40" w:rsidRPr="008653C1" w:rsidRDefault="004A0112" w:rsidP="008653C1">
            <w:pPr>
              <w:spacing w:line="276" w:lineRule="auto"/>
              <w:rPr>
                <w:sz w:val="20"/>
                <w:szCs w:val="20"/>
              </w:rPr>
            </w:pPr>
            <w:r w:rsidRPr="004A0112">
              <w:rPr>
                <w:sz w:val="20"/>
                <w:szCs w:val="20"/>
              </w:rPr>
              <w:t>Ručna akumulatorska svjetiljka u "S" izvedbi</w:t>
            </w:r>
          </w:p>
        </w:tc>
        <w:tc>
          <w:tcPr>
            <w:tcW w:w="3260" w:type="dxa"/>
          </w:tcPr>
          <w:p w14:paraId="1576980D" w14:textId="3CD9B991" w:rsidR="00C91C40" w:rsidRPr="008653C1" w:rsidRDefault="004A0112" w:rsidP="008653C1">
            <w:pPr>
              <w:spacing w:line="276" w:lineRule="auto"/>
              <w:jc w:val="center"/>
              <w:rPr>
                <w:sz w:val="20"/>
                <w:szCs w:val="20"/>
              </w:rPr>
            </w:pPr>
            <w:r>
              <w:rPr>
                <w:sz w:val="20"/>
                <w:szCs w:val="20"/>
              </w:rPr>
              <w:t>1</w:t>
            </w:r>
          </w:p>
        </w:tc>
      </w:tr>
      <w:tr w:rsidR="00C91C40" w:rsidRPr="008653C1" w14:paraId="339FF63F" w14:textId="77777777" w:rsidTr="0094338F">
        <w:trPr>
          <w:trHeight w:val="70"/>
        </w:trPr>
        <w:tc>
          <w:tcPr>
            <w:tcW w:w="5807" w:type="dxa"/>
          </w:tcPr>
          <w:p w14:paraId="6BBF2370" w14:textId="3B42B18E" w:rsidR="00C91C40" w:rsidRPr="008653C1" w:rsidRDefault="004A0112" w:rsidP="008653C1">
            <w:pPr>
              <w:spacing w:line="276" w:lineRule="auto"/>
              <w:rPr>
                <w:sz w:val="20"/>
                <w:szCs w:val="20"/>
              </w:rPr>
            </w:pPr>
            <w:r w:rsidRPr="004A0112">
              <w:rPr>
                <w:sz w:val="20"/>
                <w:szCs w:val="20"/>
              </w:rPr>
              <w:t>Upozoravajući prometni tokut</w:t>
            </w:r>
          </w:p>
        </w:tc>
        <w:tc>
          <w:tcPr>
            <w:tcW w:w="3260" w:type="dxa"/>
          </w:tcPr>
          <w:p w14:paraId="1EBF800B" w14:textId="2D8E081B" w:rsidR="00C91C40" w:rsidRPr="008653C1" w:rsidRDefault="004A0112" w:rsidP="008653C1">
            <w:pPr>
              <w:spacing w:line="276" w:lineRule="auto"/>
              <w:jc w:val="center"/>
              <w:rPr>
                <w:sz w:val="20"/>
                <w:szCs w:val="20"/>
              </w:rPr>
            </w:pPr>
            <w:r>
              <w:rPr>
                <w:sz w:val="20"/>
                <w:szCs w:val="20"/>
              </w:rPr>
              <w:t>1</w:t>
            </w:r>
          </w:p>
        </w:tc>
      </w:tr>
      <w:tr w:rsidR="00C91C40" w:rsidRPr="008653C1" w14:paraId="25DA291F" w14:textId="77777777" w:rsidTr="0094338F">
        <w:trPr>
          <w:trHeight w:val="70"/>
        </w:trPr>
        <w:tc>
          <w:tcPr>
            <w:tcW w:w="5807" w:type="dxa"/>
          </w:tcPr>
          <w:p w14:paraId="3E5DCB1D" w14:textId="057F1FAB" w:rsidR="00C91C40" w:rsidRPr="008653C1" w:rsidRDefault="004A0112" w:rsidP="008653C1">
            <w:pPr>
              <w:spacing w:line="276" w:lineRule="auto"/>
              <w:rPr>
                <w:sz w:val="20"/>
                <w:szCs w:val="20"/>
              </w:rPr>
            </w:pPr>
            <w:r w:rsidRPr="004A0112">
              <w:rPr>
                <w:sz w:val="20"/>
                <w:szCs w:val="20"/>
              </w:rPr>
              <w:t>Aparat za gašenje na bazi vode</w:t>
            </w:r>
          </w:p>
        </w:tc>
        <w:tc>
          <w:tcPr>
            <w:tcW w:w="3260" w:type="dxa"/>
          </w:tcPr>
          <w:p w14:paraId="2F45DA73" w14:textId="761F65B7" w:rsidR="00C91C40" w:rsidRPr="008653C1" w:rsidRDefault="004A0112" w:rsidP="008653C1">
            <w:pPr>
              <w:spacing w:line="276" w:lineRule="auto"/>
              <w:jc w:val="center"/>
              <w:rPr>
                <w:sz w:val="20"/>
                <w:szCs w:val="20"/>
              </w:rPr>
            </w:pPr>
            <w:r>
              <w:rPr>
                <w:sz w:val="20"/>
                <w:szCs w:val="20"/>
              </w:rPr>
              <w:t>3</w:t>
            </w:r>
          </w:p>
        </w:tc>
      </w:tr>
      <w:tr w:rsidR="00272A9C" w:rsidRPr="008653C1" w14:paraId="13E5AEA1" w14:textId="77777777" w:rsidTr="0094338F">
        <w:trPr>
          <w:trHeight w:val="70"/>
        </w:trPr>
        <w:tc>
          <w:tcPr>
            <w:tcW w:w="5807" w:type="dxa"/>
          </w:tcPr>
          <w:p w14:paraId="5135043C" w14:textId="6D29AC05" w:rsidR="00272A9C" w:rsidRPr="008653C1" w:rsidRDefault="004A0112" w:rsidP="008653C1">
            <w:pPr>
              <w:spacing w:line="276" w:lineRule="auto"/>
              <w:rPr>
                <w:sz w:val="20"/>
                <w:szCs w:val="20"/>
              </w:rPr>
            </w:pPr>
            <w:r w:rsidRPr="004A0112">
              <w:rPr>
                <w:sz w:val="20"/>
                <w:szCs w:val="20"/>
              </w:rPr>
              <w:t>Franzuski ključ</w:t>
            </w:r>
          </w:p>
        </w:tc>
        <w:tc>
          <w:tcPr>
            <w:tcW w:w="3260" w:type="dxa"/>
          </w:tcPr>
          <w:p w14:paraId="79F05479" w14:textId="777E6256" w:rsidR="00272A9C" w:rsidRPr="008653C1" w:rsidRDefault="004A0112" w:rsidP="008653C1">
            <w:pPr>
              <w:spacing w:line="276" w:lineRule="auto"/>
              <w:jc w:val="center"/>
              <w:rPr>
                <w:sz w:val="20"/>
                <w:szCs w:val="20"/>
              </w:rPr>
            </w:pPr>
            <w:r>
              <w:rPr>
                <w:sz w:val="20"/>
                <w:szCs w:val="20"/>
              </w:rPr>
              <w:t>1</w:t>
            </w:r>
          </w:p>
        </w:tc>
      </w:tr>
      <w:tr w:rsidR="00C91C40" w:rsidRPr="008653C1" w14:paraId="151F838F" w14:textId="77777777" w:rsidTr="0094338F">
        <w:trPr>
          <w:trHeight w:val="70"/>
        </w:trPr>
        <w:tc>
          <w:tcPr>
            <w:tcW w:w="5807" w:type="dxa"/>
          </w:tcPr>
          <w:p w14:paraId="328269B1" w14:textId="6B7AB21E" w:rsidR="00C91C40" w:rsidRPr="008653C1" w:rsidRDefault="004A0112" w:rsidP="008653C1">
            <w:pPr>
              <w:spacing w:line="276" w:lineRule="auto"/>
              <w:rPr>
                <w:sz w:val="20"/>
                <w:szCs w:val="20"/>
              </w:rPr>
            </w:pPr>
            <w:r w:rsidRPr="004A0112">
              <w:rPr>
                <w:sz w:val="20"/>
                <w:szCs w:val="20"/>
              </w:rPr>
              <w:t>Ključ za nadzemni hidrant</w:t>
            </w:r>
          </w:p>
        </w:tc>
        <w:tc>
          <w:tcPr>
            <w:tcW w:w="3260" w:type="dxa"/>
          </w:tcPr>
          <w:p w14:paraId="501D7508" w14:textId="483D6CA9" w:rsidR="00C91C40" w:rsidRPr="008653C1" w:rsidRDefault="004A0112" w:rsidP="008653C1">
            <w:pPr>
              <w:spacing w:line="276" w:lineRule="auto"/>
              <w:jc w:val="center"/>
              <w:rPr>
                <w:sz w:val="20"/>
                <w:szCs w:val="20"/>
              </w:rPr>
            </w:pPr>
            <w:r>
              <w:rPr>
                <w:sz w:val="20"/>
                <w:szCs w:val="20"/>
              </w:rPr>
              <w:t>1</w:t>
            </w:r>
          </w:p>
        </w:tc>
      </w:tr>
      <w:tr w:rsidR="00C91C40" w:rsidRPr="008653C1" w14:paraId="24511F44" w14:textId="77777777" w:rsidTr="0094338F">
        <w:trPr>
          <w:trHeight w:val="70"/>
        </w:trPr>
        <w:tc>
          <w:tcPr>
            <w:tcW w:w="5807" w:type="dxa"/>
          </w:tcPr>
          <w:p w14:paraId="15EF3FF3" w14:textId="07952ED4" w:rsidR="00C91C40" w:rsidRPr="008653C1" w:rsidRDefault="004A0112" w:rsidP="008653C1">
            <w:pPr>
              <w:spacing w:line="276" w:lineRule="auto"/>
              <w:rPr>
                <w:sz w:val="20"/>
                <w:szCs w:val="20"/>
              </w:rPr>
            </w:pPr>
            <w:r w:rsidRPr="004A0112">
              <w:rPr>
                <w:sz w:val="20"/>
                <w:szCs w:val="20"/>
              </w:rPr>
              <w:t>Lopata</w:t>
            </w:r>
          </w:p>
        </w:tc>
        <w:tc>
          <w:tcPr>
            <w:tcW w:w="3260" w:type="dxa"/>
          </w:tcPr>
          <w:p w14:paraId="16751270" w14:textId="2496CCD9" w:rsidR="00C91C40" w:rsidRPr="008653C1" w:rsidRDefault="004A0112" w:rsidP="008653C1">
            <w:pPr>
              <w:spacing w:line="276" w:lineRule="auto"/>
              <w:jc w:val="center"/>
              <w:rPr>
                <w:sz w:val="20"/>
                <w:szCs w:val="20"/>
              </w:rPr>
            </w:pPr>
            <w:r>
              <w:rPr>
                <w:sz w:val="20"/>
                <w:szCs w:val="20"/>
              </w:rPr>
              <w:t>1</w:t>
            </w:r>
          </w:p>
        </w:tc>
      </w:tr>
      <w:tr w:rsidR="00272A9C" w:rsidRPr="008653C1" w14:paraId="27A79CC5" w14:textId="77777777" w:rsidTr="0094338F">
        <w:trPr>
          <w:trHeight w:val="70"/>
        </w:trPr>
        <w:tc>
          <w:tcPr>
            <w:tcW w:w="5807" w:type="dxa"/>
          </w:tcPr>
          <w:p w14:paraId="20C8CA8C" w14:textId="49113B7D" w:rsidR="00272A9C" w:rsidRPr="008653C1" w:rsidRDefault="004A0112" w:rsidP="008653C1">
            <w:pPr>
              <w:spacing w:line="276" w:lineRule="auto"/>
              <w:rPr>
                <w:sz w:val="20"/>
                <w:szCs w:val="20"/>
              </w:rPr>
            </w:pPr>
            <w:r w:rsidRPr="004A0112">
              <w:rPr>
                <w:sz w:val="20"/>
                <w:szCs w:val="20"/>
              </w:rPr>
              <w:t>Metlanica</w:t>
            </w:r>
          </w:p>
        </w:tc>
        <w:tc>
          <w:tcPr>
            <w:tcW w:w="3260" w:type="dxa"/>
          </w:tcPr>
          <w:p w14:paraId="520F150E" w14:textId="3BC8E21A" w:rsidR="00272A9C" w:rsidRPr="008653C1" w:rsidRDefault="004A0112" w:rsidP="008653C1">
            <w:pPr>
              <w:spacing w:line="276" w:lineRule="auto"/>
              <w:jc w:val="center"/>
              <w:rPr>
                <w:sz w:val="20"/>
                <w:szCs w:val="20"/>
              </w:rPr>
            </w:pPr>
            <w:r>
              <w:rPr>
                <w:sz w:val="20"/>
                <w:szCs w:val="20"/>
              </w:rPr>
              <w:t>2</w:t>
            </w:r>
          </w:p>
        </w:tc>
      </w:tr>
      <w:tr w:rsidR="00C91C40" w:rsidRPr="008653C1" w14:paraId="15430F8C" w14:textId="77777777" w:rsidTr="0094338F">
        <w:trPr>
          <w:trHeight w:val="70"/>
        </w:trPr>
        <w:tc>
          <w:tcPr>
            <w:tcW w:w="5807" w:type="dxa"/>
          </w:tcPr>
          <w:p w14:paraId="360E1E59" w14:textId="0718F138" w:rsidR="00C91C40" w:rsidRPr="008653C1" w:rsidRDefault="004A0112" w:rsidP="008653C1">
            <w:pPr>
              <w:spacing w:line="276" w:lineRule="auto"/>
              <w:rPr>
                <w:sz w:val="20"/>
                <w:szCs w:val="20"/>
              </w:rPr>
            </w:pPr>
            <w:r w:rsidRPr="004A0112">
              <w:rPr>
                <w:sz w:val="20"/>
                <w:szCs w:val="20"/>
              </w:rPr>
              <w:t>Motorna pila za drvo</w:t>
            </w:r>
          </w:p>
        </w:tc>
        <w:tc>
          <w:tcPr>
            <w:tcW w:w="3260" w:type="dxa"/>
          </w:tcPr>
          <w:p w14:paraId="56AF1199" w14:textId="1D5F707D" w:rsidR="00C91C40" w:rsidRPr="008653C1" w:rsidRDefault="004A0112" w:rsidP="008653C1">
            <w:pPr>
              <w:spacing w:line="276" w:lineRule="auto"/>
              <w:jc w:val="center"/>
              <w:rPr>
                <w:sz w:val="20"/>
                <w:szCs w:val="20"/>
              </w:rPr>
            </w:pPr>
            <w:r>
              <w:rPr>
                <w:sz w:val="20"/>
                <w:szCs w:val="20"/>
              </w:rPr>
              <w:t>1</w:t>
            </w:r>
          </w:p>
        </w:tc>
      </w:tr>
      <w:tr w:rsidR="00C91C40" w:rsidRPr="008653C1" w14:paraId="0B71944A" w14:textId="77777777" w:rsidTr="0094338F">
        <w:trPr>
          <w:trHeight w:val="70"/>
        </w:trPr>
        <w:tc>
          <w:tcPr>
            <w:tcW w:w="5807" w:type="dxa"/>
          </w:tcPr>
          <w:p w14:paraId="3F282E1C" w14:textId="3811F228" w:rsidR="00C91C40" w:rsidRPr="008653C1" w:rsidRDefault="004A0112" w:rsidP="008653C1">
            <w:pPr>
              <w:spacing w:line="276" w:lineRule="auto"/>
              <w:rPr>
                <w:sz w:val="20"/>
                <w:szCs w:val="20"/>
              </w:rPr>
            </w:pPr>
            <w:r w:rsidRPr="004A0112">
              <w:rPr>
                <w:sz w:val="20"/>
                <w:szCs w:val="20"/>
              </w:rPr>
              <w:t>Nadtlačno puhalo</w:t>
            </w:r>
          </w:p>
        </w:tc>
        <w:tc>
          <w:tcPr>
            <w:tcW w:w="3260" w:type="dxa"/>
          </w:tcPr>
          <w:p w14:paraId="037DC816" w14:textId="716B3F41" w:rsidR="00C91C40" w:rsidRPr="008653C1" w:rsidRDefault="004A0112" w:rsidP="008653C1">
            <w:pPr>
              <w:spacing w:line="276" w:lineRule="auto"/>
              <w:jc w:val="center"/>
              <w:rPr>
                <w:sz w:val="20"/>
                <w:szCs w:val="20"/>
              </w:rPr>
            </w:pPr>
            <w:r>
              <w:rPr>
                <w:sz w:val="20"/>
                <w:szCs w:val="20"/>
              </w:rPr>
              <w:t>2</w:t>
            </w:r>
          </w:p>
        </w:tc>
      </w:tr>
      <w:tr w:rsidR="00C91C40" w:rsidRPr="008653C1" w14:paraId="35D30D09" w14:textId="77777777" w:rsidTr="0094338F">
        <w:trPr>
          <w:trHeight w:val="70"/>
        </w:trPr>
        <w:tc>
          <w:tcPr>
            <w:tcW w:w="5807" w:type="dxa"/>
          </w:tcPr>
          <w:p w14:paraId="1F529960" w14:textId="54202A67" w:rsidR="00C91C40" w:rsidRPr="008653C1" w:rsidRDefault="004A0112" w:rsidP="008653C1">
            <w:pPr>
              <w:spacing w:line="276" w:lineRule="auto"/>
              <w:rPr>
                <w:sz w:val="20"/>
                <w:szCs w:val="20"/>
              </w:rPr>
            </w:pPr>
            <w:r w:rsidRPr="004A0112">
              <w:rPr>
                <w:sz w:val="20"/>
                <w:szCs w:val="20"/>
              </w:rPr>
              <w:t>Nastavak za pjenu na mlaznici za vodu</w:t>
            </w:r>
          </w:p>
        </w:tc>
        <w:tc>
          <w:tcPr>
            <w:tcW w:w="3260" w:type="dxa"/>
          </w:tcPr>
          <w:p w14:paraId="3ED2BE15" w14:textId="3A668445" w:rsidR="00C91C40" w:rsidRPr="008653C1" w:rsidRDefault="004A0112" w:rsidP="008653C1">
            <w:pPr>
              <w:spacing w:line="276" w:lineRule="auto"/>
              <w:jc w:val="center"/>
              <w:rPr>
                <w:sz w:val="20"/>
                <w:szCs w:val="20"/>
              </w:rPr>
            </w:pPr>
            <w:r>
              <w:rPr>
                <w:sz w:val="20"/>
                <w:szCs w:val="20"/>
              </w:rPr>
              <w:t>1</w:t>
            </w:r>
          </w:p>
        </w:tc>
      </w:tr>
      <w:tr w:rsidR="00C91C40" w:rsidRPr="008653C1" w14:paraId="2E95BB93" w14:textId="77777777" w:rsidTr="0094338F">
        <w:trPr>
          <w:trHeight w:val="70"/>
        </w:trPr>
        <w:tc>
          <w:tcPr>
            <w:tcW w:w="5807" w:type="dxa"/>
          </w:tcPr>
          <w:p w14:paraId="7CA7F133" w14:textId="475546D0" w:rsidR="00C91C40" w:rsidRPr="008653C1" w:rsidRDefault="004A0112" w:rsidP="008653C1">
            <w:pPr>
              <w:spacing w:line="276" w:lineRule="auto"/>
              <w:rPr>
                <w:sz w:val="20"/>
                <w:szCs w:val="20"/>
              </w:rPr>
            </w:pPr>
            <w:r w:rsidRPr="004A0112">
              <w:rPr>
                <w:sz w:val="20"/>
                <w:szCs w:val="20"/>
              </w:rPr>
              <w:t>Okasti ključ</w:t>
            </w:r>
          </w:p>
        </w:tc>
        <w:tc>
          <w:tcPr>
            <w:tcW w:w="3260" w:type="dxa"/>
          </w:tcPr>
          <w:p w14:paraId="51DD370C" w14:textId="71851F5B" w:rsidR="00C91C40" w:rsidRPr="008653C1" w:rsidRDefault="004A0112" w:rsidP="008653C1">
            <w:pPr>
              <w:spacing w:line="276" w:lineRule="auto"/>
              <w:jc w:val="center"/>
              <w:rPr>
                <w:sz w:val="20"/>
                <w:szCs w:val="20"/>
              </w:rPr>
            </w:pPr>
            <w:r>
              <w:rPr>
                <w:sz w:val="20"/>
                <w:szCs w:val="20"/>
              </w:rPr>
              <w:t>1</w:t>
            </w:r>
          </w:p>
        </w:tc>
      </w:tr>
      <w:tr w:rsidR="00C91C40" w:rsidRPr="008653C1" w14:paraId="6F0080F8" w14:textId="77777777" w:rsidTr="0094338F">
        <w:trPr>
          <w:trHeight w:val="70"/>
        </w:trPr>
        <w:tc>
          <w:tcPr>
            <w:tcW w:w="5807" w:type="dxa"/>
          </w:tcPr>
          <w:p w14:paraId="4149C5AD" w14:textId="1CA4040B" w:rsidR="00C91C40" w:rsidRPr="008653C1" w:rsidRDefault="004A0112" w:rsidP="008653C1">
            <w:pPr>
              <w:spacing w:line="276" w:lineRule="auto"/>
              <w:rPr>
                <w:sz w:val="20"/>
                <w:szCs w:val="20"/>
              </w:rPr>
            </w:pPr>
            <w:r w:rsidRPr="004A0112">
              <w:rPr>
                <w:sz w:val="20"/>
                <w:szCs w:val="20"/>
              </w:rPr>
              <w:t>Pijuk</w:t>
            </w:r>
          </w:p>
        </w:tc>
        <w:tc>
          <w:tcPr>
            <w:tcW w:w="3260" w:type="dxa"/>
          </w:tcPr>
          <w:p w14:paraId="46315E6E" w14:textId="446F00F9" w:rsidR="00C91C40" w:rsidRPr="008653C1" w:rsidRDefault="004A0112" w:rsidP="008653C1">
            <w:pPr>
              <w:spacing w:line="276" w:lineRule="auto"/>
              <w:jc w:val="center"/>
              <w:rPr>
                <w:sz w:val="20"/>
                <w:szCs w:val="20"/>
              </w:rPr>
            </w:pPr>
            <w:r>
              <w:rPr>
                <w:sz w:val="20"/>
                <w:szCs w:val="20"/>
              </w:rPr>
              <w:t>1</w:t>
            </w:r>
          </w:p>
        </w:tc>
      </w:tr>
      <w:tr w:rsidR="00C91C40" w:rsidRPr="008653C1" w14:paraId="6B734C77" w14:textId="77777777" w:rsidTr="0094338F">
        <w:trPr>
          <w:trHeight w:val="70"/>
        </w:trPr>
        <w:tc>
          <w:tcPr>
            <w:tcW w:w="5807" w:type="dxa"/>
          </w:tcPr>
          <w:p w14:paraId="0160903A" w14:textId="5FB10241" w:rsidR="00C91C40" w:rsidRPr="008653C1" w:rsidRDefault="004A0112" w:rsidP="008653C1">
            <w:pPr>
              <w:spacing w:line="276" w:lineRule="auto"/>
              <w:rPr>
                <w:sz w:val="20"/>
                <w:szCs w:val="20"/>
              </w:rPr>
            </w:pPr>
            <w:r w:rsidRPr="004A0112">
              <w:rPr>
                <w:sz w:val="20"/>
                <w:szCs w:val="20"/>
              </w:rPr>
              <w:t>Plastični spremnik za gorivo</w:t>
            </w:r>
          </w:p>
        </w:tc>
        <w:tc>
          <w:tcPr>
            <w:tcW w:w="3260" w:type="dxa"/>
          </w:tcPr>
          <w:p w14:paraId="7089A45C" w14:textId="2F4459C2" w:rsidR="00C91C40" w:rsidRPr="008653C1" w:rsidRDefault="000C0B2B" w:rsidP="008653C1">
            <w:pPr>
              <w:spacing w:line="276" w:lineRule="auto"/>
              <w:jc w:val="center"/>
              <w:rPr>
                <w:sz w:val="20"/>
                <w:szCs w:val="20"/>
              </w:rPr>
            </w:pPr>
            <w:r>
              <w:rPr>
                <w:sz w:val="20"/>
                <w:szCs w:val="20"/>
              </w:rPr>
              <w:t>4</w:t>
            </w:r>
          </w:p>
        </w:tc>
      </w:tr>
      <w:tr w:rsidR="00C91C40" w:rsidRPr="008653C1" w14:paraId="1E8DE454" w14:textId="77777777" w:rsidTr="0094338F">
        <w:trPr>
          <w:trHeight w:val="70"/>
        </w:trPr>
        <w:tc>
          <w:tcPr>
            <w:tcW w:w="5807" w:type="dxa"/>
          </w:tcPr>
          <w:p w14:paraId="41495DF4" w14:textId="64475975" w:rsidR="00C91C40" w:rsidRPr="008653C1" w:rsidRDefault="000C0B2B" w:rsidP="008653C1">
            <w:pPr>
              <w:spacing w:line="276" w:lineRule="auto"/>
              <w:rPr>
                <w:sz w:val="20"/>
                <w:szCs w:val="20"/>
              </w:rPr>
            </w:pPr>
            <w:r w:rsidRPr="000C0B2B">
              <w:rPr>
                <w:sz w:val="20"/>
                <w:szCs w:val="20"/>
              </w:rPr>
              <w:t>Prijelazna spojnica, B-75 mm / C - 52 mm</w:t>
            </w:r>
          </w:p>
        </w:tc>
        <w:tc>
          <w:tcPr>
            <w:tcW w:w="3260" w:type="dxa"/>
          </w:tcPr>
          <w:p w14:paraId="36A622B2" w14:textId="2D4D2F7E" w:rsidR="00C91C40" w:rsidRPr="008653C1" w:rsidRDefault="000C0B2B" w:rsidP="008653C1">
            <w:pPr>
              <w:spacing w:line="276" w:lineRule="auto"/>
              <w:jc w:val="center"/>
              <w:rPr>
                <w:sz w:val="20"/>
                <w:szCs w:val="20"/>
              </w:rPr>
            </w:pPr>
            <w:r>
              <w:rPr>
                <w:sz w:val="20"/>
                <w:szCs w:val="20"/>
              </w:rPr>
              <w:t>1</w:t>
            </w:r>
          </w:p>
        </w:tc>
      </w:tr>
      <w:tr w:rsidR="00C91C40" w:rsidRPr="008653C1" w14:paraId="04DE6077" w14:textId="77777777" w:rsidTr="0094338F">
        <w:trPr>
          <w:trHeight w:val="70"/>
        </w:trPr>
        <w:tc>
          <w:tcPr>
            <w:tcW w:w="5807" w:type="dxa"/>
          </w:tcPr>
          <w:p w14:paraId="447D1FF1" w14:textId="085679D9" w:rsidR="00C91C40" w:rsidRPr="008653C1" w:rsidRDefault="000C0B2B" w:rsidP="008653C1">
            <w:pPr>
              <w:spacing w:line="276" w:lineRule="auto"/>
              <w:rPr>
                <w:sz w:val="20"/>
                <w:szCs w:val="20"/>
              </w:rPr>
            </w:pPr>
            <w:r w:rsidRPr="000C0B2B">
              <w:rPr>
                <w:sz w:val="20"/>
                <w:szCs w:val="20"/>
              </w:rPr>
              <w:t>Slijepa spojnica, promjer C-52 mm</w:t>
            </w:r>
          </w:p>
        </w:tc>
        <w:tc>
          <w:tcPr>
            <w:tcW w:w="3260" w:type="dxa"/>
          </w:tcPr>
          <w:p w14:paraId="0F3F2796" w14:textId="68DE2563" w:rsidR="00C91C40" w:rsidRPr="008653C1" w:rsidRDefault="000C0B2B" w:rsidP="008653C1">
            <w:pPr>
              <w:spacing w:line="276" w:lineRule="auto"/>
              <w:jc w:val="center"/>
              <w:rPr>
                <w:sz w:val="20"/>
                <w:szCs w:val="20"/>
              </w:rPr>
            </w:pPr>
            <w:r>
              <w:rPr>
                <w:sz w:val="20"/>
                <w:szCs w:val="20"/>
              </w:rPr>
              <w:t>1</w:t>
            </w:r>
          </w:p>
        </w:tc>
      </w:tr>
      <w:tr w:rsidR="00C91C40" w:rsidRPr="008653C1" w14:paraId="623E0CB8" w14:textId="77777777" w:rsidTr="0094338F">
        <w:trPr>
          <w:trHeight w:val="70"/>
        </w:trPr>
        <w:tc>
          <w:tcPr>
            <w:tcW w:w="5807" w:type="dxa"/>
          </w:tcPr>
          <w:p w14:paraId="622766D5" w14:textId="37EEC559" w:rsidR="00C91C40" w:rsidRPr="008653C1" w:rsidRDefault="000C0B2B" w:rsidP="008653C1">
            <w:pPr>
              <w:spacing w:line="276" w:lineRule="auto"/>
              <w:rPr>
                <w:sz w:val="20"/>
                <w:szCs w:val="20"/>
              </w:rPr>
            </w:pPr>
            <w:r w:rsidRPr="000C0B2B">
              <w:rPr>
                <w:sz w:val="20"/>
                <w:szCs w:val="20"/>
              </w:rPr>
              <w:t>Šumska sjekira</w:t>
            </w:r>
          </w:p>
        </w:tc>
        <w:tc>
          <w:tcPr>
            <w:tcW w:w="3260" w:type="dxa"/>
          </w:tcPr>
          <w:p w14:paraId="1CA0DCA9" w14:textId="568935B4" w:rsidR="00C91C40" w:rsidRPr="008653C1" w:rsidRDefault="000C0B2B" w:rsidP="008653C1">
            <w:pPr>
              <w:spacing w:line="276" w:lineRule="auto"/>
              <w:jc w:val="center"/>
              <w:rPr>
                <w:sz w:val="20"/>
                <w:szCs w:val="20"/>
              </w:rPr>
            </w:pPr>
            <w:r>
              <w:rPr>
                <w:sz w:val="20"/>
                <w:szCs w:val="20"/>
              </w:rPr>
              <w:t>1</w:t>
            </w:r>
          </w:p>
        </w:tc>
      </w:tr>
      <w:tr w:rsidR="00C91C40" w:rsidRPr="008653C1" w14:paraId="3AC647E9" w14:textId="77777777" w:rsidTr="0094338F">
        <w:trPr>
          <w:trHeight w:val="70"/>
        </w:trPr>
        <w:tc>
          <w:tcPr>
            <w:tcW w:w="5807" w:type="dxa"/>
          </w:tcPr>
          <w:p w14:paraId="017ADA12" w14:textId="292E5D5C" w:rsidR="00C91C40" w:rsidRPr="008653C1" w:rsidRDefault="000C0B2B" w:rsidP="008653C1">
            <w:pPr>
              <w:spacing w:line="276" w:lineRule="auto"/>
              <w:rPr>
                <w:sz w:val="20"/>
                <w:szCs w:val="20"/>
              </w:rPr>
            </w:pPr>
            <w:r w:rsidRPr="000C0B2B">
              <w:rPr>
                <w:sz w:val="20"/>
                <w:szCs w:val="20"/>
              </w:rPr>
              <w:t>Tlačna vatrogasna cijev, plosnata, dužina 15 m, promjer C-52 mm</w:t>
            </w:r>
          </w:p>
        </w:tc>
        <w:tc>
          <w:tcPr>
            <w:tcW w:w="3260" w:type="dxa"/>
          </w:tcPr>
          <w:p w14:paraId="610C953E" w14:textId="1AEECF08" w:rsidR="00C91C40" w:rsidRPr="008653C1" w:rsidRDefault="000C0B2B" w:rsidP="008653C1">
            <w:pPr>
              <w:spacing w:line="276" w:lineRule="auto"/>
              <w:jc w:val="center"/>
              <w:rPr>
                <w:sz w:val="20"/>
                <w:szCs w:val="20"/>
              </w:rPr>
            </w:pPr>
            <w:r>
              <w:rPr>
                <w:sz w:val="20"/>
                <w:szCs w:val="20"/>
              </w:rPr>
              <w:t>1</w:t>
            </w:r>
          </w:p>
        </w:tc>
      </w:tr>
      <w:tr w:rsidR="00C91C40" w:rsidRPr="008653C1" w14:paraId="421C2E95" w14:textId="77777777" w:rsidTr="0094338F">
        <w:trPr>
          <w:trHeight w:val="70"/>
        </w:trPr>
        <w:tc>
          <w:tcPr>
            <w:tcW w:w="5807" w:type="dxa"/>
          </w:tcPr>
          <w:p w14:paraId="63C19986" w14:textId="31B1E33C" w:rsidR="00C91C40" w:rsidRPr="008653C1" w:rsidRDefault="000C0B2B" w:rsidP="008653C1">
            <w:pPr>
              <w:spacing w:line="276" w:lineRule="auto"/>
              <w:rPr>
                <w:sz w:val="20"/>
                <w:szCs w:val="20"/>
              </w:rPr>
            </w:pPr>
            <w:r w:rsidRPr="000C0B2B">
              <w:rPr>
                <w:sz w:val="20"/>
                <w:szCs w:val="20"/>
              </w:rPr>
              <w:t>Tlačna vatrogasna cijev, plosnata, dužina 2 m, promjer C-52 mm</w:t>
            </w:r>
          </w:p>
        </w:tc>
        <w:tc>
          <w:tcPr>
            <w:tcW w:w="3260" w:type="dxa"/>
          </w:tcPr>
          <w:p w14:paraId="152B8864" w14:textId="67E36D8E" w:rsidR="00C91C40" w:rsidRPr="008653C1" w:rsidRDefault="000C0B2B" w:rsidP="008653C1">
            <w:pPr>
              <w:spacing w:line="276" w:lineRule="auto"/>
              <w:jc w:val="center"/>
              <w:rPr>
                <w:sz w:val="20"/>
                <w:szCs w:val="20"/>
              </w:rPr>
            </w:pPr>
            <w:r>
              <w:rPr>
                <w:sz w:val="20"/>
                <w:szCs w:val="20"/>
              </w:rPr>
              <w:t>1</w:t>
            </w:r>
          </w:p>
        </w:tc>
      </w:tr>
      <w:tr w:rsidR="00C91C40" w:rsidRPr="008653C1" w14:paraId="44BBE044" w14:textId="77777777" w:rsidTr="0094338F">
        <w:trPr>
          <w:trHeight w:val="70"/>
        </w:trPr>
        <w:tc>
          <w:tcPr>
            <w:tcW w:w="5807" w:type="dxa"/>
          </w:tcPr>
          <w:p w14:paraId="4E33E431" w14:textId="327BCDA9" w:rsidR="00C91C40" w:rsidRPr="008653C1" w:rsidRDefault="000C0B2B" w:rsidP="008653C1">
            <w:pPr>
              <w:spacing w:line="276" w:lineRule="auto"/>
              <w:rPr>
                <w:sz w:val="20"/>
                <w:szCs w:val="20"/>
              </w:rPr>
            </w:pPr>
            <w:r w:rsidRPr="000C0B2B">
              <w:rPr>
                <w:sz w:val="20"/>
                <w:szCs w:val="20"/>
              </w:rPr>
              <w:lastRenderedPageBreak/>
              <w:t>Aparat za gašenje prahom</w:t>
            </w:r>
          </w:p>
        </w:tc>
        <w:tc>
          <w:tcPr>
            <w:tcW w:w="3260" w:type="dxa"/>
          </w:tcPr>
          <w:p w14:paraId="37C61261" w14:textId="4F2C0C5F" w:rsidR="00C91C40" w:rsidRPr="008653C1" w:rsidRDefault="000C0B2B" w:rsidP="008653C1">
            <w:pPr>
              <w:spacing w:line="276" w:lineRule="auto"/>
              <w:jc w:val="center"/>
              <w:rPr>
                <w:sz w:val="20"/>
                <w:szCs w:val="20"/>
              </w:rPr>
            </w:pPr>
            <w:r>
              <w:rPr>
                <w:sz w:val="20"/>
                <w:szCs w:val="20"/>
              </w:rPr>
              <w:t>1</w:t>
            </w:r>
          </w:p>
        </w:tc>
      </w:tr>
      <w:tr w:rsidR="00C91C40" w:rsidRPr="008653C1" w14:paraId="2292EA78" w14:textId="77777777" w:rsidTr="0094338F">
        <w:trPr>
          <w:trHeight w:val="70"/>
        </w:trPr>
        <w:tc>
          <w:tcPr>
            <w:tcW w:w="5807" w:type="dxa"/>
          </w:tcPr>
          <w:p w14:paraId="7697600D" w14:textId="77B2025E" w:rsidR="00C91C40" w:rsidRPr="008653C1" w:rsidRDefault="000C0B2B" w:rsidP="008653C1">
            <w:pPr>
              <w:spacing w:line="276" w:lineRule="auto"/>
              <w:rPr>
                <w:sz w:val="20"/>
                <w:szCs w:val="20"/>
              </w:rPr>
            </w:pPr>
            <w:r w:rsidRPr="000C0B2B">
              <w:rPr>
                <w:sz w:val="20"/>
                <w:szCs w:val="20"/>
              </w:rPr>
              <w:t>Auto dizalica</w:t>
            </w:r>
          </w:p>
        </w:tc>
        <w:tc>
          <w:tcPr>
            <w:tcW w:w="3260" w:type="dxa"/>
          </w:tcPr>
          <w:p w14:paraId="284CBA46" w14:textId="00621E2B" w:rsidR="00C91C40" w:rsidRPr="008653C1" w:rsidRDefault="000C0B2B" w:rsidP="008653C1">
            <w:pPr>
              <w:spacing w:line="276" w:lineRule="auto"/>
              <w:jc w:val="center"/>
              <w:rPr>
                <w:sz w:val="20"/>
                <w:szCs w:val="20"/>
              </w:rPr>
            </w:pPr>
            <w:r>
              <w:rPr>
                <w:sz w:val="20"/>
                <w:szCs w:val="20"/>
              </w:rPr>
              <w:t>1</w:t>
            </w:r>
          </w:p>
        </w:tc>
      </w:tr>
      <w:tr w:rsidR="00C91C40" w:rsidRPr="008653C1" w14:paraId="7DEDB543" w14:textId="77777777" w:rsidTr="0094338F">
        <w:trPr>
          <w:trHeight w:val="70"/>
        </w:trPr>
        <w:tc>
          <w:tcPr>
            <w:tcW w:w="5807" w:type="dxa"/>
          </w:tcPr>
          <w:p w14:paraId="7939CBAA" w14:textId="2E11C571" w:rsidR="00C91C40" w:rsidRPr="008653C1" w:rsidRDefault="000C0B2B" w:rsidP="008653C1">
            <w:pPr>
              <w:spacing w:line="276" w:lineRule="auto"/>
              <w:rPr>
                <w:sz w:val="20"/>
                <w:szCs w:val="20"/>
              </w:rPr>
            </w:pPr>
            <w:r w:rsidRPr="000C0B2B">
              <w:rPr>
                <w:sz w:val="20"/>
                <w:szCs w:val="20"/>
              </w:rPr>
              <w:t>Dalekozor</w:t>
            </w:r>
          </w:p>
        </w:tc>
        <w:tc>
          <w:tcPr>
            <w:tcW w:w="3260" w:type="dxa"/>
          </w:tcPr>
          <w:p w14:paraId="3947434D" w14:textId="5B2DA00E" w:rsidR="00C91C40" w:rsidRPr="008653C1" w:rsidRDefault="000C0B2B" w:rsidP="008653C1">
            <w:pPr>
              <w:spacing w:line="276" w:lineRule="auto"/>
              <w:jc w:val="center"/>
              <w:rPr>
                <w:sz w:val="20"/>
                <w:szCs w:val="20"/>
              </w:rPr>
            </w:pPr>
            <w:r>
              <w:rPr>
                <w:sz w:val="20"/>
                <w:szCs w:val="20"/>
              </w:rPr>
              <w:t>1</w:t>
            </w:r>
          </w:p>
        </w:tc>
      </w:tr>
      <w:tr w:rsidR="00C91C40" w:rsidRPr="008653C1" w14:paraId="4B2532A8" w14:textId="77777777" w:rsidTr="0094338F">
        <w:trPr>
          <w:trHeight w:val="70"/>
        </w:trPr>
        <w:tc>
          <w:tcPr>
            <w:tcW w:w="5807" w:type="dxa"/>
          </w:tcPr>
          <w:p w14:paraId="234FD8CE" w14:textId="40D8520F" w:rsidR="00C91C40" w:rsidRPr="008653C1" w:rsidRDefault="000C0B2B" w:rsidP="008653C1">
            <w:pPr>
              <w:spacing w:line="276" w:lineRule="auto"/>
              <w:rPr>
                <w:sz w:val="20"/>
                <w:szCs w:val="20"/>
              </w:rPr>
            </w:pPr>
            <w:r w:rsidRPr="000C0B2B">
              <w:rPr>
                <w:sz w:val="20"/>
                <w:szCs w:val="20"/>
              </w:rPr>
              <w:t>Dinamičko uže</w:t>
            </w:r>
          </w:p>
        </w:tc>
        <w:tc>
          <w:tcPr>
            <w:tcW w:w="3260" w:type="dxa"/>
          </w:tcPr>
          <w:p w14:paraId="493D2E47" w14:textId="4940EF6A" w:rsidR="00C91C40" w:rsidRPr="008653C1" w:rsidRDefault="000C0B2B" w:rsidP="008653C1">
            <w:pPr>
              <w:spacing w:line="276" w:lineRule="auto"/>
              <w:jc w:val="center"/>
              <w:rPr>
                <w:sz w:val="20"/>
                <w:szCs w:val="20"/>
              </w:rPr>
            </w:pPr>
            <w:r>
              <w:rPr>
                <w:sz w:val="20"/>
                <w:szCs w:val="20"/>
              </w:rPr>
              <w:t>4</w:t>
            </w:r>
          </w:p>
        </w:tc>
      </w:tr>
      <w:tr w:rsidR="00C91C40" w:rsidRPr="008653C1" w14:paraId="59E3BB21" w14:textId="77777777" w:rsidTr="0094338F">
        <w:trPr>
          <w:trHeight w:val="70"/>
        </w:trPr>
        <w:tc>
          <w:tcPr>
            <w:tcW w:w="5807" w:type="dxa"/>
          </w:tcPr>
          <w:p w14:paraId="6D154134" w14:textId="5EBF4D42" w:rsidR="00C91C40" w:rsidRPr="008653C1" w:rsidRDefault="00F6683C" w:rsidP="008653C1">
            <w:pPr>
              <w:spacing w:line="276" w:lineRule="auto"/>
              <w:rPr>
                <w:sz w:val="20"/>
                <w:szCs w:val="20"/>
              </w:rPr>
            </w:pPr>
            <w:r w:rsidRPr="00F6683C">
              <w:rPr>
                <w:sz w:val="20"/>
                <w:szCs w:val="20"/>
              </w:rPr>
              <w:t>GPS uređaj</w:t>
            </w:r>
          </w:p>
        </w:tc>
        <w:tc>
          <w:tcPr>
            <w:tcW w:w="3260" w:type="dxa"/>
          </w:tcPr>
          <w:p w14:paraId="6373507D" w14:textId="73F603E9" w:rsidR="00C91C40" w:rsidRPr="008653C1" w:rsidRDefault="00F6683C" w:rsidP="008653C1">
            <w:pPr>
              <w:spacing w:line="276" w:lineRule="auto"/>
              <w:jc w:val="center"/>
              <w:rPr>
                <w:sz w:val="20"/>
                <w:szCs w:val="20"/>
              </w:rPr>
            </w:pPr>
            <w:r>
              <w:rPr>
                <w:sz w:val="20"/>
                <w:szCs w:val="20"/>
              </w:rPr>
              <w:t>1</w:t>
            </w:r>
          </w:p>
        </w:tc>
      </w:tr>
      <w:tr w:rsidR="00C91C40" w:rsidRPr="008653C1" w14:paraId="6784F10E" w14:textId="77777777" w:rsidTr="0094338F">
        <w:trPr>
          <w:trHeight w:val="70"/>
        </w:trPr>
        <w:tc>
          <w:tcPr>
            <w:tcW w:w="5807" w:type="dxa"/>
          </w:tcPr>
          <w:p w14:paraId="108EB429" w14:textId="56DA2940" w:rsidR="00C91C40" w:rsidRPr="008653C1" w:rsidRDefault="00F6683C" w:rsidP="008653C1">
            <w:pPr>
              <w:spacing w:line="276" w:lineRule="auto"/>
              <w:rPr>
                <w:sz w:val="20"/>
                <w:szCs w:val="20"/>
              </w:rPr>
            </w:pPr>
            <w:r w:rsidRPr="00F6683C">
              <w:rPr>
                <w:sz w:val="20"/>
                <w:szCs w:val="20"/>
              </w:rPr>
              <w:t>Ključ za kotače</w:t>
            </w:r>
          </w:p>
        </w:tc>
        <w:tc>
          <w:tcPr>
            <w:tcW w:w="3260" w:type="dxa"/>
          </w:tcPr>
          <w:p w14:paraId="4DA25432" w14:textId="75E1D6B0" w:rsidR="00C91C40" w:rsidRPr="008653C1" w:rsidRDefault="00F6683C" w:rsidP="008653C1">
            <w:pPr>
              <w:spacing w:line="276" w:lineRule="auto"/>
              <w:jc w:val="center"/>
              <w:rPr>
                <w:sz w:val="20"/>
                <w:szCs w:val="20"/>
              </w:rPr>
            </w:pPr>
            <w:r>
              <w:rPr>
                <w:sz w:val="20"/>
                <w:szCs w:val="20"/>
              </w:rPr>
              <w:t>1</w:t>
            </w:r>
          </w:p>
        </w:tc>
      </w:tr>
      <w:tr w:rsidR="00C91C40" w:rsidRPr="008653C1" w14:paraId="273D58C0" w14:textId="77777777" w:rsidTr="0094338F">
        <w:trPr>
          <w:trHeight w:val="70"/>
        </w:trPr>
        <w:tc>
          <w:tcPr>
            <w:tcW w:w="5807" w:type="dxa"/>
          </w:tcPr>
          <w:p w14:paraId="72209FB1" w14:textId="2FB0C495" w:rsidR="00C91C40" w:rsidRPr="008653C1" w:rsidRDefault="00F6683C" w:rsidP="008653C1">
            <w:pPr>
              <w:spacing w:line="276" w:lineRule="auto"/>
              <w:rPr>
                <w:sz w:val="20"/>
                <w:szCs w:val="20"/>
              </w:rPr>
            </w:pPr>
            <w:r w:rsidRPr="00F6683C">
              <w:rPr>
                <w:sz w:val="20"/>
                <w:szCs w:val="20"/>
              </w:rPr>
              <w:t>Kutija prve pomoći</w:t>
            </w:r>
          </w:p>
        </w:tc>
        <w:tc>
          <w:tcPr>
            <w:tcW w:w="3260" w:type="dxa"/>
          </w:tcPr>
          <w:p w14:paraId="689B41EF" w14:textId="1B3C5DA9" w:rsidR="00C91C40" w:rsidRPr="008653C1" w:rsidRDefault="00F6683C" w:rsidP="008653C1">
            <w:pPr>
              <w:spacing w:line="276" w:lineRule="auto"/>
              <w:jc w:val="center"/>
              <w:rPr>
                <w:sz w:val="20"/>
                <w:szCs w:val="20"/>
              </w:rPr>
            </w:pPr>
            <w:r>
              <w:rPr>
                <w:sz w:val="20"/>
                <w:szCs w:val="20"/>
              </w:rPr>
              <w:t>1</w:t>
            </w:r>
          </w:p>
        </w:tc>
      </w:tr>
      <w:tr w:rsidR="00C91C40" w:rsidRPr="008653C1" w14:paraId="7371E039" w14:textId="77777777" w:rsidTr="0094338F">
        <w:trPr>
          <w:trHeight w:val="70"/>
        </w:trPr>
        <w:tc>
          <w:tcPr>
            <w:tcW w:w="5807" w:type="dxa"/>
          </w:tcPr>
          <w:p w14:paraId="778278F1" w14:textId="07D4F21B" w:rsidR="00C91C40" w:rsidRPr="008653C1" w:rsidRDefault="00F6683C" w:rsidP="008653C1">
            <w:pPr>
              <w:spacing w:line="276" w:lineRule="auto"/>
              <w:rPr>
                <w:sz w:val="20"/>
                <w:szCs w:val="20"/>
              </w:rPr>
            </w:pPr>
            <w:r w:rsidRPr="00F6683C">
              <w:rPr>
                <w:sz w:val="20"/>
                <w:szCs w:val="20"/>
              </w:rPr>
              <w:t>Megafon</w:t>
            </w:r>
          </w:p>
        </w:tc>
        <w:tc>
          <w:tcPr>
            <w:tcW w:w="3260" w:type="dxa"/>
          </w:tcPr>
          <w:p w14:paraId="6366A26B" w14:textId="48B9CEB9" w:rsidR="00C91C40" w:rsidRPr="008653C1" w:rsidRDefault="00F6683C" w:rsidP="008653C1">
            <w:pPr>
              <w:spacing w:line="276" w:lineRule="auto"/>
              <w:jc w:val="center"/>
              <w:rPr>
                <w:sz w:val="20"/>
                <w:szCs w:val="20"/>
              </w:rPr>
            </w:pPr>
            <w:r>
              <w:rPr>
                <w:sz w:val="20"/>
                <w:szCs w:val="20"/>
              </w:rPr>
              <w:t>1</w:t>
            </w:r>
          </w:p>
        </w:tc>
      </w:tr>
      <w:tr w:rsidR="00C91C40" w:rsidRPr="008653C1" w14:paraId="20229B58" w14:textId="77777777" w:rsidTr="0094338F">
        <w:trPr>
          <w:trHeight w:val="70"/>
        </w:trPr>
        <w:tc>
          <w:tcPr>
            <w:tcW w:w="5807" w:type="dxa"/>
          </w:tcPr>
          <w:p w14:paraId="72B3E67C" w14:textId="01DA2F04" w:rsidR="00C91C40" w:rsidRPr="008653C1" w:rsidRDefault="00F6683C" w:rsidP="008653C1">
            <w:pPr>
              <w:spacing w:line="276" w:lineRule="auto"/>
              <w:rPr>
                <w:sz w:val="20"/>
                <w:szCs w:val="20"/>
              </w:rPr>
            </w:pPr>
            <w:r w:rsidRPr="00F6683C">
              <w:rPr>
                <w:sz w:val="20"/>
                <w:szCs w:val="20"/>
              </w:rPr>
              <w:t>Mobilna radio stanica</w:t>
            </w:r>
          </w:p>
        </w:tc>
        <w:tc>
          <w:tcPr>
            <w:tcW w:w="3260" w:type="dxa"/>
          </w:tcPr>
          <w:p w14:paraId="7A9E25F1" w14:textId="1E83FE27" w:rsidR="00C91C40" w:rsidRPr="008653C1" w:rsidRDefault="00F6683C" w:rsidP="008653C1">
            <w:pPr>
              <w:spacing w:line="276" w:lineRule="auto"/>
              <w:jc w:val="center"/>
              <w:rPr>
                <w:sz w:val="20"/>
                <w:szCs w:val="20"/>
              </w:rPr>
            </w:pPr>
            <w:r>
              <w:rPr>
                <w:sz w:val="20"/>
                <w:szCs w:val="20"/>
              </w:rPr>
              <w:t>2</w:t>
            </w:r>
          </w:p>
        </w:tc>
      </w:tr>
      <w:tr w:rsidR="00C91C40" w:rsidRPr="008653C1" w14:paraId="43CED953" w14:textId="77777777" w:rsidTr="0094338F">
        <w:trPr>
          <w:trHeight w:val="70"/>
        </w:trPr>
        <w:tc>
          <w:tcPr>
            <w:tcW w:w="5807" w:type="dxa"/>
          </w:tcPr>
          <w:p w14:paraId="6AAE3E22" w14:textId="6EBDE036" w:rsidR="00C91C40" w:rsidRPr="008653C1" w:rsidRDefault="00F6683C" w:rsidP="008653C1">
            <w:pPr>
              <w:spacing w:line="276" w:lineRule="auto"/>
              <w:rPr>
                <w:sz w:val="20"/>
                <w:szCs w:val="20"/>
              </w:rPr>
            </w:pPr>
            <w:r w:rsidRPr="00F6683C">
              <w:rPr>
                <w:sz w:val="20"/>
                <w:szCs w:val="20"/>
              </w:rPr>
              <w:t>Reflektirajući prsluk</w:t>
            </w:r>
          </w:p>
        </w:tc>
        <w:tc>
          <w:tcPr>
            <w:tcW w:w="3260" w:type="dxa"/>
          </w:tcPr>
          <w:p w14:paraId="39927CE9" w14:textId="7738C1FC" w:rsidR="00C91C40" w:rsidRPr="008653C1" w:rsidRDefault="00F21594" w:rsidP="008653C1">
            <w:pPr>
              <w:spacing w:line="276" w:lineRule="auto"/>
              <w:jc w:val="center"/>
              <w:rPr>
                <w:sz w:val="20"/>
                <w:szCs w:val="20"/>
              </w:rPr>
            </w:pPr>
            <w:r>
              <w:rPr>
                <w:sz w:val="20"/>
                <w:szCs w:val="20"/>
              </w:rPr>
              <w:t>1</w:t>
            </w:r>
          </w:p>
        </w:tc>
      </w:tr>
      <w:tr w:rsidR="00C91C40" w:rsidRPr="008653C1" w14:paraId="67792605" w14:textId="77777777" w:rsidTr="0094338F">
        <w:trPr>
          <w:trHeight w:val="70"/>
        </w:trPr>
        <w:tc>
          <w:tcPr>
            <w:tcW w:w="5807" w:type="dxa"/>
          </w:tcPr>
          <w:p w14:paraId="71742775" w14:textId="149A859D" w:rsidR="00C91C40" w:rsidRPr="008653C1" w:rsidRDefault="00F6683C" w:rsidP="008653C1">
            <w:pPr>
              <w:spacing w:line="276" w:lineRule="auto"/>
              <w:rPr>
                <w:sz w:val="20"/>
                <w:szCs w:val="20"/>
              </w:rPr>
            </w:pPr>
            <w:r w:rsidRPr="00F6683C">
              <w:rPr>
                <w:sz w:val="20"/>
                <w:szCs w:val="20"/>
              </w:rPr>
              <w:t>Rezervne žarulje</w:t>
            </w:r>
          </w:p>
        </w:tc>
        <w:tc>
          <w:tcPr>
            <w:tcW w:w="3260" w:type="dxa"/>
          </w:tcPr>
          <w:p w14:paraId="101A9956" w14:textId="22F39F73" w:rsidR="00C91C40" w:rsidRPr="008653C1" w:rsidRDefault="00F21594" w:rsidP="008653C1">
            <w:pPr>
              <w:spacing w:line="276" w:lineRule="auto"/>
              <w:jc w:val="center"/>
              <w:rPr>
                <w:sz w:val="20"/>
                <w:szCs w:val="20"/>
              </w:rPr>
            </w:pPr>
            <w:r>
              <w:rPr>
                <w:sz w:val="20"/>
                <w:szCs w:val="20"/>
              </w:rPr>
              <w:t>1</w:t>
            </w:r>
          </w:p>
        </w:tc>
      </w:tr>
      <w:tr w:rsidR="00C91C40" w:rsidRPr="008653C1" w14:paraId="33B306C9" w14:textId="77777777" w:rsidTr="0094338F">
        <w:trPr>
          <w:trHeight w:val="70"/>
        </w:trPr>
        <w:tc>
          <w:tcPr>
            <w:tcW w:w="5807" w:type="dxa"/>
          </w:tcPr>
          <w:p w14:paraId="2DB48D59" w14:textId="45268632" w:rsidR="00C91C40" w:rsidRPr="008653C1" w:rsidRDefault="00F6683C" w:rsidP="008653C1">
            <w:pPr>
              <w:spacing w:line="276" w:lineRule="auto"/>
              <w:rPr>
                <w:sz w:val="20"/>
                <w:szCs w:val="20"/>
              </w:rPr>
            </w:pPr>
            <w:r w:rsidRPr="00F6683C">
              <w:rPr>
                <w:sz w:val="20"/>
                <w:szCs w:val="20"/>
              </w:rPr>
              <w:t>Ručna svjetiljka</w:t>
            </w:r>
          </w:p>
        </w:tc>
        <w:tc>
          <w:tcPr>
            <w:tcW w:w="3260" w:type="dxa"/>
          </w:tcPr>
          <w:p w14:paraId="029F48A8" w14:textId="07F02622" w:rsidR="00C91C40" w:rsidRPr="008653C1" w:rsidRDefault="00F21594" w:rsidP="008653C1">
            <w:pPr>
              <w:spacing w:line="276" w:lineRule="auto"/>
              <w:jc w:val="center"/>
              <w:rPr>
                <w:sz w:val="20"/>
                <w:szCs w:val="20"/>
              </w:rPr>
            </w:pPr>
            <w:r>
              <w:rPr>
                <w:sz w:val="20"/>
                <w:szCs w:val="20"/>
              </w:rPr>
              <w:t>1</w:t>
            </w:r>
          </w:p>
        </w:tc>
      </w:tr>
      <w:tr w:rsidR="00C91C40" w:rsidRPr="008653C1" w14:paraId="0A0F39DA" w14:textId="77777777" w:rsidTr="0094338F">
        <w:trPr>
          <w:trHeight w:val="70"/>
        </w:trPr>
        <w:tc>
          <w:tcPr>
            <w:tcW w:w="5807" w:type="dxa"/>
          </w:tcPr>
          <w:p w14:paraId="761817DF" w14:textId="40C6B8AA" w:rsidR="00C91C40" w:rsidRPr="008653C1" w:rsidRDefault="00F21594" w:rsidP="008653C1">
            <w:pPr>
              <w:spacing w:line="276" w:lineRule="auto"/>
              <w:rPr>
                <w:sz w:val="20"/>
                <w:szCs w:val="20"/>
              </w:rPr>
            </w:pPr>
            <w:r w:rsidRPr="00F21594">
              <w:rPr>
                <w:sz w:val="20"/>
                <w:szCs w:val="20"/>
              </w:rPr>
              <w:t>Traka za podizanje tereta sa zatezačem</w:t>
            </w:r>
          </w:p>
        </w:tc>
        <w:tc>
          <w:tcPr>
            <w:tcW w:w="3260" w:type="dxa"/>
          </w:tcPr>
          <w:p w14:paraId="1558C877" w14:textId="3F931096" w:rsidR="00C91C40" w:rsidRPr="008653C1" w:rsidRDefault="00F21594" w:rsidP="008653C1">
            <w:pPr>
              <w:spacing w:line="276" w:lineRule="auto"/>
              <w:jc w:val="center"/>
              <w:rPr>
                <w:sz w:val="20"/>
                <w:szCs w:val="20"/>
              </w:rPr>
            </w:pPr>
            <w:r>
              <w:rPr>
                <w:sz w:val="20"/>
                <w:szCs w:val="20"/>
              </w:rPr>
              <w:t>4</w:t>
            </w:r>
          </w:p>
        </w:tc>
      </w:tr>
      <w:tr w:rsidR="00C91C40" w:rsidRPr="008653C1" w14:paraId="1A13CFE0" w14:textId="77777777" w:rsidTr="0094338F">
        <w:trPr>
          <w:trHeight w:val="70"/>
        </w:trPr>
        <w:tc>
          <w:tcPr>
            <w:tcW w:w="5807" w:type="dxa"/>
          </w:tcPr>
          <w:p w14:paraId="052B11A7" w14:textId="6DDC8224" w:rsidR="00C91C40" w:rsidRPr="008653C1" w:rsidRDefault="00F21594" w:rsidP="008653C1">
            <w:pPr>
              <w:spacing w:line="276" w:lineRule="auto"/>
              <w:rPr>
                <w:sz w:val="20"/>
                <w:szCs w:val="20"/>
              </w:rPr>
            </w:pPr>
            <w:r w:rsidRPr="00F21594">
              <w:rPr>
                <w:sz w:val="20"/>
                <w:szCs w:val="20"/>
              </w:rPr>
              <w:t>Upozoravajuće signalno svjetlo</w:t>
            </w:r>
          </w:p>
        </w:tc>
        <w:tc>
          <w:tcPr>
            <w:tcW w:w="3260" w:type="dxa"/>
          </w:tcPr>
          <w:p w14:paraId="6050E2A5" w14:textId="215E73F4" w:rsidR="00C91C40" w:rsidRPr="008653C1" w:rsidRDefault="00F21594" w:rsidP="008653C1">
            <w:pPr>
              <w:spacing w:line="276" w:lineRule="auto"/>
              <w:jc w:val="center"/>
              <w:rPr>
                <w:sz w:val="20"/>
                <w:szCs w:val="20"/>
              </w:rPr>
            </w:pPr>
            <w:r>
              <w:rPr>
                <w:sz w:val="20"/>
                <w:szCs w:val="20"/>
              </w:rPr>
              <w:t>1</w:t>
            </w:r>
          </w:p>
        </w:tc>
      </w:tr>
      <w:tr w:rsidR="00C91C40" w:rsidRPr="008653C1" w14:paraId="30CE6CC4" w14:textId="77777777" w:rsidTr="0094338F">
        <w:trPr>
          <w:trHeight w:val="70"/>
        </w:trPr>
        <w:tc>
          <w:tcPr>
            <w:tcW w:w="5807" w:type="dxa"/>
          </w:tcPr>
          <w:p w14:paraId="051A887D" w14:textId="7024BDE3" w:rsidR="00C91C40" w:rsidRPr="008653C1" w:rsidRDefault="00F21594" w:rsidP="008653C1">
            <w:pPr>
              <w:spacing w:line="276" w:lineRule="auto"/>
              <w:rPr>
                <w:sz w:val="20"/>
                <w:szCs w:val="20"/>
              </w:rPr>
            </w:pPr>
            <w:r w:rsidRPr="00F21594">
              <w:rPr>
                <w:sz w:val="20"/>
                <w:szCs w:val="20"/>
              </w:rPr>
              <w:t>Upozoravajući prometni tokut</w:t>
            </w:r>
          </w:p>
        </w:tc>
        <w:tc>
          <w:tcPr>
            <w:tcW w:w="3260" w:type="dxa"/>
          </w:tcPr>
          <w:p w14:paraId="65F2DB28" w14:textId="1106E32A" w:rsidR="00C91C40" w:rsidRPr="008653C1" w:rsidRDefault="00F21594" w:rsidP="008653C1">
            <w:pPr>
              <w:spacing w:line="276" w:lineRule="auto"/>
              <w:jc w:val="center"/>
              <w:rPr>
                <w:sz w:val="20"/>
                <w:szCs w:val="20"/>
              </w:rPr>
            </w:pPr>
            <w:r>
              <w:rPr>
                <w:sz w:val="20"/>
                <w:szCs w:val="20"/>
              </w:rPr>
              <w:t>1</w:t>
            </w:r>
          </w:p>
        </w:tc>
      </w:tr>
      <w:tr w:rsidR="00566261" w:rsidRPr="008653C1" w14:paraId="5212A161" w14:textId="77777777" w:rsidTr="0094338F">
        <w:trPr>
          <w:trHeight w:val="70"/>
        </w:trPr>
        <w:tc>
          <w:tcPr>
            <w:tcW w:w="5807" w:type="dxa"/>
          </w:tcPr>
          <w:p w14:paraId="1983455C" w14:textId="4789D7F6" w:rsidR="00566261" w:rsidRPr="008653C1" w:rsidRDefault="00F21594" w:rsidP="008653C1">
            <w:pPr>
              <w:spacing w:line="276" w:lineRule="auto"/>
              <w:rPr>
                <w:sz w:val="20"/>
                <w:szCs w:val="20"/>
              </w:rPr>
            </w:pPr>
            <w:r w:rsidRPr="00F21594">
              <w:rPr>
                <w:sz w:val="20"/>
                <w:szCs w:val="20"/>
              </w:rPr>
              <w:t>Tlačna vatrogasna cijev, plosnata, dužina 15 m, promjer D-25 mm</w:t>
            </w:r>
          </w:p>
        </w:tc>
        <w:tc>
          <w:tcPr>
            <w:tcW w:w="3260" w:type="dxa"/>
          </w:tcPr>
          <w:p w14:paraId="5C08A0EE" w14:textId="4584C1AD" w:rsidR="00566261" w:rsidRPr="008653C1" w:rsidRDefault="00F21594" w:rsidP="008653C1">
            <w:pPr>
              <w:spacing w:line="276" w:lineRule="auto"/>
              <w:jc w:val="center"/>
              <w:rPr>
                <w:sz w:val="20"/>
                <w:szCs w:val="20"/>
              </w:rPr>
            </w:pPr>
            <w:r>
              <w:rPr>
                <w:sz w:val="20"/>
                <w:szCs w:val="20"/>
              </w:rPr>
              <w:t>6</w:t>
            </w:r>
          </w:p>
        </w:tc>
      </w:tr>
      <w:tr w:rsidR="00F6683C" w:rsidRPr="008653C1" w14:paraId="694D2374" w14:textId="77777777" w:rsidTr="0094338F">
        <w:trPr>
          <w:trHeight w:val="70"/>
        </w:trPr>
        <w:tc>
          <w:tcPr>
            <w:tcW w:w="5807" w:type="dxa"/>
          </w:tcPr>
          <w:p w14:paraId="71571F75" w14:textId="2F6728B9" w:rsidR="00F6683C" w:rsidRPr="008653C1" w:rsidRDefault="00F21594" w:rsidP="008653C1">
            <w:pPr>
              <w:spacing w:line="276" w:lineRule="auto"/>
              <w:rPr>
                <w:sz w:val="20"/>
                <w:szCs w:val="20"/>
              </w:rPr>
            </w:pPr>
            <w:r w:rsidRPr="00F21594">
              <w:rPr>
                <w:sz w:val="20"/>
                <w:szCs w:val="20"/>
              </w:rPr>
              <w:t>«Turbo» mlaznica, promjer D-25 mm</w:t>
            </w:r>
          </w:p>
        </w:tc>
        <w:tc>
          <w:tcPr>
            <w:tcW w:w="3260" w:type="dxa"/>
          </w:tcPr>
          <w:p w14:paraId="365EAE2F" w14:textId="4FB09D06" w:rsidR="00F6683C" w:rsidRPr="008653C1" w:rsidRDefault="00F21594" w:rsidP="008653C1">
            <w:pPr>
              <w:spacing w:line="276" w:lineRule="auto"/>
              <w:jc w:val="center"/>
              <w:rPr>
                <w:sz w:val="20"/>
                <w:szCs w:val="20"/>
              </w:rPr>
            </w:pPr>
            <w:r>
              <w:rPr>
                <w:sz w:val="20"/>
                <w:szCs w:val="20"/>
              </w:rPr>
              <w:t>2</w:t>
            </w:r>
          </w:p>
        </w:tc>
      </w:tr>
      <w:tr w:rsidR="00F6683C" w:rsidRPr="008653C1" w14:paraId="408F4949" w14:textId="77777777" w:rsidTr="0094338F">
        <w:trPr>
          <w:trHeight w:val="70"/>
        </w:trPr>
        <w:tc>
          <w:tcPr>
            <w:tcW w:w="5807" w:type="dxa"/>
          </w:tcPr>
          <w:p w14:paraId="4F5605F0" w14:textId="1E21B609" w:rsidR="00F6683C" w:rsidRPr="008653C1" w:rsidRDefault="00F21594" w:rsidP="008653C1">
            <w:pPr>
              <w:spacing w:line="276" w:lineRule="auto"/>
              <w:rPr>
                <w:sz w:val="20"/>
                <w:szCs w:val="20"/>
              </w:rPr>
            </w:pPr>
            <w:r w:rsidRPr="00F21594">
              <w:rPr>
                <w:sz w:val="20"/>
                <w:szCs w:val="20"/>
              </w:rPr>
              <w:t>Dvodjelna razdjelnica, sa ventilom, oznaka C/2D</w:t>
            </w:r>
          </w:p>
        </w:tc>
        <w:tc>
          <w:tcPr>
            <w:tcW w:w="3260" w:type="dxa"/>
          </w:tcPr>
          <w:p w14:paraId="322E9823" w14:textId="0C55B941" w:rsidR="00F6683C" w:rsidRPr="008653C1" w:rsidRDefault="00F21594" w:rsidP="008653C1">
            <w:pPr>
              <w:spacing w:line="276" w:lineRule="auto"/>
              <w:jc w:val="center"/>
              <w:rPr>
                <w:sz w:val="20"/>
                <w:szCs w:val="20"/>
              </w:rPr>
            </w:pPr>
            <w:r>
              <w:rPr>
                <w:sz w:val="20"/>
                <w:szCs w:val="20"/>
              </w:rPr>
              <w:t>2</w:t>
            </w:r>
          </w:p>
        </w:tc>
      </w:tr>
      <w:tr w:rsidR="00F6683C" w:rsidRPr="008653C1" w14:paraId="5D085AB4" w14:textId="77777777" w:rsidTr="0094338F">
        <w:trPr>
          <w:trHeight w:val="70"/>
        </w:trPr>
        <w:tc>
          <w:tcPr>
            <w:tcW w:w="5807" w:type="dxa"/>
          </w:tcPr>
          <w:p w14:paraId="53FB55CD" w14:textId="14E6014B" w:rsidR="00F6683C" w:rsidRPr="008653C1" w:rsidRDefault="00F21594" w:rsidP="008653C1">
            <w:pPr>
              <w:spacing w:line="276" w:lineRule="auto"/>
              <w:rPr>
                <w:sz w:val="20"/>
                <w:szCs w:val="20"/>
              </w:rPr>
            </w:pPr>
            <w:r w:rsidRPr="00F21594">
              <w:rPr>
                <w:sz w:val="20"/>
                <w:szCs w:val="20"/>
              </w:rPr>
              <w:t>Obična mlaznica, promjer D-25 mm</w:t>
            </w:r>
          </w:p>
        </w:tc>
        <w:tc>
          <w:tcPr>
            <w:tcW w:w="3260" w:type="dxa"/>
          </w:tcPr>
          <w:p w14:paraId="6C1782F8" w14:textId="13ED294A" w:rsidR="00F6683C" w:rsidRPr="008653C1" w:rsidRDefault="00F21594" w:rsidP="008653C1">
            <w:pPr>
              <w:spacing w:line="276" w:lineRule="auto"/>
              <w:jc w:val="center"/>
              <w:rPr>
                <w:sz w:val="20"/>
                <w:szCs w:val="20"/>
              </w:rPr>
            </w:pPr>
            <w:r>
              <w:rPr>
                <w:sz w:val="20"/>
                <w:szCs w:val="20"/>
              </w:rPr>
              <w:t>4</w:t>
            </w:r>
          </w:p>
        </w:tc>
      </w:tr>
      <w:tr w:rsidR="00F6683C" w:rsidRPr="008653C1" w14:paraId="3874E106" w14:textId="77777777" w:rsidTr="0094338F">
        <w:trPr>
          <w:trHeight w:val="70"/>
        </w:trPr>
        <w:tc>
          <w:tcPr>
            <w:tcW w:w="5807" w:type="dxa"/>
          </w:tcPr>
          <w:p w14:paraId="248C99E9" w14:textId="25F4F044" w:rsidR="00F6683C" w:rsidRPr="008653C1" w:rsidRDefault="00F21594" w:rsidP="008653C1">
            <w:pPr>
              <w:spacing w:line="276" w:lineRule="auto"/>
              <w:rPr>
                <w:sz w:val="20"/>
                <w:szCs w:val="20"/>
              </w:rPr>
            </w:pPr>
            <w:r w:rsidRPr="00F21594">
              <w:rPr>
                <w:sz w:val="20"/>
                <w:szCs w:val="20"/>
              </w:rPr>
              <w:t>Prijelazna spojnica, C-52 mm / D-25mm</w:t>
            </w:r>
          </w:p>
        </w:tc>
        <w:tc>
          <w:tcPr>
            <w:tcW w:w="3260" w:type="dxa"/>
          </w:tcPr>
          <w:p w14:paraId="40F95669" w14:textId="65F43325" w:rsidR="00F6683C" w:rsidRPr="008653C1" w:rsidRDefault="00F21594" w:rsidP="008653C1">
            <w:pPr>
              <w:spacing w:line="276" w:lineRule="auto"/>
              <w:jc w:val="center"/>
              <w:rPr>
                <w:sz w:val="20"/>
                <w:szCs w:val="20"/>
              </w:rPr>
            </w:pPr>
            <w:r>
              <w:rPr>
                <w:sz w:val="20"/>
                <w:szCs w:val="20"/>
              </w:rPr>
              <w:t>1</w:t>
            </w:r>
          </w:p>
        </w:tc>
      </w:tr>
      <w:tr w:rsidR="00F6683C" w:rsidRPr="008653C1" w14:paraId="7CA4C2E0" w14:textId="77777777" w:rsidTr="0094338F">
        <w:trPr>
          <w:trHeight w:val="70"/>
        </w:trPr>
        <w:tc>
          <w:tcPr>
            <w:tcW w:w="5807" w:type="dxa"/>
          </w:tcPr>
          <w:p w14:paraId="76E965B7" w14:textId="286F5A97" w:rsidR="00F6683C" w:rsidRPr="008653C1" w:rsidRDefault="00F21594" w:rsidP="008653C1">
            <w:pPr>
              <w:spacing w:line="276" w:lineRule="auto"/>
              <w:rPr>
                <w:sz w:val="20"/>
                <w:szCs w:val="20"/>
              </w:rPr>
            </w:pPr>
            <w:r w:rsidRPr="00F21594">
              <w:rPr>
                <w:sz w:val="20"/>
                <w:szCs w:val="20"/>
              </w:rPr>
              <w:t>Tlačna vatrogasna cijev, plosnata, dužina 20 m, promjer D-25 mm</w:t>
            </w:r>
          </w:p>
        </w:tc>
        <w:tc>
          <w:tcPr>
            <w:tcW w:w="3260" w:type="dxa"/>
          </w:tcPr>
          <w:p w14:paraId="72F002B5" w14:textId="645AEF20" w:rsidR="00F6683C" w:rsidRPr="008653C1" w:rsidRDefault="00F21594" w:rsidP="008653C1">
            <w:pPr>
              <w:spacing w:line="276" w:lineRule="auto"/>
              <w:jc w:val="center"/>
              <w:rPr>
                <w:sz w:val="20"/>
                <w:szCs w:val="20"/>
              </w:rPr>
            </w:pPr>
            <w:r>
              <w:rPr>
                <w:sz w:val="20"/>
                <w:szCs w:val="20"/>
              </w:rPr>
              <w:t>6</w:t>
            </w:r>
          </w:p>
        </w:tc>
      </w:tr>
      <w:tr w:rsidR="00F6683C" w:rsidRPr="008653C1" w14:paraId="2714B0B2" w14:textId="77777777" w:rsidTr="0094338F">
        <w:trPr>
          <w:trHeight w:val="70"/>
        </w:trPr>
        <w:tc>
          <w:tcPr>
            <w:tcW w:w="5807" w:type="dxa"/>
          </w:tcPr>
          <w:p w14:paraId="57D50595" w14:textId="6DE65C20" w:rsidR="00F6683C" w:rsidRPr="008653C1" w:rsidRDefault="00F21594" w:rsidP="008653C1">
            <w:pPr>
              <w:spacing w:line="276" w:lineRule="auto"/>
              <w:rPr>
                <w:sz w:val="20"/>
                <w:szCs w:val="20"/>
              </w:rPr>
            </w:pPr>
            <w:r w:rsidRPr="00F21594">
              <w:rPr>
                <w:sz w:val="20"/>
                <w:szCs w:val="20"/>
              </w:rPr>
              <w:t>Metlanica</w:t>
            </w:r>
          </w:p>
        </w:tc>
        <w:tc>
          <w:tcPr>
            <w:tcW w:w="3260" w:type="dxa"/>
          </w:tcPr>
          <w:p w14:paraId="224408DC" w14:textId="0F9492EB" w:rsidR="00F6683C" w:rsidRPr="008653C1" w:rsidRDefault="00F21594" w:rsidP="008653C1">
            <w:pPr>
              <w:spacing w:line="276" w:lineRule="auto"/>
              <w:jc w:val="center"/>
              <w:rPr>
                <w:sz w:val="20"/>
                <w:szCs w:val="20"/>
              </w:rPr>
            </w:pPr>
            <w:r>
              <w:rPr>
                <w:sz w:val="20"/>
                <w:szCs w:val="20"/>
              </w:rPr>
              <w:t>2</w:t>
            </w:r>
          </w:p>
        </w:tc>
      </w:tr>
      <w:tr w:rsidR="00F6683C" w:rsidRPr="008653C1" w14:paraId="7B5C4BDF" w14:textId="77777777" w:rsidTr="0094338F">
        <w:trPr>
          <w:trHeight w:val="70"/>
        </w:trPr>
        <w:tc>
          <w:tcPr>
            <w:tcW w:w="5807" w:type="dxa"/>
          </w:tcPr>
          <w:p w14:paraId="5FCB6F29" w14:textId="3623C5E2" w:rsidR="00F6683C" w:rsidRPr="008653C1" w:rsidRDefault="00F21594" w:rsidP="008653C1">
            <w:pPr>
              <w:spacing w:line="276" w:lineRule="auto"/>
              <w:rPr>
                <w:sz w:val="20"/>
                <w:szCs w:val="20"/>
              </w:rPr>
            </w:pPr>
            <w:r w:rsidRPr="00F21594">
              <w:rPr>
                <w:sz w:val="20"/>
                <w:szCs w:val="20"/>
              </w:rPr>
              <w:t>Šumska sjekira</w:t>
            </w:r>
          </w:p>
        </w:tc>
        <w:tc>
          <w:tcPr>
            <w:tcW w:w="3260" w:type="dxa"/>
          </w:tcPr>
          <w:p w14:paraId="1A745136" w14:textId="51D4F140" w:rsidR="00F6683C" w:rsidRPr="008653C1" w:rsidRDefault="00F21594" w:rsidP="008653C1">
            <w:pPr>
              <w:spacing w:line="276" w:lineRule="auto"/>
              <w:jc w:val="center"/>
              <w:rPr>
                <w:sz w:val="20"/>
                <w:szCs w:val="20"/>
              </w:rPr>
            </w:pPr>
            <w:r>
              <w:rPr>
                <w:sz w:val="20"/>
                <w:szCs w:val="20"/>
              </w:rPr>
              <w:t>1</w:t>
            </w:r>
          </w:p>
        </w:tc>
      </w:tr>
      <w:tr w:rsidR="00F6683C" w:rsidRPr="008653C1" w14:paraId="0D4D8958" w14:textId="77777777" w:rsidTr="0094338F">
        <w:trPr>
          <w:trHeight w:val="70"/>
        </w:trPr>
        <w:tc>
          <w:tcPr>
            <w:tcW w:w="5807" w:type="dxa"/>
          </w:tcPr>
          <w:p w14:paraId="1ED7A040" w14:textId="025F319F" w:rsidR="00F6683C" w:rsidRPr="008653C1" w:rsidRDefault="00F21594" w:rsidP="008653C1">
            <w:pPr>
              <w:spacing w:line="276" w:lineRule="auto"/>
              <w:rPr>
                <w:sz w:val="20"/>
                <w:szCs w:val="20"/>
              </w:rPr>
            </w:pPr>
            <w:r w:rsidRPr="00F21594">
              <w:rPr>
                <w:sz w:val="20"/>
                <w:szCs w:val="20"/>
              </w:rPr>
              <w:t>Leđna motorna puhalica</w:t>
            </w:r>
          </w:p>
        </w:tc>
        <w:tc>
          <w:tcPr>
            <w:tcW w:w="3260" w:type="dxa"/>
          </w:tcPr>
          <w:p w14:paraId="512B8300" w14:textId="713800B5" w:rsidR="00F6683C" w:rsidRPr="008653C1" w:rsidRDefault="00F21594" w:rsidP="008653C1">
            <w:pPr>
              <w:spacing w:line="276" w:lineRule="auto"/>
              <w:jc w:val="center"/>
              <w:rPr>
                <w:sz w:val="20"/>
                <w:szCs w:val="20"/>
              </w:rPr>
            </w:pPr>
            <w:r>
              <w:rPr>
                <w:sz w:val="20"/>
                <w:szCs w:val="20"/>
              </w:rPr>
              <w:t>2</w:t>
            </w:r>
          </w:p>
        </w:tc>
      </w:tr>
      <w:tr w:rsidR="00F6683C" w:rsidRPr="008653C1" w14:paraId="6487DA1A" w14:textId="77777777" w:rsidTr="0094338F">
        <w:trPr>
          <w:trHeight w:val="70"/>
        </w:trPr>
        <w:tc>
          <w:tcPr>
            <w:tcW w:w="5807" w:type="dxa"/>
          </w:tcPr>
          <w:p w14:paraId="729AAF7C" w14:textId="56266E8F" w:rsidR="00F6683C" w:rsidRPr="008653C1" w:rsidRDefault="00F21594" w:rsidP="008653C1">
            <w:pPr>
              <w:spacing w:line="276" w:lineRule="auto"/>
              <w:rPr>
                <w:sz w:val="20"/>
                <w:szCs w:val="20"/>
              </w:rPr>
            </w:pPr>
            <w:r w:rsidRPr="00F21594">
              <w:rPr>
                <w:sz w:val="20"/>
                <w:szCs w:val="20"/>
              </w:rPr>
              <w:t>Plućni automat</w:t>
            </w:r>
          </w:p>
        </w:tc>
        <w:tc>
          <w:tcPr>
            <w:tcW w:w="3260" w:type="dxa"/>
          </w:tcPr>
          <w:p w14:paraId="334B22EE" w14:textId="2B2B822F" w:rsidR="00F6683C" w:rsidRPr="008653C1" w:rsidRDefault="00F21594" w:rsidP="008653C1">
            <w:pPr>
              <w:spacing w:line="276" w:lineRule="auto"/>
              <w:jc w:val="center"/>
              <w:rPr>
                <w:sz w:val="20"/>
                <w:szCs w:val="20"/>
              </w:rPr>
            </w:pPr>
            <w:r>
              <w:rPr>
                <w:sz w:val="20"/>
                <w:szCs w:val="20"/>
              </w:rPr>
              <w:t>17</w:t>
            </w:r>
          </w:p>
        </w:tc>
      </w:tr>
      <w:tr w:rsidR="00981252" w:rsidRPr="008653C1" w14:paraId="48C53D93" w14:textId="77777777" w:rsidTr="0094338F">
        <w:trPr>
          <w:trHeight w:val="70"/>
        </w:trPr>
        <w:tc>
          <w:tcPr>
            <w:tcW w:w="5807" w:type="dxa"/>
          </w:tcPr>
          <w:p w14:paraId="068085EA" w14:textId="383135E0" w:rsidR="00981252" w:rsidRPr="00F21594" w:rsidRDefault="00981252" w:rsidP="008653C1">
            <w:pPr>
              <w:spacing w:line="276" w:lineRule="auto"/>
              <w:rPr>
                <w:sz w:val="20"/>
                <w:szCs w:val="20"/>
              </w:rPr>
            </w:pPr>
            <w:r>
              <w:rPr>
                <w:sz w:val="20"/>
                <w:szCs w:val="20"/>
              </w:rPr>
              <w:t>VOZILO</w:t>
            </w:r>
          </w:p>
        </w:tc>
        <w:tc>
          <w:tcPr>
            <w:tcW w:w="3260" w:type="dxa"/>
          </w:tcPr>
          <w:p w14:paraId="0B9E08D3" w14:textId="30B8E896" w:rsidR="00981252" w:rsidRDefault="00981252" w:rsidP="008653C1">
            <w:pPr>
              <w:spacing w:line="276" w:lineRule="auto"/>
              <w:jc w:val="center"/>
              <w:rPr>
                <w:sz w:val="20"/>
                <w:szCs w:val="20"/>
              </w:rPr>
            </w:pPr>
            <w:r>
              <w:rPr>
                <w:sz w:val="20"/>
                <w:szCs w:val="20"/>
              </w:rPr>
              <w:t>VR</w:t>
            </w:r>
            <w:r w:rsidR="0094338F">
              <w:rPr>
                <w:sz w:val="20"/>
                <w:szCs w:val="20"/>
              </w:rPr>
              <w:t>STA</w:t>
            </w:r>
          </w:p>
        </w:tc>
      </w:tr>
      <w:tr w:rsidR="00981252" w:rsidRPr="008653C1" w14:paraId="78710740" w14:textId="77777777" w:rsidTr="0094338F">
        <w:trPr>
          <w:trHeight w:val="70"/>
        </w:trPr>
        <w:tc>
          <w:tcPr>
            <w:tcW w:w="5807" w:type="dxa"/>
          </w:tcPr>
          <w:p w14:paraId="645A8F92" w14:textId="35896DA7" w:rsidR="00981252" w:rsidRPr="00F21594" w:rsidRDefault="0094338F" w:rsidP="008653C1">
            <w:pPr>
              <w:spacing w:line="276" w:lineRule="auto"/>
              <w:rPr>
                <w:sz w:val="20"/>
                <w:szCs w:val="20"/>
              </w:rPr>
            </w:pPr>
            <w:r w:rsidRPr="0094338F">
              <w:rPr>
                <w:sz w:val="20"/>
                <w:szCs w:val="20"/>
              </w:rPr>
              <w:t>S250, GS192 HT</w:t>
            </w:r>
          </w:p>
        </w:tc>
        <w:tc>
          <w:tcPr>
            <w:tcW w:w="3260" w:type="dxa"/>
          </w:tcPr>
          <w:p w14:paraId="0142BD9E" w14:textId="4B7485EA" w:rsidR="00981252" w:rsidRDefault="0094338F" w:rsidP="008653C1">
            <w:pPr>
              <w:spacing w:line="276" w:lineRule="auto"/>
              <w:jc w:val="center"/>
              <w:rPr>
                <w:sz w:val="20"/>
                <w:szCs w:val="20"/>
              </w:rPr>
            </w:pPr>
            <w:r w:rsidRPr="0094338F">
              <w:rPr>
                <w:sz w:val="20"/>
                <w:szCs w:val="20"/>
              </w:rPr>
              <w:t>Prikolica za uređenje, sredstva i opremu</w:t>
            </w:r>
          </w:p>
        </w:tc>
      </w:tr>
      <w:tr w:rsidR="00981252" w:rsidRPr="008653C1" w14:paraId="5E27410B" w14:textId="77777777" w:rsidTr="0094338F">
        <w:trPr>
          <w:trHeight w:val="70"/>
        </w:trPr>
        <w:tc>
          <w:tcPr>
            <w:tcW w:w="5807" w:type="dxa"/>
          </w:tcPr>
          <w:p w14:paraId="5EC4091E" w14:textId="79D256FC" w:rsidR="00981252" w:rsidRPr="00F21594" w:rsidRDefault="0094338F" w:rsidP="008653C1">
            <w:pPr>
              <w:spacing w:line="276" w:lineRule="auto"/>
              <w:rPr>
                <w:sz w:val="20"/>
                <w:szCs w:val="20"/>
              </w:rPr>
            </w:pPr>
            <w:r w:rsidRPr="0094338F">
              <w:rPr>
                <w:sz w:val="20"/>
                <w:szCs w:val="20"/>
              </w:rPr>
              <w:t>KORENICA 5, GS390 HK</w:t>
            </w:r>
          </w:p>
        </w:tc>
        <w:tc>
          <w:tcPr>
            <w:tcW w:w="3260" w:type="dxa"/>
          </w:tcPr>
          <w:p w14:paraId="219EA4DC" w14:textId="45CECA22" w:rsidR="00981252" w:rsidRDefault="0094338F" w:rsidP="0094338F">
            <w:pPr>
              <w:spacing w:line="276" w:lineRule="auto"/>
              <w:jc w:val="right"/>
              <w:rPr>
                <w:sz w:val="20"/>
                <w:szCs w:val="20"/>
              </w:rPr>
            </w:pPr>
            <w:r w:rsidRPr="0094338F">
              <w:rPr>
                <w:sz w:val="20"/>
                <w:szCs w:val="20"/>
              </w:rPr>
              <w:t>Vatrogasno vozlo za gašenje požara</w:t>
            </w:r>
          </w:p>
        </w:tc>
      </w:tr>
      <w:tr w:rsidR="00981252" w:rsidRPr="008653C1" w14:paraId="281A0D0E" w14:textId="77777777" w:rsidTr="0094338F">
        <w:trPr>
          <w:trHeight w:val="70"/>
        </w:trPr>
        <w:tc>
          <w:tcPr>
            <w:tcW w:w="5807" w:type="dxa"/>
          </w:tcPr>
          <w:p w14:paraId="22F73AE2" w14:textId="5319E564" w:rsidR="00981252" w:rsidRPr="00F21594" w:rsidRDefault="0094338F" w:rsidP="008653C1">
            <w:pPr>
              <w:spacing w:line="276" w:lineRule="auto"/>
              <w:rPr>
                <w:sz w:val="20"/>
                <w:szCs w:val="20"/>
              </w:rPr>
            </w:pPr>
            <w:r w:rsidRPr="0094338F">
              <w:rPr>
                <w:sz w:val="20"/>
                <w:szCs w:val="20"/>
              </w:rPr>
              <w:t>KORENICA 3, GS753 GU</w:t>
            </w:r>
          </w:p>
        </w:tc>
        <w:tc>
          <w:tcPr>
            <w:tcW w:w="3260" w:type="dxa"/>
          </w:tcPr>
          <w:p w14:paraId="019ABB8F" w14:textId="66EF503D" w:rsidR="00981252" w:rsidRDefault="0094338F" w:rsidP="008653C1">
            <w:pPr>
              <w:spacing w:line="276" w:lineRule="auto"/>
              <w:jc w:val="center"/>
              <w:rPr>
                <w:sz w:val="20"/>
                <w:szCs w:val="20"/>
              </w:rPr>
            </w:pPr>
            <w:r w:rsidRPr="0094338F">
              <w:rPr>
                <w:sz w:val="20"/>
                <w:szCs w:val="20"/>
              </w:rPr>
              <w:t>Zapovjedno vozilo</w:t>
            </w:r>
          </w:p>
        </w:tc>
      </w:tr>
      <w:tr w:rsidR="00981252" w:rsidRPr="008653C1" w14:paraId="78EB8A3F" w14:textId="77777777" w:rsidTr="0094338F">
        <w:trPr>
          <w:trHeight w:val="70"/>
        </w:trPr>
        <w:tc>
          <w:tcPr>
            <w:tcW w:w="5807" w:type="dxa"/>
          </w:tcPr>
          <w:p w14:paraId="0EAAD8C2" w14:textId="7AED21D1" w:rsidR="00981252" w:rsidRPr="00F21594" w:rsidRDefault="0094338F" w:rsidP="008653C1">
            <w:pPr>
              <w:spacing w:line="276" w:lineRule="auto"/>
              <w:rPr>
                <w:sz w:val="20"/>
                <w:szCs w:val="20"/>
              </w:rPr>
            </w:pPr>
            <w:r w:rsidRPr="0094338F">
              <w:rPr>
                <w:sz w:val="20"/>
                <w:szCs w:val="20"/>
              </w:rPr>
              <w:t>KORENICA 6, GS188 BO</w:t>
            </w:r>
          </w:p>
        </w:tc>
        <w:tc>
          <w:tcPr>
            <w:tcW w:w="3260" w:type="dxa"/>
          </w:tcPr>
          <w:p w14:paraId="4B4A354C" w14:textId="46572022" w:rsidR="00981252" w:rsidRDefault="0094338F" w:rsidP="008653C1">
            <w:pPr>
              <w:spacing w:line="276" w:lineRule="auto"/>
              <w:jc w:val="center"/>
              <w:rPr>
                <w:sz w:val="20"/>
                <w:szCs w:val="20"/>
              </w:rPr>
            </w:pPr>
            <w:r w:rsidRPr="0094338F">
              <w:rPr>
                <w:sz w:val="20"/>
                <w:szCs w:val="20"/>
              </w:rPr>
              <w:t>Vatrogasno vozilo za gašenje požara</w:t>
            </w:r>
          </w:p>
        </w:tc>
      </w:tr>
      <w:tr w:rsidR="00981252" w:rsidRPr="008653C1" w14:paraId="48F5D88B" w14:textId="77777777" w:rsidTr="0094338F">
        <w:trPr>
          <w:trHeight w:val="70"/>
        </w:trPr>
        <w:tc>
          <w:tcPr>
            <w:tcW w:w="5807" w:type="dxa"/>
          </w:tcPr>
          <w:p w14:paraId="7F238F1D" w14:textId="06297193" w:rsidR="00981252" w:rsidRPr="00F21594" w:rsidRDefault="0094338F" w:rsidP="008653C1">
            <w:pPr>
              <w:spacing w:line="276" w:lineRule="auto"/>
              <w:rPr>
                <w:sz w:val="20"/>
                <w:szCs w:val="20"/>
              </w:rPr>
            </w:pPr>
            <w:r w:rsidRPr="0094338F">
              <w:rPr>
                <w:sz w:val="20"/>
                <w:szCs w:val="20"/>
              </w:rPr>
              <w:t>KORENICA 4, GS– 811 BA</w:t>
            </w:r>
          </w:p>
        </w:tc>
        <w:tc>
          <w:tcPr>
            <w:tcW w:w="3260" w:type="dxa"/>
          </w:tcPr>
          <w:p w14:paraId="12365209" w14:textId="3B718DF5" w:rsidR="00981252" w:rsidRDefault="0094338F" w:rsidP="008653C1">
            <w:pPr>
              <w:spacing w:line="276" w:lineRule="auto"/>
              <w:jc w:val="center"/>
              <w:rPr>
                <w:sz w:val="20"/>
                <w:szCs w:val="20"/>
              </w:rPr>
            </w:pPr>
            <w:r w:rsidRPr="0094338F">
              <w:rPr>
                <w:sz w:val="20"/>
                <w:szCs w:val="20"/>
              </w:rPr>
              <w:t>Vozilo za tehničke intervencije</w:t>
            </w:r>
          </w:p>
        </w:tc>
      </w:tr>
      <w:tr w:rsidR="00981252" w:rsidRPr="008653C1" w14:paraId="15542A33" w14:textId="77777777" w:rsidTr="0094338F">
        <w:trPr>
          <w:trHeight w:val="70"/>
        </w:trPr>
        <w:tc>
          <w:tcPr>
            <w:tcW w:w="5807" w:type="dxa"/>
          </w:tcPr>
          <w:p w14:paraId="1A812BF5" w14:textId="5B33AC39" w:rsidR="00981252" w:rsidRPr="00F21594" w:rsidRDefault="0094338F" w:rsidP="008653C1">
            <w:pPr>
              <w:spacing w:line="276" w:lineRule="auto"/>
              <w:rPr>
                <w:sz w:val="20"/>
                <w:szCs w:val="20"/>
              </w:rPr>
            </w:pPr>
            <w:r w:rsidRPr="0094338F">
              <w:rPr>
                <w:sz w:val="20"/>
                <w:szCs w:val="20"/>
              </w:rPr>
              <w:t>KORENICA 2, GS126 BE</w:t>
            </w:r>
          </w:p>
        </w:tc>
        <w:tc>
          <w:tcPr>
            <w:tcW w:w="3260" w:type="dxa"/>
          </w:tcPr>
          <w:p w14:paraId="68801936" w14:textId="259AF2B7" w:rsidR="00981252" w:rsidRDefault="0094338F" w:rsidP="008653C1">
            <w:pPr>
              <w:spacing w:line="276" w:lineRule="auto"/>
              <w:jc w:val="center"/>
              <w:rPr>
                <w:sz w:val="20"/>
                <w:szCs w:val="20"/>
              </w:rPr>
            </w:pPr>
            <w:r w:rsidRPr="0094338F">
              <w:rPr>
                <w:sz w:val="20"/>
                <w:szCs w:val="20"/>
              </w:rPr>
              <w:t>Vatrogasno vozilo za gašenje požara</w:t>
            </w:r>
          </w:p>
        </w:tc>
      </w:tr>
      <w:tr w:rsidR="00981252" w:rsidRPr="008653C1" w14:paraId="597D349B" w14:textId="77777777" w:rsidTr="0094338F">
        <w:trPr>
          <w:trHeight w:val="70"/>
        </w:trPr>
        <w:tc>
          <w:tcPr>
            <w:tcW w:w="5807" w:type="dxa"/>
          </w:tcPr>
          <w:p w14:paraId="58E3AA7C" w14:textId="7062BD69" w:rsidR="00981252" w:rsidRPr="00F21594" w:rsidRDefault="0094338F" w:rsidP="008653C1">
            <w:pPr>
              <w:spacing w:line="276" w:lineRule="auto"/>
              <w:rPr>
                <w:sz w:val="20"/>
                <w:szCs w:val="20"/>
              </w:rPr>
            </w:pPr>
            <w:r w:rsidRPr="0094338F">
              <w:rPr>
                <w:sz w:val="20"/>
                <w:szCs w:val="20"/>
              </w:rPr>
              <w:t>KORENICA 1, GS706 AH</w:t>
            </w:r>
          </w:p>
        </w:tc>
        <w:tc>
          <w:tcPr>
            <w:tcW w:w="3260" w:type="dxa"/>
          </w:tcPr>
          <w:p w14:paraId="31104D96" w14:textId="0B637914" w:rsidR="00981252" w:rsidRDefault="0094338F" w:rsidP="008653C1">
            <w:pPr>
              <w:spacing w:line="276" w:lineRule="auto"/>
              <w:jc w:val="center"/>
              <w:rPr>
                <w:sz w:val="20"/>
                <w:szCs w:val="20"/>
              </w:rPr>
            </w:pPr>
            <w:r w:rsidRPr="0094338F">
              <w:rPr>
                <w:sz w:val="20"/>
                <w:szCs w:val="20"/>
              </w:rPr>
              <w:t>Posebno vatrogasno vozilo za gašenje požara</w:t>
            </w:r>
          </w:p>
        </w:tc>
      </w:tr>
    </w:tbl>
    <w:p w14:paraId="02812BEF" w14:textId="23BEDDC8" w:rsidR="008653C1" w:rsidRPr="008653C1" w:rsidRDefault="008653C1" w:rsidP="008653C1">
      <w:pPr>
        <w:autoSpaceDE w:val="0"/>
        <w:autoSpaceDN w:val="0"/>
        <w:adjustRightInd w:val="0"/>
        <w:spacing w:after="120" w:line="276" w:lineRule="auto"/>
        <w:jc w:val="center"/>
        <w:rPr>
          <w:rFonts w:ascii="Calibri" w:eastAsia="Calibri" w:hAnsi="Calibri" w:cs="Calibri"/>
          <w:color w:val="000000"/>
          <w:sz w:val="20"/>
          <w:szCs w:val="20"/>
        </w:rPr>
      </w:pPr>
      <w:r w:rsidRPr="008653C1">
        <w:rPr>
          <w:rFonts w:ascii="Calibri" w:eastAsia="Calibri" w:hAnsi="Calibri" w:cs="Calibri"/>
          <w:color w:val="000000"/>
          <w:sz w:val="20"/>
          <w:szCs w:val="20"/>
        </w:rPr>
        <w:t>Izvor: JVP Pl</w:t>
      </w:r>
      <w:r w:rsidR="00466533">
        <w:rPr>
          <w:rFonts w:ascii="Calibri" w:eastAsia="Calibri" w:hAnsi="Calibri" w:cs="Calibri"/>
          <w:color w:val="000000"/>
          <w:sz w:val="20"/>
          <w:szCs w:val="20"/>
        </w:rPr>
        <w:t>.</w:t>
      </w:r>
      <w:r w:rsidRPr="008653C1">
        <w:rPr>
          <w:rFonts w:ascii="Calibri" w:eastAsia="Calibri" w:hAnsi="Calibri" w:cs="Calibri"/>
          <w:color w:val="000000"/>
          <w:sz w:val="20"/>
          <w:szCs w:val="20"/>
        </w:rPr>
        <w:t xml:space="preserve"> Jezera</w:t>
      </w:r>
    </w:p>
    <w:p w14:paraId="7DEBA44F" w14:textId="77777777" w:rsidR="0026602B" w:rsidRDefault="00E93E1C" w:rsidP="006F4FB2">
      <w:pPr>
        <w:autoSpaceDE w:val="0"/>
        <w:autoSpaceDN w:val="0"/>
        <w:adjustRightInd w:val="0"/>
        <w:spacing w:after="0" w:line="276" w:lineRule="auto"/>
        <w:jc w:val="both"/>
        <w:rPr>
          <w:rFonts w:ascii="Calibri" w:eastAsia="Calibri" w:hAnsi="Calibri" w:cs="Calibri"/>
          <w:color w:val="000000"/>
          <w:sz w:val="24"/>
          <w:szCs w:val="24"/>
        </w:rPr>
      </w:pPr>
      <w:r w:rsidRPr="00E93E1C">
        <w:rPr>
          <w:rFonts w:ascii="Calibri" w:eastAsia="Calibri" w:hAnsi="Calibri" w:cs="Calibri"/>
          <w:color w:val="000000"/>
          <w:sz w:val="24"/>
          <w:szCs w:val="24"/>
        </w:rPr>
        <w:t xml:space="preserve">Osim redovnih aktivnosti održavanja vozila i opreme te održavanja nastave sa praktičnim vježbama po godišnjem planu nastave, JVP Plitvička Jezera i DVD Plitvička Jezera su prije same turističke i požarne sezone održali i zajedničke vježbe provjere sposobnosti ljudstva i opreme. Tako su: </w:t>
      </w:r>
    </w:p>
    <w:p w14:paraId="5FC03568" w14:textId="77777777" w:rsidR="00082ED6" w:rsidRDefault="00082ED6" w:rsidP="006F4FB2">
      <w:pPr>
        <w:autoSpaceDE w:val="0"/>
        <w:autoSpaceDN w:val="0"/>
        <w:adjustRightInd w:val="0"/>
        <w:spacing w:after="0" w:line="276" w:lineRule="auto"/>
        <w:jc w:val="both"/>
        <w:rPr>
          <w:rFonts w:ascii="Calibri" w:eastAsia="Calibri" w:hAnsi="Calibri" w:cs="Calibri"/>
          <w:color w:val="000000"/>
          <w:sz w:val="24"/>
          <w:szCs w:val="24"/>
        </w:rPr>
      </w:pPr>
    </w:p>
    <w:p w14:paraId="55786D02" w14:textId="77777777" w:rsidR="0026602B" w:rsidRDefault="00E93E1C" w:rsidP="006F4FB2">
      <w:pPr>
        <w:autoSpaceDE w:val="0"/>
        <w:autoSpaceDN w:val="0"/>
        <w:adjustRightInd w:val="0"/>
        <w:spacing w:after="0" w:line="276" w:lineRule="auto"/>
        <w:jc w:val="both"/>
        <w:rPr>
          <w:rFonts w:ascii="Calibri" w:eastAsia="Calibri" w:hAnsi="Calibri" w:cs="Calibri"/>
          <w:color w:val="000000"/>
          <w:sz w:val="24"/>
          <w:szCs w:val="24"/>
        </w:rPr>
      </w:pPr>
      <w:r w:rsidRPr="00E93E1C">
        <w:rPr>
          <w:rFonts w:ascii="Calibri" w:eastAsia="Calibri" w:hAnsi="Calibri" w:cs="Calibri"/>
          <w:color w:val="000000"/>
          <w:sz w:val="24"/>
          <w:szCs w:val="24"/>
        </w:rPr>
        <w:t xml:space="preserve">- 15. travnja 2025. god. održana vježba spašavanja i gašenja civilne zaštite Općine Plitvička jezera na objektu Srednje škole Plitvička Jezera u Korenici. Simuliran je požar u kabinetu kuharstva, evakuacija učenika i osoblja škole te spašavanje lakše i težih ozlijeđenih učenika </w:t>
      </w:r>
      <w:r w:rsidRPr="00E93E1C">
        <w:rPr>
          <w:rFonts w:ascii="Calibri" w:eastAsia="Calibri" w:hAnsi="Calibri" w:cs="Calibri"/>
          <w:color w:val="000000"/>
          <w:sz w:val="24"/>
          <w:szCs w:val="24"/>
        </w:rPr>
        <w:lastRenderedPageBreak/>
        <w:t xml:space="preserve">škole. U vježbi su sudjelovali JVP i DVD Plitvička jezera te tim zavoda za hitnu medicinu Ličko-senjske županije. Prisutni su bili i voditelj službe civilne zaštite Joso Živković sa suradnicima. Vježbu je pratio načelnik stožera civilne zaštite Općine Plitvička Jezera Milan Prica. Dan prije održana je edukacija učenika i osoblja škole koju je vodila Đurđica Mataija samostalni nadzornik iz ravnateljstva civilne zaštite Gospić uz pomoć zapovjednika JVP Plitvička Jezera Vladu Markovića. Cilj edukacije, upoznavanje sa sustavom Civilne zaštite i važnost održavanja redovitih vježbi evakuacija. </w:t>
      </w:r>
    </w:p>
    <w:p w14:paraId="6E0B2074" w14:textId="77777777" w:rsidR="00082ED6" w:rsidRDefault="00082ED6" w:rsidP="006F4FB2">
      <w:pPr>
        <w:autoSpaceDE w:val="0"/>
        <w:autoSpaceDN w:val="0"/>
        <w:adjustRightInd w:val="0"/>
        <w:spacing w:after="0" w:line="276" w:lineRule="auto"/>
        <w:jc w:val="both"/>
        <w:rPr>
          <w:rFonts w:ascii="Calibri" w:eastAsia="Calibri" w:hAnsi="Calibri" w:cs="Calibri"/>
          <w:color w:val="000000"/>
          <w:sz w:val="24"/>
          <w:szCs w:val="24"/>
        </w:rPr>
      </w:pPr>
    </w:p>
    <w:p w14:paraId="3B517B4D" w14:textId="77777777" w:rsidR="0026602B" w:rsidRDefault="00E93E1C" w:rsidP="006F4FB2">
      <w:pPr>
        <w:autoSpaceDE w:val="0"/>
        <w:autoSpaceDN w:val="0"/>
        <w:adjustRightInd w:val="0"/>
        <w:spacing w:after="0" w:line="276" w:lineRule="auto"/>
        <w:jc w:val="both"/>
        <w:rPr>
          <w:rFonts w:ascii="Calibri" w:eastAsia="Calibri" w:hAnsi="Calibri" w:cs="Calibri"/>
          <w:color w:val="000000"/>
          <w:sz w:val="24"/>
          <w:szCs w:val="24"/>
        </w:rPr>
      </w:pPr>
      <w:r w:rsidRPr="00E93E1C">
        <w:rPr>
          <w:rFonts w:ascii="Calibri" w:eastAsia="Calibri" w:hAnsi="Calibri" w:cs="Calibri"/>
          <w:color w:val="000000"/>
          <w:sz w:val="24"/>
          <w:szCs w:val="24"/>
        </w:rPr>
        <w:t xml:space="preserve">- 07. svibnja 2025. god. održana je edukacija i vježba spašavanja u prometu i korištenje novih aku hidrauličkih alata. Učestvovali su svi djelatnici postrojbe. U dogovoru sa weber instruktorima prezentirani su novi aku hidrauličkih alata tvrtke Weber, čije starije inačice hidrauličkog alata koristimo zadnjih 20 godina. Cilj ove edukacije i vježbe, priprema za nadolazeću turističku sezonu i porast broja vozila na prometnicama i broja prometnih nezgoda u toku turističke sezone. </w:t>
      </w:r>
    </w:p>
    <w:p w14:paraId="717C84C9" w14:textId="77777777" w:rsidR="00082ED6" w:rsidRDefault="00082ED6" w:rsidP="006F4FB2">
      <w:pPr>
        <w:autoSpaceDE w:val="0"/>
        <w:autoSpaceDN w:val="0"/>
        <w:adjustRightInd w:val="0"/>
        <w:spacing w:after="0" w:line="276" w:lineRule="auto"/>
        <w:jc w:val="both"/>
        <w:rPr>
          <w:rFonts w:ascii="Calibri" w:eastAsia="Calibri" w:hAnsi="Calibri" w:cs="Calibri"/>
          <w:color w:val="000000"/>
          <w:sz w:val="24"/>
          <w:szCs w:val="24"/>
        </w:rPr>
      </w:pPr>
    </w:p>
    <w:p w14:paraId="1373D0DD" w14:textId="77777777" w:rsidR="0026602B" w:rsidRDefault="00E93E1C" w:rsidP="006F4FB2">
      <w:pPr>
        <w:autoSpaceDE w:val="0"/>
        <w:autoSpaceDN w:val="0"/>
        <w:adjustRightInd w:val="0"/>
        <w:spacing w:after="0" w:line="276" w:lineRule="auto"/>
        <w:jc w:val="both"/>
        <w:rPr>
          <w:rFonts w:ascii="Calibri" w:eastAsia="Calibri" w:hAnsi="Calibri" w:cs="Calibri"/>
          <w:color w:val="000000"/>
          <w:sz w:val="24"/>
          <w:szCs w:val="24"/>
        </w:rPr>
      </w:pPr>
      <w:r w:rsidRPr="00E93E1C">
        <w:rPr>
          <w:rFonts w:ascii="Calibri" w:eastAsia="Calibri" w:hAnsi="Calibri" w:cs="Calibri"/>
          <w:color w:val="000000"/>
          <w:sz w:val="24"/>
          <w:szCs w:val="24"/>
        </w:rPr>
        <w:t xml:space="preserve">- 19. svibnja 2025. god. smo u sklopu aktivnosti u mjesecu svibnju, mjesecu zaštite od požara, posjetili učenike Osnovne škole Plitvička jezera na Mukinjama i njihove učenike u područnim školama u Smoljancu i Vagancu. Učenici su imali priliku upoznati se sa vozilima i opremom koju koriste vatrogasce te smo proveli edukaciju vezano uz žurne službe primjereno njihovoj dobi. </w:t>
      </w:r>
    </w:p>
    <w:p w14:paraId="61248AF9" w14:textId="77777777" w:rsidR="00082ED6" w:rsidRDefault="00082ED6" w:rsidP="006F4FB2">
      <w:pPr>
        <w:autoSpaceDE w:val="0"/>
        <w:autoSpaceDN w:val="0"/>
        <w:adjustRightInd w:val="0"/>
        <w:spacing w:after="0" w:line="276" w:lineRule="auto"/>
        <w:jc w:val="both"/>
        <w:rPr>
          <w:rFonts w:ascii="Calibri" w:eastAsia="Calibri" w:hAnsi="Calibri" w:cs="Calibri"/>
          <w:color w:val="000000"/>
          <w:sz w:val="24"/>
          <w:szCs w:val="24"/>
        </w:rPr>
      </w:pPr>
    </w:p>
    <w:p w14:paraId="40A64CBE" w14:textId="77777777" w:rsidR="0026602B" w:rsidRDefault="00E93E1C" w:rsidP="006F4FB2">
      <w:pPr>
        <w:autoSpaceDE w:val="0"/>
        <w:autoSpaceDN w:val="0"/>
        <w:adjustRightInd w:val="0"/>
        <w:spacing w:after="0" w:line="276" w:lineRule="auto"/>
        <w:jc w:val="both"/>
        <w:rPr>
          <w:rFonts w:ascii="Calibri" w:eastAsia="Calibri" w:hAnsi="Calibri" w:cs="Calibri"/>
          <w:color w:val="000000"/>
          <w:sz w:val="24"/>
          <w:szCs w:val="24"/>
        </w:rPr>
      </w:pPr>
      <w:r w:rsidRPr="00E93E1C">
        <w:rPr>
          <w:rFonts w:ascii="Calibri" w:eastAsia="Calibri" w:hAnsi="Calibri" w:cs="Calibri"/>
          <w:color w:val="000000"/>
          <w:sz w:val="24"/>
          <w:szCs w:val="24"/>
        </w:rPr>
        <w:t xml:space="preserve">- 5. lipnja 2025. godine u Osnovnoj školi Plitvička jezera na Mukinjama održana je edukacija osoblja škole vezano uz evakuaciju u slučaju opasnosti te su isti imali prilike gasiti sa aparatima za početno gašenje. </w:t>
      </w:r>
    </w:p>
    <w:p w14:paraId="24C969A7" w14:textId="77777777" w:rsidR="00082ED6" w:rsidRDefault="00082ED6" w:rsidP="006F4FB2">
      <w:pPr>
        <w:autoSpaceDE w:val="0"/>
        <w:autoSpaceDN w:val="0"/>
        <w:adjustRightInd w:val="0"/>
        <w:spacing w:after="0" w:line="276" w:lineRule="auto"/>
        <w:jc w:val="both"/>
        <w:rPr>
          <w:rFonts w:ascii="Calibri" w:eastAsia="Calibri" w:hAnsi="Calibri" w:cs="Calibri"/>
          <w:color w:val="000000"/>
          <w:sz w:val="24"/>
          <w:szCs w:val="24"/>
        </w:rPr>
      </w:pPr>
    </w:p>
    <w:p w14:paraId="062E3F90" w14:textId="77777777" w:rsidR="00837016" w:rsidRDefault="00E93E1C" w:rsidP="006F4FB2">
      <w:pPr>
        <w:autoSpaceDE w:val="0"/>
        <w:autoSpaceDN w:val="0"/>
        <w:adjustRightInd w:val="0"/>
        <w:spacing w:after="0" w:line="276" w:lineRule="auto"/>
        <w:jc w:val="both"/>
        <w:rPr>
          <w:rFonts w:ascii="Calibri" w:eastAsia="Calibri" w:hAnsi="Calibri" w:cs="Calibri"/>
          <w:color w:val="000000"/>
          <w:sz w:val="24"/>
          <w:szCs w:val="24"/>
        </w:rPr>
      </w:pPr>
      <w:r w:rsidRPr="00E93E1C">
        <w:rPr>
          <w:rFonts w:ascii="Calibri" w:eastAsia="Calibri" w:hAnsi="Calibri" w:cs="Calibri"/>
          <w:color w:val="000000"/>
          <w:sz w:val="24"/>
          <w:szCs w:val="24"/>
        </w:rPr>
        <w:t>- 6. lipnja 2025. godine održana je vježba evakuacije, gašenja i spašavanja u Osnovnoj školi Plitvička jezera na Mukinjama. Sudjelovali su učenici škole, osoblje i vatrogasci JVP i DVD Plitvička Jezera. Scenario vježbe sadržavao je požar u kuhinji osnovne škole, nakon čega se oglasilo zvono za uzbunu i evakuacija učenika i osoblja, zbog povrede domara škole prilikom pokušaja gašenja požara, vatrogasci vrše spašavanje istog i gašenje požara kuhinje. Cilj vježbe, redovna provedba vježbe evakuacije</w:t>
      </w:r>
      <w:r w:rsidR="00082ED6">
        <w:rPr>
          <w:rFonts w:ascii="Calibri" w:eastAsia="Calibri" w:hAnsi="Calibri" w:cs="Calibri"/>
          <w:color w:val="000000"/>
          <w:sz w:val="24"/>
          <w:szCs w:val="24"/>
          <w:lang w:val="en-US"/>
        </w:rPr>
        <w:t>,</w:t>
      </w:r>
      <w:r w:rsidR="00082ED6" w:rsidRPr="00082ED6">
        <w:t xml:space="preserve"> </w:t>
      </w:r>
      <w:r w:rsidR="00082ED6" w:rsidRPr="00082ED6">
        <w:rPr>
          <w:rFonts w:ascii="Calibri" w:eastAsia="Calibri" w:hAnsi="Calibri" w:cs="Calibri"/>
          <w:color w:val="000000"/>
          <w:sz w:val="24"/>
          <w:szCs w:val="24"/>
        </w:rPr>
        <w:t xml:space="preserve">provjera osoblja škole u načinu izvođenja evakuacije te provjera vatrogasnih postrojbi kod djelovanja spašavanja i gašenja. </w:t>
      </w:r>
    </w:p>
    <w:p w14:paraId="0E402A72" w14:textId="77777777" w:rsidR="00837016" w:rsidRDefault="00837016" w:rsidP="006F4FB2">
      <w:pPr>
        <w:autoSpaceDE w:val="0"/>
        <w:autoSpaceDN w:val="0"/>
        <w:adjustRightInd w:val="0"/>
        <w:spacing w:after="0" w:line="276" w:lineRule="auto"/>
        <w:jc w:val="both"/>
        <w:rPr>
          <w:rFonts w:ascii="Calibri" w:eastAsia="Calibri" w:hAnsi="Calibri" w:cs="Calibri"/>
          <w:color w:val="000000"/>
          <w:sz w:val="24"/>
          <w:szCs w:val="24"/>
        </w:rPr>
      </w:pPr>
    </w:p>
    <w:p w14:paraId="421CE07E" w14:textId="37493342" w:rsidR="00837016" w:rsidRDefault="00082ED6" w:rsidP="006F4FB2">
      <w:pPr>
        <w:autoSpaceDE w:val="0"/>
        <w:autoSpaceDN w:val="0"/>
        <w:adjustRightInd w:val="0"/>
        <w:spacing w:after="0" w:line="276" w:lineRule="auto"/>
        <w:jc w:val="both"/>
        <w:rPr>
          <w:rFonts w:ascii="Calibri" w:eastAsia="Calibri" w:hAnsi="Calibri" w:cs="Calibri"/>
          <w:color w:val="000000"/>
          <w:sz w:val="24"/>
          <w:szCs w:val="24"/>
        </w:rPr>
      </w:pPr>
      <w:r w:rsidRPr="00082ED6">
        <w:rPr>
          <w:rFonts w:ascii="Calibri" w:eastAsia="Calibri" w:hAnsi="Calibri" w:cs="Calibri"/>
          <w:color w:val="000000"/>
          <w:sz w:val="24"/>
          <w:szCs w:val="24"/>
        </w:rPr>
        <w:t xml:space="preserve">- Tijekom lipnja 2025. nabavljena je oprema za spašavanje sa dubina i visina. Jedan dio donacijom od Općine Udbina u vrijednosti skoro 3.000,00 eura i ostatak opreme sredstvima iz planiranog proračuna JVP Pl. Jezera za 2025. god. Potrebno je nabaviti ostatak opreme za kompletiranje iste kako bi mogli pristupit specijalističkoj obuci spašavanja sa dubina i visina 1. stupanj, koju do kraja godine planira provest VZŽLS. </w:t>
      </w:r>
    </w:p>
    <w:p w14:paraId="45364875" w14:textId="77777777" w:rsidR="00837016" w:rsidRDefault="00837016" w:rsidP="006F4FB2">
      <w:pPr>
        <w:autoSpaceDE w:val="0"/>
        <w:autoSpaceDN w:val="0"/>
        <w:adjustRightInd w:val="0"/>
        <w:spacing w:after="0" w:line="276" w:lineRule="auto"/>
        <w:jc w:val="both"/>
        <w:rPr>
          <w:rFonts w:ascii="Calibri" w:eastAsia="Calibri" w:hAnsi="Calibri" w:cs="Calibri"/>
          <w:color w:val="000000"/>
          <w:sz w:val="24"/>
          <w:szCs w:val="24"/>
        </w:rPr>
      </w:pPr>
    </w:p>
    <w:p w14:paraId="1BF47271" w14:textId="77777777" w:rsidR="00837016" w:rsidRDefault="00082ED6" w:rsidP="006F4FB2">
      <w:pPr>
        <w:autoSpaceDE w:val="0"/>
        <w:autoSpaceDN w:val="0"/>
        <w:adjustRightInd w:val="0"/>
        <w:spacing w:after="0" w:line="276" w:lineRule="auto"/>
        <w:jc w:val="both"/>
        <w:rPr>
          <w:rFonts w:ascii="Calibri" w:eastAsia="Calibri" w:hAnsi="Calibri" w:cs="Calibri"/>
          <w:color w:val="000000"/>
          <w:sz w:val="24"/>
          <w:szCs w:val="24"/>
        </w:rPr>
      </w:pPr>
      <w:r w:rsidRPr="00082ED6">
        <w:rPr>
          <w:rFonts w:ascii="Calibri" w:eastAsia="Calibri" w:hAnsi="Calibri" w:cs="Calibri"/>
          <w:color w:val="000000"/>
          <w:sz w:val="24"/>
          <w:szCs w:val="24"/>
        </w:rPr>
        <w:t xml:space="preserve">- 23. rujna 2025. god. održan je sastanak sa načelnikom Općine Pl. Jezera Hrvojem Matejčićem, načelnikom CZ Općine Plitvička jezera gospodinom Milan Prica i </w:t>
      </w:r>
      <w:r w:rsidRPr="00082ED6">
        <w:rPr>
          <w:rFonts w:ascii="Calibri" w:eastAsia="Calibri" w:hAnsi="Calibri" w:cs="Calibri"/>
          <w:color w:val="000000"/>
          <w:sz w:val="24"/>
          <w:szCs w:val="24"/>
        </w:rPr>
        <w:lastRenderedPageBreak/>
        <w:t xml:space="preserve">predstavnicima Komunalca, JVP Plitvička jezera i Ličkih voda te je odrađena video prezentacija o mobilnim branama za obranu od poplave od strane zapovjednika JVP. Općina Plitvička jezera je nakon toga krenula sa nabavom opreme za obranu od poplava. Radi se o 120 metara mobilnih brana u 12 segmenata po 10 m, sa dvije spojnice pod kutom od 90 stupnjeva, prijenosnom motornom pumpom sa usisnom cijevi i usisnom košarom te 4 para dubokih gumenih čizama. </w:t>
      </w:r>
    </w:p>
    <w:p w14:paraId="58105A49" w14:textId="77777777" w:rsidR="00837016" w:rsidRDefault="00837016" w:rsidP="006F4FB2">
      <w:pPr>
        <w:autoSpaceDE w:val="0"/>
        <w:autoSpaceDN w:val="0"/>
        <w:adjustRightInd w:val="0"/>
        <w:spacing w:after="0" w:line="276" w:lineRule="auto"/>
        <w:jc w:val="both"/>
        <w:rPr>
          <w:rFonts w:ascii="Calibri" w:eastAsia="Calibri" w:hAnsi="Calibri" w:cs="Calibri"/>
          <w:color w:val="000000"/>
          <w:sz w:val="24"/>
          <w:szCs w:val="24"/>
        </w:rPr>
      </w:pPr>
    </w:p>
    <w:p w14:paraId="1F28FA8C" w14:textId="0BD7276E" w:rsidR="008653C1" w:rsidRPr="008653C1" w:rsidRDefault="00082ED6" w:rsidP="006F4FB2">
      <w:pPr>
        <w:autoSpaceDE w:val="0"/>
        <w:autoSpaceDN w:val="0"/>
        <w:adjustRightInd w:val="0"/>
        <w:spacing w:after="0" w:line="276" w:lineRule="auto"/>
        <w:jc w:val="both"/>
        <w:rPr>
          <w:rFonts w:ascii="Calibri" w:eastAsia="Calibri" w:hAnsi="Calibri" w:cs="Calibri"/>
          <w:color w:val="000000"/>
          <w:sz w:val="24"/>
          <w:szCs w:val="24"/>
          <w:lang w:val="en-US"/>
        </w:rPr>
      </w:pPr>
      <w:r w:rsidRPr="00082ED6">
        <w:rPr>
          <w:rFonts w:ascii="Calibri" w:eastAsia="Calibri" w:hAnsi="Calibri" w:cs="Calibri"/>
          <w:color w:val="000000"/>
          <w:sz w:val="24"/>
          <w:szCs w:val="24"/>
        </w:rPr>
        <w:t>- Od 13.- 18. listopada 2025. uputili smo dva djelatnika na specijalističku obuku rada sa hidrauličkim alatima, koja se u organizaciji HVZ-a održava u centru za obuku Vučevica</w:t>
      </w:r>
    </w:p>
    <w:p w14:paraId="0220A0DC" w14:textId="77777777" w:rsidR="008653C1" w:rsidRPr="008653C1" w:rsidRDefault="008653C1">
      <w:pPr>
        <w:pStyle w:val="Naslov5"/>
        <w:numPr>
          <w:ilvl w:val="4"/>
          <w:numId w:val="97"/>
        </w:numPr>
      </w:pPr>
      <w:bookmarkStart w:id="1088" w:name="_Toc228354847"/>
      <w:r w:rsidRPr="008653C1">
        <w:t>DVD Plitvička Jezera</w:t>
      </w:r>
      <w:bookmarkEnd w:id="1088"/>
    </w:p>
    <w:p w14:paraId="38C7BCCA" w14:textId="6F3E93A2" w:rsidR="008653C1" w:rsidRPr="008653C1" w:rsidRDefault="00F36858" w:rsidP="008653C1">
      <w:pPr>
        <w:autoSpaceDE w:val="0"/>
        <w:autoSpaceDN w:val="0"/>
        <w:adjustRightInd w:val="0"/>
        <w:spacing w:after="120" w:line="276" w:lineRule="auto"/>
        <w:jc w:val="both"/>
        <w:rPr>
          <w:rFonts w:cstheme="minorHAnsi"/>
          <w:bCs/>
          <w:sz w:val="24"/>
          <w:szCs w:val="24"/>
          <w:lang w:eastAsia="zh-CN"/>
        </w:rPr>
      </w:pPr>
      <w:r w:rsidRPr="00F36858">
        <w:rPr>
          <w:rFonts w:cstheme="minorHAnsi"/>
          <w:bCs/>
          <w:sz w:val="24"/>
          <w:szCs w:val="24"/>
          <w:lang w:eastAsia="zh-CN"/>
        </w:rPr>
        <w:t>DVD Plitvička Jezera broji 94 članova, 18 operativnih članova i 1 stalno zaposlen i 1 sezonac</w:t>
      </w:r>
      <w:r>
        <w:rPr>
          <w:rFonts w:cstheme="minorHAnsi"/>
          <w:bCs/>
          <w:sz w:val="24"/>
          <w:szCs w:val="24"/>
          <w:lang w:eastAsia="zh-CN"/>
        </w:rPr>
        <w:t>.</w:t>
      </w:r>
      <w:r w:rsidR="008653C1" w:rsidRPr="008653C1">
        <w:rPr>
          <w:rFonts w:cstheme="minorHAnsi"/>
          <w:bCs/>
          <w:sz w:val="24"/>
          <w:szCs w:val="24"/>
          <w:lang w:eastAsia="zh-CN"/>
        </w:rPr>
        <w:t xml:space="preserve"> </w:t>
      </w:r>
    </w:p>
    <w:p w14:paraId="0B873F3D" w14:textId="77777777" w:rsidR="00335F74" w:rsidRDefault="00F36858" w:rsidP="008653C1">
      <w:pPr>
        <w:autoSpaceDE w:val="0"/>
        <w:autoSpaceDN w:val="0"/>
        <w:adjustRightInd w:val="0"/>
        <w:spacing w:before="120" w:after="120" w:line="276" w:lineRule="auto"/>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Za sudjelovanje u velikim nesrećama i katastrofama, DVD Plitvička Jezera raspolaže sa sljedećom materijalno-tehničkom opremom: </w:t>
      </w:r>
    </w:p>
    <w:p w14:paraId="186F885B"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Kamion autocisterna, </w:t>
      </w:r>
    </w:p>
    <w:p w14:paraId="1ABCC921"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kombi vozilo za prijevoz vatrogasaca i opreme,  </w:t>
      </w:r>
    </w:p>
    <w:p w14:paraId="65BB3C5B"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autoprikolica,  </w:t>
      </w:r>
    </w:p>
    <w:p w14:paraId="44C8EB98"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agregat i produžni kabeli,  </w:t>
      </w:r>
    </w:p>
    <w:p w14:paraId="6B968318"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puhalice,  </w:t>
      </w:r>
    </w:p>
    <w:p w14:paraId="3B3847A8"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motorna pila,  </w:t>
      </w:r>
    </w:p>
    <w:p w14:paraId="1E6C6CFE"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potopna mumpa,  </w:t>
      </w:r>
    </w:p>
    <w:p w14:paraId="0A3AE57A"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plutajuća pumpa, </w:t>
      </w:r>
    </w:p>
    <w:p w14:paraId="6A9BFB32"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usisne cijevi,  </w:t>
      </w:r>
    </w:p>
    <w:p w14:paraId="1CA9109A"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tlačne cijevi B,C i D,  </w:t>
      </w:r>
    </w:p>
    <w:p w14:paraId="08BDD5B4"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mlaznice(turbo mlaznice, univerzalne),  </w:t>
      </w:r>
    </w:p>
    <w:p w14:paraId="49759A71"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brentače,  </w:t>
      </w:r>
    </w:p>
    <w:p w14:paraId="4805FF7F"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naprtnjače,  </w:t>
      </w:r>
    </w:p>
    <w:p w14:paraId="6F2D5992"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metlanice,  </w:t>
      </w:r>
    </w:p>
    <w:p w14:paraId="5060BB4E"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lopate,  </w:t>
      </w:r>
    </w:p>
    <w:p w14:paraId="22A6A315"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kramp,  </w:t>
      </w:r>
    </w:p>
    <w:p w14:paraId="24607486"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sjekira,  </w:t>
      </w:r>
    </w:p>
    <w:p w14:paraId="2685FB22"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čaklja,  </w:t>
      </w:r>
    </w:p>
    <w:p w14:paraId="07EC7326"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penjačka užad, </w:t>
      </w:r>
    </w:p>
    <w:p w14:paraId="07D7AC8B"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hidrantska oprema,  </w:t>
      </w:r>
    </w:p>
    <w:p w14:paraId="285186E5"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vatrogasne armature za vodu,  </w:t>
      </w:r>
    </w:p>
    <w:p w14:paraId="4C9CE3EC"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radio uređaji,  </w:t>
      </w:r>
    </w:p>
    <w:p w14:paraId="7EEEA888"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baterijske svjetiljke,  </w:t>
      </w:r>
    </w:p>
    <w:p w14:paraId="1DF1D8F9"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reflektori, </w:t>
      </w:r>
    </w:p>
    <w:p w14:paraId="22CBD31B"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dvodjelne ljestve rastegače,  </w:t>
      </w:r>
    </w:p>
    <w:p w14:paraId="2A9DFEEB" w14:textId="77777777" w:rsidR="00335F74"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četverodjelne ljestve sastavljače,   </w:t>
      </w:r>
    </w:p>
    <w:p w14:paraId="28F4A2C3" w14:textId="77777777" w:rsidR="00767073"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lastRenderedPageBreak/>
        <w:t xml:space="preserve">– osobna zaštitna oprema za operativne članove (kacige, rukavice, opasači, čizme) </w:t>
      </w:r>
    </w:p>
    <w:p w14:paraId="59A34290" w14:textId="77777777" w:rsidR="00767073" w:rsidRDefault="00F36858" w:rsidP="008653C1">
      <w:pPr>
        <w:autoSpaceDE w:val="0"/>
        <w:autoSpaceDN w:val="0"/>
        <w:adjustRightInd w:val="0"/>
        <w:spacing w:before="120" w:after="120" w:line="276" w:lineRule="auto"/>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DVD Plitvička Jezera je tijekom 2025. godine sudjelovalo u sljedećim aktivnostima: </w:t>
      </w:r>
    </w:p>
    <w:p w14:paraId="3C07B85D" w14:textId="77777777" w:rsidR="00767073"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Dostava vode građanstvu koje nema gradski vodovod, ukupono do sada 416 cisterni,  </w:t>
      </w:r>
    </w:p>
    <w:p w14:paraId="099D744F" w14:textId="77777777" w:rsidR="00767073"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− 17 intervencija do sada,  </w:t>
      </w:r>
    </w:p>
    <w:p w14:paraId="71E581AD" w14:textId="77777777" w:rsidR="00767073"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− 2 vježbe,  </w:t>
      </w:r>
    </w:p>
    <w:p w14:paraId="5AB0B367" w14:textId="77777777" w:rsidR="00767073"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− 4 osiguranja (Drift u Željavi, koncert u Ličkom Petrovom Selu, vatromet u Korenici na obljetnici Oluje), te ostale operativne aktivnosti(pranje cesta),  </w:t>
      </w:r>
    </w:p>
    <w:p w14:paraId="492C03F9" w14:textId="0CACC290" w:rsidR="008653C1" w:rsidRDefault="00F36858" w:rsidP="00767073">
      <w:pPr>
        <w:autoSpaceDE w:val="0"/>
        <w:autoSpaceDN w:val="0"/>
        <w:adjustRightInd w:val="0"/>
        <w:spacing w:after="0" w:line="276" w:lineRule="auto"/>
        <w:ind w:left="708"/>
        <w:jc w:val="both"/>
        <w:rPr>
          <w:rFonts w:ascii="Calibri" w:eastAsia="Calibri" w:hAnsi="Calibri" w:cs="Calibri"/>
          <w:color w:val="000000"/>
          <w:sz w:val="24"/>
          <w:szCs w:val="24"/>
        </w:rPr>
      </w:pPr>
      <w:r w:rsidRPr="00F36858">
        <w:rPr>
          <w:rFonts w:ascii="Calibri" w:eastAsia="Calibri" w:hAnsi="Calibri" w:cs="Calibri"/>
          <w:color w:val="000000"/>
          <w:sz w:val="24"/>
          <w:szCs w:val="24"/>
        </w:rPr>
        <w:t>− 2 člana DVD-a završila vatrogasnu školu u Zagrebu.</w:t>
      </w:r>
    </w:p>
    <w:p w14:paraId="4D2C3C8E" w14:textId="77777777" w:rsidR="00335F74" w:rsidRDefault="00F36858" w:rsidP="008653C1">
      <w:pPr>
        <w:autoSpaceDE w:val="0"/>
        <w:autoSpaceDN w:val="0"/>
        <w:adjustRightInd w:val="0"/>
        <w:spacing w:before="120" w:after="120" w:line="276" w:lineRule="auto"/>
        <w:jc w:val="both"/>
        <w:rPr>
          <w:rFonts w:ascii="Calibri" w:eastAsia="Calibri" w:hAnsi="Calibri" w:cs="Calibri"/>
          <w:color w:val="000000"/>
          <w:sz w:val="24"/>
          <w:szCs w:val="24"/>
        </w:rPr>
      </w:pPr>
      <w:r w:rsidRPr="00F36858">
        <w:rPr>
          <w:rFonts w:ascii="Calibri" w:eastAsia="Calibri" w:hAnsi="Calibri" w:cs="Calibri"/>
          <w:color w:val="000000"/>
          <w:sz w:val="24"/>
          <w:szCs w:val="24"/>
        </w:rPr>
        <w:t xml:space="preserve">Oprema koja nedostaje, a bila bi nužna u provođenju akcija zaštite i spašavanja DVD –a Plitvička Jezera: </w:t>
      </w:r>
    </w:p>
    <w:p w14:paraId="67318BB6" w14:textId="006D93FE" w:rsidR="00F36858" w:rsidRPr="008653C1" w:rsidRDefault="00F36858" w:rsidP="00767073">
      <w:pPr>
        <w:autoSpaceDE w:val="0"/>
        <w:autoSpaceDN w:val="0"/>
        <w:adjustRightInd w:val="0"/>
        <w:spacing w:before="120" w:after="120" w:line="276" w:lineRule="auto"/>
        <w:ind w:left="431"/>
        <w:jc w:val="both"/>
        <w:rPr>
          <w:rFonts w:ascii="Calibri" w:eastAsia="Calibri" w:hAnsi="Calibri" w:cs="Calibri"/>
          <w:color w:val="000000"/>
          <w:sz w:val="24"/>
          <w:szCs w:val="24"/>
        </w:rPr>
      </w:pPr>
      <w:r w:rsidRPr="00F36858">
        <w:rPr>
          <w:rFonts w:ascii="Calibri" w:eastAsia="Calibri" w:hAnsi="Calibri" w:cs="Calibri"/>
          <w:color w:val="000000"/>
          <w:sz w:val="24"/>
          <w:szCs w:val="24"/>
        </w:rPr>
        <w:t>− Nabava nove autocisterne, nova zaštitna odijela, pumpa za vodu, kacige I izloacijski aparat (dišni aparat).</w:t>
      </w:r>
    </w:p>
    <w:p w14:paraId="08D61821" w14:textId="77777777" w:rsidR="007B795B" w:rsidRDefault="007B795B">
      <w:pPr>
        <w:pStyle w:val="Naslov4"/>
        <w:numPr>
          <w:ilvl w:val="3"/>
          <w:numId w:val="97"/>
        </w:numPr>
      </w:pPr>
      <w:bookmarkStart w:id="1089" w:name="_Toc65656246"/>
      <w:bookmarkStart w:id="1090" w:name="_Toc66786174"/>
      <w:bookmarkStart w:id="1091" w:name="_Toc228354848"/>
      <w:r>
        <w:t>Pravne osobe u sustavu civilne zaštite</w:t>
      </w:r>
      <w:bookmarkEnd w:id="1089"/>
      <w:bookmarkEnd w:id="1090"/>
      <w:bookmarkEnd w:id="1091"/>
    </w:p>
    <w:p w14:paraId="591EFCEA" w14:textId="69B60F58" w:rsidR="00547B7C" w:rsidRPr="00D566C7" w:rsidRDefault="00547B7C" w:rsidP="00547B7C">
      <w:pPr>
        <w:spacing w:line="276" w:lineRule="auto"/>
        <w:jc w:val="both"/>
        <w:rPr>
          <w:rFonts w:eastAsiaTheme="minorHAnsi"/>
          <w:sz w:val="24"/>
          <w:szCs w:val="24"/>
          <w:lang w:eastAsia="ar-SA"/>
        </w:rPr>
      </w:pPr>
      <w:bookmarkStart w:id="1092" w:name="_Hlk25041922"/>
      <w:r w:rsidRPr="00D566C7">
        <w:rPr>
          <w:rFonts w:eastAsiaTheme="minorHAnsi"/>
          <w:sz w:val="24"/>
          <w:szCs w:val="24"/>
          <w:lang w:eastAsia="ar-SA"/>
        </w:rPr>
        <w:t xml:space="preserve">Odlukom </w:t>
      </w:r>
      <w:r w:rsidRPr="00876586">
        <w:rPr>
          <w:rFonts w:eastAsiaTheme="minorHAnsi"/>
          <w:sz w:val="24"/>
          <w:szCs w:val="24"/>
          <w:lang w:eastAsia="ar-SA"/>
        </w:rPr>
        <w:t>o određivanju pravnih osoba od interesa za sustav civilne zaštite Općine Plitvička Jezera</w:t>
      </w:r>
      <w:r>
        <w:rPr>
          <w:rFonts w:eastAsiaTheme="minorHAnsi"/>
          <w:sz w:val="24"/>
          <w:szCs w:val="24"/>
          <w:lang w:eastAsia="ar-SA"/>
        </w:rPr>
        <w:t xml:space="preserve"> (</w:t>
      </w:r>
      <w:r w:rsidR="00932F66" w:rsidRPr="00EC30F3">
        <w:rPr>
          <w:rFonts w:ascii="Calibri" w:eastAsia="Times New Roman" w:hAnsi="Calibri" w:cs="Calibri"/>
          <w:bCs/>
          <w:color w:val="000000" w:themeColor="text1"/>
          <w:sz w:val="24"/>
          <w:szCs w:val="24"/>
          <w:lang w:eastAsia="hr-HR"/>
        </w:rPr>
        <w:t>KLASA: 810-03/21-01/01, URBROJ: 2125-11-03-22-17, od dana 27.lipnja 2022. godine</w:t>
      </w:r>
      <w:r>
        <w:rPr>
          <w:rFonts w:eastAsiaTheme="minorHAnsi"/>
          <w:sz w:val="24"/>
          <w:szCs w:val="24"/>
          <w:lang w:eastAsia="ar-SA"/>
        </w:rPr>
        <w:t>)</w:t>
      </w:r>
      <w:r w:rsidRPr="00876586">
        <w:rPr>
          <w:rFonts w:eastAsiaTheme="minorHAnsi"/>
          <w:sz w:val="24"/>
          <w:szCs w:val="24"/>
          <w:lang w:eastAsia="ar-SA"/>
        </w:rPr>
        <w:t xml:space="preserve">, </w:t>
      </w:r>
      <w:r w:rsidRPr="00D566C7">
        <w:rPr>
          <w:rFonts w:eastAsiaTheme="minorHAnsi"/>
          <w:sz w:val="24"/>
          <w:szCs w:val="24"/>
          <w:lang w:eastAsia="ar-SA"/>
        </w:rPr>
        <w:t xml:space="preserve">određene su sljedeće pravne osobe s ciljem priprema i sudjelovanja u otklanjanju posljedica katastrofa i velikih nesreća: </w:t>
      </w:r>
    </w:p>
    <w:p w14:paraId="14D98E74" w14:textId="77777777" w:rsidR="00547B7C" w:rsidRDefault="00547B7C">
      <w:pPr>
        <w:numPr>
          <w:ilvl w:val="0"/>
          <w:numId w:val="61"/>
        </w:numPr>
        <w:tabs>
          <w:tab w:val="left" w:pos="1134"/>
          <w:tab w:val="left" w:pos="1418"/>
        </w:tabs>
        <w:autoSpaceDE w:val="0"/>
        <w:autoSpaceDN w:val="0"/>
        <w:adjustRightInd w:val="0"/>
        <w:spacing w:after="0" w:line="276" w:lineRule="auto"/>
        <w:ind w:left="714" w:hanging="357"/>
        <w:jc w:val="both"/>
        <w:rPr>
          <w:sz w:val="24"/>
          <w:szCs w:val="24"/>
        </w:rPr>
      </w:pPr>
      <w:r w:rsidRPr="00876586">
        <w:rPr>
          <w:sz w:val="24"/>
          <w:szCs w:val="24"/>
        </w:rPr>
        <w:t>Komunalac Korenica d.o.o.,</w:t>
      </w:r>
    </w:p>
    <w:p w14:paraId="793AABC3" w14:textId="2C5F4F60" w:rsidR="00547B7C" w:rsidRDefault="0041330F">
      <w:pPr>
        <w:numPr>
          <w:ilvl w:val="0"/>
          <w:numId w:val="61"/>
        </w:numPr>
        <w:tabs>
          <w:tab w:val="left" w:pos="1134"/>
          <w:tab w:val="left" w:pos="1418"/>
        </w:tabs>
        <w:autoSpaceDE w:val="0"/>
        <w:autoSpaceDN w:val="0"/>
        <w:adjustRightInd w:val="0"/>
        <w:spacing w:after="0" w:line="276" w:lineRule="auto"/>
        <w:ind w:left="714" w:hanging="357"/>
        <w:jc w:val="both"/>
        <w:rPr>
          <w:sz w:val="24"/>
          <w:szCs w:val="24"/>
        </w:rPr>
      </w:pPr>
      <w:r>
        <w:rPr>
          <w:sz w:val="24"/>
          <w:szCs w:val="24"/>
        </w:rPr>
        <w:t>Ličke vode</w:t>
      </w:r>
      <w:r w:rsidR="00547B7C">
        <w:rPr>
          <w:sz w:val="24"/>
          <w:szCs w:val="24"/>
        </w:rPr>
        <w:t xml:space="preserve"> d.o.o.,</w:t>
      </w:r>
    </w:p>
    <w:p w14:paraId="5ADC5DCF" w14:textId="77777777" w:rsidR="00547B7C" w:rsidRDefault="00547B7C">
      <w:pPr>
        <w:numPr>
          <w:ilvl w:val="0"/>
          <w:numId w:val="61"/>
        </w:numPr>
        <w:tabs>
          <w:tab w:val="left" w:pos="1134"/>
          <w:tab w:val="left" w:pos="1418"/>
        </w:tabs>
        <w:autoSpaceDE w:val="0"/>
        <w:autoSpaceDN w:val="0"/>
        <w:adjustRightInd w:val="0"/>
        <w:spacing w:after="0" w:line="276" w:lineRule="auto"/>
        <w:ind w:left="714" w:hanging="357"/>
        <w:jc w:val="both"/>
        <w:rPr>
          <w:sz w:val="24"/>
          <w:szCs w:val="24"/>
        </w:rPr>
      </w:pPr>
      <w:r>
        <w:rPr>
          <w:sz w:val="24"/>
          <w:szCs w:val="24"/>
        </w:rPr>
        <w:t>Lika ceste d.o.o.,</w:t>
      </w:r>
    </w:p>
    <w:p w14:paraId="5307C5B6" w14:textId="77777777" w:rsidR="00547B7C" w:rsidRDefault="00547B7C">
      <w:pPr>
        <w:numPr>
          <w:ilvl w:val="0"/>
          <w:numId w:val="61"/>
        </w:numPr>
        <w:tabs>
          <w:tab w:val="left" w:pos="1134"/>
          <w:tab w:val="left" w:pos="1418"/>
        </w:tabs>
        <w:autoSpaceDE w:val="0"/>
        <w:autoSpaceDN w:val="0"/>
        <w:adjustRightInd w:val="0"/>
        <w:spacing w:after="0" w:line="276" w:lineRule="auto"/>
        <w:ind w:left="714" w:hanging="357"/>
        <w:jc w:val="both"/>
        <w:rPr>
          <w:sz w:val="24"/>
          <w:szCs w:val="24"/>
        </w:rPr>
      </w:pPr>
      <w:r>
        <w:rPr>
          <w:sz w:val="24"/>
          <w:szCs w:val="24"/>
        </w:rPr>
        <w:t>Javna ustanova Nacionalni park Plitvička Jezera,</w:t>
      </w:r>
    </w:p>
    <w:p w14:paraId="6C38A617" w14:textId="77777777" w:rsidR="00547B7C" w:rsidRPr="00876586" w:rsidRDefault="00547B7C">
      <w:pPr>
        <w:numPr>
          <w:ilvl w:val="0"/>
          <w:numId w:val="61"/>
        </w:numPr>
        <w:tabs>
          <w:tab w:val="left" w:pos="1134"/>
          <w:tab w:val="left" w:pos="1418"/>
        </w:tabs>
        <w:autoSpaceDE w:val="0"/>
        <w:autoSpaceDN w:val="0"/>
        <w:adjustRightInd w:val="0"/>
        <w:spacing w:after="120" w:line="276" w:lineRule="auto"/>
        <w:ind w:left="714" w:hanging="357"/>
        <w:jc w:val="both"/>
        <w:rPr>
          <w:sz w:val="24"/>
          <w:szCs w:val="24"/>
        </w:rPr>
      </w:pPr>
      <w:r>
        <w:rPr>
          <w:sz w:val="24"/>
          <w:szCs w:val="24"/>
        </w:rPr>
        <w:t>Srednja škola Plitvička Jezera</w:t>
      </w:r>
      <w:r w:rsidRPr="00876586">
        <w:rPr>
          <w:sz w:val="24"/>
          <w:szCs w:val="24"/>
        </w:rPr>
        <w:t>.</w:t>
      </w:r>
    </w:p>
    <w:bookmarkEnd w:id="1092"/>
    <w:p w14:paraId="5448AB6D" w14:textId="77777777" w:rsidR="00547B7C" w:rsidRDefault="00547B7C" w:rsidP="00547B7C">
      <w:pPr>
        <w:spacing w:line="276" w:lineRule="auto"/>
        <w:jc w:val="both"/>
        <w:rPr>
          <w:rFonts w:eastAsia="Calibri" w:cstheme="minorHAnsi"/>
          <w:sz w:val="24"/>
          <w:szCs w:val="24"/>
          <w:lang w:eastAsia="ar-SA"/>
        </w:rPr>
      </w:pPr>
      <w:r w:rsidRPr="00D566C7">
        <w:rPr>
          <w:rFonts w:eastAsia="Calibri" w:cstheme="minorHAnsi"/>
          <w:sz w:val="24"/>
          <w:szCs w:val="24"/>
          <w:lang w:eastAsia="ar-SA"/>
        </w:rPr>
        <w:t xml:space="preserve">Pravne osobe od interesa za sustav civilne zaštite Općine </w:t>
      </w:r>
      <w:r>
        <w:rPr>
          <w:rFonts w:eastAsia="Calibri" w:cstheme="minorHAnsi"/>
          <w:sz w:val="24"/>
          <w:szCs w:val="24"/>
          <w:lang w:eastAsia="ar-SA"/>
        </w:rPr>
        <w:t>Plitvička Jezera</w:t>
      </w:r>
      <w:r w:rsidRPr="00D566C7">
        <w:rPr>
          <w:rFonts w:eastAsia="Calibri" w:cstheme="minorHAnsi"/>
          <w:sz w:val="24"/>
          <w:szCs w:val="24"/>
          <w:lang w:eastAsia="ar-SA"/>
        </w:rPr>
        <w:t xml:space="preserve"> raspolažu potrebnim materijalno-tehničkim sredstvima </w:t>
      </w:r>
      <w:r>
        <w:rPr>
          <w:rFonts w:eastAsia="Calibri" w:cstheme="minorHAnsi"/>
          <w:sz w:val="24"/>
          <w:szCs w:val="24"/>
          <w:lang w:eastAsia="ar-SA"/>
        </w:rPr>
        <w:t xml:space="preserve">i smještajnim kapacitetima </w:t>
      </w:r>
      <w:r w:rsidRPr="00D566C7">
        <w:rPr>
          <w:rFonts w:eastAsia="Calibri" w:cstheme="minorHAnsi"/>
          <w:sz w:val="24"/>
          <w:szCs w:val="24"/>
          <w:lang w:eastAsia="ar-SA"/>
        </w:rPr>
        <w:t>za djelovanje u velikim nesrećama i katastrofama.</w:t>
      </w:r>
    </w:p>
    <w:p w14:paraId="643A23A6" w14:textId="36E398C8" w:rsidR="00DD6C9A" w:rsidRDefault="00DD6C9A">
      <w:pPr>
        <w:pStyle w:val="Naslov4"/>
        <w:numPr>
          <w:ilvl w:val="3"/>
          <w:numId w:val="97"/>
        </w:numPr>
      </w:pPr>
      <w:bookmarkStart w:id="1093" w:name="_Toc65656248"/>
      <w:bookmarkStart w:id="1094" w:name="_Toc66786176"/>
      <w:bookmarkStart w:id="1095" w:name="_Toc228354849"/>
      <w:r>
        <w:t>Povjerenici civilne zaštite i njihovi zamjenici</w:t>
      </w:r>
      <w:bookmarkEnd w:id="1093"/>
      <w:bookmarkEnd w:id="1094"/>
      <w:bookmarkEnd w:id="1095"/>
    </w:p>
    <w:p w14:paraId="58A58B45" w14:textId="77777777" w:rsidR="00547B7C" w:rsidRPr="00547B7C" w:rsidRDefault="00547B7C" w:rsidP="00547B7C">
      <w:pPr>
        <w:widowControl w:val="0"/>
        <w:suppressAutoHyphens/>
        <w:spacing w:after="120" w:line="276" w:lineRule="auto"/>
        <w:jc w:val="both"/>
        <w:rPr>
          <w:rFonts w:eastAsia="Lucida Sans Unicode" w:cstheme="minorHAnsi"/>
          <w:sz w:val="24"/>
          <w:szCs w:val="24"/>
        </w:rPr>
      </w:pPr>
      <w:bookmarkStart w:id="1096" w:name="_Hlk25041703"/>
      <w:r w:rsidRPr="00547B7C">
        <w:rPr>
          <w:rFonts w:eastAsia="Lucida Sans Unicode" w:cstheme="minorHAnsi"/>
          <w:sz w:val="24"/>
          <w:szCs w:val="24"/>
        </w:rPr>
        <w:t>Odlukom o imenovanju povjerenika civilne zaštite i njihovih zamjenika Općine Plitvička Jezera (KLASA: 810-03/19-01/02, URBROJ: 2125/11-01/02-19-07, od dana 06. studenog 2019. godine), imenovani se povjerenici civilne zaštite i njihovi zamjenici za grupe naselja Općine Plitvička Jezera, a sukladno kriteriju 1 povjerenik i 1 zamjenik povjerenika za maksimalno 300 stanovnika:</w:t>
      </w:r>
    </w:p>
    <w:p w14:paraId="61DCBFB7"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za naselja: Bjelopolje, Tuk Bjelopoljski, Oravac, Jasikovac, Gradina Korenička, Šeganovac (1 povjerenik i 1 zamjenik povjerenika),</w:t>
      </w:r>
    </w:p>
    <w:p w14:paraId="6CB3ADAA"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 xml:space="preserve">za naselja: Jezerce, Prijeboj, Čuić Krčevina i Kapela Korenička (1 povjerenik i 1 </w:t>
      </w:r>
      <w:r w:rsidRPr="00547B7C">
        <w:rPr>
          <w:rFonts w:ascii="Calibri" w:eastAsia="Lucida Sans Unicode" w:hAnsi="Calibri" w:cstheme="minorHAnsi"/>
          <w:sz w:val="24"/>
          <w:szCs w:val="24"/>
          <w:lang w:val="en-US"/>
        </w:rPr>
        <w:lastRenderedPageBreak/>
        <w:t>zamjenik povjerenika),</w:t>
      </w:r>
    </w:p>
    <w:p w14:paraId="441A38F6"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za naselja: Donji Vaganac, Gornji Vaganac, Ličko Petrovo Selo, Novo Selo Koreničko, Rešetar, Zaklopača, Željava</w:t>
      </w:r>
      <w:bookmarkStart w:id="1097" w:name="_Hlk25051671"/>
      <w:r w:rsidRPr="00547B7C">
        <w:rPr>
          <w:rFonts w:ascii="Calibri" w:eastAsia="Lucida Sans Unicode" w:hAnsi="Calibri" w:cstheme="minorHAnsi"/>
          <w:sz w:val="24"/>
          <w:szCs w:val="24"/>
          <w:lang w:val="en-US"/>
        </w:rPr>
        <w:t xml:space="preserve"> </w:t>
      </w:r>
      <w:r w:rsidRPr="00547B7C">
        <w:rPr>
          <w:rFonts w:ascii="Calibri" w:eastAsia="Lucida Sans Unicode" w:hAnsi="Calibri" w:cstheme="minorHAnsi"/>
          <w:sz w:val="24"/>
          <w:szCs w:val="24"/>
        </w:rPr>
        <w:t>(1 povjerenik i 1 zamjenik povjerenika),</w:t>
      </w:r>
      <w:bookmarkEnd w:id="1097"/>
    </w:p>
    <w:p w14:paraId="3D0805EA"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 xml:space="preserve">za naselja: Ličko Petrovo Selo, Novo Selo Koreničko, Rešetar, Zaklopača, Željava </w:t>
      </w:r>
      <w:r w:rsidRPr="00547B7C">
        <w:rPr>
          <w:rFonts w:ascii="Calibri" w:eastAsia="Lucida Sans Unicode" w:hAnsi="Calibri" w:cstheme="minorHAnsi"/>
          <w:sz w:val="24"/>
          <w:szCs w:val="24"/>
        </w:rPr>
        <w:t>(1 povjerenik i 1 zamjenik povjerenika),</w:t>
      </w:r>
    </w:p>
    <w:p w14:paraId="77D7C5F6" w14:textId="77777777" w:rsidR="00547B7C" w:rsidRPr="00547B7C" w:rsidRDefault="00547B7C">
      <w:pPr>
        <w:numPr>
          <w:ilvl w:val="0"/>
          <w:numId w:val="60"/>
        </w:numPr>
        <w:spacing w:after="0"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za naselja: Korenica, Kalebovac, Mihaljevac, Vranovača, Kompolje Koreničko, Vrpile (5 povjerenika i 5 zamjenik povjerenika),</w:t>
      </w:r>
    </w:p>
    <w:p w14:paraId="2BD2540C"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 xml:space="preserve">za naselja: Poljana, Sertić Poljana i Plitvica Selo </w:t>
      </w:r>
      <w:r w:rsidRPr="00547B7C">
        <w:rPr>
          <w:rFonts w:ascii="Calibri" w:eastAsia="Lucida Sans Unicode" w:hAnsi="Calibri" w:cstheme="minorHAnsi"/>
          <w:sz w:val="24"/>
          <w:szCs w:val="24"/>
        </w:rPr>
        <w:t>(1 povjerenik i 1 zamjenik povjerenika),</w:t>
      </w:r>
    </w:p>
    <w:p w14:paraId="3EEF1691"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za naselja: Vrelo Koreničko, Rudanovac, Drakulić Rijeka, Homoljac, Trnavac (1 povjerenik i 1 zamjenik povjerenika),</w:t>
      </w:r>
    </w:p>
    <w:p w14:paraId="75419A14"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za naselja: Plitvička Jezera, Plitvički Ljeskovac, Končarev Kraj (1 povjerenik i 1 zamjenik povjerenika),</w:t>
      </w:r>
    </w:p>
    <w:p w14:paraId="70C0F68F" w14:textId="77777777" w:rsidR="00547B7C" w:rsidRPr="00547B7C" w:rsidRDefault="00547B7C">
      <w:pPr>
        <w:widowControl w:val="0"/>
        <w:numPr>
          <w:ilvl w:val="0"/>
          <w:numId w:val="60"/>
        </w:numPr>
        <w:suppressAutoHyphens/>
        <w:spacing w:after="100" w:afterAutospacing="1"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za</w:t>
      </w:r>
      <w:r w:rsidRPr="00547B7C">
        <w:rPr>
          <w:rFonts w:ascii="Calibri" w:eastAsia="Calibri" w:hAnsi="Calibri" w:cs="Times New Roman"/>
          <w:sz w:val="24"/>
          <w:lang w:val="en-US"/>
        </w:rPr>
        <w:t xml:space="preserve"> </w:t>
      </w:r>
      <w:r w:rsidRPr="00547B7C">
        <w:rPr>
          <w:rFonts w:ascii="Calibri" w:eastAsia="Lucida Sans Unicode" w:hAnsi="Calibri" w:cstheme="minorHAnsi"/>
          <w:sz w:val="24"/>
          <w:szCs w:val="24"/>
          <w:lang w:val="en-US"/>
        </w:rPr>
        <w:t>naselje: Smoljanac (1 povjerenik i 1 zamjenik povjerenika),</w:t>
      </w:r>
    </w:p>
    <w:p w14:paraId="35BFD18C" w14:textId="77777777" w:rsidR="00547B7C" w:rsidRPr="00547B7C" w:rsidRDefault="00547B7C">
      <w:pPr>
        <w:widowControl w:val="0"/>
        <w:numPr>
          <w:ilvl w:val="0"/>
          <w:numId w:val="60"/>
        </w:numPr>
        <w:suppressAutoHyphens/>
        <w:spacing w:after="120" w:line="276" w:lineRule="auto"/>
        <w:jc w:val="both"/>
        <w:rPr>
          <w:rFonts w:ascii="Calibri" w:eastAsia="Lucida Sans Unicode" w:hAnsi="Calibri" w:cstheme="minorHAnsi"/>
          <w:sz w:val="24"/>
          <w:szCs w:val="24"/>
          <w:lang w:val="en-US"/>
        </w:rPr>
      </w:pPr>
      <w:r w:rsidRPr="00547B7C">
        <w:rPr>
          <w:rFonts w:ascii="Calibri" w:eastAsia="Lucida Sans Unicode" w:hAnsi="Calibri" w:cstheme="minorHAnsi"/>
          <w:sz w:val="24"/>
          <w:szCs w:val="24"/>
          <w:lang w:val="en-US"/>
        </w:rPr>
        <w:t>za</w:t>
      </w:r>
      <w:r w:rsidRPr="00547B7C">
        <w:rPr>
          <w:rFonts w:ascii="Calibri" w:eastAsia="Calibri" w:hAnsi="Calibri" w:cs="Times New Roman"/>
          <w:sz w:val="24"/>
          <w:lang w:val="en-US"/>
        </w:rPr>
        <w:t xml:space="preserve"> </w:t>
      </w:r>
      <w:r w:rsidRPr="00547B7C">
        <w:rPr>
          <w:rFonts w:ascii="Calibri" w:eastAsia="Lucida Sans Unicode" w:hAnsi="Calibri" w:cstheme="minorHAnsi"/>
          <w:sz w:val="24"/>
          <w:szCs w:val="24"/>
          <w:lang w:val="en-US"/>
        </w:rPr>
        <w:t>naselje: Rastovača (1 povjerenik i 1 zamjenik povjerenika).</w:t>
      </w:r>
    </w:p>
    <w:bookmarkEnd w:id="1096"/>
    <w:p w14:paraId="1AD6BC9B" w14:textId="77777777" w:rsidR="00547B7C" w:rsidRPr="00547B7C" w:rsidRDefault="00547B7C" w:rsidP="00547B7C">
      <w:pPr>
        <w:widowControl w:val="0"/>
        <w:suppressAutoHyphens/>
        <w:spacing w:before="120" w:after="120" w:line="276" w:lineRule="auto"/>
        <w:jc w:val="both"/>
        <w:rPr>
          <w:rFonts w:eastAsia="Lucida Sans Unicode" w:cstheme="minorHAnsi"/>
          <w:sz w:val="24"/>
          <w:szCs w:val="24"/>
        </w:rPr>
      </w:pPr>
      <w:r w:rsidRPr="00547B7C">
        <w:rPr>
          <w:rFonts w:eastAsia="Lucida Sans Unicode" w:cstheme="minorHAnsi"/>
          <w:sz w:val="24"/>
          <w:szCs w:val="24"/>
        </w:rPr>
        <w:t xml:space="preserve">Povjerenici civilne zaštite i njihovi zamjenici: </w:t>
      </w:r>
    </w:p>
    <w:p w14:paraId="3B0E4A7E" w14:textId="77777777" w:rsidR="00547B7C" w:rsidRPr="00547B7C" w:rsidRDefault="00547B7C">
      <w:pPr>
        <w:widowControl w:val="0"/>
        <w:numPr>
          <w:ilvl w:val="0"/>
          <w:numId w:val="30"/>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547B7C">
        <w:rPr>
          <w:rFonts w:eastAsia="Times New Roman" w:cstheme="minorHAnsi"/>
          <w:color w:val="000000"/>
          <w:sz w:val="24"/>
          <w:szCs w:val="24"/>
          <w:lang w:eastAsia="hr-HR"/>
        </w:rPr>
        <w:t>sudjeluju u pripremanju građana za osobnu i uzajamnu zaštitu te usklađuju provođenje  mjera osobne i uzajamne zaštite,</w:t>
      </w:r>
    </w:p>
    <w:p w14:paraId="2E4CA8DA" w14:textId="77777777" w:rsidR="00547B7C" w:rsidRPr="00547B7C" w:rsidRDefault="00547B7C">
      <w:pPr>
        <w:widowControl w:val="0"/>
        <w:numPr>
          <w:ilvl w:val="0"/>
          <w:numId w:val="30"/>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547B7C">
        <w:rPr>
          <w:rFonts w:eastAsia="Times New Roman" w:cstheme="minorHAnsi"/>
          <w:color w:val="000000"/>
          <w:sz w:val="24"/>
          <w:szCs w:val="24"/>
          <w:lang w:eastAsia="hr-HR"/>
        </w:rPr>
        <w:t>daju obavijesti građanima o pravodobnom poduzimanju mjera civilne zaštite te javne mobilizacije radi sudjelovanja u sustavu civilne zaštite,</w:t>
      </w:r>
    </w:p>
    <w:p w14:paraId="4DF68E4F" w14:textId="77777777" w:rsidR="00547B7C" w:rsidRPr="00547B7C" w:rsidRDefault="00547B7C">
      <w:pPr>
        <w:widowControl w:val="0"/>
        <w:numPr>
          <w:ilvl w:val="0"/>
          <w:numId w:val="30"/>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547B7C">
        <w:rPr>
          <w:rFonts w:eastAsia="Times New Roman" w:cstheme="minorHAnsi"/>
          <w:color w:val="000000"/>
          <w:sz w:val="24"/>
          <w:szCs w:val="24"/>
          <w:lang w:eastAsia="hr-HR"/>
        </w:rPr>
        <w:t>sudjeluju u organiziranju i provođenju evakuacije, sklanjanja, zbrinjavanja i drugih mjera civilne zaštite,</w:t>
      </w:r>
    </w:p>
    <w:p w14:paraId="06BE41BF" w14:textId="77777777" w:rsidR="00547B7C" w:rsidRPr="00547B7C" w:rsidRDefault="00547B7C">
      <w:pPr>
        <w:widowControl w:val="0"/>
        <w:numPr>
          <w:ilvl w:val="0"/>
          <w:numId w:val="30"/>
        </w:numPr>
        <w:suppressAutoHyphens/>
        <w:spacing w:beforeLines="30" w:before="72" w:afterLines="30" w:after="72" w:line="276" w:lineRule="auto"/>
        <w:ind w:left="714" w:hanging="357"/>
        <w:contextualSpacing/>
        <w:jc w:val="both"/>
        <w:rPr>
          <w:rFonts w:eastAsia="Times New Roman" w:cstheme="minorHAnsi"/>
          <w:color w:val="000000"/>
          <w:sz w:val="24"/>
          <w:szCs w:val="24"/>
          <w:lang w:eastAsia="hr-HR"/>
        </w:rPr>
      </w:pPr>
      <w:r w:rsidRPr="00547B7C">
        <w:rPr>
          <w:rFonts w:eastAsia="Times New Roman" w:cstheme="minorHAnsi"/>
          <w:color w:val="000000"/>
          <w:sz w:val="24"/>
          <w:szCs w:val="24"/>
          <w:lang w:eastAsia="hr-HR"/>
        </w:rPr>
        <w:t>organiziraju zaštitu i spašavanje pripadnika ranjivih skupina,</w:t>
      </w:r>
    </w:p>
    <w:p w14:paraId="4BECF615" w14:textId="77777777" w:rsidR="00547B7C" w:rsidRPr="00547B7C" w:rsidRDefault="00547B7C">
      <w:pPr>
        <w:widowControl w:val="0"/>
        <w:numPr>
          <w:ilvl w:val="0"/>
          <w:numId w:val="30"/>
        </w:numPr>
        <w:suppressAutoHyphens/>
        <w:spacing w:after="120" w:line="276" w:lineRule="auto"/>
        <w:ind w:left="714" w:hanging="357"/>
        <w:jc w:val="both"/>
        <w:rPr>
          <w:rFonts w:eastAsia="Times New Roman" w:cstheme="minorHAnsi"/>
          <w:color w:val="000000"/>
          <w:sz w:val="24"/>
          <w:szCs w:val="24"/>
          <w:lang w:eastAsia="hr-HR"/>
        </w:rPr>
      </w:pPr>
      <w:r w:rsidRPr="00547B7C">
        <w:rPr>
          <w:rFonts w:eastAsia="Times New Roman" w:cstheme="minorHAnsi"/>
          <w:color w:val="000000"/>
          <w:sz w:val="24"/>
          <w:szCs w:val="24"/>
          <w:lang w:eastAsia="hr-HR"/>
        </w:rPr>
        <w:t>provjeravaju postavljanje obavijesti o znakovima za uzbunjivanje u stambenim zgradama na području svoje nadležnosti i o propustima obavješćuju inspekciju civilne zaštite.</w:t>
      </w:r>
    </w:p>
    <w:p w14:paraId="1E34736D" w14:textId="12A2DF0A" w:rsidR="001A1FDE" w:rsidRDefault="00DD6C9A">
      <w:pPr>
        <w:pStyle w:val="Naslov4"/>
        <w:numPr>
          <w:ilvl w:val="3"/>
          <w:numId w:val="97"/>
        </w:numPr>
      </w:pPr>
      <w:bookmarkStart w:id="1098" w:name="_Toc65656249"/>
      <w:bookmarkStart w:id="1099" w:name="_Toc66786177"/>
      <w:bookmarkStart w:id="1100" w:name="_Toc228354850"/>
      <w:r>
        <w:t>Udruge</w:t>
      </w:r>
      <w:bookmarkEnd w:id="1098"/>
      <w:bookmarkEnd w:id="1099"/>
      <w:bookmarkEnd w:id="1100"/>
    </w:p>
    <w:p w14:paraId="5F1B7302" w14:textId="77777777" w:rsidR="00547B7C" w:rsidRPr="00547B7C" w:rsidRDefault="00547B7C" w:rsidP="00547B7C">
      <w:pPr>
        <w:spacing w:line="276" w:lineRule="auto"/>
        <w:jc w:val="both"/>
        <w:rPr>
          <w:rFonts w:eastAsia="Calibri" w:cstheme="minorHAnsi"/>
          <w:sz w:val="24"/>
          <w:szCs w:val="24"/>
          <w:lang w:eastAsia="ar-SA"/>
        </w:rPr>
      </w:pPr>
      <w:bookmarkStart w:id="1101" w:name="_Toc19619380"/>
      <w:bookmarkStart w:id="1102" w:name="_Toc65656250"/>
      <w:r w:rsidRPr="00547B7C">
        <w:rPr>
          <w:rFonts w:eastAsia="Calibri" w:cstheme="minorHAnsi"/>
          <w:sz w:val="24"/>
          <w:szCs w:val="24"/>
          <w:lang w:eastAsia="ar-SA"/>
        </w:rPr>
        <w:t>Udruge koje nemaju javne ovlasti, a od interesa su za sustav civilne zaštite (npr. kinološke djelatnosti, podvodne djelatnosti, radio-komunikacijske, zrakoplovne i druge tehničke djelatnosti), pričuvni su dio operativnih snaga sustava civilne zaštite koji je osposobljen za provođenje pojedinih mjera i aktivnosti sustava civilne zaštite, svojim sposobnostima nadopunjuju sposobnosti temeljnih operativnih snaga te se uključuju u provođenje mjera i aktivnosti sustava civilne zaštite sukladno odredbama Zakona i Planu djelovanja civilne zaštite jedinice lokalne samouprave.</w:t>
      </w:r>
    </w:p>
    <w:p w14:paraId="3B17F9A1" w14:textId="77777777" w:rsidR="00547B7C" w:rsidRPr="00547B7C" w:rsidRDefault="00547B7C" w:rsidP="00547B7C">
      <w:pPr>
        <w:spacing w:line="276" w:lineRule="auto"/>
        <w:jc w:val="both"/>
        <w:rPr>
          <w:rFonts w:eastAsia="Calibri" w:cstheme="minorHAnsi"/>
          <w:sz w:val="24"/>
          <w:szCs w:val="24"/>
          <w:lang w:eastAsia="ar-SA"/>
        </w:rPr>
      </w:pPr>
      <w:r w:rsidRPr="00547B7C">
        <w:rPr>
          <w:rFonts w:eastAsia="Calibri" w:cstheme="minorHAnsi"/>
          <w:sz w:val="24"/>
          <w:szCs w:val="24"/>
          <w:lang w:eastAsia="ar-SA"/>
        </w:rPr>
        <w:t>Na području Općine Plitvička Jezera djeluju udruge građana koje su sa svojim snagama i opremom  kojom raspolažu od značaja za sustav civilne zaštite. Popis udruga sadržan je u Planu djelovanja civilne zaštite Općine Plitvička Jezera.</w:t>
      </w:r>
    </w:p>
    <w:p w14:paraId="5CBF9813" w14:textId="77777777" w:rsidR="00547B7C" w:rsidRDefault="00547B7C" w:rsidP="00547B7C">
      <w:pPr>
        <w:spacing w:line="276" w:lineRule="auto"/>
        <w:jc w:val="both"/>
        <w:rPr>
          <w:rFonts w:eastAsia="Calibri" w:cstheme="minorHAnsi"/>
          <w:sz w:val="24"/>
          <w:szCs w:val="24"/>
          <w:lang w:eastAsia="ar-SA"/>
        </w:rPr>
      </w:pPr>
      <w:r w:rsidRPr="00547B7C">
        <w:rPr>
          <w:rFonts w:eastAsia="Calibri" w:cstheme="minorHAnsi"/>
          <w:sz w:val="24"/>
          <w:szCs w:val="24"/>
          <w:lang w:eastAsia="ar-SA"/>
        </w:rPr>
        <w:lastRenderedPageBreak/>
        <w:t>Udruge samostalno provode osposobljavanje svojih članova i sudjeluju u osposobljavanju i vježbama s drugim operativnim snagama sustava civilne zaštite.</w:t>
      </w:r>
    </w:p>
    <w:p w14:paraId="15679F37" w14:textId="3E47A5D8" w:rsidR="000664DA" w:rsidRDefault="000664DA">
      <w:pPr>
        <w:pStyle w:val="Naslov3"/>
        <w:numPr>
          <w:ilvl w:val="2"/>
          <w:numId w:val="97"/>
        </w:numPr>
        <w:ind w:left="510" w:hanging="510"/>
      </w:pPr>
      <w:bookmarkStart w:id="1103" w:name="_Toc66786178"/>
      <w:bookmarkStart w:id="1104" w:name="_Toc228354851"/>
      <w:r>
        <w:t>Stanje mobilnosti operativnih kapaciteta sustava civilne zaštite i stanja  komunikacijskih kapaciteta</w:t>
      </w:r>
      <w:bookmarkEnd w:id="1101"/>
      <w:bookmarkEnd w:id="1102"/>
      <w:bookmarkEnd w:id="1103"/>
      <w:bookmarkEnd w:id="1104"/>
      <w:r>
        <w:t xml:space="preserve"> </w:t>
      </w:r>
    </w:p>
    <w:p w14:paraId="4353BECC" w14:textId="6C22FFD9" w:rsidR="000664DA" w:rsidRDefault="000664DA" w:rsidP="000664DA">
      <w:pPr>
        <w:pStyle w:val="Odlomakpopisa11"/>
      </w:pPr>
      <w:r>
        <w:t>Procjena stanja mobilnosti operativnih kapaciteta sustava civilne zaštite i stanje komunikacijskih kapaciteta procijenjeno je na temelju postojećeg stanja transportne potpore operativnih snaga te komunikacijskih kapaciteta pripadnika, odnosno članova operativnih kapaciteta sustava civilne zaštite</w:t>
      </w:r>
      <w:r w:rsidR="00DA6EFE">
        <w:t xml:space="preserve"> </w:t>
      </w:r>
      <w:r w:rsidR="00EF03FC">
        <w:t>Općine</w:t>
      </w:r>
      <w:r w:rsidR="00547B7C">
        <w:t xml:space="preserve"> Plitvička Jezera</w:t>
      </w:r>
      <w:r w:rsidR="00DA6EFE">
        <w:t>.</w:t>
      </w:r>
      <w:r w:rsidRPr="00D73FAC">
        <w:rPr>
          <w:color w:val="FF0000"/>
        </w:rPr>
        <w:t xml:space="preserve"> </w:t>
      </w:r>
    </w:p>
    <w:p w14:paraId="7ECB6C53" w14:textId="77777777" w:rsidR="000664DA" w:rsidRDefault="000664DA" w:rsidP="000664DA">
      <w:pPr>
        <w:pStyle w:val="Odlomakpopisa11"/>
      </w:pPr>
      <w:r>
        <w:t>Procjena stanja mobilnosti operativnih kapaciteta sustava civilne zaštite i stanje komunikacijskih kapaciteta procijenjena je visokom i to posebno zbog spremnosti najvažnijih operativnih kapaciteta od značaja za sustav civilne zaštite u cjelini.</w:t>
      </w:r>
    </w:p>
    <w:p w14:paraId="5D07B2A6" w14:textId="45E6DCC7" w:rsidR="000664DA" w:rsidRDefault="000664DA">
      <w:pPr>
        <w:pStyle w:val="Naslov3"/>
        <w:numPr>
          <w:ilvl w:val="2"/>
          <w:numId w:val="97"/>
        </w:numPr>
        <w:ind w:left="692" w:hanging="692"/>
      </w:pPr>
      <w:bookmarkStart w:id="1105" w:name="_Toc19619381"/>
      <w:bookmarkStart w:id="1106" w:name="_Toc65656251"/>
      <w:bookmarkStart w:id="1107" w:name="_Toc66786179"/>
      <w:bookmarkStart w:id="1108" w:name="_Toc228354852"/>
      <w:r>
        <w:t>Analiza sustava na području reagiranja</w:t>
      </w:r>
      <w:bookmarkEnd w:id="1105"/>
      <w:bookmarkEnd w:id="1106"/>
      <w:bookmarkEnd w:id="1107"/>
      <w:bookmarkEnd w:id="1108"/>
      <w:r>
        <w:t xml:space="preserve"> </w:t>
      </w:r>
    </w:p>
    <w:p w14:paraId="06641F2D" w14:textId="1E04918F" w:rsidR="00895636" w:rsidRDefault="000664DA" w:rsidP="000664DA">
      <w:pPr>
        <w:pStyle w:val="Odlomakpopisa11"/>
        <w:sectPr w:rsidR="00895636" w:rsidSect="00731F0F">
          <w:pgSz w:w="11906" w:h="16838"/>
          <w:pgMar w:top="1418" w:right="1418" w:bottom="1418" w:left="1701" w:header="709" w:footer="709" w:gutter="0"/>
          <w:cols w:space="708"/>
          <w:docGrid w:linePitch="360"/>
        </w:sectPr>
      </w:pPr>
      <w:r>
        <w:t>Analiza sustava na području reagiranja izradit će se za svaki rizik obrađen u Procjeni rizika od velikih nesreća za područje</w:t>
      </w:r>
      <w:r w:rsidR="00DA6EFE">
        <w:t xml:space="preserve"> </w:t>
      </w:r>
      <w:r w:rsidR="00B80339">
        <w:t>Općine</w:t>
      </w:r>
      <w:r w:rsidR="002A02D0">
        <w:t xml:space="preserve"> </w:t>
      </w:r>
      <w:r w:rsidR="00547B7C">
        <w:t>Plitvička Jezera</w:t>
      </w:r>
      <w:r w:rsidR="00DA6EFE">
        <w:t>.</w:t>
      </w:r>
    </w:p>
    <w:p w14:paraId="191CAE03" w14:textId="7DED5312" w:rsidR="000664DA" w:rsidRDefault="000664DA">
      <w:pPr>
        <w:pStyle w:val="Naslov4"/>
        <w:numPr>
          <w:ilvl w:val="3"/>
          <w:numId w:val="97"/>
        </w:numPr>
      </w:pPr>
      <w:bookmarkStart w:id="1109" w:name="_Toc65656252"/>
      <w:bookmarkStart w:id="1110" w:name="_Toc66786180"/>
      <w:bookmarkStart w:id="1111" w:name="_Toc228354853"/>
      <w:r>
        <w:lastRenderedPageBreak/>
        <w:t>Analiza stanja sustava civilne zaštite – potres</w:t>
      </w:r>
      <w:bookmarkEnd w:id="1109"/>
      <w:bookmarkEnd w:id="1110"/>
      <w:bookmarkEnd w:id="1111"/>
      <w:r>
        <w:t xml:space="preserve"> </w:t>
      </w:r>
    </w:p>
    <w:p w14:paraId="05BCE830" w14:textId="0200A1B0" w:rsidR="000664DA" w:rsidRDefault="000664DA" w:rsidP="000664DA">
      <w:pPr>
        <w:pStyle w:val="Odlomakpopisa11"/>
      </w:pPr>
      <w:r>
        <w:t>Ukupna spremnost sustava civilne zaštite</w:t>
      </w:r>
      <w:r w:rsidR="00DA6EFE">
        <w:t xml:space="preserve"> </w:t>
      </w:r>
      <w:r w:rsidR="00F542C4">
        <w:t xml:space="preserve">Općine </w:t>
      </w:r>
      <w:r w:rsidR="00547B7C">
        <w:t>Plitvička Jezera</w:t>
      </w:r>
      <w:r w:rsidR="00DA6EFE">
        <w:t xml:space="preserve"> </w:t>
      </w:r>
      <w:r>
        <w:t>u području reagiranja u slučaju potresa prikazana je u sljedećoj tablici.</w:t>
      </w:r>
    </w:p>
    <w:p w14:paraId="2D319F08" w14:textId="40743E17" w:rsidR="00DF0EBE" w:rsidRDefault="00DF0EBE" w:rsidP="00932096">
      <w:pPr>
        <w:pStyle w:val="Opisslike"/>
        <w:keepNext/>
        <w:spacing w:line="276" w:lineRule="auto"/>
        <w:jc w:val="center"/>
      </w:pPr>
      <w:bookmarkStart w:id="1112" w:name="_Toc14434393"/>
      <w:bookmarkStart w:id="1113" w:name="_Toc65650986"/>
      <w:bookmarkStart w:id="1114" w:name="_Toc66786594"/>
      <w:bookmarkStart w:id="1115" w:name="_Toc228354630"/>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932096">
        <w:rPr>
          <w:noProof/>
        </w:rPr>
        <w:t>92</w:t>
      </w:r>
      <w:r w:rsidR="007A65BC">
        <w:rPr>
          <w:noProof/>
        </w:rPr>
        <w:fldChar w:fldCharType="end"/>
      </w:r>
      <w:r>
        <w:t xml:space="preserve">. </w:t>
      </w:r>
      <w:bookmarkStart w:id="1116" w:name="_Hlk532300067"/>
      <w:r w:rsidRPr="00DF0EBE">
        <w:t>Analiza sustava civilne zaštite – potres</w:t>
      </w:r>
      <w:bookmarkEnd w:id="1112"/>
      <w:bookmarkEnd w:id="1113"/>
      <w:bookmarkEnd w:id="1114"/>
      <w:bookmarkEnd w:id="1115"/>
      <w:bookmarkEnd w:id="1116"/>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547B7C" w:rsidRPr="00547B7C" w14:paraId="2125F140" w14:textId="77777777" w:rsidTr="00E87286">
        <w:trPr>
          <w:trHeight w:val="357"/>
          <w:tblHeader/>
          <w:jc w:val="center"/>
        </w:trPr>
        <w:tc>
          <w:tcPr>
            <w:tcW w:w="3974" w:type="dxa"/>
            <w:vMerge w:val="restart"/>
          </w:tcPr>
          <w:p w14:paraId="07227D22" w14:textId="77777777" w:rsidR="00547B7C" w:rsidRPr="00547B7C" w:rsidRDefault="00547B7C" w:rsidP="00547B7C">
            <w:pPr>
              <w:spacing w:after="0" w:line="240" w:lineRule="auto"/>
              <w:jc w:val="center"/>
              <w:rPr>
                <w:rFonts w:eastAsia="Calibri" w:cstheme="minorHAnsi"/>
                <w:b/>
                <w:sz w:val="20"/>
                <w:szCs w:val="20"/>
                <w:lang w:eastAsia="zh-CN"/>
              </w:rPr>
            </w:pPr>
          </w:p>
          <w:p w14:paraId="51274742"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PODRUČJE REAGIRANJA</w:t>
            </w:r>
          </w:p>
        </w:tc>
        <w:tc>
          <w:tcPr>
            <w:tcW w:w="1102" w:type="dxa"/>
            <w:shd w:val="clear" w:color="auto" w:fill="FF0000"/>
            <w:vAlign w:val="center"/>
          </w:tcPr>
          <w:p w14:paraId="6AE59AD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Vrlo niska spremnost</w:t>
            </w:r>
          </w:p>
        </w:tc>
        <w:tc>
          <w:tcPr>
            <w:tcW w:w="1242" w:type="dxa"/>
            <w:shd w:val="clear" w:color="auto" w:fill="FFC000"/>
            <w:vAlign w:val="center"/>
          </w:tcPr>
          <w:p w14:paraId="05734C6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 xml:space="preserve">Niska </w:t>
            </w:r>
          </w:p>
          <w:p w14:paraId="3347F5B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spremnost</w:t>
            </w:r>
          </w:p>
        </w:tc>
        <w:tc>
          <w:tcPr>
            <w:tcW w:w="1242" w:type="dxa"/>
            <w:shd w:val="clear" w:color="auto" w:fill="FFFF00"/>
            <w:vAlign w:val="center"/>
          </w:tcPr>
          <w:p w14:paraId="6AA9906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 xml:space="preserve">Visoka </w:t>
            </w:r>
          </w:p>
          <w:p w14:paraId="0616422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spremnost</w:t>
            </w:r>
          </w:p>
        </w:tc>
        <w:tc>
          <w:tcPr>
            <w:tcW w:w="1186" w:type="dxa"/>
            <w:shd w:val="clear" w:color="auto" w:fill="92D050"/>
            <w:vAlign w:val="center"/>
          </w:tcPr>
          <w:p w14:paraId="1EF4672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Vrlo visoka spremnost</w:t>
            </w:r>
          </w:p>
        </w:tc>
      </w:tr>
      <w:tr w:rsidR="00547B7C" w:rsidRPr="00547B7C" w14:paraId="42D1233D" w14:textId="77777777" w:rsidTr="00E87286">
        <w:trPr>
          <w:trHeight w:val="282"/>
          <w:tblHeader/>
          <w:jc w:val="center"/>
        </w:trPr>
        <w:tc>
          <w:tcPr>
            <w:tcW w:w="3974" w:type="dxa"/>
            <w:vMerge/>
          </w:tcPr>
          <w:p w14:paraId="47A4F2ED" w14:textId="77777777" w:rsidR="00547B7C" w:rsidRPr="00547B7C" w:rsidRDefault="00547B7C" w:rsidP="00547B7C">
            <w:pPr>
              <w:spacing w:after="0" w:line="240" w:lineRule="auto"/>
              <w:jc w:val="both"/>
              <w:rPr>
                <w:rFonts w:eastAsia="Calibri" w:cstheme="minorHAnsi"/>
                <w:b/>
                <w:sz w:val="20"/>
                <w:szCs w:val="20"/>
                <w:lang w:eastAsia="zh-CN"/>
              </w:rPr>
            </w:pPr>
          </w:p>
        </w:tc>
        <w:tc>
          <w:tcPr>
            <w:tcW w:w="1102" w:type="dxa"/>
          </w:tcPr>
          <w:p w14:paraId="1E083D4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4</w:t>
            </w:r>
          </w:p>
        </w:tc>
        <w:tc>
          <w:tcPr>
            <w:tcW w:w="1242" w:type="dxa"/>
          </w:tcPr>
          <w:p w14:paraId="3D24663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3</w:t>
            </w:r>
          </w:p>
        </w:tc>
        <w:tc>
          <w:tcPr>
            <w:tcW w:w="1242" w:type="dxa"/>
          </w:tcPr>
          <w:p w14:paraId="38727BD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2</w:t>
            </w:r>
          </w:p>
        </w:tc>
        <w:tc>
          <w:tcPr>
            <w:tcW w:w="1186" w:type="dxa"/>
          </w:tcPr>
          <w:p w14:paraId="1B05A67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1</w:t>
            </w:r>
          </w:p>
        </w:tc>
      </w:tr>
      <w:tr w:rsidR="00547B7C" w:rsidRPr="00547B7C" w14:paraId="2F4278C0" w14:textId="77777777" w:rsidTr="00E87286">
        <w:trPr>
          <w:trHeight w:val="585"/>
          <w:jc w:val="center"/>
        </w:trPr>
        <w:tc>
          <w:tcPr>
            <w:tcW w:w="8746" w:type="dxa"/>
            <w:gridSpan w:val="5"/>
            <w:vAlign w:val="center"/>
          </w:tcPr>
          <w:p w14:paraId="6C41B17A"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i/>
                <w:sz w:val="20"/>
                <w:szCs w:val="20"/>
                <w:lang w:eastAsia="zh-CN"/>
              </w:rPr>
              <w:t>Spremnost odgovornih i upravljačkih kapaciteta</w:t>
            </w:r>
          </w:p>
        </w:tc>
      </w:tr>
      <w:tr w:rsidR="00547B7C" w:rsidRPr="00547B7C" w14:paraId="5CDDEAF0" w14:textId="77777777" w:rsidTr="00E87286">
        <w:trPr>
          <w:trHeight w:val="450"/>
          <w:jc w:val="center"/>
        </w:trPr>
        <w:tc>
          <w:tcPr>
            <w:tcW w:w="8746" w:type="dxa"/>
            <w:gridSpan w:val="5"/>
            <w:vAlign w:val="center"/>
          </w:tcPr>
          <w:p w14:paraId="241F3917"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ČELNE OSOBE</w:t>
            </w:r>
          </w:p>
        </w:tc>
      </w:tr>
      <w:tr w:rsidR="00547B7C" w:rsidRPr="00547B7C" w14:paraId="4A60D842" w14:textId="77777777" w:rsidTr="00E87286">
        <w:trPr>
          <w:trHeight w:val="357"/>
          <w:jc w:val="center"/>
        </w:trPr>
        <w:tc>
          <w:tcPr>
            <w:tcW w:w="3974" w:type="dxa"/>
            <w:vAlign w:val="center"/>
          </w:tcPr>
          <w:p w14:paraId="488AF33F"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odgovornosti</w:t>
            </w:r>
          </w:p>
        </w:tc>
        <w:tc>
          <w:tcPr>
            <w:tcW w:w="1102" w:type="dxa"/>
            <w:vAlign w:val="center"/>
          </w:tcPr>
          <w:p w14:paraId="15A28D9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81F455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2B489E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31C291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247E2613" w14:textId="77777777" w:rsidTr="00E87286">
        <w:trPr>
          <w:trHeight w:val="357"/>
          <w:jc w:val="center"/>
        </w:trPr>
        <w:tc>
          <w:tcPr>
            <w:tcW w:w="3974" w:type="dxa"/>
            <w:vAlign w:val="center"/>
          </w:tcPr>
          <w:p w14:paraId="00552D5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 xml:space="preserve">Stupanj osposobljenosti </w:t>
            </w:r>
          </w:p>
        </w:tc>
        <w:tc>
          <w:tcPr>
            <w:tcW w:w="1102" w:type="dxa"/>
            <w:vAlign w:val="center"/>
          </w:tcPr>
          <w:p w14:paraId="5EB9933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0515D5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C76382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7E552BC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D0484CC" w14:textId="77777777" w:rsidTr="00E87286">
        <w:trPr>
          <w:trHeight w:val="357"/>
          <w:jc w:val="center"/>
        </w:trPr>
        <w:tc>
          <w:tcPr>
            <w:tcW w:w="3974" w:type="dxa"/>
            <w:vAlign w:val="center"/>
          </w:tcPr>
          <w:p w14:paraId="16876F36"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64C228F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7AA1DA4"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243FDFD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17BFF7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4744EFD" w14:textId="77777777" w:rsidTr="00E87286">
        <w:trPr>
          <w:trHeight w:val="282"/>
          <w:jc w:val="center"/>
        </w:trPr>
        <w:tc>
          <w:tcPr>
            <w:tcW w:w="8746" w:type="dxa"/>
            <w:gridSpan w:val="5"/>
          </w:tcPr>
          <w:p w14:paraId="416756A8"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STOŽER</w:t>
            </w:r>
          </w:p>
        </w:tc>
      </w:tr>
      <w:tr w:rsidR="00547B7C" w:rsidRPr="00547B7C" w14:paraId="26EF46E0" w14:textId="77777777" w:rsidTr="00E87286">
        <w:trPr>
          <w:trHeight w:val="357"/>
          <w:jc w:val="center"/>
        </w:trPr>
        <w:tc>
          <w:tcPr>
            <w:tcW w:w="3974" w:type="dxa"/>
            <w:vAlign w:val="center"/>
          </w:tcPr>
          <w:p w14:paraId="6D06FF39"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odgovornosti</w:t>
            </w:r>
          </w:p>
        </w:tc>
        <w:tc>
          <w:tcPr>
            <w:tcW w:w="1102" w:type="dxa"/>
            <w:vAlign w:val="center"/>
          </w:tcPr>
          <w:p w14:paraId="407A1A3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74C175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D27D49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C12C3D2"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3EBE540" w14:textId="77777777" w:rsidTr="00E87286">
        <w:trPr>
          <w:trHeight w:val="357"/>
          <w:jc w:val="center"/>
        </w:trPr>
        <w:tc>
          <w:tcPr>
            <w:tcW w:w="3974" w:type="dxa"/>
            <w:vAlign w:val="center"/>
          </w:tcPr>
          <w:p w14:paraId="447ED551"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 xml:space="preserve">Stupanj osposobljenosti </w:t>
            </w:r>
          </w:p>
        </w:tc>
        <w:tc>
          <w:tcPr>
            <w:tcW w:w="1102" w:type="dxa"/>
            <w:vAlign w:val="center"/>
          </w:tcPr>
          <w:p w14:paraId="50CA6B6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08631B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72F2722"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6FD066A"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6FF3070" w14:textId="77777777" w:rsidTr="00E87286">
        <w:trPr>
          <w:trHeight w:val="357"/>
          <w:jc w:val="center"/>
        </w:trPr>
        <w:tc>
          <w:tcPr>
            <w:tcW w:w="3974" w:type="dxa"/>
            <w:vAlign w:val="center"/>
          </w:tcPr>
          <w:p w14:paraId="1BC6B2CD"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30C6213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BF4098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1C1F3B4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5317FC2"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A6B1405" w14:textId="77777777" w:rsidTr="00E87286">
        <w:trPr>
          <w:trHeight w:val="367"/>
          <w:jc w:val="center"/>
        </w:trPr>
        <w:tc>
          <w:tcPr>
            <w:tcW w:w="8746" w:type="dxa"/>
            <w:gridSpan w:val="5"/>
            <w:vAlign w:val="center"/>
          </w:tcPr>
          <w:p w14:paraId="06F1EF04"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KOORDINATORI NA LOKACIJI</w:t>
            </w:r>
          </w:p>
        </w:tc>
      </w:tr>
      <w:tr w:rsidR="00547B7C" w:rsidRPr="00547B7C" w14:paraId="06FD2DEF" w14:textId="77777777" w:rsidTr="00E87286">
        <w:trPr>
          <w:trHeight w:val="367"/>
          <w:jc w:val="center"/>
        </w:trPr>
        <w:tc>
          <w:tcPr>
            <w:tcW w:w="3974" w:type="dxa"/>
            <w:vAlign w:val="center"/>
          </w:tcPr>
          <w:p w14:paraId="48EBB3B2"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odgovornosti</w:t>
            </w:r>
          </w:p>
        </w:tc>
        <w:tc>
          <w:tcPr>
            <w:tcW w:w="1102" w:type="dxa"/>
            <w:vAlign w:val="center"/>
          </w:tcPr>
          <w:p w14:paraId="15599021" w14:textId="77777777" w:rsidR="00547B7C" w:rsidRPr="00547B7C" w:rsidRDefault="00547B7C" w:rsidP="00547B7C">
            <w:pPr>
              <w:spacing w:after="0" w:line="240" w:lineRule="auto"/>
              <w:jc w:val="center"/>
              <w:rPr>
                <w:rFonts w:eastAsia="Calibri" w:cstheme="minorHAnsi"/>
                <w:sz w:val="20"/>
                <w:szCs w:val="20"/>
                <w:lang w:eastAsia="zh-CN"/>
              </w:rPr>
            </w:pPr>
          </w:p>
        </w:tc>
        <w:tc>
          <w:tcPr>
            <w:tcW w:w="1242" w:type="dxa"/>
            <w:vAlign w:val="center"/>
          </w:tcPr>
          <w:p w14:paraId="27FAFB0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27C5E55"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83BBE37"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74CF2F6" w14:textId="77777777" w:rsidTr="00E87286">
        <w:trPr>
          <w:trHeight w:val="367"/>
          <w:jc w:val="center"/>
        </w:trPr>
        <w:tc>
          <w:tcPr>
            <w:tcW w:w="3974" w:type="dxa"/>
            <w:vAlign w:val="center"/>
          </w:tcPr>
          <w:p w14:paraId="39D7D728"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 xml:space="preserve">Stupanj osposobljenosti </w:t>
            </w:r>
          </w:p>
        </w:tc>
        <w:tc>
          <w:tcPr>
            <w:tcW w:w="1102" w:type="dxa"/>
            <w:vAlign w:val="center"/>
          </w:tcPr>
          <w:p w14:paraId="2865EF40" w14:textId="77777777" w:rsidR="00547B7C" w:rsidRPr="00547B7C" w:rsidRDefault="00547B7C" w:rsidP="00547B7C">
            <w:pPr>
              <w:spacing w:after="0" w:line="240" w:lineRule="auto"/>
              <w:jc w:val="center"/>
              <w:rPr>
                <w:rFonts w:eastAsia="Calibri" w:cstheme="minorHAnsi"/>
                <w:sz w:val="20"/>
                <w:szCs w:val="20"/>
                <w:lang w:eastAsia="zh-CN"/>
              </w:rPr>
            </w:pPr>
          </w:p>
        </w:tc>
        <w:tc>
          <w:tcPr>
            <w:tcW w:w="1242" w:type="dxa"/>
            <w:vAlign w:val="center"/>
          </w:tcPr>
          <w:p w14:paraId="69983C4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04E057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1C34F94E"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1D72A77" w14:textId="77777777" w:rsidTr="00E87286">
        <w:trPr>
          <w:trHeight w:val="367"/>
          <w:jc w:val="center"/>
        </w:trPr>
        <w:tc>
          <w:tcPr>
            <w:tcW w:w="3974" w:type="dxa"/>
            <w:vAlign w:val="center"/>
          </w:tcPr>
          <w:p w14:paraId="1E11A81A"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266AB408" w14:textId="77777777" w:rsidR="00547B7C" w:rsidRPr="00547B7C" w:rsidRDefault="00547B7C" w:rsidP="00547B7C">
            <w:pPr>
              <w:spacing w:after="0" w:line="240" w:lineRule="auto"/>
              <w:jc w:val="center"/>
              <w:rPr>
                <w:rFonts w:eastAsia="Calibri" w:cstheme="minorHAnsi"/>
                <w:sz w:val="20"/>
                <w:szCs w:val="20"/>
                <w:lang w:eastAsia="zh-CN"/>
              </w:rPr>
            </w:pPr>
          </w:p>
        </w:tc>
        <w:tc>
          <w:tcPr>
            <w:tcW w:w="1242" w:type="dxa"/>
            <w:vAlign w:val="center"/>
          </w:tcPr>
          <w:p w14:paraId="66894E6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3C929C4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5F82A3EA"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343E6AE" w14:textId="77777777" w:rsidTr="00E87286">
        <w:trPr>
          <w:trHeight w:val="600"/>
          <w:jc w:val="center"/>
        </w:trPr>
        <w:tc>
          <w:tcPr>
            <w:tcW w:w="8746" w:type="dxa"/>
            <w:gridSpan w:val="5"/>
            <w:vAlign w:val="center"/>
          </w:tcPr>
          <w:p w14:paraId="2684E4A2"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i/>
                <w:sz w:val="20"/>
                <w:szCs w:val="20"/>
                <w:lang w:eastAsia="zh-CN"/>
              </w:rPr>
              <w:t>Spremnost operativnih kapaciteta</w:t>
            </w:r>
          </w:p>
        </w:tc>
      </w:tr>
      <w:tr w:rsidR="00547B7C" w:rsidRPr="00547B7C" w14:paraId="5975FF4B" w14:textId="77777777" w:rsidTr="00E87286">
        <w:trPr>
          <w:trHeight w:val="330"/>
          <w:jc w:val="center"/>
        </w:trPr>
        <w:tc>
          <w:tcPr>
            <w:tcW w:w="8746" w:type="dxa"/>
            <w:gridSpan w:val="5"/>
            <w:vAlign w:val="center"/>
          </w:tcPr>
          <w:p w14:paraId="6EF57427"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CRVENOG KRIŽA</w:t>
            </w:r>
          </w:p>
        </w:tc>
      </w:tr>
      <w:tr w:rsidR="00547B7C" w:rsidRPr="00547B7C" w14:paraId="67B6A95C" w14:textId="77777777" w:rsidTr="00E87286">
        <w:trPr>
          <w:trHeight w:val="428"/>
          <w:jc w:val="center"/>
        </w:trPr>
        <w:tc>
          <w:tcPr>
            <w:tcW w:w="3974" w:type="dxa"/>
            <w:vAlign w:val="center"/>
          </w:tcPr>
          <w:p w14:paraId="1ECFB54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216AB7F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61F6D2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EAB010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11543D0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296A639" w14:textId="77777777" w:rsidTr="00E87286">
        <w:trPr>
          <w:trHeight w:val="352"/>
          <w:jc w:val="center"/>
        </w:trPr>
        <w:tc>
          <w:tcPr>
            <w:tcW w:w="3974" w:type="dxa"/>
            <w:vAlign w:val="center"/>
          </w:tcPr>
          <w:p w14:paraId="658C0A82"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487C002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81DE93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E8822F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7B33F7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29F675F6" w14:textId="77777777" w:rsidTr="00E87286">
        <w:trPr>
          <w:trHeight w:val="352"/>
          <w:jc w:val="center"/>
        </w:trPr>
        <w:tc>
          <w:tcPr>
            <w:tcW w:w="3974" w:type="dxa"/>
            <w:vAlign w:val="center"/>
          </w:tcPr>
          <w:p w14:paraId="7873CB6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0D4FCB9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9426CA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44EDB6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043894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6E4BF446" w14:textId="77777777" w:rsidTr="00E87286">
        <w:trPr>
          <w:trHeight w:val="362"/>
          <w:jc w:val="center"/>
        </w:trPr>
        <w:tc>
          <w:tcPr>
            <w:tcW w:w="3974" w:type="dxa"/>
            <w:vAlign w:val="center"/>
          </w:tcPr>
          <w:p w14:paraId="6F1819EF"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sz w:val="20"/>
                <w:szCs w:val="20"/>
                <w:lang w:eastAsia="zh-CN"/>
              </w:rPr>
              <w:t>Stupanj uvježbanosti</w:t>
            </w:r>
          </w:p>
        </w:tc>
        <w:tc>
          <w:tcPr>
            <w:tcW w:w="1102" w:type="dxa"/>
            <w:vAlign w:val="center"/>
          </w:tcPr>
          <w:p w14:paraId="0AA7CF2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2C3B3C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8D5EA7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19077A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4D78FE5B" w14:textId="77777777" w:rsidTr="00E87286">
        <w:trPr>
          <w:trHeight w:val="362"/>
          <w:jc w:val="center"/>
        </w:trPr>
        <w:tc>
          <w:tcPr>
            <w:tcW w:w="3974" w:type="dxa"/>
            <w:vAlign w:val="center"/>
          </w:tcPr>
          <w:p w14:paraId="72E705C2"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23D4C5B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4B18FB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AE2321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72A8B6C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1803913A" w14:textId="77777777" w:rsidTr="00E87286">
        <w:trPr>
          <w:trHeight w:val="362"/>
          <w:jc w:val="center"/>
        </w:trPr>
        <w:tc>
          <w:tcPr>
            <w:tcW w:w="3974" w:type="dxa"/>
            <w:vAlign w:val="center"/>
          </w:tcPr>
          <w:p w14:paraId="35C2D1E2"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0DFAA95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4401B9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A6F62A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6E283845"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52BBBDDC" w14:textId="77777777" w:rsidTr="00E87286">
        <w:trPr>
          <w:trHeight w:val="390"/>
          <w:jc w:val="center"/>
        </w:trPr>
        <w:tc>
          <w:tcPr>
            <w:tcW w:w="3974" w:type="dxa"/>
            <w:vAlign w:val="center"/>
          </w:tcPr>
          <w:p w14:paraId="5BE70FBF"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Samodostatnost i logistička potpora</w:t>
            </w:r>
          </w:p>
        </w:tc>
        <w:tc>
          <w:tcPr>
            <w:tcW w:w="1102" w:type="dxa"/>
            <w:vAlign w:val="center"/>
          </w:tcPr>
          <w:p w14:paraId="4A53FCA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30FC26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5EA26E7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874C52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AD69BBC" w14:textId="77777777" w:rsidTr="00E87286">
        <w:trPr>
          <w:trHeight w:val="443"/>
          <w:jc w:val="center"/>
        </w:trPr>
        <w:tc>
          <w:tcPr>
            <w:tcW w:w="8746" w:type="dxa"/>
            <w:gridSpan w:val="5"/>
            <w:vAlign w:val="center"/>
          </w:tcPr>
          <w:p w14:paraId="076F7B37"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HRVATSKE GORSKE SLUŽBE ZA SPAŠAVANJE</w:t>
            </w:r>
          </w:p>
        </w:tc>
      </w:tr>
      <w:tr w:rsidR="00547B7C" w:rsidRPr="00547B7C" w14:paraId="30B4843D" w14:textId="77777777" w:rsidTr="00E87286">
        <w:trPr>
          <w:trHeight w:val="357"/>
          <w:jc w:val="center"/>
        </w:trPr>
        <w:tc>
          <w:tcPr>
            <w:tcW w:w="3974" w:type="dxa"/>
            <w:vAlign w:val="center"/>
          </w:tcPr>
          <w:p w14:paraId="76216252"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79C5DA9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661094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3AD20C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3CFA9DE"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309F0FF" w14:textId="77777777" w:rsidTr="00E87286">
        <w:trPr>
          <w:trHeight w:val="357"/>
          <w:jc w:val="center"/>
        </w:trPr>
        <w:tc>
          <w:tcPr>
            <w:tcW w:w="3974" w:type="dxa"/>
            <w:vAlign w:val="center"/>
          </w:tcPr>
          <w:p w14:paraId="1841E2C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32A635E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D6F971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D035C7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4FE18CA"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2F8CD4DA" w14:textId="77777777" w:rsidTr="00E87286">
        <w:trPr>
          <w:trHeight w:val="357"/>
          <w:jc w:val="center"/>
        </w:trPr>
        <w:tc>
          <w:tcPr>
            <w:tcW w:w="3974" w:type="dxa"/>
            <w:vAlign w:val="center"/>
          </w:tcPr>
          <w:p w14:paraId="3F6F4AF7"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2B9BC7E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250275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802AA5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094ECFF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32500B67" w14:textId="77777777" w:rsidTr="00E87286">
        <w:trPr>
          <w:trHeight w:val="349"/>
          <w:jc w:val="center"/>
        </w:trPr>
        <w:tc>
          <w:tcPr>
            <w:tcW w:w="3974" w:type="dxa"/>
            <w:vAlign w:val="center"/>
          </w:tcPr>
          <w:p w14:paraId="48CE89C9"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sz w:val="20"/>
                <w:szCs w:val="20"/>
                <w:lang w:eastAsia="zh-CN"/>
              </w:rPr>
              <w:t>Stupanj uvježbanosti</w:t>
            </w:r>
          </w:p>
        </w:tc>
        <w:tc>
          <w:tcPr>
            <w:tcW w:w="1102" w:type="dxa"/>
            <w:vAlign w:val="center"/>
          </w:tcPr>
          <w:p w14:paraId="3688AEA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4A0ECD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CAB12C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69FD37B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5E1FD3B7" w14:textId="77777777" w:rsidTr="00E87286">
        <w:trPr>
          <w:trHeight w:val="357"/>
          <w:jc w:val="center"/>
        </w:trPr>
        <w:tc>
          <w:tcPr>
            <w:tcW w:w="3974" w:type="dxa"/>
            <w:vAlign w:val="center"/>
          </w:tcPr>
          <w:p w14:paraId="43D23BAB"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lastRenderedPageBreak/>
              <w:t>Stupanj opremljenosti materijalnim sredstvima i opremom</w:t>
            </w:r>
          </w:p>
        </w:tc>
        <w:tc>
          <w:tcPr>
            <w:tcW w:w="1102" w:type="dxa"/>
            <w:vAlign w:val="center"/>
          </w:tcPr>
          <w:p w14:paraId="7347F35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A50851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E0D92E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9C9647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74919362" w14:textId="77777777" w:rsidTr="00E87286">
        <w:trPr>
          <w:trHeight w:val="357"/>
          <w:jc w:val="center"/>
        </w:trPr>
        <w:tc>
          <w:tcPr>
            <w:tcW w:w="3974" w:type="dxa"/>
            <w:vAlign w:val="center"/>
          </w:tcPr>
          <w:p w14:paraId="0609ECF3"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45D3D51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AA35AC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7DF5D3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6F06D7C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2A6C39C3" w14:textId="77777777" w:rsidTr="00E87286">
        <w:trPr>
          <w:trHeight w:val="357"/>
          <w:jc w:val="center"/>
        </w:trPr>
        <w:tc>
          <w:tcPr>
            <w:tcW w:w="3974" w:type="dxa"/>
            <w:vAlign w:val="center"/>
          </w:tcPr>
          <w:p w14:paraId="0FD0148F"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Samodostatnost i logistička potpora</w:t>
            </w:r>
          </w:p>
        </w:tc>
        <w:tc>
          <w:tcPr>
            <w:tcW w:w="1102" w:type="dxa"/>
            <w:vAlign w:val="center"/>
          </w:tcPr>
          <w:p w14:paraId="3CB1727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E8101C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62DA16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0F96E21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74966AF7" w14:textId="77777777" w:rsidTr="00E87286">
        <w:trPr>
          <w:trHeight w:val="367"/>
          <w:jc w:val="center"/>
        </w:trPr>
        <w:tc>
          <w:tcPr>
            <w:tcW w:w="8746" w:type="dxa"/>
            <w:gridSpan w:val="5"/>
            <w:vAlign w:val="center"/>
          </w:tcPr>
          <w:p w14:paraId="14F0CA87"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OPERATIVNE SNAGE VATROGASTVA</w:t>
            </w:r>
          </w:p>
        </w:tc>
      </w:tr>
      <w:tr w:rsidR="00547B7C" w:rsidRPr="00547B7C" w14:paraId="3F43C320" w14:textId="77777777" w:rsidTr="00E87286">
        <w:trPr>
          <w:trHeight w:val="367"/>
          <w:jc w:val="center"/>
        </w:trPr>
        <w:tc>
          <w:tcPr>
            <w:tcW w:w="3974" w:type="dxa"/>
            <w:vAlign w:val="center"/>
          </w:tcPr>
          <w:p w14:paraId="49928256"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149EF9C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1E12DA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6A0F16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75ABE50"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11015AB" w14:textId="77777777" w:rsidTr="00E87286">
        <w:trPr>
          <w:trHeight w:val="367"/>
          <w:jc w:val="center"/>
        </w:trPr>
        <w:tc>
          <w:tcPr>
            <w:tcW w:w="3974" w:type="dxa"/>
            <w:vAlign w:val="center"/>
          </w:tcPr>
          <w:p w14:paraId="25A18814"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40EE3ED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EEE3E5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4DB315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801330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069EAA07" w14:textId="77777777" w:rsidTr="00E87286">
        <w:trPr>
          <w:trHeight w:val="367"/>
          <w:jc w:val="center"/>
        </w:trPr>
        <w:tc>
          <w:tcPr>
            <w:tcW w:w="3974" w:type="dxa"/>
            <w:vAlign w:val="center"/>
          </w:tcPr>
          <w:p w14:paraId="111C37D0"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0295CF4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83C95E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750907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8C3479A"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3CEB8572" w14:textId="77777777" w:rsidTr="00E87286">
        <w:trPr>
          <w:trHeight w:val="367"/>
          <w:jc w:val="center"/>
        </w:trPr>
        <w:tc>
          <w:tcPr>
            <w:tcW w:w="3974" w:type="dxa"/>
            <w:vAlign w:val="center"/>
          </w:tcPr>
          <w:p w14:paraId="0FED822C"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25A78B3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795279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1C4E1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8ED2684"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3489CFC9" w14:textId="77777777" w:rsidTr="00E87286">
        <w:trPr>
          <w:trHeight w:val="352"/>
          <w:jc w:val="center"/>
        </w:trPr>
        <w:tc>
          <w:tcPr>
            <w:tcW w:w="3974" w:type="dxa"/>
            <w:vAlign w:val="center"/>
          </w:tcPr>
          <w:p w14:paraId="326B4B0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592ABCA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7948D2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8F8621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6BD70FE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1E0AA07F" w14:textId="77777777" w:rsidTr="00E87286">
        <w:trPr>
          <w:trHeight w:val="352"/>
          <w:jc w:val="center"/>
        </w:trPr>
        <w:tc>
          <w:tcPr>
            <w:tcW w:w="3974" w:type="dxa"/>
            <w:vAlign w:val="center"/>
          </w:tcPr>
          <w:p w14:paraId="25F514C8"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462B106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D22024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CBE787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21F83A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6195252" w14:textId="77777777" w:rsidTr="00E87286">
        <w:trPr>
          <w:trHeight w:val="352"/>
          <w:jc w:val="center"/>
        </w:trPr>
        <w:tc>
          <w:tcPr>
            <w:tcW w:w="3974" w:type="dxa"/>
            <w:vAlign w:val="center"/>
          </w:tcPr>
          <w:p w14:paraId="18BBE129"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7AB99E2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DF4800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7E15CB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4BAFE60D"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6C777F8" w14:textId="77777777" w:rsidTr="00E87286">
        <w:trPr>
          <w:trHeight w:val="352"/>
          <w:jc w:val="center"/>
        </w:trPr>
        <w:tc>
          <w:tcPr>
            <w:tcW w:w="8746" w:type="dxa"/>
            <w:gridSpan w:val="5"/>
            <w:vAlign w:val="center"/>
          </w:tcPr>
          <w:p w14:paraId="0477E637"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PRAVNE OSOBE OD INTERESA ZA SUSTAV CIVILNE ZAŠTITE</w:t>
            </w:r>
          </w:p>
        </w:tc>
      </w:tr>
      <w:tr w:rsidR="00547B7C" w:rsidRPr="00547B7C" w14:paraId="4C8B7B60" w14:textId="77777777" w:rsidTr="00E87286">
        <w:trPr>
          <w:trHeight w:val="352"/>
          <w:jc w:val="center"/>
        </w:trPr>
        <w:tc>
          <w:tcPr>
            <w:tcW w:w="3974" w:type="dxa"/>
            <w:vAlign w:val="center"/>
          </w:tcPr>
          <w:p w14:paraId="2D520A1C"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3F5AA3A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345CC9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7C74F5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343ABDAE"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7450887" w14:textId="77777777" w:rsidTr="00E87286">
        <w:trPr>
          <w:trHeight w:val="352"/>
          <w:jc w:val="center"/>
        </w:trPr>
        <w:tc>
          <w:tcPr>
            <w:tcW w:w="3974" w:type="dxa"/>
            <w:vAlign w:val="center"/>
          </w:tcPr>
          <w:p w14:paraId="1E08F070"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57FCB50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4B8C9A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01D8AF4"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8686059"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1E9EDCBC" w14:textId="77777777" w:rsidTr="00E87286">
        <w:trPr>
          <w:trHeight w:val="352"/>
          <w:jc w:val="center"/>
        </w:trPr>
        <w:tc>
          <w:tcPr>
            <w:tcW w:w="3974" w:type="dxa"/>
            <w:vAlign w:val="center"/>
          </w:tcPr>
          <w:p w14:paraId="6E6506D8"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34C48A9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304F7D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A546D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7F9BFF52"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E123159" w14:textId="77777777" w:rsidTr="00E87286">
        <w:trPr>
          <w:trHeight w:val="352"/>
          <w:jc w:val="center"/>
        </w:trPr>
        <w:tc>
          <w:tcPr>
            <w:tcW w:w="3974" w:type="dxa"/>
            <w:vAlign w:val="center"/>
          </w:tcPr>
          <w:p w14:paraId="4F86DA29"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036C23C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6A5245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68700D6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2DBEDC32"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C3295E2" w14:textId="77777777" w:rsidTr="00E87286">
        <w:trPr>
          <w:trHeight w:val="352"/>
          <w:jc w:val="center"/>
        </w:trPr>
        <w:tc>
          <w:tcPr>
            <w:tcW w:w="3974" w:type="dxa"/>
            <w:vAlign w:val="center"/>
          </w:tcPr>
          <w:p w14:paraId="6AFBEC3C"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5DA2AFE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542552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CC8BFA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C6C923A"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EDBA514" w14:textId="77777777" w:rsidTr="00E87286">
        <w:trPr>
          <w:trHeight w:val="352"/>
          <w:jc w:val="center"/>
        </w:trPr>
        <w:tc>
          <w:tcPr>
            <w:tcW w:w="3974" w:type="dxa"/>
            <w:vAlign w:val="center"/>
          </w:tcPr>
          <w:p w14:paraId="4BACDEA2"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41E5DD6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A6B3EC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F548FB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1A1A527F"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DB0942F" w14:textId="77777777" w:rsidTr="00E87286">
        <w:trPr>
          <w:trHeight w:val="352"/>
          <w:jc w:val="center"/>
        </w:trPr>
        <w:tc>
          <w:tcPr>
            <w:tcW w:w="3974" w:type="dxa"/>
            <w:vAlign w:val="center"/>
          </w:tcPr>
          <w:p w14:paraId="4B58F364"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2E7E186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679D49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ADCB9A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0CA587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3FDD319" w14:textId="77777777" w:rsidTr="00E87286">
        <w:trPr>
          <w:trHeight w:val="352"/>
          <w:jc w:val="center"/>
        </w:trPr>
        <w:tc>
          <w:tcPr>
            <w:tcW w:w="8746" w:type="dxa"/>
            <w:gridSpan w:val="5"/>
            <w:vAlign w:val="center"/>
          </w:tcPr>
          <w:p w14:paraId="2A31CFCE"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POVJERENICI CIVILNE ZAŠTITE I NJIHOVI ZAMJENICI</w:t>
            </w:r>
          </w:p>
        </w:tc>
      </w:tr>
      <w:tr w:rsidR="00547B7C" w:rsidRPr="00547B7C" w14:paraId="49694959" w14:textId="77777777" w:rsidTr="00E87286">
        <w:trPr>
          <w:trHeight w:val="352"/>
          <w:jc w:val="center"/>
        </w:trPr>
        <w:tc>
          <w:tcPr>
            <w:tcW w:w="3974" w:type="dxa"/>
            <w:vAlign w:val="center"/>
          </w:tcPr>
          <w:p w14:paraId="4B9847F0"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2C0CA49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C123B7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28060E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721276ED"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BCBC424" w14:textId="77777777" w:rsidTr="00E87286">
        <w:trPr>
          <w:trHeight w:val="352"/>
          <w:jc w:val="center"/>
        </w:trPr>
        <w:tc>
          <w:tcPr>
            <w:tcW w:w="3974" w:type="dxa"/>
            <w:vAlign w:val="center"/>
          </w:tcPr>
          <w:p w14:paraId="672FC0DC"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2E06967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DC7CF5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56B051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75AF292E"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20E89A05" w14:textId="77777777" w:rsidTr="00E87286">
        <w:trPr>
          <w:trHeight w:val="352"/>
          <w:jc w:val="center"/>
        </w:trPr>
        <w:tc>
          <w:tcPr>
            <w:tcW w:w="3974" w:type="dxa"/>
            <w:vAlign w:val="center"/>
          </w:tcPr>
          <w:p w14:paraId="333091C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6955BDC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95DB15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A6925B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ED9499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59C94D9" w14:textId="77777777" w:rsidTr="00E87286">
        <w:trPr>
          <w:trHeight w:val="352"/>
          <w:jc w:val="center"/>
        </w:trPr>
        <w:tc>
          <w:tcPr>
            <w:tcW w:w="3974" w:type="dxa"/>
            <w:vAlign w:val="center"/>
          </w:tcPr>
          <w:p w14:paraId="166970FC"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66202BB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B3AFAB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B0ADB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35046B7E"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010E5AF" w14:textId="77777777" w:rsidTr="00E87286">
        <w:trPr>
          <w:trHeight w:val="352"/>
          <w:jc w:val="center"/>
        </w:trPr>
        <w:tc>
          <w:tcPr>
            <w:tcW w:w="3974" w:type="dxa"/>
            <w:vAlign w:val="center"/>
          </w:tcPr>
          <w:p w14:paraId="6306F4A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1CE5019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879C90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1322EC7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DD6448F"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DC0DC96" w14:textId="77777777" w:rsidTr="00E87286">
        <w:trPr>
          <w:trHeight w:val="352"/>
          <w:jc w:val="center"/>
        </w:trPr>
        <w:tc>
          <w:tcPr>
            <w:tcW w:w="3974" w:type="dxa"/>
            <w:vAlign w:val="center"/>
          </w:tcPr>
          <w:p w14:paraId="03484C36"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07A05AB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DC58AB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E680DC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48E469EF"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48E8322" w14:textId="77777777" w:rsidTr="00E87286">
        <w:trPr>
          <w:trHeight w:val="352"/>
          <w:jc w:val="center"/>
        </w:trPr>
        <w:tc>
          <w:tcPr>
            <w:tcW w:w="3974" w:type="dxa"/>
            <w:vAlign w:val="center"/>
          </w:tcPr>
          <w:p w14:paraId="6ADB5815"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7BCF058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014F00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E49157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4CA00D3"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FB6EA47" w14:textId="77777777" w:rsidTr="00E87286">
        <w:trPr>
          <w:trHeight w:val="352"/>
          <w:jc w:val="center"/>
        </w:trPr>
        <w:tc>
          <w:tcPr>
            <w:tcW w:w="8746" w:type="dxa"/>
            <w:gridSpan w:val="5"/>
            <w:vAlign w:val="center"/>
          </w:tcPr>
          <w:p w14:paraId="5A497914" w14:textId="77777777" w:rsidR="00547B7C" w:rsidRPr="00547B7C" w:rsidRDefault="00547B7C" w:rsidP="00547B7C">
            <w:pPr>
              <w:spacing w:after="0" w:line="240" w:lineRule="auto"/>
              <w:rPr>
                <w:rFonts w:eastAsia="Calibri" w:cstheme="minorHAnsi"/>
                <w:b/>
                <w:bCs/>
                <w:sz w:val="20"/>
                <w:szCs w:val="20"/>
                <w:lang w:eastAsia="zh-CN"/>
              </w:rPr>
            </w:pPr>
            <w:r w:rsidRPr="00547B7C">
              <w:rPr>
                <w:rFonts w:eastAsia="Calibri" w:cstheme="minorHAnsi"/>
                <w:b/>
                <w:bCs/>
                <w:sz w:val="20"/>
                <w:szCs w:val="20"/>
                <w:lang w:eastAsia="zh-CN"/>
              </w:rPr>
              <w:t>UDRUGE</w:t>
            </w:r>
          </w:p>
        </w:tc>
      </w:tr>
      <w:tr w:rsidR="00547B7C" w:rsidRPr="00547B7C" w14:paraId="5AA452F5" w14:textId="77777777" w:rsidTr="00E87286">
        <w:trPr>
          <w:trHeight w:val="352"/>
          <w:jc w:val="center"/>
        </w:trPr>
        <w:tc>
          <w:tcPr>
            <w:tcW w:w="3974" w:type="dxa"/>
            <w:vAlign w:val="center"/>
          </w:tcPr>
          <w:p w14:paraId="374682D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2716D5F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21B265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69BC27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3080DCD3"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AC45CE8" w14:textId="77777777" w:rsidTr="00E87286">
        <w:trPr>
          <w:trHeight w:val="352"/>
          <w:jc w:val="center"/>
        </w:trPr>
        <w:tc>
          <w:tcPr>
            <w:tcW w:w="3974" w:type="dxa"/>
            <w:vAlign w:val="center"/>
          </w:tcPr>
          <w:p w14:paraId="6D0F65B5"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02BDAF6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1FE52B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4B70F1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DCADE71"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C1DD74F" w14:textId="77777777" w:rsidTr="00E87286">
        <w:trPr>
          <w:trHeight w:val="352"/>
          <w:jc w:val="center"/>
        </w:trPr>
        <w:tc>
          <w:tcPr>
            <w:tcW w:w="3974" w:type="dxa"/>
            <w:vAlign w:val="center"/>
          </w:tcPr>
          <w:p w14:paraId="1A2D118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4E06AC2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106556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B06AA4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9BF549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E095D88" w14:textId="77777777" w:rsidTr="00E87286">
        <w:trPr>
          <w:trHeight w:val="352"/>
          <w:jc w:val="center"/>
        </w:trPr>
        <w:tc>
          <w:tcPr>
            <w:tcW w:w="3974" w:type="dxa"/>
            <w:vAlign w:val="center"/>
          </w:tcPr>
          <w:p w14:paraId="4FD9EE74"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lastRenderedPageBreak/>
              <w:t>Stupanj uvježbanosti</w:t>
            </w:r>
          </w:p>
        </w:tc>
        <w:tc>
          <w:tcPr>
            <w:tcW w:w="1102" w:type="dxa"/>
            <w:vAlign w:val="center"/>
          </w:tcPr>
          <w:p w14:paraId="769DC29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D3FDF2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6606DA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C5C5A85"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F1E0B6D" w14:textId="77777777" w:rsidTr="00E87286">
        <w:trPr>
          <w:trHeight w:val="352"/>
          <w:jc w:val="center"/>
        </w:trPr>
        <w:tc>
          <w:tcPr>
            <w:tcW w:w="3974" w:type="dxa"/>
            <w:vAlign w:val="center"/>
          </w:tcPr>
          <w:p w14:paraId="7856139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193AFC0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6E4310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7B38A24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6B5FFAB"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0221820" w14:textId="77777777" w:rsidTr="00E87286">
        <w:trPr>
          <w:trHeight w:val="352"/>
          <w:jc w:val="center"/>
        </w:trPr>
        <w:tc>
          <w:tcPr>
            <w:tcW w:w="3974" w:type="dxa"/>
            <w:vAlign w:val="center"/>
          </w:tcPr>
          <w:p w14:paraId="4EA9394D"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4D081D9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B64ACF5"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704C113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13C44A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A1AD747" w14:textId="77777777" w:rsidTr="00E87286">
        <w:trPr>
          <w:trHeight w:val="352"/>
          <w:jc w:val="center"/>
        </w:trPr>
        <w:tc>
          <w:tcPr>
            <w:tcW w:w="3974" w:type="dxa"/>
            <w:vAlign w:val="center"/>
          </w:tcPr>
          <w:p w14:paraId="67046794"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2F067E9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733614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928261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1449B113"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C114218" w14:textId="77777777" w:rsidTr="00E87286">
        <w:trPr>
          <w:trHeight w:val="362"/>
          <w:jc w:val="center"/>
        </w:trPr>
        <w:tc>
          <w:tcPr>
            <w:tcW w:w="8746" w:type="dxa"/>
            <w:gridSpan w:val="5"/>
            <w:vAlign w:val="center"/>
          </w:tcPr>
          <w:p w14:paraId="22C1B389"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i/>
                <w:sz w:val="20"/>
                <w:szCs w:val="20"/>
                <w:lang w:eastAsia="zh-CN"/>
              </w:rPr>
              <w:t>Stanje mobilnosti operativnih kapaciteta sustava civilne zaštite i stanja komunikacijskih kapaciteta</w:t>
            </w:r>
          </w:p>
        </w:tc>
      </w:tr>
      <w:tr w:rsidR="00547B7C" w:rsidRPr="00547B7C" w14:paraId="48BE3F8F" w14:textId="77777777" w:rsidTr="00E87286">
        <w:trPr>
          <w:trHeight w:val="362"/>
          <w:jc w:val="center"/>
        </w:trPr>
        <w:tc>
          <w:tcPr>
            <w:tcW w:w="8746" w:type="dxa"/>
            <w:gridSpan w:val="5"/>
            <w:vAlign w:val="center"/>
          </w:tcPr>
          <w:p w14:paraId="3D217CD1"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CRVENOG KRIŽA</w:t>
            </w:r>
          </w:p>
        </w:tc>
      </w:tr>
      <w:tr w:rsidR="00547B7C" w:rsidRPr="00547B7C" w14:paraId="7CF7CA99" w14:textId="77777777" w:rsidTr="00E87286">
        <w:trPr>
          <w:trHeight w:val="352"/>
          <w:jc w:val="center"/>
        </w:trPr>
        <w:tc>
          <w:tcPr>
            <w:tcW w:w="3974" w:type="dxa"/>
            <w:vAlign w:val="center"/>
          </w:tcPr>
          <w:p w14:paraId="45991E6D"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1E310E6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B02078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7E7301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B2CB3B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00F451C9" w14:textId="77777777" w:rsidTr="00E87286">
        <w:trPr>
          <w:trHeight w:val="352"/>
          <w:jc w:val="center"/>
        </w:trPr>
        <w:tc>
          <w:tcPr>
            <w:tcW w:w="3974" w:type="dxa"/>
            <w:vAlign w:val="center"/>
          </w:tcPr>
          <w:p w14:paraId="49243C4E"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0E2A456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6B4EAF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5A7C7B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0A4E50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6335BFE9" w14:textId="77777777" w:rsidTr="00E87286">
        <w:trPr>
          <w:trHeight w:val="282"/>
          <w:jc w:val="center"/>
        </w:trPr>
        <w:tc>
          <w:tcPr>
            <w:tcW w:w="8746" w:type="dxa"/>
            <w:gridSpan w:val="5"/>
          </w:tcPr>
          <w:p w14:paraId="37F23DB3"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OPERATIVNE SNAGE HRVATSKE GORSKE SLUŽBE ZA SPAŠAVANJE</w:t>
            </w:r>
          </w:p>
        </w:tc>
      </w:tr>
      <w:tr w:rsidR="00547B7C" w:rsidRPr="00547B7C" w14:paraId="048D5A5C" w14:textId="77777777" w:rsidTr="00E87286">
        <w:trPr>
          <w:trHeight w:val="357"/>
          <w:jc w:val="center"/>
        </w:trPr>
        <w:tc>
          <w:tcPr>
            <w:tcW w:w="3974" w:type="dxa"/>
            <w:vAlign w:val="center"/>
          </w:tcPr>
          <w:p w14:paraId="201048AE"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2BC0F86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50756C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599AAD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33C1F6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3E76479B" w14:textId="77777777" w:rsidTr="00E87286">
        <w:trPr>
          <w:trHeight w:val="357"/>
          <w:jc w:val="center"/>
        </w:trPr>
        <w:tc>
          <w:tcPr>
            <w:tcW w:w="3974" w:type="dxa"/>
            <w:vAlign w:val="center"/>
          </w:tcPr>
          <w:p w14:paraId="3DD027C8"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7592EB8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61E1D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62212F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43EF62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25ED8351" w14:textId="77777777" w:rsidTr="00E87286">
        <w:trPr>
          <w:trHeight w:val="390"/>
          <w:jc w:val="center"/>
        </w:trPr>
        <w:tc>
          <w:tcPr>
            <w:tcW w:w="8746" w:type="dxa"/>
            <w:gridSpan w:val="5"/>
            <w:vAlign w:val="center"/>
          </w:tcPr>
          <w:p w14:paraId="5AA5CE70"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VATROGASTVA</w:t>
            </w:r>
          </w:p>
        </w:tc>
      </w:tr>
      <w:tr w:rsidR="00547B7C" w:rsidRPr="00547B7C" w14:paraId="3FC093AC" w14:textId="77777777" w:rsidTr="00E87286">
        <w:trPr>
          <w:trHeight w:val="349"/>
          <w:jc w:val="center"/>
        </w:trPr>
        <w:tc>
          <w:tcPr>
            <w:tcW w:w="3974" w:type="dxa"/>
            <w:vAlign w:val="center"/>
          </w:tcPr>
          <w:p w14:paraId="23D39218"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06986A2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2C2B7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98B2B0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AFF508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51FAA55D" w14:textId="77777777" w:rsidTr="00E87286">
        <w:trPr>
          <w:trHeight w:val="357"/>
          <w:jc w:val="center"/>
        </w:trPr>
        <w:tc>
          <w:tcPr>
            <w:tcW w:w="3974" w:type="dxa"/>
            <w:vAlign w:val="center"/>
          </w:tcPr>
          <w:p w14:paraId="59EDFE68"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1A45BC3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0525B0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27BF01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7B6918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73BF6D5F" w14:textId="77777777" w:rsidTr="00E87286">
        <w:trPr>
          <w:trHeight w:val="406"/>
          <w:jc w:val="center"/>
        </w:trPr>
        <w:tc>
          <w:tcPr>
            <w:tcW w:w="8746" w:type="dxa"/>
            <w:gridSpan w:val="5"/>
            <w:vAlign w:val="center"/>
          </w:tcPr>
          <w:p w14:paraId="17A6C425"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PRAVNE OSOBE OD INTERESA ZA SUSTAV CIVILNE ZAŠTITE</w:t>
            </w:r>
          </w:p>
        </w:tc>
      </w:tr>
      <w:tr w:rsidR="00547B7C" w:rsidRPr="00547B7C" w14:paraId="6E6E1E0F" w14:textId="77777777" w:rsidTr="00E87286">
        <w:trPr>
          <w:trHeight w:val="367"/>
          <w:jc w:val="center"/>
        </w:trPr>
        <w:tc>
          <w:tcPr>
            <w:tcW w:w="3974" w:type="dxa"/>
            <w:vAlign w:val="center"/>
          </w:tcPr>
          <w:p w14:paraId="11D3BC9E"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02F7AA7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253E32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73F6C4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728AC7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27206F17" w14:textId="77777777" w:rsidTr="00E87286">
        <w:trPr>
          <w:trHeight w:val="367"/>
          <w:jc w:val="center"/>
        </w:trPr>
        <w:tc>
          <w:tcPr>
            <w:tcW w:w="3974" w:type="dxa"/>
            <w:vAlign w:val="center"/>
          </w:tcPr>
          <w:p w14:paraId="11841FF6"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14CAD33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416D82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B700A5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54499D32"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5653371A" w14:textId="77777777" w:rsidTr="00E87286">
        <w:trPr>
          <w:trHeight w:val="367"/>
          <w:jc w:val="center"/>
        </w:trPr>
        <w:tc>
          <w:tcPr>
            <w:tcW w:w="8746" w:type="dxa"/>
            <w:gridSpan w:val="5"/>
            <w:vAlign w:val="center"/>
          </w:tcPr>
          <w:p w14:paraId="22529CB9"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POVJERENICI CIVILNE ZAŠTITE I NJIHOVI ZAMJENICI</w:t>
            </w:r>
          </w:p>
        </w:tc>
      </w:tr>
      <w:tr w:rsidR="00547B7C" w:rsidRPr="00547B7C" w14:paraId="17D2600C" w14:textId="77777777" w:rsidTr="00E87286">
        <w:trPr>
          <w:trHeight w:val="367"/>
          <w:jc w:val="center"/>
        </w:trPr>
        <w:tc>
          <w:tcPr>
            <w:tcW w:w="3974" w:type="dxa"/>
            <w:vAlign w:val="center"/>
          </w:tcPr>
          <w:p w14:paraId="5175CEBD"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2F8910E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859A15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18F6E6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68A6F0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F03E2B8" w14:textId="77777777" w:rsidTr="00E87286">
        <w:trPr>
          <w:trHeight w:val="367"/>
          <w:jc w:val="center"/>
        </w:trPr>
        <w:tc>
          <w:tcPr>
            <w:tcW w:w="3974" w:type="dxa"/>
            <w:vAlign w:val="center"/>
          </w:tcPr>
          <w:p w14:paraId="7CBB738A"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3E4C646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3B4933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1808FF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C205259"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E62FDA4" w14:textId="77777777" w:rsidTr="00E87286">
        <w:trPr>
          <w:trHeight w:val="367"/>
          <w:jc w:val="center"/>
        </w:trPr>
        <w:tc>
          <w:tcPr>
            <w:tcW w:w="8746" w:type="dxa"/>
            <w:gridSpan w:val="5"/>
            <w:vAlign w:val="center"/>
          </w:tcPr>
          <w:p w14:paraId="631D8422"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UDRUGE</w:t>
            </w:r>
          </w:p>
        </w:tc>
      </w:tr>
      <w:tr w:rsidR="00547B7C" w:rsidRPr="00547B7C" w14:paraId="04F81AC0" w14:textId="77777777" w:rsidTr="00E87286">
        <w:trPr>
          <w:trHeight w:val="367"/>
          <w:jc w:val="center"/>
        </w:trPr>
        <w:tc>
          <w:tcPr>
            <w:tcW w:w="3974" w:type="dxa"/>
            <w:vAlign w:val="center"/>
          </w:tcPr>
          <w:p w14:paraId="36A96EFF"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1D13EE3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A5F1E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93DB01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E992A49"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5D95DCC" w14:textId="77777777" w:rsidTr="00E87286">
        <w:trPr>
          <w:trHeight w:val="367"/>
          <w:jc w:val="center"/>
        </w:trPr>
        <w:tc>
          <w:tcPr>
            <w:tcW w:w="3974" w:type="dxa"/>
            <w:vAlign w:val="center"/>
          </w:tcPr>
          <w:p w14:paraId="3D26DE57"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172C77F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03EA3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13D40D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35EDFB95"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1052DE3E" w14:textId="77777777" w:rsidTr="00E87286">
        <w:trPr>
          <w:trHeight w:val="367"/>
          <w:jc w:val="center"/>
        </w:trPr>
        <w:tc>
          <w:tcPr>
            <w:tcW w:w="3974" w:type="dxa"/>
            <w:shd w:val="clear" w:color="auto" w:fill="FFFF00"/>
            <w:vAlign w:val="center"/>
          </w:tcPr>
          <w:p w14:paraId="7EF00657"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ZBIRNO</w:t>
            </w:r>
          </w:p>
        </w:tc>
        <w:tc>
          <w:tcPr>
            <w:tcW w:w="1102" w:type="dxa"/>
            <w:shd w:val="clear" w:color="auto" w:fill="FFFF00"/>
            <w:vAlign w:val="center"/>
          </w:tcPr>
          <w:p w14:paraId="5930306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28BD3EA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7F1A3E3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shd w:val="clear" w:color="auto" w:fill="FFFF00"/>
            <w:vAlign w:val="center"/>
          </w:tcPr>
          <w:p w14:paraId="2CD20692" w14:textId="77777777" w:rsidR="00547B7C" w:rsidRPr="00547B7C" w:rsidRDefault="00547B7C" w:rsidP="00547B7C">
            <w:pPr>
              <w:spacing w:after="0" w:line="240" w:lineRule="auto"/>
              <w:jc w:val="center"/>
              <w:rPr>
                <w:rFonts w:eastAsia="Calibri" w:cstheme="minorHAnsi"/>
                <w:b/>
                <w:sz w:val="20"/>
                <w:szCs w:val="20"/>
                <w:lang w:eastAsia="zh-CN"/>
              </w:rPr>
            </w:pPr>
          </w:p>
        </w:tc>
      </w:tr>
    </w:tbl>
    <w:p w14:paraId="3719BB41" w14:textId="090A32BE" w:rsidR="00DF0EBE" w:rsidRDefault="00DF0EBE" w:rsidP="00DF0EBE">
      <w:pPr>
        <w:spacing w:before="240" w:after="120" w:line="276" w:lineRule="auto"/>
        <w:jc w:val="both"/>
        <w:rPr>
          <w:sz w:val="24"/>
          <w:szCs w:val="24"/>
        </w:rPr>
      </w:pPr>
      <w:r w:rsidRPr="00DF0EBE">
        <w:rPr>
          <w:sz w:val="24"/>
          <w:szCs w:val="24"/>
        </w:rPr>
        <w:t>Za djelotvorniju provedbu mjera civilne zaštite potrebno je: kontinuirano osposobljavanje snaga civilne zaštite, opremiti vatrogasne postrojbe sa</w:t>
      </w:r>
      <w:r w:rsidR="004527B6">
        <w:rPr>
          <w:sz w:val="24"/>
          <w:szCs w:val="24"/>
        </w:rPr>
        <w:t xml:space="preserve"> </w:t>
      </w:r>
      <w:r w:rsidRPr="00DF0EBE">
        <w:rPr>
          <w:sz w:val="24"/>
          <w:szCs w:val="24"/>
        </w:rPr>
        <w:t>potrebnim materijalno</w:t>
      </w:r>
      <w:r w:rsidRPr="00DF0EBE">
        <w:rPr>
          <w:sz w:val="24"/>
          <w:szCs w:val="24"/>
        </w:rPr>
        <w:sym w:font="Symbol" w:char="F02D"/>
      </w:r>
      <w:r w:rsidRPr="00DF0EBE">
        <w:rPr>
          <w:sz w:val="24"/>
          <w:szCs w:val="24"/>
        </w:rPr>
        <w:t>tehničkim sredstvima za spašavanje u slučaju potresa, educirati stanovništvo o mogućim opasnostima od potresa, prilikom izgradnje stambenih i poslovnih objekata poštivati mjere koje omogućavaju lokalizaciju i ograničavanje posljedica potresa (protupotresno projektiranje).</w:t>
      </w:r>
    </w:p>
    <w:p w14:paraId="7FF1C32E" w14:textId="77777777" w:rsidR="000531F6" w:rsidRDefault="000531F6" w:rsidP="00DF0EBE">
      <w:pPr>
        <w:spacing w:before="240" w:after="120" w:line="276" w:lineRule="auto"/>
        <w:jc w:val="both"/>
        <w:rPr>
          <w:sz w:val="24"/>
          <w:szCs w:val="24"/>
          <w:lang w:eastAsia="zh-CN"/>
        </w:rPr>
        <w:sectPr w:rsidR="000531F6" w:rsidSect="00731F0F">
          <w:pgSz w:w="11906" w:h="16838"/>
          <w:pgMar w:top="1418" w:right="1418" w:bottom="1418" w:left="1701" w:header="709" w:footer="709" w:gutter="0"/>
          <w:cols w:space="708"/>
          <w:docGrid w:linePitch="360"/>
        </w:sectPr>
      </w:pPr>
    </w:p>
    <w:p w14:paraId="799917C1" w14:textId="2B1618E3" w:rsidR="00DF0EBE" w:rsidRDefault="00DF0EBE">
      <w:pPr>
        <w:pStyle w:val="Naslov4"/>
        <w:numPr>
          <w:ilvl w:val="3"/>
          <w:numId w:val="97"/>
        </w:numPr>
        <w:ind w:left="794" w:hanging="794"/>
      </w:pPr>
      <w:bookmarkStart w:id="1117" w:name="_Toc66786181"/>
      <w:bookmarkStart w:id="1118" w:name="_Toc228354854"/>
      <w:bookmarkStart w:id="1119" w:name="_Toc65656253"/>
      <w:r>
        <w:lastRenderedPageBreak/>
        <w:t>Analiza sustava civilne zaštite – poplave</w:t>
      </w:r>
      <w:bookmarkEnd w:id="1117"/>
      <w:bookmarkEnd w:id="1118"/>
      <w:r w:rsidR="003856E8">
        <w:t xml:space="preserve"> </w:t>
      </w:r>
      <w:bookmarkEnd w:id="1119"/>
    </w:p>
    <w:p w14:paraId="40B2ACE5" w14:textId="7D989634" w:rsidR="00DF0EBE" w:rsidRDefault="00DF0EBE" w:rsidP="00DF0EBE">
      <w:pPr>
        <w:pStyle w:val="Odlomakpopisa11"/>
      </w:pPr>
      <w:r>
        <w:t>Ukupna spremnost sustava civilne zaštite</w:t>
      </w:r>
      <w:r w:rsidR="00DA6EFE">
        <w:t xml:space="preserve"> </w:t>
      </w:r>
      <w:r>
        <w:t xml:space="preserve">u području reagiranja u slučaju poplava izazvanih izlijevanjem kopnenih vodenih tijela </w:t>
      </w:r>
      <w:r w:rsidR="00DA6EFE">
        <w:t xml:space="preserve">na području </w:t>
      </w:r>
      <w:r w:rsidR="00C766EA">
        <w:t>Općine</w:t>
      </w:r>
      <w:r w:rsidR="00DA6EFE">
        <w:t xml:space="preserve"> </w:t>
      </w:r>
      <w:r>
        <w:t>prikazana je u sljedećoj tablici.</w:t>
      </w:r>
    </w:p>
    <w:p w14:paraId="2B196ECA" w14:textId="5025F196" w:rsidR="00DA6EFE" w:rsidRDefault="00DA6EFE" w:rsidP="00DA6EFE">
      <w:pPr>
        <w:pStyle w:val="Opisslike"/>
        <w:keepNext/>
        <w:spacing w:line="276" w:lineRule="auto"/>
      </w:pPr>
      <w:bookmarkStart w:id="1120" w:name="_Toc66786595"/>
      <w:bookmarkStart w:id="1121" w:name="_Toc228354631"/>
      <w:bookmarkStart w:id="1122" w:name="_Toc14434394"/>
      <w:bookmarkStart w:id="1123" w:name="_Toc65650987"/>
      <w:r>
        <w:t xml:space="preserve">Tablica </w:t>
      </w:r>
      <w:fldSimple w:instr=" SEQ Tablica \* ARABIC ">
        <w:r w:rsidR="00D95066">
          <w:rPr>
            <w:noProof/>
          </w:rPr>
          <w:t>87</w:t>
        </w:r>
      </w:fldSimple>
      <w:r>
        <w:t xml:space="preserve">. </w:t>
      </w:r>
      <w:r w:rsidRPr="00DA6EFE">
        <w:t>Analiza sustava civilne zaštite – po</w:t>
      </w:r>
      <w:r>
        <w:t>plave</w:t>
      </w:r>
      <w:bookmarkEnd w:id="1120"/>
      <w:bookmarkEnd w:id="1121"/>
      <w:r>
        <w:t xml:space="preserve"> </w:t>
      </w:r>
      <w:bookmarkEnd w:id="1122"/>
      <w:bookmarkEnd w:id="1123"/>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547B7C" w:rsidRPr="00547B7C" w14:paraId="3E5E1FEC" w14:textId="77777777" w:rsidTr="00E87286">
        <w:trPr>
          <w:trHeight w:val="357"/>
          <w:tblHeader/>
          <w:jc w:val="center"/>
        </w:trPr>
        <w:tc>
          <w:tcPr>
            <w:tcW w:w="3974" w:type="dxa"/>
            <w:vMerge w:val="restart"/>
          </w:tcPr>
          <w:p w14:paraId="43CFCE2A" w14:textId="77777777" w:rsidR="00547B7C" w:rsidRPr="00547B7C" w:rsidRDefault="00547B7C" w:rsidP="00547B7C">
            <w:pPr>
              <w:spacing w:after="0" w:line="240" w:lineRule="auto"/>
              <w:jc w:val="center"/>
              <w:rPr>
                <w:rFonts w:eastAsia="Calibri" w:cstheme="minorHAnsi"/>
                <w:b/>
                <w:sz w:val="20"/>
                <w:szCs w:val="20"/>
                <w:lang w:eastAsia="zh-CN"/>
              </w:rPr>
            </w:pPr>
          </w:p>
          <w:p w14:paraId="1625007F"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PODRUČJE REAGIRANJA</w:t>
            </w:r>
          </w:p>
        </w:tc>
        <w:tc>
          <w:tcPr>
            <w:tcW w:w="1102" w:type="dxa"/>
            <w:shd w:val="clear" w:color="auto" w:fill="FF0000"/>
            <w:vAlign w:val="center"/>
          </w:tcPr>
          <w:p w14:paraId="2490B672"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Vrlo niska spremnost</w:t>
            </w:r>
          </w:p>
        </w:tc>
        <w:tc>
          <w:tcPr>
            <w:tcW w:w="1242" w:type="dxa"/>
            <w:shd w:val="clear" w:color="auto" w:fill="FFC000"/>
            <w:vAlign w:val="center"/>
          </w:tcPr>
          <w:p w14:paraId="5EB3F0A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 xml:space="preserve">Niska </w:t>
            </w:r>
          </w:p>
          <w:p w14:paraId="382339B0"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spremnost</w:t>
            </w:r>
          </w:p>
        </w:tc>
        <w:tc>
          <w:tcPr>
            <w:tcW w:w="1242" w:type="dxa"/>
            <w:shd w:val="clear" w:color="auto" w:fill="FFFF00"/>
            <w:vAlign w:val="center"/>
          </w:tcPr>
          <w:p w14:paraId="3A68EFA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 xml:space="preserve">Visoka </w:t>
            </w:r>
          </w:p>
          <w:p w14:paraId="66BF986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spremnost</w:t>
            </w:r>
          </w:p>
        </w:tc>
        <w:tc>
          <w:tcPr>
            <w:tcW w:w="1186" w:type="dxa"/>
            <w:shd w:val="clear" w:color="auto" w:fill="92D050"/>
            <w:vAlign w:val="center"/>
          </w:tcPr>
          <w:p w14:paraId="5F46E8C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Vrlo visoka spremnost</w:t>
            </w:r>
          </w:p>
        </w:tc>
      </w:tr>
      <w:tr w:rsidR="00547B7C" w:rsidRPr="00547B7C" w14:paraId="563BA98C" w14:textId="77777777" w:rsidTr="00E87286">
        <w:trPr>
          <w:trHeight w:val="282"/>
          <w:tblHeader/>
          <w:jc w:val="center"/>
        </w:trPr>
        <w:tc>
          <w:tcPr>
            <w:tcW w:w="3974" w:type="dxa"/>
            <w:vMerge/>
          </w:tcPr>
          <w:p w14:paraId="3BFB6897" w14:textId="77777777" w:rsidR="00547B7C" w:rsidRPr="00547B7C" w:rsidRDefault="00547B7C" w:rsidP="00547B7C">
            <w:pPr>
              <w:spacing w:after="0" w:line="240" w:lineRule="auto"/>
              <w:jc w:val="both"/>
              <w:rPr>
                <w:rFonts w:eastAsia="Calibri" w:cstheme="minorHAnsi"/>
                <w:b/>
                <w:sz w:val="20"/>
                <w:szCs w:val="20"/>
                <w:lang w:eastAsia="zh-CN"/>
              </w:rPr>
            </w:pPr>
          </w:p>
        </w:tc>
        <w:tc>
          <w:tcPr>
            <w:tcW w:w="1102" w:type="dxa"/>
          </w:tcPr>
          <w:p w14:paraId="36E84A1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4</w:t>
            </w:r>
          </w:p>
        </w:tc>
        <w:tc>
          <w:tcPr>
            <w:tcW w:w="1242" w:type="dxa"/>
          </w:tcPr>
          <w:p w14:paraId="08700B8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3</w:t>
            </w:r>
          </w:p>
        </w:tc>
        <w:tc>
          <w:tcPr>
            <w:tcW w:w="1242" w:type="dxa"/>
          </w:tcPr>
          <w:p w14:paraId="4D7747C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2</w:t>
            </w:r>
          </w:p>
        </w:tc>
        <w:tc>
          <w:tcPr>
            <w:tcW w:w="1186" w:type="dxa"/>
          </w:tcPr>
          <w:p w14:paraId="740A9D2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1</w:t>
            </w:r>
          </w:p>
        </w:tc>
      </w:tr>
      <w:tr w:rsidR="00547B7C" w:rsidRPr="00547B7C" w14:paraId="56383AA9" w14:textId="77777777" w:rsidTr="00E87286">
        <w:trPr>
          <w:trHeight w:val="585"/>
          <w:jc w:val="center"/>
        </w:trPr>
        <w:tc>
          <w:tcPr>
            <w:tcW w:w="8746" w:type="dxa"/>
            <w:gridSpan w:val="5"/>
            <w:vAlign w:val="center"/>
          </w:tcPr>
          <w:p w14:paraId="49E44BAE"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i/>
                <w:sz w:val="20"/>
                <w:szCs w:val="20"/>
                <w:lang w:eastAsia="zh-CN"/>
              </w:rPr>
              <w:t>Spremnost odgovornih i upravljačkih kapaciteta</w:t>
            </w:r>
          </w:p>
        </w:tc>
      </w:tr>
      <w:tr w:rsidR="00547B7C" w:rsidRPr="00547B7C" w14:paraId="1ECA64C3" w14:textId="77777777" w:rsidTr="00E87286">
        <w:trPr>
          <w:trHeight w:val="450"/>
          <w:jc w:val="center"/>
        </w:trPr>
        <w:tc>
          <w:tcPr>
            <w:tcW w:w="8746" w:type="dxa"/>
            <w:gridSpan w:val="5"/>
            <w:vAlign w:val="center"/>
          </w:tcPr>
          <w:p w14:paraId="462F472D"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ČELNE OSOBE</w:t>
            </w:r>
          </w:p>
        </w:tc>
      </w:tr>
      <w:tr w:rsidR="00547B7C" w:rsidRPr="00547B7C" w14:paraId="7ED17B2C" w14:textId="77777777" w:rsidTr="00E87286">
        <w:trPr>
          <w:trHeight w:val="357"/>
          <w:jc w:val="center"/>
        </w:trPr>
        <w:tc>
          <w:tcPr>
            <w:tcW w:w="3974" w:type="dxa"/>
            <w:vAlign w:val="center"/>
          </w:tcPr>
          <w:p w14:paraId="55885764"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odgovornosti</w:t>
            </w:r>
          </w:p>
        </w:tc>
        <w:tc>
          <w:tcPr>
            <w:tcW w:w="1102" w:type="dxa"/>
            <w:vAlign w:val="center"/>
          </w:tcPr>
          <w:p w14:paraId="6A8D8D4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3713FC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AA943A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A94857B"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472BF4C" w14:textId="77777777" w:rsidTr="00E87286">
        <w:trPr>
          <w:trHeight w:val="357"/>
          <w:jc w:val="center"/>
        </w:trPr>
        <w:tc>
          <w:tcPr>
            <w:tcW w:w="3974" w:type="dxa"/>
            <w:vAlign w:val="center"/>
          </w:tcPr>
          <w:p w14:paraId="456F4FB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 xml:space="preserve">Stupanj osposobljenosti </w:t>
            </w:r>
          </w:p>
        </w:tc>
        <w:tc>
          <w:tcPr>
            <w:tcW w:w="1102" w:type="dxa"/>
            <w:vAlign w:val="center"/>
          </w:tcPr>
          <w:p w14:paraId="5A527F7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9EFE8F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3C9408A"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ABDF52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DCD3CC5" w14:textId="77777777" w:rsidTr="00E87286">
        <w:trPr>
          <w:trHeight w:val="357"/>
          <w:jc w:val="center"/>
        </w:trPr>
        <w:tc>
          <w:tcPr>
            <w:tcW w:w="3974" w:type="dxa"/>
            <w:vAlign w:val="center"/>
          </w:tcPr>
          <w:p w14:paraId="31219031"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6FA5698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7CDABE5"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684839D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5E00283"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66C3F87" w14:textId="77777777" w:rsidTr="00E87286">
        <w:trPr>
          <w:trHeight w:val="282"/>
          <w:jc w:val="center"/>
        </w:trPr>
        <w:tc>
          <w:tcPr>
            <w:tcW w:w="8746" w:type="dxa"/>
            <w:gridSpan w:val="5"/>
          </w:tcPr>
          <w:p w14:paraId="75A141F5"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STOŽER</w:t>
            </w:r>
          </w:p>
        </w:tc>
      </w:tr>
      <w:tr w:rsidR="00547B7C" w:rsidRPr="00547B7C" w14:paraId="226269B3" w14:textId="77777777" w:rsidTr="00E87286">
        <w:trPr>
          <w:trHeight w:val="357"/>
          <w:jc w:val="center"/>
        </w:trPr>
        <w:tc>
          <w:tcPr>
            <w:tcW w:w="3974" w:type="dxa"/>
            <w:vAlign w:val="center"/>
          </w:tcPr>
          <w:p w14:paraId="41CDEAB2"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odgovornosti</w:t>
            </w:r>
          </w:p>
        </w:tc>
        <w:tc>
          <w:tcPr>
            <w:tcW w:w="1102" w:type="dxa"/>
            <w:vAlign w:val="center"/>
          </w:tcPr>
          <w:p w14:paraId="13B1818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BC33A9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BAA7F54"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46E38B43"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AF7652C" w14:textId="77777777" w:rsidTr="00E87286">
        <w:trPr>
          <w:trHeight w:val="357"/>
          <w:jc w:val="center"/>
        </w:trPr>
        <w:tc>
          <w:tcPr>
            <w:tcW w:w="3974" w:type="dxa"/>
            <w:vAlign w:val="center"/>
          </w:tcPr>
          <w:p w14:paraId="347DC222"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 xml:space="preserve">Stupanj osposobljenosti </w:t>
            </w:r>
          </w:p>
        </w:tc>
        <w:tc>
          <w:tcPr>
            <w:tcW w:w="1102" w:type="dxa"/>
            <w:vAlign w:val="center"/>
          </w:tcPr>
          <w:p w14:paraId="578D5E7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56E5D2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5F7FA5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54C4B7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BAD751F" w14:textId="77777777" w:rsidTr="00E87286">
        <w:trPr>
          <w:trHeight w:val="357"/>
          <w:jc w:val="center"/>
        </w:trPr>
        <w:tc>
          <w:tcPr>
            <w:tcW w:w="3974" w:type="dxa"/>
            <w:vAlign w:val="center"/>
          </w:tcPr>
          <w:p w14:paraId="7FF1467C"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662A0CD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63B6F7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612F2BF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69B7CFD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2305094" w14:textId="77777777" w:rsidTr="00E87286">
        <w:trPr>
          <w:trHeight w:val="367"/>
          <w:jc w:val="center"/>
        </w:trPr>
        <w:tc>
          <w:tcPr>
            <w:tcW w:w="8746" w:type="dxa"/>
            <w:gridSpan w:val="5"/>
            <w:vAlign w:val="center"/>
          </w:tcPr>
          <w:p w14:paraId="5873166E"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KOORDINATORI NA LOKACIJI</w:t>
            </w:r>
          </w:p>
        </w:tc>
      </w:tr>
      <w:tr w:rsidR="00547B7C" w:rsidRPr="00547B7C" w14:paraId="2FA680A0" w14:textId="77777777" w:rsidTr="00E87286">
        <w:trPr>
          <w:trHeight w:val="367"/>
          <w:jc w:val="center"/>
        </w:trPr>
        <w:tc>
          <w:tcPr>
            <w:tcW w:w="3974" w:type="dxa"/>
            <w:vAlign w:val="center"/>
          </w:tcPr>
          <w:p w14:paraId="229016B5"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odgovornosti</w:t>
            </w:r>
          </w:p>
        </w:tc>
        <w:tc>
          <w:tcPr>
            <w:tcW w:w="1102" w:type="dxa"/>
            <w:vAlign w:val="center"/>
          </w:tcPr>
          <w:p w14:paraId="0CC3E889" w14:textId="77777777" w:rsidR="00547B7C" w:rsidRPr="00547B7C" w:rsidRDefault="00547B7C" w:rsidP="00547B7C">
            <w:pPr>
              <w:spacing w:after="0" w:line="240" w:lineRule="auto"/>
              <w:jc w:val="center"/>
              <w:rPr>
                <w:rFonts w:eastAsia="Calibri" w:cstheme="minorHAnsi"/>
                <w:sz w:val="20"/>
                <w:szCs w:val="20"/>
                <w:lang w:eastAsia="zh-CN"/>
              </w:rPr>
            </w:pPr>
          </w:p>
        </w:tc>
        <w:tc>
          <w:tcPr>
            <w:tcW w:w="1242" w:type="dxa"/>
            <w:vAlign w:val="center"/>
          </w:tcPr>
          <w:p w14:paraId="52BC8DE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69C0732"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4ACCD8D0"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FF83DF1" w14:textId="77777777" w:rsidTr="00E87286">
        <w:trPr>
          <w:trHeight w:val="367"/>
          <w:jc w:val="center"/>
        </w:trPr>
        <w:tc>
          <w:tcPr>
            <w:tcW w:w="3974" w:type="dxa"/>
            <w:vAlign w:val="center"/>
          </w:tcPr>
          <w:p w14:paraId="21A14488"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 xml:space="preserve">Stupanj osposobljenosti </w:t>
            </w:r>
          </w:p>
        </w:tc>
        <w:tc>
          <w:tcPr>
            <w:tcW w:w="1102" w:type="dxa"/>
            <w:vAlign w:val="center"/>
          </w:tcPr>
          <w:p w14:paraId="42CED70B" w14:textId="77777777" w:rsidR="00547B7C" w:rsidRPr="00547B7C" w:rsidRDefault="00547B7C" w:rsidP="00547B7C">
            <w:pPr>
              <w:spacing w:after="0" w:line="240" w:lineRule="auto"/>
              <w:jc w:val="center"/>
              <w:rPr>
                <w:rFonts w:eastAsia="Calibri" w:cstheme="minorHAnsi"/>
                <w:sz w:val="20"/>
                <w:szCs w:val="20"/>
                <w:lang w:eastAsia="zh-CN"/>
              </w:rPr>
            </w:pPr>
          </w:p>
        </w:tc>
        <w:tc>
          <w:tcPr>
            <w:tcW w:w="1242" w:type="dxa"/>
            <w:vAlign w:val="center"/>
          </w:tcPr>
          <w:p w14:paraId="141C9F5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9194DA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4AC4EE56"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B281343" w14:textId="77777777" w:rsidTr="00E87286">
        <w:trPr>
          <w:trHeight w:val="367"/>
          <w:jc w:val="center"/>
        </w:trPr>
        <w:tc>
          <w:tcPr>
            <w:tcW w:w="3974" w:type="dxa"/>
            <w:vAlign w:val="center"/>
          </w:tcPr>
          <w:p w14:paraId="716D4B8C"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08F82396" w14:textId="77777777" w:rsidR="00547B7C" w:rsidRPr="00547B7C" w:rsidRDefault="00547B7C" w:rsidP="00547B7C">
            <w:pPr>
              <w:spacing w:after="0" w:line="240" w:lineRule="auto"/>
              <w:jc w:val="center"/>
              <w:rPr>
                <w:rFonts w:eastAsia="Calibri" w:cstheme="minorHAnsi"/>
                <w:sz w:val="20"/>
                <w:szCs w:val="20"/>
                <w:lang w:eastAsia="zh-CN"/>
              </w:rPr>
            </w:pPr>
          </w:p>
        </w:tc>
        <w:tc>
          <w:tcPr>
            <w:tcW w:w="1242" w:type="dxa"/>
            <w:vAlign w:val="center"/>
          </w:tcPr>
          <w:p w14:paraId="3279F05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0B06BC1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C6B4AFA"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1A2C861" w14:textId="77777777" w:rsidTr="00E87286">
        <w:trPr>
          <w:trHeight w:val="600"/>
          <w:jc w:val="center"/>
        </w:trPr>
        <w:tc>
          <w:tcPr>
            <w:tcW w:w="8746" w:type="dxa"/>
            <w:gridSpan w:val="5"/>
            <w:vAlign w:val="center"/>
          </w:tcPr>
          <w:p w14:paraId="2B77E541"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i/>
                <w:sz w:val="20"/>
                <w:szCs w:val="20"/>
                <w:lang w:eastAsia="zh-CN"/>
              </w:rPr>
              <w:t>Spremnost operativnih kapaciteta</w:t>
            </w:r>
          </w:p>
        </w:tc>
      </w:tr>
      <w:tr w:rsidR="00547B7C" w:rsidRPr="00547B7C" w14:paraId="60E72A0F" w14:textId="77777777" w:rsidTr="00E87286">
        <w:trPr>
          <w:trHeight w:val="330"/>
          <w:jc w:val="center"/>
        </w:trPr>
        <w:tc>
          <w:tcPr>
            <w:tcW w:w="8746" w:type="dxa"/>
            <w:gridSpan w:val="5"/>
            <w:vAlign w:val="center"/>
          </w:tcPr>
          <w:p w14:paraId="4CEDFBF1"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CRVENOG KRIŽA</w:t>
            </w:r>
          </w:p>
        </w:tc>
      </w:tr>
      <w:tr w:rsidR="00547B7C" w:rsidRPr="00547B7C" w14:paraId="2283CF95" w14:textId="77777777" w:rsidTr="00E87286">
        <w:trPr>
          <w:trHeight w:val="428"/>
          <w:jc w:val="center"/>
        </w:trPr>
        <w:tc>
          <w:tcPr>
            <w:tcW w:w="3974" w:type="dxa"/>
            <w:vAlign w:val="center"/>
          </w:tcPr>
          <w:p w14:paraId="1F4575A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46BFCA0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6B6757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0C61B6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B16BE00"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AAEB2B9" w14:textId="77777777" w:rsidTr="00E87286">
        <w:trPr>
          <w:trHeight w:val="352"/>
          <w:jc w:val="center"/>
        </w:trPr>
        <w:tc>
          <w:tcPr>
            <w:tcW w:w="3974" w:type="dxa"/>
            <w:vAlign w:val="center"/>
          </w:tcPr>
          <w:p w14:paraId="35BF48D8"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065A456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02596C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D16FF2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06475C5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76A6CE66" w14:textId="77777777" w:rsidTr="00E87286">
        <w:trPr>
          <w:trHeight w:val="352"/>
          <w:jc w:val="center"/>
        </w:trPr>
        <w:tc>
          <w:tcPr>
            <w:tcW w:w="3974" w:type="dxa"/>
            <w:vAlign w:val="center"/>
          </w:tcPr>
          <w:p w14:paraId="1B0B4EB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1BD8289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E99D55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E9B269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2123D4C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182D18E9" w14:textId="77777777" w:rsidTr="00E87286">
        <w:trPr>
          <w:trHeight w:val="362"/>
          <w:jc w:val="center"/>
        </w:trPr>
        <w:tc>
          <w:tcPr>
            <w:tcW w:w="3974" w:type="dxa"/>
            <w:vAlign w:val="center"/>
          </w:tcPr>
          <w:p w14:paraId="784925C6"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sz w:val="20"/>
                <w:szCs w:val="20"/>
                <w:lang w:eastAsia="zh-CN"/>
              </w:rPr>
              <w:t>Stupanj uvježbanosti</w:t>
            </w:r>
          </w:p>
        </w:tc>
        <w:tc>
          <w:tcPr>
            <w:tcW w:w="1102" w:type="dxa"/>
            <w:vAlign w:val="center"/>
          </w:tcPr>
          <w:p w14:paraId="293B0D8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9838DF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6EB5D2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2E629CF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46DCFF0E" w14:textId="77777777" w:rsidTr="00E87286">
        <w:trPr>
          <w:trHeight w:val="362"/>
          <w:jc w:val="center"/>
        </w:trPr>
        <w:tc>
          <w:tcPr>
            <w:tcW w:w="3974" w:type="dxa"/>
            <w:vAlign w:val="center"/>
          </w:tcPr>
          <w:p w14:paraId="15216050"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3C78A35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B1F4F5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B33BDC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B048132"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DA97600" w14:textId="77777777" w:rsidTr="00E87286">
        <w:trPr>
          <w:trHeight w:val="362"/>
          <w:jc w:val="center"/>
        </w:trPr>
        <w:tc>
          <w:tcPr>
            <w:tcW w:w="3974" w:type="dxa"/>
            <w:vAlign w:val="center"/>
          </w:tcPr>
          <w:p w14:paraId="27319627"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345A166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F197AA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F8241D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324965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537A7DD9" w14:textId="77777777" w:rsidTr="00E87286">
        <w:trPr>
          <w:trHeight w:val="390"/>
          <w:jc w:val="center"/>
        </w:trPr>
        <w:tc>
          <w:tcPr>
            <w:tcW w:w="3974" w:type="dxa"/>
            <w:vAlign w:val="center"/>
          </w:tcPr>
          <w:p w14:paraId="6920E6BE"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Samodostatnost i logistička potpora</w:t>
            </w:r>
          </w:p>
        </w:tc>
        <w:tc>
          <w:tcPr>
            <w:tcW w:w="1102" w:type="dxa"/>
            <w:vAlign w:val="center"/>
          </w:tcPr>
          <w:p w14:paraId="2E40F3E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CD96F1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0C8853A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64FCDB6B"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444350F" w14:textId="77777777" w:rsidTr="00E87286">
        <w:trPr>
          <w:trHeight w:val="443"/>
          <w:jc w:val="center"/>
        </w:trPr>
        <w:tc>
          <w:tcPr>
            <w:tcW w:w="8746" w:type="dxa"/>
            <w:gridSpan w:val="5"/>
            <w:vAlign w:val="center"/>
          </w:tcPr>
          <w:p w14:paraId="1D3ACFD7"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HRVATSKE GORSKE SLUŽBE ZA SPAŠAVANJE</w:t>
            </w:r>
          </w:p>
        </w:tc>
      </w:tr>
      <w:tr w:rsidR="00547B7C" w:rsidRPr="00547B7C" w14:paraId="4B9B4213" w14:textId="77777777" w:rsidTr="00E87286">
        <w:trPr>
          <w:trHeight w:val="357"/>
          <w:jc w:val="center"/>
        </w:trPr>
        <w:tc>
          <w:tcPr>
            <w:tcW w:w="3974" w:type="dxa"/>
            <w:vAlign w:val="center"/>
          </w:tcPr>
          <w:p w14:paraId="77B46500"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5E93A83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1A8F92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A6B4FB2"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71DD232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D5BD2CB" w14:textId="77777777" w:rsidTr="00E87286">
        <w:trPr>
          <w:trHeight w:val="357"/>
          <w:jc w:val="center"/>
        </w:trPr>
        <w:tc>
          <w:tcPr>
            <w:tcW w:w="3974" w:type="dxa"/>
            <w:vAlign w:val="center"/>
          </w:tcPr>
          <w:p w14:paraId="1E42ACBE"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7EE9C6B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978740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D090B6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6F06A7A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61F614D4" w14:textId="77777777" w:rsidTr="00E87286">
        <w:trPr>
          <w:trHeight w:val="357"/>
          <w:jc w:val="center"/>
        </w:trPr>
        <w:tc>
          <w:tcPr>
            <w:tcW w:w="3974" w:type="dxa"/>
            <w:vAlign w:val="center"/>
          </w:tcPr>
          <w:p w14:paraId="76B29713"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3C5AB24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E7744A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091D79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607BD4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00FF9917" w14:textId="77777777" w:rsidTr="00E87286">
        <w:trPr>
          <w:trHeight w:val="349"/>
          <w:jc w:val="center"/>
        </w:trPr>
        <w:tc>
          <w:tcPr>
            <w:tcW w:w="3974" w:type="dxa"/>
            <w:vAlign w:val="center"/>
          </w:tcPr>
          <w:p w14:paraId="3889EB66"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sz w:val="20"/>
                <w:szCs w:val="20"/>
                <w:lang w:eastAsia="zh-CN"/>
              </w:rPr>
              <w:t>Stupanj uvježbanosti</w:t>
            </w:r>
          </w:p>
        </w:tc>
        <w:tc>
          <w:tcPr>
            <w:tcW w:w="1102" w:type="dxa"/>
            <w:vAlign w:val="center"/>
          </w:tcPr>
          <w:p w14:paraId="1E186E7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A53815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09678F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07AC888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772AA6F9" w14:textId="77777777" w:rsidTr="00E87286">
        <w:trPr>
          <w:trHeight w:val="357"/>
          <w:jc w:val="center"/>
        </w:trPr>
        <w:tc>
          <w:tcPr>
            <w:tcW w:w="3974" w:type="dxa"/>
            <w:vAlign w:val="center"/>
          </w:tcPr>
          <w:p w14:paraId="68A0B13D"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lastRenderedPageBreak/>
              <w:t>Stupanj opremljenosti materijalnim sredstvima i opremom</w:t>
            </w:r>
          </w:p>
        </w:tc>
        <w:tc>
          <w:tcPr>
            <w:tcW w:w="1102" w:type="dxa"/>
            <w:vAlign w:val="center"/>
          </w:tcPr>
          <w:p w14:paraId="77BC5F9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0AC989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865FC2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0B87E36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774EAADB" w14:textId="77777777" w:rsidTr="00E87286">
        <w:trPr>
          <w:trHeight w:val="357"/>
          <w:jc w:val="center"/>
        </w:trPr>
        <w:tc>
          <w:tcPr>
            <w:tcW w:w="3974" w:type="dxa"/>
            <w:vAlign w:val="center"/>
          </w:tcPr>
          <w:p w14:paraId="3A549B23"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5AD0712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99173B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C10A35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5584B55"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13A7BD9B" w14:textId="77777777" w:rsidTr="00E87286">
        <w:trPr>
          <w:trHeight w:val="357"/>
          <w:jc w:val="center"/>
        </w:trPr>
        <w:tc>
          <w:tcPr>
            <w:tcW w:w="3974" w:type="dxa"/>
            <w:vAlign w:val="center"/>
          </w:tcPr>
          <w:p w14:paraId="1FFD8F7E" w14:textId="77777777" w:rsidR="00547B7C" w:rsidRPr="00547B7C" w:rsidRDefault="00547B7C" w:rsidP="00547B7C">
            <w:pPr>
              <w:spacing w:after="0" w:line="240" w:lineRule="auto"/>
              <w:rPr>
                <w:rFonts w:eastAsia="Calibri" w:cstheme="minorHAnsi"/>
                <w:sz w:val="20"/>
                <w:szCs w:val="20"/>
                <w:u w:val="single"/>
                <w:lang w:eastAsia="zh-CN"/>
              </w:rPr>
            </w:pPr>
            <w:r w:rsidRPr="00547B7C">
              <w:rPr>
                <w:rFonts w:eastAsia="Calibri" w:cstheme="minorHAnsi"/>
                <w:sz w:val="20"/>
                <w:szCs w:val="20"/>
                <w:lang w:eastAsia="zh-CN"/>
              </w:rPr>
              <w:t>Samodostatnost i logistička potpora</w:t>
            </w:r>
          </w:p>
        </w:tc>
        <w:tc>
          <w:tcPr>
            <w:tcW w:w="1102" w:type="dxa"/>
            <w:vAlign w:val="center"/>
          </w:tcPr>
          <w:p w14:paraId="5D76990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9D9B3F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FD96EA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3761244"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168558F8" w14:textId="77777777" w:rsidTr="00E87286">
        <w:trPr>
          <w:trHeight w:val="367"/>
          <w:jc w:val="center"/>
        </w:trPr>
        <w:tc>
          <w:tcPr>
            <w:tcW w:w="8746" w:type="dxa"/>
            <w:gridSpan w:val="5"/>
            <w:vAlign w:val="center"/>
          </w:tcPr>
          <w:p w14:paraId="2521A360"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OPERATIVNE SNAGE VATROGASTVA</w:t>
            </w:r>
          </w:p>
        </w:tc>
      </w:tr>
      <w:tr w:rsidR="00547B7C" w:rsidRPr="00547B7C" w14:paraId="1B030E0E" w14:textId="77777777" w:rsidTr="00E87286">
        <w:trPr>
          <w:trHeight w:val="367"/>
          <w:jc w:val="center"/>
        </w:trPr>
        <w:tc>
          <w:tcPr>
            <w:tcW w:w="3974" w:type="dxa"/>
            <w:vAlign w:val="center"/>
          </w:tcPr>
          <w:p w14:paraId="14B2D353"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2B61D79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3989DC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0EA115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EA92BD2"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A78FFF5" w14:textId="77777777" w:rsidTr="00E87286">
        <w:trPr>
          <w:trHeight w:val="367"/>
          <w:jc w:val="center"/>
        </w:trPr>
        <w:tc>
          <w:tcPr>
            <w:tcW w:w="3974" w:type="dxa"/>
            <w:vAlign w:val="center"/>
          </w:tcPr>
          <w:p w14:paraId="5F3EDEBD"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09F3E69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CE1A78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7E42E1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7C84E8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28240634" w14:textId="77777777" w:rsidTr="00E87286">
        <w:trPr>
          <w:trHeight w:val="367"/>
          <w:jc w:val="center"/>
        </w:trPr>
        <w:tc>
          <w:tcPr>
            <w:tcW w:w="3974" w:type="dxa"/>
            <w:vAlign w:val="center"/>
          </w:tcPr>
          <w:p w14:paraId="6F004A52"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7930105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3EFD0D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22ABB7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C66A065"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5B08A37F" w14:textId="77777777" w:rsidTr="00E87286">
        <w:trPr>
          <w:trHeight w:val="367"/>
          <w:jc w:val="center"/>
        </w:trPr>
        <w:tc>
          <w:tcPr>
            <w:tcW w:w="3974" w:type="dxa"/>
            <w:vAlign w:val="center"/>
          </w:tcPr>
          <w:p w14:paraId="090EC59F"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16C0183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26EADD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B0F9DC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1245CC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0AF37310" w14:textId="77777777" w:rsidTr="00E87286">
        <w:trPr>
          <w:trHeight w:val="352"/>
          <w:jc w:val="center"/>
        </w:trPr>
        <w:tc>
          <w:tcPr>
            <w:tcW w:w="3974" w:type="dxa"/>
            <w:vAlign w:val="center"/>
          </w:tcPr>
          <w:p w14:paraId="75753179"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2BF7F63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2ACFD7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1855AA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3F3CC5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1566C8B5" w14:textId="77777777" w:rsidTr="00E87286">
        <w:trPr>
          <w:trHeight w:val="352"/>
          <w:jc w:val="center"/>
        </w:trPr>
        <w:tc>
          <w:tcPr>
            <w:tcW w:w="3974" w:type="dxa"/>
            <w:vAlign w:val="center"/>
          </w:tcPr>
          <w:p w14:paraId="3891E289"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4FAC84A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86AB1B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02FD32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5C36E2E"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39C23A4" w14:textId="77777777" w:rsidTr="00E87286">
        <w:trPr>
          <w:trHeight w:val="352"/>
          <w:jc w:val="center"/>
        </w:trPr>
        <w:tc>
          <w:tcPr>
            <w:tcW w:w="3974" w:type="dxa"/>
            <w:vAlign w:val="center"/>
          </w:tcPr>
          <w:p w14:paraId="232E941C"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4CF4AD2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1A430E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2F4BF1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3252F560"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BE22A9B" w14:textId="77777777" w:rsidTr="00E87286">
        <w:trPr>
          <w:trHeight w:val="352"/>
          <w:jc w:val="center"/>
        </w:trPr>
        <w:tc>
          <w:tcPr>
            <w:tcW w:w="8746" w:type="dxa"/>
            <w:gridSpan w:val="5"/>
            <w:vAlign w:val="center"/>
          </w:tcPr>
          <w:p w14:paraId="08101429"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PRAVNE OSOBE OD INTERESA ZA SUSTAV CIVILNE ZAŠTITE</w:t>
            </w:r>
          </w:p>
        </w:tc>
      </w:tr>
      <w:tr w:rsidR="00547B7C" w:rsidRPr="00547B7C" w14:paraId="36B69ADF" w14:textId="77777777" w:rsidTr="00E87286">
        <w:trPr>
          <w:trHeight w:val="352"/>
          <w:jc w:val="center"/>
        </w:trPr>
        <w:tc>
          <w:tcPr>
            <w:tcW w:w="3974" w:type="dxa"/>
            <w:vAlign w:val="center"/>
          </w:tcPr>
          <w:p w14:paraId="5E89619C"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57728DB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0B287F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C17895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DFDA52D"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1C074D97" w14:textId="77777777" w:rsidTr="00E87286">
        <w:trPr>
          <w:trHeight w:val="352"/>
          <w:jc w:val="center"/>
        </w:trPr>
        <w:tc>
          <w:tcPr>
            <w:tcW w:w="3974" w:type="dxa"/>
            <w:vAlign w:val="center"/>
          </w:tcPr>
          <w:p w14:paraId="166029A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022B31A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E1BC34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A1F7A2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449ED2B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713C66A" w14:textId="77777777" w:rsidTr="00E87286">
        <w:trPr>
          <w:trHeight w:val="352"/>
          <w:jc w:val="center"/>
        </w:trPr>
        <w:tc>
          <w:tcPr>
            <w:tcW w:w="3974" w:type="dxa"/>
            <w:vAlign w:val="center"/>
          </w:tcPr>
          <w:p w14:paraId="5F3864C8"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117F3F1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9A37D6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00E35B9"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C2FF696"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1ECEED8" w14:textId="77777777" w:rsidTr="00E87286">
        <w:trPr>
          <w:trHeight w:val="352"/>
          <w:jc w:val="center"/>
        </w:trPr>
        <w:tc>
          <w:tcPr>
            <w:tcW w:w="3974" w:type="dxa"/>
            <w:vAlign w:val="center"/>
          </w:tcPr>
          <w:p w14:paraId="1CAF95F8"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17190D2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71B7F7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34F6E03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E035BFD"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1219CBC" w14:textId="77777777" w:rsidTr="00E87286">
        <w:trPr>
          <w:trHeight w:val="352"/>
          <w:jc w:val="center"/>
        </w:trPr>
        <w:tc>
          <w:tcPr>
            <w:tcW w:w="3974" w:type="dxa"/>
            <w:vAlign w:val="center"/>
          </w:tcPr>
          <w:p w14:paraId="5993D113"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16C8A25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A09A92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FABB93A"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9EDC169"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27346FA3" w14:textId="77777777" w:rsidTr="00E87286">
        <w:trPr>
          <w:trHeight w:val="352"/>
          <w:jc w:val="center"/>
        </w:trPr>
        <w:tc>
          <w:tcPr>
            <w:tcW w:w="3974" w:type="dxa"/>
            <w:vAlign w:val="center"/>
          </w:tcPr>
          <w:p w14:paraId="018685A2"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20C14736"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1D599C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A7A1AF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96A1F02"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B9CF3EA" w14:textId="77777777" w:rsidTr="00E87286">
        <w:trPr>
          <w:trHeight w:val="352"/>
          <w:jc w:val="center"/>
        </w:trPr>
        <w:tc>
          <w:tcPr>
            <w:tcW w:w="3974" w:type="dxa"/>
            <w:vAlign w:val="center"/>
          </w:tcPr>
          <w:p w14:paraId="21AB86E0"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4C61FDD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654F3D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41BF9F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05157AB"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6E13651" w14:textId="77777777" w:rsidTr="00E87286">
        <w:trPr>
          <w:trHeight w:val="352"/>
          <w:jc w:val="center"/>
        </w:trPr>
        <w:tc>
          <w:tcPr>
            <w:tcW w:w="8746" w:type="dxa"/>
            <w:gridSpan w:val="5"/>
            <w:vAlign w:val="center"/>
          </w:tcPr>
          <w:p w14:paraId="7F464C11"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POVJERENICI CIVILNE ZAŠTITE I NJIHOVI ZAMJENICI</w:t>
            </w:r>
          </w:p>
        </w:tc>
      </w:tr>
      <w:tr w:rsidR="00547B7C" w:rsidRPr="00547B7C" w14:paraId="047DA95C" w14:textId="77777777" w:rsidTr="00E87286">
        <w:trPr>
          <w:trHeight w:val="352"/>
          <w:jc w:val="center"/>
        </w:trPr>
        <w:tc>
          <w:tcPr>
            <w:tcW w:w="3974" w:type="dxa"/>
            <w:vAlign w:val="center"/>
          </w:tcPr>
          <w:p w14:paraId="48ED8AEE"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5BF7AD9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7CA7D1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E2E17BA"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095106C7"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4B3E5104" w14:textId="77777777" w:rsidTr="00E87286">
        <w:trPr>
          <w:trHeight w:val="352"/>
          <w:jc w:val="center"/>
        </w:trPr>
        <w:tc>
          <w:tcPr>
            <w:tcW w:w="3974" w:type="dxa"/>
            <w:vAlign w:val="center"/>
          </w:tcPr>
          <w:p w14:paraId="63D6D036"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42FEA4B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E031A4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813653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3B1FBA6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A227E7A" w14:textId="77777777" w:rsidTr="00E87286">
        <w:trPr>
          <w:trHeight w:val="352"/>
          <w:jc w:val="center"/>
        </w:trPr>
        <w:tc>
          <w:tcPr>
            <w:tcW w:w="3974" w:type="dxa"/>
            <w:vAlign w:val="center"/>
          </w:tcPr>
          <w:p w14:paraId="30B6D342"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70D3456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41B0DC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CECB1D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F7016A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024C43A" w14:textId="77777777" w:rsidTr="00E87286">
        <w:trPr>
          <w:trHeight w:val="352"/>
          <w:jc w:val="center"/>
        </w:trPr>
        <w:tc>
          <w:tcPr>
            <w:tcW w:w="3974" w:type="dxa"/>
            <w:vAlign w:val="center"/>
          </w:tcPr>
          <w:p w14:paraId="185AFEC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uvježbanosti</w:t>
            </w:r>
          </w:p>
        </w:tc>
        <w:tc>
          <w:tcPr>
            <w:tcW w:w="1102" w:type="dxa"/>
            <w:vAlign w:val="center"/>
          </w:tcPr>
          <w:p w14:paraId="75ED579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D45E4E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D6BD38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C9EB8CF"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2972369" w14:textId="77777777" w:rsidTr="00E87286">
        <w:trPr>
          <w:trHeight w:val="352"/>
          <w:jc w:val="center"/>
        </w:trPr>
        <w:tc>
          <w:tcPr>
            <w:tcW w:w="3974" w:type="dxa"/>
            <w:vAlign w:val="center"/>
          </w:tcPr>
          <w:p w14:paraId="2D88B58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70A9727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F99C27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38C6D4C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EDEC0C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5ED15F9E" w14:textId="77777777" w:rsidTr="00E87286">
        <w:trPr>
          <w:trHeight w:val="352"/>
          <w:jc w:val="center"/>
        </w:trPr>
        <w:tc>
          <w:tcPr>
            <w:tcW w:w="3974" w:type="dxa"/>
            <w:vAlign w:val="center"/>
          </w:tcPr>
          <w:p w14:paraId="7B3629B0"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67EA4E2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2C44F3C"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0208550"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AA74A11"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562C14B" w14:textId="77777777" w:rsidTr="00E87286">
        <w:trPr>
          <w:trHeight w:val="352"/>
          <w:jc w:val="center"/>
        </w:trPr>
        <w:tc>
          <w:tcPr>
            <w:tcW w:w="3974" w:type="dxa"/>
            <w:vAlign w:val="center"/>
          </w:tcPr>
          <w:p w14:paraId="214E0A64"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49F1579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AB9738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792B732"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28AE43C"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241F3142" w14:textId="77777777" w:rsidTr="00E87286">
        <w:trPr>
          <w:trHeight w:val="352"/>
          <w:jc w:val="center"/>
        </w:trPr>
        <w:tc>
          <w:tcPr>
            <w:tcW w:w="8746" w:type="dxa"/>
            <w:gridSpan w:val="5"/>
            <w:vAlign w:val="center"/>
          </w:tcPr>
          <w:p w14:paraId="389E1883" w14:textId="77777777" w:rsidR="00547B7C" w:rsidRPr="00547B7C" w:rsidRDefault="00547B7C" w:rsidP="00547B7C">
            <w:pPr>
              <w:spacing w:after="0" w:line="240" w:lineRule="auto"/>
              <w:rPr>
                <w:rFonts w:eastAsia="Calibri" w:cstheme="minorHAnsi"/>
                <w:b/>
                <w:bCs/>
                <w:sz w:val="20"/>
                <w:szCs w:val="20"/>
                <w:lang w:eastAsia="zh-CN"/>
              </w:rPr>
            </w:pPr>
            <w:r w:rsidRPr="00547B7C">
              <w:rPr>
                <w:rFonts w:eastAsia="Calibri" w:cstheme="minorHAnsi"/>
                <w:b/>
                <w:bCs/>
                <w:sz w:val="20"/>
                <w:szCs w:val="20"/>
                <w:lang w:eastAsia="zh-CN"/>
              </w:rPr>
              <w:t>UDRUGE</w:t>
            </w:r>
          </w:p>
        </w:tc>
      </w:tr>
      <w:tr w:rsidR="00547B7C" w:rsidRPr="00547B7C" w14:paraId="7B74A981" w14:textId="77777777" w:rsidTr="00E87286">
        <w:trPr>
          <w:trHeight w:val="352"/>
          <w:jc w:val="center"/>
        </w:trPr>
        <w:tc>
          <w:tcPr>
            <w:tcW w:w="3974" w:type="dxa"/>
            <w:vAlign w:val="center"/>
          </w:tcPr>
          <w:p w14:paraId="5BB17862"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popunjenosti ljudstvom</w:t>
            </w:r>
          </w:p>
        </w:tc>
        <w:tc>
          <w:tcPr>
            <w:tcW w:w="1102" w:type="dxa"/>
            <w:vAlign w:val="center"/>
          </w:tcPr>
          <w:p w14:paraId="4264256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6FC16D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00627C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731C58D"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9CD89E0" w14:textId="77777777" w:rsidTr="00E87286">
        <w:trPr>
          <w:trHeight w:val="352"/>
          <w:jc w:val="center"/>
        </w:trPr>
        <w:tc>
          <w:tcPr>
            <w:tcW w:w="3974" w:type="dxa"/>
            <w:vAlign w:val="center"/>
          </w:tcPr>
          <w:p w14:paraId="4597C0A9"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spremnosti zapovjednog osoblja</w:t>
            </w:r>
          </w:p>
        </w:tc>
        <w:tc>
          <w:tcPr>
            <w:tcW w:w="1102" w:type="dxa"/>
            <w:vAlign w:val="center"/>
          </w:tcPr>
          <w:p w14:paraId="69C6E48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E3A777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40621AA"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A466641"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0EC637BD" w14:textId="77777777" w:rsidTr="00E87286">
        <w:trPr>
          <w:trHeight w:val="352"/>
          <w:jc w:val="center"/>
        </w:trPr>
        <w:tc>
          <w:tcPr>
            <w:tcW w:w="3974" w:type="dxa"/>
            <w:vAlign w:val="center"/>
          </w:tcPr>
          <w:p w14:paraId="0D2F5468"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osposobljenosti ljudstva i zapovjednog osoblja</w:t>
            </w:r>
          </w:p>
        </w:tc>
        <w:tc>
          <w:tcPr>
            <w:tcW w:w="1102" w:type="dxa"/>
            <w:vAlign w:val="center"/>
          </w:tcPr>
          <w:p w14:paraId="6BC5E13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15CCC4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014769D"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C1723D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13D82D84" w14:textId="77777777" w:rsidTr="00E87286">
        <w:trPr>
          <w:trHeight w:val="352"/>
          <w:jc w:val="center"/>
        </w:trPr>
        <w:tc>
          <w:tcPr>
            <w:tcW w:w="3974" w:type="dxa"/>
            <w:vAlign w:val="center"/>
          </w:tcPr>
          <w:p w14:paraId="655505DB"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lastRenderedPageBreak/>
              <w:t>Stupanj uvježbanosti</w:t>
            </w:r>
          </w:p>
        </w:tc>
        <w:tc>
          <w:tcPr>
            <w:tcW w:w="1102" w:type="dxa"/>
            <w:vAlign w:val="center"/>
          </w:tcPr>
          <w:p w14:paraId="09CE853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2DA577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D5A560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2DA45185"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AA44067" w14:textId="77777777" w:rsidTr="00E87286">
        <w:trPr>
          <w:trHeight w:val="352"/>
          <w:jc w:val="center"/>
        </w:trPr>
        <w:tc>
          <w:tcPr>
            <w:tcW w:w="3974" w:type="dxa"/>
            <w:vAlign w:val="center"/>
          </w:tcPr>
          <w:p w14:paraId="6756DE64"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Stupanj opremljenosti materijalnim sredstvima i opremom</w:t>
            </w:r>
          </w:p>
        </w:tc>
        <w:tc>
          <w:tcPr>
            <w:tcW w:w="1102" w:type="dxa"/>
            <w:vAlign w:val="center"/>
          </w:tcPr>
          <w:p w14:paraId="0A9EA07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27D90B4"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2624FCB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3FFE294"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5CC45AD" w14:textId="77777777" w:rsidTr="00E87286">
        <w:trPr>
          <w:trHeight w:val="352"/>
          <w:jc w:val="center"/>
        </w:trPr>
        <w:tc>
          <w:tcPr>
            <w:tcW w:w="3974" w:type="dxa"/>
            <w:vAlign w:val="center"/>
          </w:tcPr>
          <w:p w14:paraId="4A4773FA"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Vrijeme mobilizacijske spremnosti/operativne gotovosti</w:t>
            </w:r>
          </w:p>
        </w:tc>
        <w:tc>
          <w:tcPr>
            <w:tcW w:w="1102" w:type="dxa"/>
            <w:vAlign w:val="center"/>
          </w:tcPr>
          <w:p w14:paraId="32391F6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47592BF"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242" w:type="dxa"/>
            <w:vAlign w:val="center"/>
          </w:tcPr>
          <w:p w14:paraId="3D8B804E"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2BC5FECA"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6CAA3AD" w14:textId="77777777" w:rsidTr="00E87286">
        <w:trPr>
          <w:trHeight w:val="352"/>
          <w:jc w:val="center"/>
        </w:trPr>
        <w:tc>
          <w:tcPr>
            <w:tcW w:w="3974" w:type="dxa"/>
            <w:vAlign w:val="center"/>
          </w:tcPr>
          <w:p w14:paraId="6899E3D3" w14:textId="77777777" w:rsidR="00547B7C" w:rsidRPr="00547B7C" w:rsidRDefault="00547B7C" w:rsidP="00547B7C">
            <w:pPr>
              <w:spacing w:after="0" w:line="240" w:lineRule="auto"/>
              <w:rPr>
                <w:rFonts w:eastAsia="Calibri" w:cstheme="minorHAnsi"/>
                <w:sz w:val="20"/>
                <w:szCs w:val="20"/>
                <w:lang w:eastAsia="zh-CN"/>
              </w:rPr>
            </w:pPr>
            <w:r w:rsidRPr="00547B7C">
              <w:rPr>
                <w:rFonts w:eastAsia="Calibri" w:cstheme="minorHAnsi"/>
                <w:sz w:val="20"/>
                <w:szCs w:val="20"/>
                <w:lang w:eastAsia="zh-CN"/>
              </w:rPr>
              <w:t>Samodostatnost i logistička potpora</w:t>
            </w:r>
          </w:p>
        </w:tc>
        <w:tc>
          <w:tcPr>
            <w:tcW w:w="1102" w:type="dxa"/>
            <w:vAlign w:val="center"/>
          </w:tcPr>
          <w:p w14:paraId="72C5F7A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FBAD85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E0AB2F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6B805F08"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6AD539F" w14:textId="77777777" w:rsidTr="00E87286">
        <w:trPr>
          <w:trHeight w:val="362"/>
          <w:jc w:val="center"/>
        </w:trPr>
        <w:tc>
          <w:tcPr>
            <w:tcW w:w="8746" w:type="dxa"/>
            <w:gridSpan w:val="5"/>
            <w:vAlign w:val="center"/>
          </w:tcPr>
          <w:p w14:paraId="16F601BC"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i/>
                <w:sz w:val="20"/>
                <w:szCs w:val="20"/>
                <w:lang w:eastAsia="zh-CN"/>
              </w:rPr>
              <w:t>Stanje mobilnosti operativnih kapaciteta sustava civilne zaštite i stanja komunikacijskih kapaciteta</w:t>
            </w:r>
          </w:p>
        </w:tc>
      </w:tr>
      <w:tr w:rsidR="00547B7C" w:rsidRPr="00547B7C" w14:paraId="01559B11" w14:textId="77777777" w:rsidTr="00E87286">
        <w:trPr>
          <w:trHeight w:val="362"/>
          <w:jc w:val="center"/>
        </w:trPr>
        <w:tc>
          <w:tcPr>
            <w:tcW w:w="8746" w:type="dxa"/>
            <w:gridSpan w:val="5"/>
            <w:vAlign w:val="center"/>
          </w:tcPr>
          <w:p w14:paraId="726E0228"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CRVENOG KRIŽA</w:t>
            </w:r>
          </w:p>
        </w:tc>
      </w:tr>
      <w:tr w:rsidR="00547B7C" w:rsidRPr="00547B7C" w14:paraId="19DFC75F" w14:textId="77777777" w:rsidTr="00E87286">
        <w:trPr>
          <w:trHeight w:val="352"/>
          <w:jc w:val="center"/>
        </w:trPr>
        <w:tc>
          <w:tcPr>
            <w:tcW w:w="3974" w:type="dxa"/>
            <w:vAlign w:val="center"/>
          </w:tcPr>
          <w:p w14:paraId="4C2A8942"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16E077A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C5B1C5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E5ABA7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9B0ACBE"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0B77BC63" w14:textId="77777777" w:rsidTr="00E87286">
        <w:trPr>
          <w:trHeight w:val="352"/>
          <w:jc w:val="center"/>
        </w:trPr>
        <w:tc>
          <w:tcPr>
            <w:tcW w:w="3974" w:type="dxa"/>
            <w:vAlign w:val="center"/>
          </w:tcPr>
          <w:p w14:paraId="38F052E4"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76A8C45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38099A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792FB3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CBCA0F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33E191A1" w14:textId="77777777" w:rsidTr="00E87286">
        <w:trPr>
          <w:trHeight w:val="282"/>
          <w:jc w:val="center"/>
        </w:trPr>
        <w:tc>
          <w:tcPr>
            <w:tcW w:w="8746" w:type="dxa"/>
            <w:gridSpan w:val="5"/>
          </w:tcPr>
          <w:p w14:paraId="0B82CC3A"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OPERATIVNE SNAGE HRVATSKE GORSKE SLUŽBE ZA SPAŠAVANJE</w:t>
            </w:r>
          </w:p>
        </w:tc>
      </w:tr>
      <w:tr w:rsidR="00547B7C" w:rsidRPr="00547B7C" w14:paraId="6FCDC955" w14:textId="77777777" w:rsidTr="00E87286">
        <w:trPr>
          <w:trHeight w:val="357"/>
          <w:jc w:val="center"/>
        </w:trPr>
        <w:tc>
          <w:tcPr>
            <w:tcW w:w="3974" w:type="dxa"/>
            <w:vAlign w:val="center"/>
          </w:tcPr>
          <w:p w14:paraId="6F9CAF0B"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68F425D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95D8CA3"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14E9450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5408C72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4F21F9E2" w14:textId="77777777" w:rsidTr="00E87286">
        <w:trPr>
          <w:trHeight w:val="357"/>
          <w:jc w:val="center"/>
        </w:trPr>
        <w:tc>
          <w:tcPr>
            <w:tcW w:w="3974" w:type="dxa"/>
            <w:vAlign w:val="center"/>
          </w:tcPr>
          <w:p w14:paraId="44B1C6BA"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7321A95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D6AF57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B57447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1DEAAE00"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6B1685B7" w14:textId="77777777" w:rsidTr="00E87286">
        <w:trPr>
          <w:trHeight w:val="390"/>
          <w:jc w:val="center"/>
        </w:trPr>
        <w:tc>
          <w:tcPr>
            <w:tcW w:w="8746" w:type="dxa"/>
            <w:gridSpan w:val="5"/>
            <w:vAlign w:val="center"/>
          </w:tcPr>
          <w:p w14:paraId="657C42AB"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OPERATIVNE SNAGE VATROGASTVA</w:t>
            </w:r>
          </w:p>
        </w:tc>
      </w:tr>
      <w:tr w:rsidR="00547B7C" w:rsidRPr="00547B7C" w14:paraId="1EE0F73F" w14:textId="77777777" w:rsidTr="00E87286">
        <w:trPr>
          <w:trHeight w:val="349"/>
          <w:jc w:val="center"/>
        </w:trPr>
        <w:tc>
          <w:tcPr>
            <w:tcW w:w="3974" w:type="dxa"/>
            <w:vAlign w:val="center"/>
          </w:tcPr>
          <w:p w14:paraId="5A14B763"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67CC3F2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1A0CF5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13EC0E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F7A38C7"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0EE0F501" w14:textId="77777777" w:rsidTr="00E87286">
        <w:trPr>
          <w:trHeight w:val="357"/>
          <w:jc w:val="center"/>
        </w:trPr>
        <w:tc>
          <w:tcPr>
            <w:tcW w:w="3974" w:type="dxa"/>
            <w:vAlign w:val="center"/>
          </w:tcPr>
          <w:p w14:paraId="3779F445"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5C9CC06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48CFD64"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FE1A8FD"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7F1CCC92"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64758873" w14:textId="77777777" w:rsidTr="00E87286">
        <w:trPr>
          <w:trHeight w:val="406"/>
          <w:jc w:val="center"/>
        </w:trPr>
        <w:tc>
          <w:tcPr>
            <w:tcW w:w="8746" w:type="dxa"/>
            <w:gridSpan w:val="5"/>
            <w:vAlign w:val="center"/>
          </w:tcPr>
          <w:p w14:paraId="6723D37E"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PRAVNE OSOBE OD INTERESA ZA SUSTAV CIVILNE ZAŠTITE</w:t>
            </w:r>
          </w:p>
        </w:tc>
      </w:tr>
      <w:tr w:rsidR="00547B7C" w:rsidRPr="00547B7C" w14:paraId="7EE94793" w14:textId="77777777" w:rsidTr="00E87286">
        <w:trPr>
          <w:trHeight w:val="367"/>
          <w:jc w:val="center"/>
        </w:trPr>
        <w:tc>
          <w:tcPr>
            <w:tcW w:w="3974" w:type="dxa"/>
            <w:vAlign w:val="center"/>
          </w:tcPr>
          <w:p w14:paraId="0C009167"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0CD6C5EF"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2674071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C3FD53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47E3881B"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5773009C" w14:textId="77777777" w:rsidTr="00E87286">
        <w:trPr>
          <w:trHeight w:val="367"/>
          <w:jc w:val="center"/>
        </w:trPr>
        <w:tc>
          <w:tcPr>
            <w:tcW w:w="3974" w:type="dxa"/>
            <w:vAlign w:val="center"/>
          </w:tcPr>
          <w:p w14:paraId="566BD573"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01E89125"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214EF4A"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082CC23B" w14:textId="77777777" w:rsidR="00547B7C" w:rsidRPr="00547B7C" w:rsidRDefault="00547B7C" w:rsidP="00547B7C">
            <w:pPr>
              <w:spacing w:after="0" w:line="240" w:lineRule="auto"/>
              <w:jc w:val="center"/>
              <w:rPr>
                <w:rFonts w:eastAsia="Calibri" w:cstheme="minorHAnsi"/>
                <w:b/>
                <w:sz w:val="20"/>
                <w:szCs w:val="20"/>
                <w:lang w:eastAsia="zh-CN"/>
              </w:rPr>
            </w:pPr>
          </w:p>
        </w:tc>
        <w:tc>
          <w:tcPr>
            <w:tcW w:w="1186" w:type="dxa"/>
            <w:vAlign w:val="center"/>
          </w:tcPr>
          <w:p w14:paraId="3823FB78"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r>
      <w:tr w:rsidR="00547B7C" w:rsidRPr="00547B7C" w14:paraId="6B32E29A" w14:textId="77777777" w:rsidTr="00E87286">
        <w:trPr>
          <w:trHeight w:val="367"/>
          <w:jc w:val="center"/>
        </w:trPr>
        <w:tc>
          <w:tcPr>
            <w:tcW w:w="8746" w:type="dxa"/>
            <w:gridSpan w:val="5"/>
            <w:vAlign w:val="center"/>
          </w:tcPr>
          <w:p w14:paraId="71EB4E97" w14:textId="77777777" w:rsidR="00547B7C" w:rsidRPr="00547B7C" w:rsidRDefault="00547B7C" w:rsidP="00547B7C">
            <w:pPr>
              <w:spacing w:after="0" w:line="240" w:lineRule="auto"/>
              <w:rPr>
                <w:rFonts w:eastAsia="Calibri" w:cstheme="minorHAnsi"/>
                <w:b/>
                <w:sz w:val="20"/>
                <w:szCs w:val="20"/>
                <w:lang w:eastAsia="zh-CN"/>
              </w:rPr>
            </w:pPr>
            <w:r w:rsidRPr="00547B7C">
              <w:rPr>
                <w:rFonts w:eastAsia="Calibri" w:cstheme="minorHAnsi"/>
                <w:b/>
                <w:sz w:val="20"/>
                <w:szCs w:val="20"/>
                <w:lang w:eastAsia="zh-CN"/>
              </w:rPr>
              <w:t>POVJERENICI CIVILNE ZAŠTITE I NJIHOVI ZAMJENICI</w:t>
            </w:r>
          </w:p>
        </w:tc>
      </w:tr>
      <w:tr w:rsidR="00547B7C" w:rsidRPr="00547B7C" w14:paraId="31A3AB99" w14:textId="77777777" w:rsidTr="00E87286">
        <w:trPr>
          <w:trHeight w:val="367"/>
          <w:jc w:val="center"/>
        </w:trPr>
        <w:tc>
          <w:tcPr>
            <w:tcW w:w="3974" w:type="dxa"/>
            <w:vAlign w:val="center"/>
          </w:tcPr>
          <w:p w14:paraId="1A2C0F94"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275E6E5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CBAF33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5B106981"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1FAC5773"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7E8FFDCE" w14:textId="77777777" w:rsidTr="00E87286">
        <w:trPr>
          <w:trHeight w:val="367"/>
          <w:jc w:val="center"/>
        </w:trPr>
        <w:tc>
          <w:tcPr>
            <w:tcW w:w="3974" w:type="dxa"/>
            <w:vAlign w:val="center"/>
          </w:tcPr>
          <w:p w14:paraId="6EFAD7BC"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2833284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D9C214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9B473B5"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1AC7D055"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6AB2F30A" w14:textId="77777777" w:rsidTr="00E87286">
        <w:trPr>
          <w:trHeight w:val="367"/>
          <w:jc w:val="center"/>
        </w:trPr>
        <w:tc>
          <w:tcPr>
            <w:tcW w:w="8746" w:type="dxa"/>
            <w:gridSpan w:val="5"/>
            <w:vAlign w:val="center"/>
          </w:tcPr>
          <w:p w14:paraId="7508B920"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UDRUGE</w:t>
            </w:r>
          </w:p>
        </w:tc>
      </w:tr>
      <w:tr w:rsidR="00547B7C" w:rsidRPr="00547B7C" w14:paraId="3E38E395" w14:textId="77777777" w:rsidTr="00E87286">
        <w:trPr>
          <w:trHeight w:val="367"/>
          <w:jc w:val="center"/>
        </w:trPr>
        <w:tc>
          <w:tcPr>
            <w:tcW w:w="3974" w:type="dxa"/>
            <w:vAlign w:val="center"/>
          </w:tcPr>
          <w:p w14:paraId="6E22AE8E"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Transportna potpora</w:t>
            </w:r>
          </w:p>
        </w:tc>
        <w:tc>
          <w:tcPr>
            <w:tcW w:w="1102" w:type="dxa"/>
            <w:vAlign w:val="center"/>
          </w:tcPr>
          <w:p w14:paraId="438F7B51"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727AA478"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66048BD3"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5774FDC9"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2D0D1A49" w14:textId="77777777" w:rsidTr="00E87286">
        <w:trPr>
          <w:trHeight w:val="367"/>
          <w:jc w:val="center"/>
        </w:trPr>
        <w:tc>
          <w:tcPr>
            <w:tcW w:w="3974" w:type="dxa"/>
            <w:vAlign w:val="center"/>
          </w:tcPr>
          <w:p w14:paraId="277FA39F" w14:textId="77777777" w:rsidR="00547B7C" w:rsidRPr="00547B7C" w:rsidRDefault="00547B7C" w:rsidP="00547B7C">
            <w:pPr>
              <w:spacing w:after="0" w:line="240" w:lineRule="auto"/>
              <w:jc w:val="both"/>
              <w:rPr>
                <w:rFonts w:eastAsia="Calibri" w:cstheme="minorHAnsi"/>
                <w:sz w:val="20"/>
                <w:szCs w:val="20"/>
                <w:lang w:eastAsia="zh-CN"/>
              </w:rPr>
            </w:pPr>
            <w:r w:rsidRPr="00547B7C">
              <w:rPr>
                <w:rFonts w:eastAsia="Calibri" w:cstheme="minorHAnsi"/>
                <w:sz w:val="20"/>
                <w:szCs w:val="20"/>
                <w:lang w:eastAsia="zh-CN"/>
              </w:rPr>
              <w:t>Komunikacijski kapaciteti</w:t>
            </w:r>
          </w:p>
        </w:tc>
        <w:tc>
          <w:tcPr>
            <w:tcW w:w="1102" w:type="dxa"/>
            <w:vAlign w:val="center"/>
          </w:tcPr>
          <w:p w14:paraId="66B4D217"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41ECB990"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vAlign w:val="center"/>
          </w:tcPr>
          <w:p w14:paraId="319790CC"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vAlign w:val="center"/>
          </w:tcPr>
          <w:p w14:paraId="1E9AA087" w14:textId="77777777" w:rsidR="00547B7C" w:rsidRPr="00547B7C" w:rsidRDefault="00547B7C" w:rsidP="00547B7C">
            <w:pPr>
              <w:spacing w:after="0" w:line="240" w:lineRule="auto"/>
              <w:jc w:val="center"/>
              <w:rPr>
                <w:rFonts w:eastAsia="Calibri" w:cstheme="minorHAnsi"/>
                <w:b/>
                <w:sz w:val="20"/>
                <w:szCs w:val="20"/>
                <w:lang w:eastAsia="zh-CN"/>
              </w:rPr>
            </w:pPr>
          </w:p>
        </w:tc>
      </w:tr>
      <w:tr w:rsidR="00547B7C" w:rsidRPr="00547B7C" w14:paraId="30B85B7C" w14:textId="77777777" w:rsidTr="00E87286">
        <w:trPr>
          <w:trHeight w:val="367"/>
          <w:jc w:val="center"/>
        </w:trPr>
        <w:tc>
          <w:tcPr>
            <w:tcW w:w="3974" w:type="dxa"/>
            <w:shd w:val="clear" w:color="auto" w:fill="FFFF00"/>
            <w:vAlign w:val="center"/>
          </w:tcPr>
          <w:p w14:paraId="6AB621AF" w14:textId="77777777" w:rsidR="00547B7C" w:rsidRPr="00547B7C" w:rsidRDefault="00547B7C" w:rsidP="00547B7C">
            <w:pPr>
              <w:spacing w:after="0" w:line="240" w:lineRule="auto"/>
              <w:jc w:val="both"/>
              <w:rPr>
                <w:rFonts w:eastAsia="Calibri" w:cstheme="minorHAnsi"/>
                <w:b/>
                <w:sz w:val="20"/>
                <w:szCs w:val="20"/>
                <w:lang w:eastAsia="zh-CN"/>
              </w:rPr>
            </w:pPr>
            <w:r w:rsidRPr="00547B7C">
              <w:rPr>
                <w:rFonts w:eastAsia="Calibri" w:cstheme="minorHAnsi"/>
                <w:b/>
                <w:sz w:val="20"/>
                <w:szCs w:val="20"/>
                <w:lang w:eastAsia="zh-CN"/>
              </w:rPr>
              <w:t>ZBIRNO</w:t>
            </w:r>
          </w:p>
        </w:tc>
        <w:tc>
          <w:tcPr>
            <w:tcW w:w="1102" w:type="dxa"/>
            <w:shd w:val="clear" w:color="auto" w:fill="FFFF00"/>
            <w:vAlign w:val="center"/>
          </w:tcPr>
          <w:p w14:paraId="68371522"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24329C09" w14:textId="77777777" w:rsidR="00547B7C" w:rsidRPr="00547B7C" w:rsidRDefault="00547B7C" w:rsidP="00547B7C">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4498C136" w14:textId="77777777" w:rsidR="00547B7C" w:rsidRPr="00547B7C" w:rsidRDefault="00547B7C" w:rsidP="00547B7C">
            <w:pPr>
              <w:spacing w:after="0" w:line="240" w:lineRule="auto"/>
              <w:jc w:val="center"/>
              <w:rPr>
                <w:rFonts w:eastAsia="Calibri" w:cstheme="minorHAnsi"/>
                <w:b/>
                <w:sz w:val="20"/>
                <w:szCs w:val="20"/>
                <w:lang w:eastAsia="zh-CN"/>
              </w:rPr>
            </w:pPr>
            <w:r w:rsidRPr="00547B7C">
              <w:rPr>
                <w:rFonts w:eastAsia="Calibri" w:cstheme="minorHAnsi"/>
                <w:b/>
                <w:sz w:val="20"/>
                <w:szCs w:val="20"/>
                <w:lang w:eastAsia="zh-CN"/>
              </w:rPr>
              <w:t>x</w:t>
            </w:r>
          </w:p>
        </w:tc>
        <w:tc>
          <w:tcPr>
            <w:tcW w:w="1186" w:type="dxa"/>
            <w:shd w:val="clear" w:color="auto" w:fill="FFFF00"/>
            <w:vAlign w:val="center"/>
          </w:tcPr>
          <w:p w14:paraId="33391A72" w14:textId="77777777" w:rsidR="00547B7C" w:rsidRPr="00547B7C" w:rsidRDefault="00547B7C" w:rsidP="00547B7C">
            <w:pPr>
              <w:spacing w:after="0" w:line="240" w:lineRule="auto"/>
              <w:jc w:val="center"/>
              <w:rPr>
                <w:rFonts w:eastAsia="Calibri" w:cstheme="minorHAnsi"/>
                <w:b/>
                <w:sz w:val="20"/>
                <w:szCs w:val="20"/>
                <w:lang w:eastAsia="zh-CN"/>
              </w:rPr>
            </w:pPr>
          </w:p>
        </w:tc>
      </w:tr>
    </w:tbl>
    <w:p w14:paraId="06957F8F" w14:textId="4CCB2111" w:rsidR="00DF0EBE" w:rsidRPr="00DF0EBE" w:rsidRDefault="00DF0EBE" w:rsidP="000531F6">
      <w:pPr>
        <w:pStyle w:val="Odlomakpopisa11"/>
        <w:spacing w:before="240"/>
      </w:pPr>
      <w:r w:rsidRPr="00DF0EBE">
        <w:t>Za djelotvornije provođenje mjera civilne zaštite u slučaju poplave izazvane izlijevanjem kopnenih vodenih tijela potrebno je: osigurati pravovremeno uzbunjivanje stanovništva, provoditi edukaciju stanovništva u provođenju samozaštite i uzajamne zaštite, opremati kadrovski i materijalno dobrovoljna vatrogasna društva, snage civilne zaštite upoznati sa njihovim zadaćama u provođenju mjera zaštite i spašavanja, redovito ažurirati snage civilne zaštite s podacima o ljudskim i materijalnim sredstvima.</w:t>
      </w:r>
    </w:p>
    <w:p w14:paraId="21ECBED3" w14:textId="77777777" w:rsidR="009B109B" w:rsidRDefault="009B109B" w:rsidP="000664DA">
      <w:pPr>
        <w:pStyle w:val="Odlomakpopisa11"/>
        <w:sectPr w:rsidR="009B109B" w:rsidSect="00731F0F">
          <w:pgSz w:w="11906" w:h="16838"/>
          <w:pgMar w:top="1418" w:right="1418" w:bottom="1418" w:left="1701" w:header="709" w:footer="709" w:gutter="0"/>
          <w:cols w:space="708"/>
          <w:docGrid w:linePitch="360"/>
        </w:sectPr>
      </w:pPr>
    </w:p>
    <w:p w14:paraId="5B683C4B" w14:textId="5DAD07AA" w:rsidR="009B109B" w:rsidRDefault="009B109B">
      <w:pPr>
        <w:pStyle w:val="Naslov4"/>
        <w:numPr>
          <w:ilvl w:val="3"/>
          <w:numId w:val="97"/>
        </w:numPr>
      </w:pPr>
      <w:bookmarkStart w:id="1124" w:name="_Toc65656255"/>
      <w:bookmarkStart w:id="1125" w:name="_Toc66786182"/>
      <w:bookmarkStart w:id="1126" w:name="_Toc228354855"/>
      <w:r>
        <w:lastRenderedPageBreak/>
        <w:t>Analiza sustava civilne zaštite – epidemije i pandemije</w:t>
      </w:r>
      <w:bookmarkEnd w:id="1124"/>
      <w:bookmarkEnd w:id="1125"/>
      <w:bookmarkEnd w:id="1126"/>
    </w:p>
    <w:p w14:paraId="04A1120A" w14:textId="282210A2" w:rsidR="00DF0EBE" w:rsidRDefault="009B109B" w:rsidP="009B109B">
      <w:pPr>
        <w:pStyle w:val="Odlomakpopisa11"/>
      </w:pPr>
      <w:r>
        <w:t>Ukupna spremnost sustava civilne zaštite</w:t>
      </w:r>
      <w:r w:rsidR="00DA6EFE">
        <w:t xml:space="preserve"> </w:t>
      </w:r>
      <w:r w:rsidR="00C766EA">
        <w:t>Općine</w:t>
      </w:r>
      <w:r w:rsidR="00DA6EFE">
        <w:t xml:space="preserve"> </w:t>
      </w:r>
      <w:r>
        <w:t>u području reagiranja u slučaju epidemije i pandemija prikazana je u sljedećoj tablici.</w:t>
      </w:r>
    </w:p>
    <w:p w14:paraId="2B7EC7EC" w14:textId="3553AC38" w:rsidR="00DA6EFE" w:rsidRDefault="00DA6EFE" w:rsidP="00932096">
      <w:pPr>
        <w:pStyle w:val="Opisslike"/>
        <w:keepNext/>
        <w:spacing w:line="276" w:lineRule="auto"/>
        <w:jc w:val="center"/>
      </w:pPr>
      <w:bookmarkStart w:id="1127" w:name="_Toc14434395"/>
      <w:bookmarkStart w:id="1128" w:name="_Toc65650989"/>
      <w:bookmarkStart w:id="1129" w:name="_Toc66786596"/>
      <w:bookmarkStart w:id="1130" w:name="_Toc228354632"/>
      <w:r>
        <w:t xml:space="preserve">Tablica </w:t>
      </w:r>
      <w:fldSimple w:instr=" SEQ Tablica \* ARABIC ">
        <w:r w:rsidR="00932096">
          <w:rPr>
            <w:noProof/>
          </w:rPr>
          <w:t>94</w:t>
        </w:r>
      </w:fldSimple>
      <w:r>
        <w:t xml:space="preserve">. </w:t>
      </w:r>
      <w:r w:rsidRPr="00DA6EFE">
        <w:t xml:space="preserve">Analiza sustava civilne zaštite – </w:t>
      </w:r>
      <w:r>
        <w:t>epidemije i pandemije</w:t>
      </w:r>
      <w:bookmarkEnd w:id="1127"/>
      <w:bookmarkEnd w:id="1128"/>
      <w:bookmarkEnd w:id="1129"/>
      <w:bookmarkEnd w:id="1130"/>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A27238" w:rsidRPr="00A27238" w14:paraId="3976325A" w14:textId="77777777" w:rsidTr="00E87286">
        <w:trPr>
          <w:trHeight w:val="357"/>
          <w:tblHeader/>
          <w:jc w:val="center"/>
        </w:trPr>
        <w:tc>
          <w:tcPr>
            <w:tcW w:w="3974" w:type="dxa"/>
            <w:vMerge w:val="restart"/>
          </w:tcPr>
          <w:p w14:paraId="596E3AD2" w14:textId="77777777" w:rsidR="00A27238" w:rsidRPr="00A27238" w:rsidRDefault="00A27238" w:rsidP="00A27238">
            <w:pPr>
              <w:spacing w:after="0" w:line="240" w:lineRule="auto"/>
              <w:jc w:val="center"/>
              <w:rPr>
                <w:rFonts w:eastAsia="Calibri" w:cstheme="minorHAnsi"/>
                <w:b/>
                <w:sz w:val="20"/>
                <w:szCs w:val="20"/>
                <w:lang w:eastAsia="zh-CN"/>
              </w:rPr>
            </w:pPr>
          </w:p>
          <w:p w14:paraId="74D35D9B"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PODRUČJE REAGIRANJA</w:t>
            </w:r>
          </w:p>
        </w:tc>
        <w:tc>
          <w:tcPr>
            <w:tcW w:w="1102" w:type="dxa"/>
            <w:shd w:val="clear" w:color="auto" w:fill="FF0000"/>
            <w:vAlign w:val="center"/>
          </w:tcPr>
          <w:p w14:paraId="6BBB02E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niska spremnost</w:t>
            </w:r>
          </w:p>
        </w:tc>
        <w:tc>
          <w:tcPr>
            <w:tcW w:w="1242" w:type="dxa"/>
            <w:shd w:val="clear" w:color="auto" w:fill="FFC000"/>
            <w:vAlign w:val="center"/>
          </w:tcPr>
          <w:p w14:paraId="006B8B6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Niska </w:t>
            </w:r>
          </w:p>
          <w:p w14:paraId="38CE968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242" w:type="dxa"/>
            <w:shd w:val="clear" w:color="auto" w:fill="FFFF00"/>
            <w:vAlign w:val="center"/>
          </w:tcPr>
          <w:p w14:paraId="68726D4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Visoka </w:t>
            </w:r>
          </w:p>
          <w:p w14:paraId="08D7EC4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186" w:type="dxa"/>
            <w:shd w:val="clear" w:color="auto" w:fill="92D050"/>
            <w:vAlign w:val="center"/>
          </w:tcPr>
          <w:p w14:paraId="5E8F45D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visoka spremnost</w:t>
            </w:r>
          </w:p>
        </w:tc>
      </w:tr>
      <w:tr w:rsidR="00A27238" w:rsidRPr="00A27238" w14:paraId="474DE1EB" w14:textId="77777777" w:rsidTr="00E87286">
        <w:trPr>
          <w:trHeight w:val="282"/>
          <w:tblHeader/>
          <w:jc w:val="center"/>
        </w:trPr>
        <w:tc>
          <w:tcPr>
            <w:tcW w:w="3974" w:type="dxa"/>
            <w:vMerge/>
          </w:tcPr>
          <w:p w14:paraId="06766EDB" w14:textId="77777777" w:rsidR="00A27238" w:rsidRPr="00A27238" w:rsidRDefault="00A27238" w:rsidP="00A27238">
            <w:pPr>
              <w:spacing w:after="0" w:line="240" w:lineRule="auto"/>
              <w:jc w:val="both"/>
              <w:rPr>
                <w:rFonts w:eastAsia="Calibri" w:cstheme="minorHAnsi"/>
                <w:b/>
                <w:sz w:val="20"/>
                <w:szCs w:val="20"/>
                <w:lang w:eastAsia="zh-CN"/>
              </w:rPr>
            </w:pPr>
          </w:p>
        </w:tc>
        <w:tc>
          <w:tcPr>
            <w:tcW w:w="1102" w:type="dxa"/>
          </w:tcPr>
          <w:p w14:paraId="088777F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4</w:t>
            </w:r>
          </w:p>
        </w:tc>
        <w:tc>
          <w:tcPr>
            <w:tcW w:w="1242" w:type="dxa"/>
          </w:tcPr>
          <w:p w14:paraId="5011FF3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3</w:t>
            </w:r>
          </w:p>
        </w:tc>
        <w:tc>
          <w:tcPr>
            <w:tcW w:w="1242" w:type="dxa"/>
          </w:tcPr>
          <w:p w14:paraId="5D79D66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2</w:t>
            </w:r>
          </w:p>
        </w:tc>
        <w:tc>
          <w:tcPr>
            <w:tcW w:w="1186" w:type="dxa"/>
          </w:tcPr>
          <w:p w14:paraId="2623D27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1</w:t>
            </w:r>
          </w:p>
        </w:tc>
      </w:tr>
      <w:tr w:rsidR="00A27238" w:rsidRPr="00A27238" w14:paraId="765F95CA" w14:textId="77777777" w:rsidTr="00A27238">
        <w:trPr>
          <w:trHeight w:val="444"/>
          <w:jc w:val="center"/>
        </w:trPr>
        <w:tc>
          <w:tcPr>
            <w:tcW w:w="8746" w:type="dxa"/>
            <w:gridSpan w:val="5"/>
            <w:vAlign w:val="center"/>
          </w:tcPr>
          <w:p w14:paraId="11E0C12D"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odgovornih i upravljačkih kapaciteta</w:t>
            </w:r>
          </w:p>
        </w:tc>
      </w:tr>
      <w:tr w:rsidR="00A27238" w:rsidRPr="00A27238" w14:paraId="114EEF74" w14:textId="77777777" w:rsidTr="00E87286">
        <w:trPr>
          <w:trHeight w:val="450"/>
          <w:jc w:val="center"/>
        </w:trPr>
        <w:tc>
          <w:tcPr>
            <w:tcW w:w="8746" w:type="dxa"/>
            <w:gridSpan w:val="5"/>
            <w:vAlign w:val="center"/>
          </w:tcPr>
          <w:p w14:paraId="4C025A4C"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ČELNE OSOBE</w:t>
            </w:r>
          </w:p>
        </w:tc>
      </w:tr>
      <w:tr w:rsidR="00A27238" w:rsidRPr="00A27238" w14:paraId="09D4DAA1" w14:textId="77777777" w:rsidTr="00E87286">
        <w:trPr>
          <w:trHeight w:val="357"/>
          <w:jc w:val="center"/>
        </w:trPr>
        <w:tc>
          <w:tcPr>
            <w:tcW w:w="3974" w:type="dxa"/>
            <w:vAlign w:val="center"/>
          </w:tcPr>
          <w:p w14:paraId="1C44E07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1963752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792C0D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3FD109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E72167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1D8F862" w14:textId="77777777" w:rsidTr="00E87286">
        <w:trPr>
          <w:trHeight w:val="357"/>
          <w:jc w:val="center"/>
        </w:trPr>
        <w:tc>
          <w:tcPr>
            <w:tcW w:w="3974" w:type="dxa"/>
            <w:vAlign w:val="center"/>
          </w:tcPr>
          <w:p w14:paraId="45D40E9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7340378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19F283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1D758B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D744DC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1AF32B1" w14:textId="77777777" w:rsidTr="00E87286">
        <w:trPr>
          <w:trHeight w:val="357"/>
          <w:jc w:val="center"/>
        </w:trPr>
        <w:tc>
          <w:tcPr>
            <w:tcW w:w="3974" w:type="dxa"/>
            <w:vAlign w:val="center"/>
          </w:tcPr>
          <w:p w14:paraId="7BBD6B57"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2CCBDB1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3A12D9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795FD09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BD190D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DEC6124" w14:textId="77777777" w:rsidTr="00E87286">
        <w:trPr>
          <w:trHeight w:val="282"/>
          <w:jc w:val="center"/>
        </w:trPr>
        <w:tc>
          <w:tcPr>
            <w:tcW w:w="8746" w:type="dxa"/>
            <w:gridSpan w:val="5"/>
          </w:tcPr>
          <w:p w14:paraId="1938AA5D"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STOŽER</w:t>
            </w:r>
          </w:p>
        </w:tc>
      </w:tr>
      <w:tr w:rsidR="00A27238" w:rsidRPr="00A27238" w14:paraId="4889134B" w14:textId="77777777" w:rsidTr="00E87286">
        <w:trPr>
          <w:trHeight w:val="357"/>
          <w:jc w:val="center"/>
        </w:trPr>
        <w:tc>
          <w:tcPr>
            <w:tcW w:w="3974" w:type="dxa"/>
            <w:vAlign w:val="center"/>
          </w:tcPr>
          <w:p w14:paraId="6057741F"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160EC57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FBB52C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062AA1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424882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3FC3411" w14:textId="77777777" w:rsidTr="00E87286">
        <w:trPr>
          <w:trHeight w:val="357"/>
          <w:jc w:val="center"/>
        </w:trPr>
        <w:tc>
          <w:tcPr>
            <w:tcW w:w="3974" w:type="dxa"/>
            <w:vAlign w:val="center"/>
          </w:tcPr>
          <w:p w14:paraId="4DB60221"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5A7C9CA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993A03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F774CF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ED106BD"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8EACF82" w14:textId="77777777" w:rsidTr="00E87286">
        <w:trPr>
          <w:trHeight w:val="357"/>
          <w:jc w:val="center"/>
        </w:trPr>
        <w:tc>
          <w:tcPr>
            <w:tcW w:w="3974" w:type="dxa"/>
            <w:vAlign w:val="center"/>
          </w:tcPr>
          <w:p w14:paraId="7D661483"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502DE97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C62481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31741CE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E85AA80"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07330B8" w14:textId="77777777" w:rsidTr="00E87286">
        <w:trPr>
          <w:trHeight w:val="367"/>
          <w:jc w:val="center"/>
        </w:trPr>
        <w:tc>
          <w:tcPr>
            <w:tcW w:w="8746" w:type="dxa"/>
            <w:gridSpan w:val="5"/>
            <w:vAlign w:val="center"/>
          </w:tcPr>
          <w:p w14:paraId="6327945A"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KOORDINATORI NA LOKACIJI</w:t>
            </w:r>
          </w:p>
        </w:tc>
      </w:tr>
      <w:tr w:rsidR="00A27238" w:rsidRPr="00A27238" w14:paraId="7A670C5D" w14:textId="77777777" w:rsidTr="00E87286">
        <w:trPr>
          <w:trHeight w:val="367"/>
          <w:jc w:val="center"/>
        </w:trPr>
        <w:tc>
          <w:tcPr>
            <w:tcW w:w="3974" w:type="dxa"/>
            <w:vAlign w:val="center"/>
          </w:tcPr>
          <w:p w14:paraId="5E20A52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256CF714"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604F8FC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74AE8F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FD8C76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02731A7" w14:textId="77777777" w:rsidTr="00E87286">
        <w:trPr>
          <w:trHeight w:val="367"/>
          <w:jc w:val="center"/>
        </w:trPr>
        <w:tc>
          <w:tcPr>
            <w:tcW w:w="3974" w:type="dxa"/>
            <w:vAlign w:val="center"/>
          </w:tcPr>
          <w:p w14:paraId="5E524A56"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15FABD81"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4F44C5C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C64E4F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5B0F155"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85981D0" w14:textId="77777777" w:rsidTr="00E87286">
        <w:trPr>
          <w:trHeight w:val="367"/>
          <w:jc w:val="center"/>
        </w:trPr>
        <w:tc>
          <w:tcPr>
            <w:tcW w:w="3974" w:type="dxa"/>
            <w:vAlign w:val="center"/>
          </w:tcPr>
          <w:p w14:paraId="0AA8C377"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075F6002"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70F2F3E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3383FA8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92FC305"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68EC1BE" w14:textId="77777777" w:rsidTr="00A27238">
        <w:trPr>
          <w:trHeight w:val="488"/>
          <w:jc w:val="center"/>
        </w:trPr>
        <w:tc>
          <w:tcPr>
            <w:tcW w:w="8746" w:type="dxa"/>
            <w:gridSpan w:val="5"/>
            <w:vAlign w:val="center"/>
          </w:tcPr>
          <w:p w14:paraId="4CD5F116"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operativnih kapaciteta</w:t>
            </w:r>
          </w:p>
        </w:tc>
      </w:tr>
      <w:tr w:rsidR="00A27238" w:rsidRPr="00A27238" w14:paraId="648D875A" w14:textId="77777777" w:rsidTr="00E87286">
        <w:trPr>
          <w:trHeight w:val="330"/>
          <w:jc w:val="center"/>
        </w:trPr>
        <w:tc>
          <w:tcPr>
            <w:tcW w:w="8746" w:type="dxa"/>
            <w:gridSpan w:val="5"/>
            <w:vAlign w:val="center"/>
          </w:tcPr>
          <w:p w14:paraId="6DAB6D50"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1BF09627" w14:textId="77777777" w:rsidTr="00E87286">
        <w:trPr>
          <w:trHeight w:val="428"/>
          <w:jc w:val="center"/>
        </w:trPr>
        <w:tc>
          <w:tcPr>
            <w:tcW w:w="3974" w:type="dxa"/>
            <w:vAlign w:val="center"/>
          </w:tcPr>
          <w:p w14:paraId="248E7A1D"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08EF6C0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40FF29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2D9EDC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D83FF9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657B737" w14:textId="77777777" w:rsidTr="00E87286">
        <w:trPr>
          <w:trHeight w:val="352"/>
          <w:jc w:val="center"/>
        </w:trPr>
        <w:tc>
          <w:tcPr>
            <w:tcW w:w="3974" w:type="dxa"/>
            <w:vAlign w:val="center"/>
          </w:tcPr>
          <w:p w14:paraId="77BD1149"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2B4D036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489214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BCE488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3C0610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E84ADF6" w14:textId="77777777" w:rsidTr="00E87286">
        <w:trPr>
          <w:trHeight w:val="352"/>
          <w:jc w:val="center"/>
        </w:trPr>
        <w:tc>
          <w:tcPr>
            <w:tcW w:w="3974" w:type="dxa"/>
            <w:vAlign w:val="center"/>
          </w:tcPr>
          <w:p w14:paraId="7E1C991C"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2A2AC91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6719CB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F963A7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14E28E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1864A0AD" w14:textId="77777777" w:rsidTr="00E87286">
        <w:trPr>
          <w:trHeight w:val="362"/>
          <w:jc w:val="center"/>
        </w:trPr>
        <w:tc>
          <w:tcPr>
            <w:tcW w:w="3974" w:type="dxa"/>
            <w:vAlign w:val="center"/>
          </w:tcPr>
          <w:p w14:paraId="4312BA77"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sz w:val="20"/>
                <w:szCs w:val="20"/>
                <w:lang w:eastAsia="zh-CN"/>
              </w:rPr>
              <w:t>Stupanj uvježbanosti</w:t>
            </w:r>
          </w:p>
        </w:tc>
        <w:tc>
          <w:tcPr>
            <w:tcW w:w="1102" w:type="dxa"/>
            <w:vAlign w:val="center"/>
          </w:tcPr>
          <w:p w14:paraId="40884A1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78E11B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04990E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148294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0B0BC9F6" w14:textId="77777777" w:rsidTr="00E87286">
        <w:trPr>
          <w:trHeight w:val="362"/>
          <w:jc w:val="center"/>
        </w:trPr>
        <w:tc>
          <w:tcPr>
            <w:tcW w:w="3974" w:type="dxa"/>
            <w:vAlign w:val="center"/>
          </w:tcPr>
          <w:p w14:paraId="6774C771"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0614158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B8B20A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370987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196A385"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EA4B0AD" w14:textId="77777777" w:rsidTr="00E87286">
        <w:trPr>
          <w:trHeight w:val="362"/>
          <w:jc w:val="center"/>
        </w:trPr>
        <w:tc>
          <w:tcPr>
            <w:tcW w:w="3974" w:type="dxa"/>
            <w:vAlign w:val="center"/>
          </w:tcPr>
          <w:p w14:paraId="5E4F8F06"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2D2EC86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6CB439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EED548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1D0499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6868D74" w14:textId="77777777" w:rsidTr="00E87286">
        <w:trPr>
          <w:trHeight w:val="390"/>
          <w:jc w:val="center"/>
        </w:trPr>
        <w:tc>
          <w:tcPr>
            <w:tcW w:w="3974" w:type="dxa"/>
            <w:vAlign w:val="center"/>
          </w:tcPr>
          <w:p w14:paraId="1F1AAFDF"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Samodostatnost i logistička potpora</w:t>
            </w:r>
          </w:p>
        </w:tc>
        <w:tc>
          <w:tcPr>
            <w:tcW w:w="1102" w:type="dxa"/>
            <w:vAlign w:val="center"/>
          </w:tcPr>
          <w:p w14:paraId="5DD9BB6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4F6490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775BCA9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777B5CF"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C38871D" w14:textId="77777777" w:rsidTr="00E87286">
        <w:trPr>
          <w:trHeight w:val="367"/>
          <w:jc w:val="center"/>
        </w:trPr>
        <w:tc>
          <w:tcPr>
            <w:tcW w:w="8746" w:type="dxa"/>
            <w:gridSpan w:val="5"/>
            <w:vAlign w:val="center"/>
          </w:tcPr>
          <w:p w14:paraId="3A077C4E"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557463AB" w14:textId="77777777" w:rsidTr="00E87286">
        <w:trPr>
          <w:trHeight w:val="367"/>
          <w:jc w:val="center"/>
        </w:trPr>
        <w:tc>
          <w:tcPr>
            <w:tcW w:w="3974" w:type="dxa"/>
            <w:vAlign w:val="center"/>
          </w:tcPr>
          <w:p w14:paraId="2FA4480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4C6B8B2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4C759B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EC9EB4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353807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CFD3D74" w14:textId="77777777" w:rsidTr="00E87286">
        <w:trPr>
          <w:trHeight w:val="367"/>
          <w:jc w:val="center"/>
        </w:trPr>
        <w:tc>
          <w:tcPr>
            <w:tcW w:w="3974" w:type="dxa"/>
            <w:vAlign w:val="center"/>
          </w:tcPr>
          <w:p w14:paraId="6D207C6C"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12522B4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552255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B706F4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36AA30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B05C8EC" w14:textId="77777777" w:rsidTr="00E87286">
        <w:trPr>
          <w:trHeight w:val="367"/>
          <w:jc w:val="center"/>
        </w:trPr>
        <w:tc>
          <w:tcPr>
            <w:tcW w:w="3974" w:type="dxa"/>
            <w:vAlign w:val="center"/>
          </w:tcPr>
          <w:p w14:paraId="5A2B52EC"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4B19020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96F754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3F3CBA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AD7FCB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5DF8F2A" w14:textId="77777777" w:rsidTr="00E87286">
        <w:trPr>
          <w:trHeight w:val="367"/>
          <w:jc w:val="center"/>
        </w:trPr>
        <w:tc>
          <w:tcPr>
            <w:tcW w:w="3974" w:type="dxa"/>
            <w:vAlign w:val="center"/>
          </w:tcPr>
          <w:p w14:paraId="57F9EF8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2A67208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157B90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D612CA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3FB2C4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0597F44" w14:textId="77777777" w:rsidTr="00E87286">
        <w:trPr>
          <w:trHeight w:val="352"/>
          <w:jc w:val="center"/>
        </w:trPr>
        <w:tc>
          <w:tcPr>
            <w:tcW w:w="3974" w:type="dxa"/>
            <w:vAlign w:val="center"/>
          </w:tcPr>
          <w:p w14:paraId="7C842E7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75F8C21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33A9AE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A54C8A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1A2DF3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B5EBD8E" w14:textId="77777777" w:rsidTr="00E87286">
        <w:trPr>
          <w:trHeight w:val="352"/>
          <w:jc w:val="center"/>
        </w:trPr>
        <w:tc>
          <w:tcPr>
            <w:tcW w:w="3974" w:type="dxa"/>
            <w:vAlign w:val="center"/>
          </w:tcPr>
          <w:p w14:paraId="6474487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lastRenderedPageBreak/>
              <w:t>Vrijeme mobilizacijske spremnosti/operativne gotovosti</w:t>
            </w:r>
          </w:p>
        </w:tc>
        <w:tc>
          <w:tcPr>
            <w:tcW w:w="1102" w:type="dxa"/>
            <w:vAlign w:val="center"/>
          </w:tcPr>
          <w:p w14:paraId="5C0BFC3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2D738F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5B1796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48A5EA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C7BDBA7" w14:textId="77777777" w:rsidTr="00E87286">
        <w:trPr>
          <w:trHeight w:val="352"/>
          <w:jc w:val="center"/>
        </w:trPr>
        <w:tc>
          <w:tcPr>
            <w:tcW w:w="3974" w:type="dxa"/>
            <w:vAlign w:val="center"/>
          </w:tcPr>
          <w:p w14:paraId="2C9ADEF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4C6825E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2832B5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D23992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9B83FFF"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476406F" w14:textId="77777777" w:rsidTr="00E87286">
        <w:trPr>
          <w:trHeight w:val="352"/>
          <w:jc w:val="center"/>
        </w:trPr>
        <w:tc>
          <w:tcPr>
            <w:tcW w:w="8746" w:type="dxa"/>
            <w:gridSpan w:val="5"/>
            <w:vAlign w:val="center"/>
          </w:tcPr>
          <w:p w14:paraId="56A64A1E"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15726098" w14:textId="77777777" w:rsidTr="00E87286">
        <w:trPr>
          <w:trHeight w:val="352"/>
          <w:jc w:val="center"/>
        </w:trPr>
        <w:tc>
          <w:tcPr>
            <w:tcW w:w="3974" w:type="dxa"/>
            <w:vAlign w:val="center"/>
          </w:tcPr>
          <w:p w14:paraId="0792AC8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20F0A3F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ACED8B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C5C3E0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9C4FEDD"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EC4A354" w14:textId="77777777" w:rsidTr="00E87286">
        <w:trPr>
          <w:trHeight w:val="352"/>
          <w:jc w:val="center"/>
        </w:trPr>
        <w:tc>
          <w:tcPr>
            <w:tcW w:w="3974" w:type="dxa"/>
            <w:vAlign w:val="center"/>
          </w:tcPr>
          <w:p w14:paraId="5FF067E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24CE199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1B7F96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9E734C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5E008F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25FECFF" w14:textId="77777777" w:rsidTr="00E87286">
        <w:trPr>
          <w:trHeight w:val="352"/>
          <w:jc w:val="center"/>
        </w:trPr>
        <w:tc>
          <w:tcPr>
            <w:tcW w:w="3974" w:type="dxa"/>
            <w:vAlign w:val="center"/>
          </w:tcPr>
          <w:p w14:paraId="68BA9ED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5A6B6E7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679FAC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096E14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74CA4E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69F4CBE" w14:textId="77777777" w:rsidTr="00E87286">
        <w:trPr>
          <w:trHeight w:val="352"/>
          <w:jc w:val="center"/>
        </w:trPr>
        <w:tc>
          <w:tcPr>
            <w:tcW w:w="3974" w:type="dxa"/>
            <w:vAlign w:val="center"/>
          </w:tcPr>
          <w:p w14:paraId="35139E6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4CB0658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633DEE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2EFB559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B0EECC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8AB70A1" w14:textId="77777777" w:rsidTr="00E87286">
        <w:trPr>
          <w:trHeight w:val="352"/>
          <w:jc w:val="center"/>
        </w:trPr>
        <w:tc>
          <w:tcPr>
            <w:tcW w:w="3974" w:type="dxa"/>
            <w:vAlign w:val="center"/>
          </w:tcPr>
          <w:p w14:paraId="284FC79A"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17A929B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FB282A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E4C63A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39866C6"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46BF657" w14:textId="77777777" w:rsidTr="00E87286">
        <w:trPr>
          <w:trHeight w:val="352"/>
          <w:jc w:val="center"/>
        </w:trPr>
        <w:tc>
          <w:tcPr>
            <w:tcW w:w="3974" w:type="dxa"/>
            <w:vAlign w:val="center"/>
          </w:tcPr>
          <w:p w14:paraId="540C9AE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029F04D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989175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B51A57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645F24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B37DDAC" w14:textId="77777777" w:rsidTr="00E87286">
        <w:trPr>
          <w:trHeight w:val="352"/>
          <w:jc w:val="center"/>
        </w:trPr>
        <w:tc>
          <w:tcPr>
            <w:tcW w:w="3974" w:type="dxa"/>
            <w:vAlign w:val="center"/>
          </w:tcPr>
          <w:p w14:paraId="4CD6471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53711A6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0E1F2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9CF120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7F3B37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ADA36ED" w14:textId="77777777" w:rsidTr="00E87286">
        <w:trPr>
          <w:trHeight w:val="352"/>
          <w:jc w:val="center"/>
        </w:trPr>
        <w:tc>
          <w:tcPr>
            <w:tcW w:w="8746" w:type="dxa"/>
            <w:gridSpan w:val="5"/>
            <w:vAlign w:val="center"/>
          </w:tcPr>
          <w:p w14:paraId="294017B5"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POVJERENICI CIVILNE ZAŠTITE I NJIHOVI ZAMJENICI</w:t>
            </w:r>
          </w:p>
        </w:tc>
      </w:tr>
      <w:tr w:rsidR="00A27238" w:rsidRPr="00A27238" w14:paraId="5EBF8DEC" w14:textId="77777777" w:rsidTr="00E87286">
        <w:trPr>
          <w:trHeight w:val="352"/>
          <w:jc w:val="center"/>
        </w:trPr>
        <w:tc>
          <w:tcPr>
            <w:tcW w:w="3974" w:type="dxa"/>
            <w:vAlign w:val="center"/>
          </w:tcPr>
          <w:p w14:paraId="4079D01B"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1C31638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DC3924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2CF60A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8BC66C6"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8EB4AA3" w14:textId="77777777" w:rsidTr="00E87286">
        <w:trPr>
          <w:trHeight w:val="352"/>
          <w:jc w:val="center"/>
        </w:trPr>
        <w:tc>
          <w:tcPr>
            <w:tcW w:w="3974" w:type="dxa"/>
            <w:vAlign w:val="center"/>
          </w:tcPr>
          <w:p w14:paraId="75B4885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29DEC01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17B96B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D51769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940759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A4F8FB9" w14:textId="77777777" w:rsidTr="00E87286">
        <w:trPr>
          <w:trHeight w:val="352"/>
          <w:jc w:val="center"/>
        </w:trPr>
        <w:tc>
          <w:tcPr>
            <w:tcW w:w="3974" w:type="dxa"/>
            <w:vAlign w:val="center"/>
          </w:tcPr>
          <w:p w14:paraId="559B3EE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3FCA29F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9B9E6F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BDD741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9BB1CDF"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6EC507D" w14:textId="77777777" w:rsidTr="00E87286">
        <w:trPr>
          <w:trHeight w:val="352"/>
          <w:jc w:val="center"/>
        </w:trPr>
        <w:tc>
          <w:tcPr>
            <w:tcW w:w="3974" w:type="dxa"/>
            <w:vAlign w:val="center"/>
          </w:tcPr>
          <w:p w14:paraId="794977A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128064D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2AA3D7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803D2A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5B4DF6F"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18FF320" w14:textId="77777777" w:rsidTr="00E87286">
        <w:trPr>
          <w:trHeight w:val="352"/>
          <w:jc w:val="center"/>
        </w:trPr>
        <w:tc>
          <w:tcPr>
            <w:tcW w:w="3974" w:type="dxa"/>
            <w:vAlign w:val="center"/>
          </w:tcPr>
          <w:p w14:paraId="32D8708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3460B4F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D0B591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3765E71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B5FB42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9502250" w14:textId="77777777" w:rsidTr="00E87286">
        <w:trPr>
          <w:trHeight w:val="352"/>
          <w:jc w:val="center"/>
        </w:trPr>
        <w:tc>
          <w:tcPr>
            <w:tcW w:w="3974" w:type="dxa"/>
            <w:vAlign w:val="center"/>
          </w:tcPr>
          <w:p w14:paraId="0A6EBEC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5598F1C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780CB8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30BF26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C5FFBE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E24504C" w14:textId="77777777" w:rsidTr="00E87286">
        <w:trPr>
          <w:trHeight w:val="352"/>
          <w:jc w:val="center"/>
        </w:trPr>
        <w:tc>
          <w:tcPr>
            <w:tcW w:w="3974" w:type="dxa"/>
            <w:vAlign w:val="center"/>
          </w:tcPr>
          <w:p w14:paraId="72413CE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4BC9CAE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779ABE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1C4884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BAD9B1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D691EA9" w14:textId="77777777" w:rsidTr="00E87286">
        <w:trPr>
          <w:trHeight w:val="362"/>
          <w:jc w:val="center"/>
        </w:trPr>
        <w:tc>
          <w:tcPr>
            <w:tcW w:w="8746" w:type="dxa"/>
            <w:gridSpan w:val="5"/>
            <w:vAlign w:val="center"/>
          </w:tcPr>
          <w:p w14:paraId="4142093C"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Stanje mobilnosti operativnih kapaciteta sustava civilne zaštite i stanja komunikacijskih kapaciteta</w:t>
            </w:r>
          </w:p>
        </w:tc>
      </w:tr>
      <w:tr w:rsidR="00A27238" w:rsidRPr="00A27238" w14:paraId="358A8AE7" w14:textId="77777777" w:rsidTr="00E87286">
        <w:trPr>
          <w:trHeight w:val="362"/>
          <w:jc w:val="center"/>
        </w:trPr>
        <w:tc>
          <w:tcPr>
            <w:tcW w:w="8746" w:type="dxa"/>
            <w:gridSpan w:val="5"/>
            <w:vAlign w:val="center"/>
          </w:tcPr>
          <w:p w14:paraId="64CA0765"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60C68B7A" w14:textId="77777777" w:rsidTr="00E87286">
        <w:trPr>
          <w:trHeight w:val="352"/>
          <w:jc w:val="center"/>
        </w:trPr>
        <w:tc>
          <w:tcPr>
            <w:tcW w:w="3974" w:type="dxa"/>
            <w:vAlign w:val="center"/>
          </w:tcPr>
          <w:p w14:paraId="1EFF9843"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4E80FBB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5463A6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23A885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A8D10B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CCDF80B" w14:textId="77777777" w:rsidTr="00E87286">
        <w:trPr>
          <w:trHeight w:val="352"/>
          <w:jc w:val="center"/>
        </w:trPr>
        <w:tc>
          <w:tcPr>
            <w:tcW w:w="3974" w:type="dxa"/>
            <w:vAlign w:val="center"/>
          </w:tcPr>
          <w:p w14:paraId="3BE1A91A"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5B2125D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1B6337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5E19EE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B998D4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9CB3020" w14:textId="77777777" w:rsidTr="00E87286">
        <w:trPr>
          <w:trHeight w:val="390"/>
          <w:jc w:val="center"/>
        </w:trPr>
        <w:tc>
          <w:tcPr>
            <w:tcW w:w="8746" w:type="dxa"/>
            <w:gridSpan w:val="5"/>
            <w:vAlign w:val="center"/>
          </w:tcPr>
          <w:p w14:paraId="0199868B"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4FFA2B7C" w14:textId="77777777" w:rsidTr="00E87286">
        <w:trPr>
          <w:trHeight w:val="349"/>
          <w:jc w:val="center"/>
        </w:trPr>
        <w:tc>
          <w:tcPr>
            <w:tcW w:w="3974" w:type="dxa"/>
            <w:vAlign w:val="center"/>
          </w:tcPr>
          <w:p w14:paraId="03022D3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058D8A7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2050DB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6ECB95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28FC15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2F3A5BD1" w14:textId="77777777" w:rsidTr="00E87286">
        <w:trPr>
          <w:trHeight w:val="357"/>
          <w:jc w:val="center"/>
        </w:trPr>
        <w:tc>
          <w:tcPr>
            <w:tcW w:w="3974" w:type="dxa"/>
            <w:vAlign w:val="center"/>
          </w:tcPr>
          <w:p w14:paraId="4B6302F2"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3074E20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F0FA71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6891B6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4EE262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17E8BF42" w14:textId="77777777" w:rsidTr="00E87286">
        <w:trPr>
          <w:trHeight w:val="406"/>
          <w:jc w:val="center"/>
        </w:trPr>
        <w:tc>
          <w:tcPr>
            <w:tcW w:w="8746" w:type="dxa"/>
            <w:gridSpan w:val="5"/>
            <w:vAlign w:val="center"/>
          </w:tcPr>
          <w:p w14:paraId="6CE13CDC"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560FEB25" w14:textId="77777777" w:rsidTr="00E87286">
        <w:trPr>
          <w:trHeight w:val="367"/>
          <w:jc w:val="center"/>
        </w:trPr>
        <w:tc>
          <w:tcPr>
            <w:tcW w:w="3974" w:type="dxa"/>
            <w:vAlign w:val="center"/>
          </w:tcPr>
          <w:p w14:paraId="56FDF9DA"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686706D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37E86D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8073E3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8EBB87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01DAD795" w14:textId="77777777" w:rsidTr="00E87286">
        <w:trPr>
          <w:trHeight w:val="367"/>
          <w:jc w:val="center"/>
        </w:trPr>
        <w:tc>
          <w:tcPr>
            <w:tcW w:w="3974" w:type="dxa"/>
            <w:vAlign w:val="center"/>
          </w:tcPr>
          <w:p w14:paraId="3BBCBC57"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52921D8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A83F8F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3F41B8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6D0585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1880E578" w14:textId="77777777" w:rsidTr="00E87286">
        <w:trPr>
          <w:trHeight w:val="367"/>
          <w:jc w:val="center"/>
        </w:trPr>
        <w:tc>
          <w:tcPr>
            <w:tcW w:w="8746" w:type="dxa"/>
            <w:gridSpan w:val="5"/>
            <w:vAlign w:val="center"/>
          </w:tcPr>
          <w:p w14:paraId="438D22E8"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POVJERENICI CIVILNE ZAŠTITE I NJIHOVI ZAMJENICI</w:t>
            </w:r>
          </w:p>
        </w:tc>
      </w:tr>
      <w:tr w:rsidR="00A27238" w:rsidRPr="00A27238" w14:paraId="1192C919" w14:textId="77777777" w:rsidTr="00E87286">
        <w:trPr>
          <w:trHeight w:val="367"/>
          <w:jc w:val="center"/>
        </w:trPr>
        <w:tc>
          <w:tcPr>
            <w:tcW w:w="3974" w:type="dxa"/>
            <w:vAlign w:val="center"/>
          </w:tcPr>
          <w:p w14:paraId="23EFE624"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455CB9B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14E462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2E60C6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E75A04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FC24F03" w14:textId="77777777" w:rsidTr="00E87286">
        <w:trPr>
          <w:trHeight w:val="367"/>
          <w:jc w:val="center"/>
        </w:trPr>
        <w:tc>
          <w:tcPr>
            <w:tcW w:w="3974" w:type="dxa"/>
            <w:vAlign w:val="center"/>
          </w:tcPr>
          <w:p w14:paraId="47396D84"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012B4BF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50D91C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49F4E3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E88C38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9EFE759" w14:textId="77777777" w:rsidTr="00E87286">
        <w:trPr>
          <w:trHeight w:val="367"/>
          <w:jc w:val="center"/>
        </w:trPr>
        <w:tc>
          <w:tcPr>
            <w:tcW w:w="3974" w:type="dxa"/>
            <w:shd w:val="clear" w:color="auto" w:fill="FFFF00"/>
            <w:vAlign w:val="center"/>
          </w:tcPr>
          <w:p w14:paraId="767BF365"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ZBIRNO</w:t>
            </w:r>
          </w:p>
        </w:tc>
        <w:tc>
          <w:tcPr>
            <w:tcW w:w="1102" w:type="dxa"/>
            <w:shd w:val="clear" w:color="auto" w:fill="FFFF00"/>
            <w:vAlign w:val="center"/>
          </w:tcPr>
          <w:p w14:paraId="0C355E1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7666334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49CAE03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shd w:val="clear" w:color="auto" w:fill="FFFF00"/>
            <w:vAlign w:val="center"/>
          </w:tcPr>
          <w:p w14:paraId="0709B19F" w14:textId="77777777" w:rsidR="00A27238" w:rsidRPr="00A27238" w:rsidRDefault="00A27238" w:rsidP="00A27238">
            <w:pPr>
              <w:spacing w:after="0" w:line="240" w:lineRule="auto"/>
              <w:jc w:val="center"/>
              <w:rPr>
                <w:rFonts w:eastAsia="Calibri" w:cstheme="minorHAnsi"/>
                <w:b/>
                <w:sz w:val="20"/>
                <w:szCs w:val="20"/>
                <w:lang w:eastAsia="zh-CN"/>
              </w:rPr>
            </w:pPr>
          </w:p>
        </w:tc>
      </w:tr>
    </w:tbl>
    <w:p w14:paraId="623AABB4" w14:textId="7FD9F1DA" w:rsidR="00A27238" w:rsidRDefault="00A27238" w:rsidP="00A27238">
      <w:pPr>
        <w:rPr>
          <w:lang w:eastAsia="zh-CN"/>
        </w:rPr>
      </w:pPr>
    </w:p>
    <w:p w14:paraId="79775CAC" w14:textId="77777777" w:rsidR="009B109B" w:rsidRDefault="009B109B" w:rsidP="009B109B">
      <w:pPr>
        <w:pStyle w:val="Odlomakpopisa11"/>
        <w:sectPr w:rsidR="009B109B" w:rsidSect="00731F0F">
          <w:pgSz w:w="11906" w:h="16838"/>
          <w:pgMar w:top="1418" w:right="1418" w:bottom="1418" w:left="1701" w:header="709" w:footer="709" w:gutter="0"/>
          <w:cols w:space="708"/>
          <w:docGrid w:linePitch="360"/>
        </w:sectPr>
      </w:pPr>
    </w:p>
    <w:p w14:paraId="29C760F1" w14:textId="235BA25D" w:rsidR="009B109B" w:rsidRDefault="009B109B">
      <w:pPr>
        <w:pStyle w:val="Naslov4"/>
        <w:numPr>
          <w:ilvl w:val="3"/>
          <w:numId w:val="97"/>
        </w:numPr>
      </w:pPr>
      <w:bookmarkStart w:id="1131" w:name="_Toc65656256"/>
      <w:bookmarkStart w:id="1132" w:name="_Toc66786183"/>
      <w:bookmarkStart w:id="1133" w:name="_Toc228354856"/>
      <w:r>
        <w:lastRenderedPageBreak/>
        <w:t>Analiza sustava civilne zaštite – ekstremne temperature</w:t>
      </w:r>
      <w:bookmarkEnd w:id="1131"/>
      <w:bookmarkEnd w:id="1132"/>
      <w:bookmarkEnd w:id="1133"/>
    </w:p>
    <w:p w14:paraId="36E48EC2" w14:textId="22EB9C20" w:rsidR="009B109B" w:rsidRDefault="009B109B" w:rsidP="009B109B">
      <w:pPr>
        <w:pStyle w:val="Odlomakpopisa11"/>
      </w:pPr>
      <w:r>
        <w:t>Ukupna spremnost sustava civilne zaštite</w:t>
      </w:r>
      <w:r w:rsidR="00DA6EFE">
        <w:t xml:space="preserve"> </w:t>
      </w:r>
      <w:r w:rsidR="00C7070E">
        <w:t>Općine</w:t>
      </w:r>
      <w:r w:rsidRPr="00D73FAC">
        <w:rPr>
          <w:color w:val="FF0000"/>
        </w:rPr>
        <w:t xml:space="preserve"> </w:t>
      </w:r>
      <w:r>
        <w:t>u području reagiranja u slučaju ekstremnih temperatura prikazana je u sljedećoj tablici.</w:t>
      </w:r>
    </w:p>
    <w:p w14:paraId="6364461C" w14:textId="423F0981" w:rsidR="00DA6EFE" w:rsidRDefault="00DA6EFE" w:rsidP="00245355">
      <w:pPr>
        <w:pStyle w:val="Opisslike"/>
        <w:keepNext/>
        <w:spacing w:line="276" w:lineRule="auto"/>
        <w:jc w:val="center"/>
      </w:pPr>
      <w:bookmarkStart w:id="1134" w:name="_Toc14434396"/>
      <w:bookmarkStart w:id="1135" w:name="_Toc65650990"/>
      <w:bookmarkStart w:id="1136" w:name="_Toc66786597"/>
      <w:bookmarkStart w:id="1137" w:name="_Toc228354633"/>
      <w:r>
        <w:t xml:space="preserve">Tablica </w:t>
      </w:r>
      <w:fldSimple w:instr=" SEQ Tablica \* ARABIC ">
        <w:r w:rsidR="00932096">
          <w:rPr>
            <w:noProof/>
          </w:rPr>
          <w:t>95</w:t>
        </w:r>
      </w:fldSimple>
      <w:r>
        <w:t xml:space="preserve">. </w:t>
      </w:r>
      <w:r w:rsidRPr="00DA6EFE">
        <w:t xml:space="preserve">Analiza sustava civilne zaštite – </w:t>
      </w:r>
      <w:r>
        <w:t>ekstremne temperature</w:t>
      </w:r>
      <w:bookmarkEnd w:id="1134"/>
      <w:bookmarkEnd w:id="1135"/>
      <w:bookmarkEnd w:id="1136"/>
      <w:bookmarkEnd w:id="1137"/>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A27238" w:rsidRPr="00A27238" w14:paraId="7970FBAF" w14:textId="77777777" w:rsidTr="00E87286">
        <w:trPr>
          <w:trHeight w:val="357"/>
          <w:tblHeader/>
          <w:jc w:val="center"/>
        </w:trPr>
        <w:tc>
          <w:tcPr>
            <w:tcW w:w="3974" w:type="dxa"/>
            <w:vMerge w:val="restart"/>
          </w:tcPr>
          <w:p w14:paraId="68FBB1C0" w14:textId="77777777" w:rsidR="00A27238" w:rsidRPr="00A27238" w:rsidRDefault="00A27238" w:rsidP="00A27238">
            <w:pPr>
              <w:spacing w:after="0" w:line="240" w:lineRule="auto"/>
              <w:jc w:val="center"/>
              <w:rPr>
                <w:rFonts w:eastAsia="Calibri" w:cstheme="minorHAnsi"/>
                <w:b/>
                <w:sz w:val="20"/>
                <w:szCs w:val="20"/>
                <w:lang w:eastAsia="zh-CN"/>
              </w:rPr>
            </w:pPr>
          </w:p>
          <w:p w14:paraId="1ADEF343"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PODRUČJE REAGIRANJA</w:t>
            </w:r>
          </w:p>
        </w:tc>
        <w:tc>
          <w:tcPr>
            <w:tcW w:w="1102" w:type="dxa"/>
            <w:shd w:val="clear" w:color="auto" w:fill="FF0000"/>
            <w:vAlign w:val="center"/>
          </w:tcPr>
          <w:p w14:paraId="7627030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niska spremnost</w:t>
            </w:r>
          </w:p>
        </w:tc>
        <w:tc>
          <w:tcPr>
            <w:tcW w:w="1242" w:type="dxa"/>
            <w:shd w:val="clear" w:color="auto" w:fill="FFC000"/>
            <w:vAlign w:val="center"/>
          </w:tcPr>
          <w:p w14:paraId="51AB9AB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Niska </w:t>
            </w:r>
          </w:p>
          <w:p w14:paraId="3F5AB4B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242" w:type="dxa"/>
            <w:shd w:val="clear" w:color="auto" w:fill="FFFF00"/>
            <w:vAlign w:val="center"/>
          </w:tcPr>
          <w:p w14:paraId="15D4D68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Visoka </w:t>
            </w:r>
          </w:p>
          <w:p w14:paraId="2137F74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186" w:type="dxa"/>
            <w:shd w:val="clear" w:color="auto" w:fill="92D050"/>
            <w:vAlign w:val="center"/>
          </w:tcPr>
          <w:p w14:paraId="7B15412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visoka spremnost</w:t>
            </w:r>
          </w:p>
        </w:tc>
      </w:tr>
      <w:tr w:rsidR="00A27238" w:rsidRPr="00A27238" w14:paraId="6C501E29" w14:textId="77777777" w:rsidTr="00E87286">
        <w:trPr>
          <w:trHeight w:val="282"/>
          <w:tblHeader/>
          <w:jc w:val="center"/>
        </w:trPr>
        <w:tc>
          <w:tcPr>
            <w:tcW w:w="3974" w:type="dxa"/>
            <w:vMerge/>
          </w:tcPr>
          <w:p w14:paraId="7E746148" w14:textId="77777777" w:rsidR="00A27238" w:rsidRPr="00A27238" w:rsidRDefault="00A27238" w:rsidP="00A27238">
            <w:pPr>
              <w:spacing w:after="0" w:line="240" w:lineRule="auto"/>
              <w:jc w:val="both"/>
              <w:rPr>
                <w:rFonts w:eastAsia="Calibri" w:cstheme="minorHAnsi"/>
                <w:b/>
                <w:sz w:val="20"/>
                <w:szCs w:val="20"/>
                <w:lang w:eastAsia="zh-CN"/>
              </w:rPr>
            </w:pPr>
          </w:p>
        </w:tc>
        <w:tc>
          <w:tcPr>
            <w:tcW w:w="1102" w:type="dxa"/>
          </w:tcPr>
          <w:p w14:paraId="51C4F8F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4</w:t>
            </w:r>
          </w:p>
        </w:tc>
        <w:tc>
          <w:tcPr>
            <w:tcW w:w="1242" w:type="dxa"/>
          </w:tcPr>
          <w:p w14:paraId="0C903F0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3</w:t>
            </w:r>
          </w:p>
        </w:tc>
        <w:tc>
          <w:tcPr>
            <w:tcW w:w="1242" w:type="dxa"/>
          </w:tcPr>
          <w:p w14:paraId="14CDB4F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2</w:t>
            </w:r>
          </w:p>
        </w:tc>
        <w:tc>
          <w:tcPr>
            <w:tcW w:w="1186" w:type="dxa"/>
          </w:tcPr>
          <w:p w14:paraId="32A4835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1</w:t>
            </w:r>
          </w:p>
        </w:tc>
      </w:tr>
      <w:tr w:rsidR="00A27238" w:rsidRPr="00A27238" w14:paraId="59ADA58E" w14:textId="77777777" w:rsidTr="00E87286">
        <w:trPr>
          <w:trHeight w:val="585"/>
          <w:jc w:val="center"/>
        </w:trPr>
        <w:tc>
          <w:tcPr>
            <w:tcW w:w="8746" w:type="dxa"/>
            <w:gridSpan w:val="5"/>
            <w:vAlign w:val="center"/>
          </w:tcPr>
          <w:p w14:paraId="58A1FE82"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odgovornih i upravljačkih kapaciteta</w:t>
            </w:r>
          </w:p>
        </w:tc>
      </w:tr>
      <w:tr w:rsidR="00A27238" w:rsidRPr="00A27238" w14:paraId="3FCFC2EA" w14:textId="77777777" w:rsidTr="00E87286">
        <w:trPr>
          <w:trHeight w:val="450"/>
          <w:jc w:val="center"/>
        </w:trPr>
        <w:tc>
          <w:tcPr>
            <w:tcW w:w="8746" w:type="dxa"/>
            <w:gridSpan w:val="5"/>
            <w:vAlign w:val="center"/>
          </w:tcPr>
          <w:p w14:paraId="75B51ABD"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ČELNE OSOBE</w:t>
            </w:r>
          </w:p>
        </w:tc>
      </w:tr>
      <w:tr w:rsidR="00A27238" w:rsidRPr="00A27238" w14:paraId="622C90B7" w14:textId="77777777" w:rsidTr="00E87286">
        <w:trPr>
          <w:trHeight w:val="357"/>
          <w:jc w:val="center"/>
        </w:trPr>
        <w:tc>
          <w:tcPr>
            <w:tcW w:w="3974" w:type="dxa"/>
            <w:vAlign w:val="center"/>
          </w:tcPr>
          <w:p w14:paraId="20756766"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530C661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DB6008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A3F62B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CBB8D6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AF03E7F" w14:textId="77777777" w:rsidTr="00E87286">
        <w:trPr>
          <w:trHeight w:val="357"/>
          <w:jc w:val="center"/>
        </w:trPr>
        <w:tc>
          <w:tcPr>
            <w:tcW w:w="3974" w:type="dxa"/>
            <w:vAlign w:val="center"/>
          </w:tcPr>
          <w:p w14:paraId="62B8B6B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6345619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7BDCE0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79592C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02D750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EC1E3D5" w14:textId="77777777" w:rsidTr="00E87286">
        <w:trPr>
          <w:trHeight w:val="357"/>
          <w:jc w:val="center"/>
        </w:trPr>
        <w:tc>
          <w:tcPr>
            <w:tcW w:w="3974" w:type="dxa"/>
            <w:vAlign w:val="center"/>
          </w:tcPr>
          <w:p w14:paraId="6D9A98FA"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5EEB9EF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03F269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61B8C1D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7F1B53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A37A1B0" w14:textId="77777777" w:rsidTr="00E87286">
        <w:trPr>
          <w:trHeight w:val="282"/>
          <w:jc w:val="center"/>
        </w:trPr>
        <w:tc>
          <w:tcPr>
            <w:tcW w:w="8746" w:type="dxa"/>
            <w:gridSpan w:val="5"/>
          </w:tcPr>
          <w:p w14:paraId="4F4E4EF3"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STOŽER</w:t>
            </w:r>
          </w:p>
        </w:tc>
      </w:tr>
      <w:tr w:rsidR="00A27238" w:rsidRPr="00A27238" w14:paraId="4F85AEAA" w14:textId="77777777" w:rsidTr="00E87286">
        <w:trPr>
          <w:trHeight w:val="357"/>
          <w:jc w:val="center"/>
        </w:trPr>
        <w:tc>
          <w:tcPr>
            <w:tcW w:w="3974" w:type="dxa"/>
            <w:vAlign w:val="center"/>
          </w:tcPr>
          <w:p w14:paraId="13429583"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7C6E7B6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8052A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6F02B8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6C2F03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8B67B81" w14:textId="77777777" w:rsidTr="00E87286">
        <w:trPr>
          <w:trHeight w:val="357"/>
          <w:jc w:val="center"/>
        </w:trPr>
        <w:tc>
          <w:tcPr>
            <w:tcW w:w="3974" w:type="dxa"/>
            <w:vAlign w:val="center"/>
          </w:tcPr>
          <w:p w14:paraId="568A9D4D"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1EC1823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0AE544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AE2D8E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BA875A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1277AE8" w14:textId="77777777" w:rsidTr="00E87286">
        <w:trPr>
          <w:trHeight w:val="357"/>
          <w:jc w:val="center"/>
        </w:trPr>
        <w:tc>
          <w:tcPr>
            <w:tcW w:w="3974" w:type="dxa"/>
            <w:vAlign w:val="center"/>
          </w:tcPr>
          <w:p w14:paraId="0BACFD07"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06739E1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C84495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19FF8EC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C14B31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038E30D" w14:textId="77777777" w:rsidTr="00E87286">
        <w:trPr>
          <w:trHeight w:val="367"/>
          <w:jc w:val="center"/>
        </w:trPr>
        <w:tc>
          <w:tcPr>
            <w:tcW w:w="8746" w:type="dxa"/>
            <w:gridSpan w:val="5"/>
            <w:vAlign w:val="center"/>
          </w:tcPr>
          <w:p w14:paraId="22A2F25F"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KOORDINATORI NA LOKACIJI</w:t>
            </w:r>
          </w:p>
        </w:tc>
      </w:tr>
      <w:tr w:rsidR="00A27238" w:rsidRPr="00A27238" w14:paraId="6AF4C2EC" w14:textId="77777777" w:rsidTr="00E87286">
        <w:trPr>
          <w:trHeight w:val="367"/>
          <w:jc w:val="center"/>
        </w:trPr>
        <w:tc>
          <w:tcPr>
            <w:tcW w:w="3974" w:type="dxa"/>
            <w:vAlign w:val="center"/>
          </w:tcPr>
          <w:p w14:paraId="016B60F0"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0F728A4B"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38300E1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698E86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3186C0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95B9EE9" w14:textId="77777777" w:rsidTr="00E87286">
        <w:trPr>
          <w:trHeight w:val="367"/>
          <w:jc w:val="center"/>
        </w:trPr>
        <w:tc>
          <w:tcPr>
            <w:tcW w:w="3974" w:type="dxa"/>
            <w:vAlign w:val="center"/>
          </w:tcPr>
          <w:p w14:paraId="4AE6C00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1161ED1E"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74D2553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41B029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B3FCB00"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F3771C0" w14:textId="77777777" w:rsidTr="00E87286">
        <w:trPr>
          <w:trHeight w:val="367"/>
          <w:jc w:val="center"/>
        </w:trPr>
        <w:tc>
          <w:tcPr>
            <w:tcW w:w="3974" w:type="dxa"/>
            <w:vAlign w:val="center"/>
          </w:tcPr>
          <w:p w14:paraId="0AEC174E"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1E46C9D4"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1CB9903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15DEBC1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CE3837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ABF0144" w14:textId="77777777" w:rsidTr="00E87286">
        <w:trPr>
          <w:trHeight w:val="600"/>
          <w:jc w:val="center"/>
        </w:trPr>
        <w:tc>
          <w:tcPr>
            <w:tcW w:w="8746" w:type="dxa"/>
            <w:gridSpan w:val="5"/>
            <w:vAlign w:val="center"/>
          </w:tcPr>
          <w:p w14:paraId="6D13C6D0"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operativnih kapaciteta</w:t>
            </w:r>
          </w:p>
        </w:tc>
      </w:tr>
      <w:tr w:rsidR="00A27238" w:rsidRPr="00A27238" w14:paraId="2D303985" w14:textId="77777777" w:rsidTr="00E87286">
        <w:trPr>
          <w:trHeight w:val="330"/>
          <w:jc w:val="center"/>
        </w:trPr>
        <w:tc>
          <w:tcPr>
            <w:tcW w:w="8746" w:type="dxa"/>
            <w:gridSpan w:val="5"/>
            <w:vAlign w:val="center"/>
          </w:tcPr>
          <w:p w14:paraId="7CA05029"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1F87A074" w14:textId="77777777" w:rsidTr="00E87286">
        <w:trPr>
          <w:trHeight w:val="428"/>
          <w:jc w:val="center"/>
        </w:trPr>
        <w:tc>
          <w:tcPr>
            <w:tcW w:w="3974" w:type="dxa"/>
            <w:vAlign w:val="center"/>
          </w:tcPr>
          <w:p w14:paraId="2E1B6A46"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6CC8D9C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0581CD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F56FA5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6CF7350"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621A90E" w14:textId="77777777" w:rsidTr="00E87286">
        <w:trPr>
          <w:trHeight w:val="352"/>
          <w:jc w:val="center"/>
        </w:trPr>
        <w:tc>
          <w:tcPr>
            <w:tcW w:w="3974" w:type="dxa"/>
            <w:vAlign w:val="center"/>
          </w:tcPr>
          <w:p w14:paraId="3123343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2E96228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0B7700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850C3D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D75AAA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A9CAFA9" w14:textId="77777777" w:rsidTr="00E87286">
        <w:trPr>
          <w:trHeight w:val="352"/>
          <w:jc w:val="center"/>
        </w:trPr>
        <w:tc>
          <w:tcPr>
            <w:tcW w:w="3974" w:type="dxa"/>
            <w:vAlign w:val="center"/>
          </w:tcPr>
          <w:p w14:paraId="345F61BE"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4A357FD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175BEA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D1F25C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EF9A78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69CE547" w14:textId="77777777" w:rsidTr="00E87286">
        <w:trPr>
          <w:trHeight w:val="362"/>
          <w:jc w:val="center"/>
        </w:trPr>
        <w:tc>
          <w:tcPr>
            <w:tcW w:w="3974" w:type="dxa"/>
            <w:vAlign w:val="center"/>
          </w:tcPr>
          <w:p w14:paraId="480BBECF"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sz w:val="20"/>
                <w:szCs w:val="20"/>
                <w:lang w:eastAsia="zh-CN"/>
              </w:rPr>
              <w:t>Stupanj uvježbanosti</w:t>
            </w:r>
          </w:p>
        </w:tc>
        <w:tc>
          <w:tcPr>
            <w:tcW w:w="1102" w:type="dxa"/>
            <w:vAlign w:val="center"/>
          </w:tcPr>
          <w:p w14:paraId="05A3F1E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D84EC0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F60E8E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3D467B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685A0DF" w14:textId="77777777" w:rsidTr="00E87286">
        <w:trPr>
          <w:trHeight w:val="362"/>
          <w:jc w:val="center"/>
        </w:trPr>
        <w:tc>
          <w:tcPr>
            <w:tcW w:w="3974" w:type="dxa"/>
            <w:vAlign w:val="center"/>
          </w:tcPr>
          <w:p w14:paraId="3C149502"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7CA53AC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9CBCD7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A960F7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9DD36A0"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5EAFD0A" w14:textId="77777777" w:rsidTr="00E87286">
        <w:trPr>
          <w:trHeight w:val="362"/>
          <w:jc w:val="center"/>
        </w:trPr>
        <w:tc>
          <w:tcPr>
            <w:tcW w:w="3974" w:type="dxa"/>
            <w:vAlign w:val="center"/>
          </w:tcPr>
          <w:p w14:paraId="3F795185"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2C39323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948F64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F1BAF8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42A4D7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7914128" w14:textId="77777777" w:rsidTr="00E87286">
        <w:trPr>
          <w:trHeight w:val="390"/>
          <w:jc w:val="center"/>
        </w:trPr>
        <w:tc>
          <w:tcPr>
            <w:tcW w:w="3974" w:type="dxa"/>
            <w:vAlign w:val="center"/>
          </w:tcPr>
          <w:p w14:paraId="12FA398F"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Samodostatnost i logistička potpora</w:t>
            </w:r>
          </w:p>
        </w:tc>
        <w:tc>
          <w:tcPr>
            <w:tcW w:w="1102" w:type="dxa"/>
            <w:vAlign w:val="center"/>
          </w:tcPr>
          <w:p w14:paraId="247EDD0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1F1D9E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2640C7D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E3F259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5F91883" w14:textId="77777777" w:rsidTr="00E87286">
        <w:trPr>
          <w:trHeight w:val="367"/>
          <w:jc w:val="center"/>
        </w:trPr>
        <w:tc>
          <w:tcPr>
            <w:tcW w:w="8746" w:type="dxa"/>
            <w:gridSpan w:val="5"/>
            <w:vAlign w:val="center"/>
          </w:tcPr>
          <w:p w14:paraId="1723DD9A"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735A7379" w14:textId="77777777" w:rsidTr="00E87286">
        <w:trPr>
          <w:trHeight w:val="367"/>
          <w:jc w:val="center"/>
        </w:trPr>
        <w:tc>
          <w:tcPr>
            <w:tcW w:w="3974" w:type="dxa"/>
            <w:vAlign w:val="center"/>
          </w:tcPr>
          <w:p w14:paraId="502E42F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19CAD9D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614C39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A106B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D8BB2E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0BA777B" w14:textId="77777777" w:rsidTr="00E87286">
        <w:trPr>
          <w:trHeight w:val="367"/>
          <w:jc w:val="center"/>
        </w:trPr>
        <w:tc>
          <w:tcPr>
            <w:tcW w:w="3974" w:type="dxa"/>
            <w:vAlign w:val="center"/>
          </w:tcPr>
          <w:p w14:paraId="700CCE0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36490A7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B23069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9C0B1C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07056A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09D0ACF9" w14:textId="77777777" w:rsidTr="00E87286">
        <w:trPr>
          <w:trHeight w:val="367"/>
          <w:jc w:val="center"/>
        </w:trPr>
        <w:tc>
          <w:tcPr>
            <w:tcW w:w="3974" w:type="dxa"/>
            <w:vAlign w:val="center"/>
          </w:tcPr>
          <w:p w14:paraId="2C865F8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3A0CBB6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57F339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BEA1BE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F3CC7F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944DF22" w14:textId="77777777" w:rsidTr="00E87286">
        <w:trPr>
          <w:trHeight w:val="367"/>
          <w:jc w:val="center"/>
        </w:trPr>
        <w:tc>
          <w:tcPr>
            <w:tcW w:w="3974" w:type="dxa"/>
            <w:vAlign w:val="center"/>
          </w:tcPr>
          <w:p w14:paraId="2588765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7F30D60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F90808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9F596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D351A7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D775B14" w14:textId="77777777" w:rsidTr="00E87286">
        <w:trPr>
          <w:trHeight w:val="352"/>
          <w:jc w:val="center"/>
        </w:trPr>
        <w:tc>
          <w:tcPr>
            <w:tcW w:w="3974" w:type="dxa"/>
            <w:vAlign w:val="center"/>
          </w:tcPr>
          <w:p w14:paraId="2230F30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lastRenderedPageBreak/>
              <w:t>Stupanj opremljenosti materijalnim sredstvima i opremom</w:t>
            </w:r>
          </w:p>
        </w:tc>
        <w:tc>
          <w:tcPr>
            <w:tcW w:w="1102" w:type="dxa"/>
            <w:vAlign w:val="center"/>
          </w:tcPr>
          <w:p w14:paraId="4AE7CE3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9DF3E8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46E37A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35ACD0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0066603C" w14:textId="77777777" w:rsidTr="00E87286">
        <w:trPr>
          <w:trHeight w:val="352"/>
          <w:jc w:val="center"/>
        </w:trPr>
        <w:tc>
          <w:tcPr>
            <w:tcW w:w="3974" w:type="dxa"/>
            <w:vAlign w:val="center"/>
          </w:tcPr>
          <w:p w14:paraId="46EE058D"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3457D2A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839481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88FFBD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6BC49C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B083D13" w14:textId="77777777" w:rsidTr="00E87286">
        <w:trPr>
          <w:trHeight w:val="352"/>
          <w:jc w:val="center"/>
        </w:trPr>
        <w:tc>
          <w:tcPr>
            <w:tcW w:w="3974" w:type="dxa"/>
            <w:vAlign w:val="center"/>
          </w:tcPr>
          <w:p w14:paraId="72869F9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31A5036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2805A6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1195FB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57A973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4992768" w14:textId="77777777" w:rsidTr="00E87286">
        <w:trPr>
          <w:trHeight w:val="352"/>
          <w:jc w:val="center"/>
        </w:trPr>
        <w:tc>
          <w:tcPr>
            <w:tcW w:w="8746" w:type="dxa"/>
            <w:gridSpan w:val="5"/>
            <w:vAlign w:val="center"/>
          </w:tcPr>
          <w:p w14:paraId="461BD3CD"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72299C49" w14:textId="77777777" w:rsidTr="00E87286">
        <w:trPr>
          <w:trHeight w:val="352"/>
          <w:jc w:val="center"/>
        </w:trPr>
        <w:tc>
          <w:tcPr>
            <w:tcW w:w="3974" w:type="dxa"/>
            <w:vAlign w:val="center"/>
          </w:tcPr>
          <w:p w14:paraId="728982A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2065C0D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AA2F9D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957F78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EC1215D"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63E2DF8" w14:textId="77777777" w:rsidTr="00E87286">
        <w:trPr>
          <w:trHeight w:val="352"/>
          <w:jc w:val="center"/>
        </w:trPr>
        <w:tc>
          <w:tcPr>
            <w:tcW w:w="3974" w:type="dxa"/>
            <w:vAlign w:val="center"/>
          </w:tcPr>
          <w:p w14:paraId="415DA2DE"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403DEC5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2A0FA0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4A4EDB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640FD3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FA6A11E" w14:textId="77777777" w:rsidTr="00E87286">
        <w:trPr>
          <w:trHeight w:val="352"/>
          <w:jc w:val="center"/>
        </w:trPr>
        <w:tc>
          <w:tcPr>
            <w:tcW w:w="3974" w:type="dxa"/>
            <w:vAlign w:val="center"/>
          </w:tcPr>
          <w:p w14:paraId="2A7675E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1D95436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248B51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A5917C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6F27CB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239EEDB" w14:textId="77777777" w:rsidTr="00E87286">
        <w:trPr>
          <w:trHeight w:val="352"/>
          <w:jc w:val="center"/>
        </w:trPr>
        <w:tc>
          <w:tcPr>
            <w:tcW w:w="3974" w:type="dxa"/>
            <w:vAlign w:val="center"/>
          </w:tcPr>
          <w:p w14:paraId="567FB75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7CA879D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656F7A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3167DE0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8BE290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444604F" w14:textId="77777777" w:rsidTr="00E87286">
        <w:trPr>
          <w:trHeight w:val="352"/>
          <w:jc w:val="center"/>
        </w:trPr>
        <w:tc>
          <w:tcPr>
            <w:tcW w:w="3974" w:type="dxa"/>
            <w:vAlign w:val="center"/>
          </w:tcPr>
          <w:p w14:paraId="738D094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04A9816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5D4E32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31BB14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86DB84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141A70F" w14:textId="77777777" w:rsidTr="00E87286">
        <w:trPr>
          <w:trHeight w:val="352"/>
          <w:jc w:val="center"/>
        </w:trPr>
        <w:tc>
          <w:tcPr>
            <w:tcW w:w="3974" w:type="dxa"/>
            <w:vAlign w:val="center"/>
          </w:tcPr>
          <w:p w14:paraId="4E2F644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0B25FC3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B4A75D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297B67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13FA24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6201711" w14:textId="77777777" w:rsidTr="00E87286">
        <w:trPr>
          <w:trHeight w:val="352"/>
          <w:jc w:val="center"/>
        </w:trPr>
        <w:tc>
          <w:tcPr>
            <w:tcW w:w="3974" w:type="dxa"/>
            <w:vAlign w:val="center"/>
          </w:tcPr>
          <w:p w14:paraId="5EB2C17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0AB3E17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1DD952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CAEF95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FA05D16"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170FF76" w14:textId="77777777" w:rsidTr="00E87286">
        <w:trPr>
          <w:trHeight w:val="362"/>
          <w:jc w:val="center"/>
        </w:trPr>
        <w:tc>
          <w:tcPr>
            <w:tcW w:w="8746" w:type="dxa"/>
            <w:gridSpan w:val="5"/>
            <w:vAlign w:val="center"/>
          </w:tcPr>
          <w:p w14:paraId="54ADFA87"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Stanje mobilnosti operativnih kapaciteta sustava civilne zaštite i stanja komunikacijskih kapaciteta</w:t>
            </w:r>
          </w:p>
        </w:tc>
      </w:tr>
      <w:tr w:rsidR="00A27238" w:rsidRPr="00A27238" w14:paraId="78C45A74" w14:textId="77777777" w:rsidTr="00E87286">
        <w:trPr>
          <w:trHeight w:val="362"/>
          <w:jc w:val="center"/>
        </w:trPr>
        <w:tc>
          <w:tcPr>
            <w:tcW w:w="8746" w:type="dxa"/>
            <w:gridSpan w:val="5"/>
            <w:vAlign w:val="center"/>
          </w:tcPr>
          <w:p w14:paraId="5705135A"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2273163F" w14:textId="77777777" w:rsidTr="00E87286">
        <w:trPr>
          <w:trHeight w:val="352"/>
          <w:jc w:val="center"/>
        </w:trPr>
        <w:tc>
          <w:tcPr>
            <w:tcW w:w="3974" w:type="dxa"/>
            <w:vAlign w:val="center"/>
          </w:tcPr>
          <w:p w14:paraId="1FCF1086"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65B9AC3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F11658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97166F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E886AB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AB1D8E4" w14:textId="77777777" w:rsidTr="00E87286">
        <w:trPr>
          <w:trHeight w:val="352"/>
          <w:jc w:val="center"/>
        </w:trPr>
        <w:tc>
          <w:tcPr>
            <w:tcW w:w="3974" w:type="dxa"/>
            <w:vAlign w:val="center"/>
          </w:tcPr>
          <w:p w14:paraId="34293CF7"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2D148D8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887081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F4DC76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5E76F9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A6BE45F" w14:textId="77777777" w:rsidTr="00E87286">
        <w:trPr>
          <w:trHeight w:val="390"/>
          <w:jc w:val="center"/>
        </w:trPr>
        <w:tc>
          <w:tcPr>
            <w:tcW w:w="8746" w:type="dxa"/>
            <w:gridSpan w:val="5"/>
            <w:vAlign w:val="center"/>
          </w:tcPr>
          <w:p w14:paraId="18972B7C"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2BAFFDD9" w14:textId="77777777" w:rsidTr="00E87286">
        <w:trPr>
          <w:trHeight w:val="349"/>
          <w:jc w:val="center"/>
        </w:trPr>
        <w:tc>
          <w:tcPr>
            <w:tcW w:w="3974" w:type="dxa"/>
            <w:vAlign w:val="center"/>
          </w:tcPr>
          <w:p w14:paraId="182516C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61E7E3A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81648B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9EFE79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394B9F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1FC7A068" w14:textId="77777777" w:rsidTr="00E87286">
        <w:trPr>
          <w:trHeight w:val="357"/>
          <w:jc w:val="center"/>
        </w:trPr>
        <w:tc>
          <w:tcPr>
            <w:tcW w:w="3974" w:type="dxa"/>
            <w:vAlign w:val="center"/>
          </w:tcPr>
          <w:p w14:paraId="19AA26B5"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2F9B9C1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FBECF0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61928B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E3CDBC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014EC59" w14:textId="77777777" w:rsidTr="00E87286">
        <w:trPr>
          <w:trHeight w:val="406"/>
          <w:jc w:val="center"/>
        </w:trPr>
        <w:tc>
          <w:tcPr>
            <w:tcW w:w="8746" w:type="dxa"/>
            <w:gridSpan w:val="5"/>
            <w:vAlign w:val="center"/>
          </w:tcPr>
          <w:p w14:paraId="48618415"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0455005F" w14:textId="77777777" w:rsidTr="00E87286">
        <w:trPr>
          <w:trHeight w:val="367"/>
          <w:jc w:val="center"/>
        </w:trPr>
        <w:tc>
          <w:tcPr>
            <w:tcW w:w="3974" w:type="dxa"/>
            <w:vAlign w:val="center"/>
          </w:tcPr>
          <w:p w14:paraId="1DBC008E"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506E027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761F9A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4B46F9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92AA6F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47FA04F" w14:textId="77777777" w:rsidTr="00E87286">
        <w:trPr>
          <w:trHeight w:val="367"/>
          <w:jc w:val="center"/>
        </w:trPr>
        <w:tc>
          <w:tcPr>
            <w:tcW w:w="3974" w:type="dxa"/>
            <w:vAlign w:val="center"/>
          </w:tcPr>
          <w:p w14:paraId="4BFBE26D"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192A45F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5CBE55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A28DED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CF9C17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109CE1E" w14:textId="77777777" w:rsidTr="00E87286">
        <w:trPr>
          <w:trHeight w:val="367"/>
          <w:jc w:val="center"/>
        </w:trPr>
        <w:tc>
          <w:tcPr>
            <w:tcW w:w="3974" w:type="dxa"/>
            <w:shd w:val="clear" w:color="auto" w:fill="FFFF00"/>
            <w:vAlign w:val="center"/>
          </w:tcPr>
          <w:p w14:paraId="3B85B770"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ZBIRNO</w:t>
            </w:r>
          </w:p>
        </w:tc>
        <w:tc>
          <w:tcPr>
            <w:tcW w:w="1102" w:type="dxa"/>
            <w:shd w:val="clear" w:color="auto" w:fill="FFFF00"/>
            <w:vAlign w:val="center"/>
          </w:tcPr>
          <w:p w14:paraId="13DB084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54D83A7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0646EDE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shd w:val="clear" w:color="auto" w:fill="FFFF00"/>
            <w:vAlign w:val="center"/>
          </w:tcPr>
          <w:p w14:paraId="6A224DA6" w14:textId="77777777" w:rsidR="00A27238" w:rsidRPr="00A27238" w:rsidRDefault="00A27238" w:rsidP="00A27238">
            <w:pPr>
              <w:spacing w:after="0" w:line="240" w:lineRule="auto"/>
              <w:jc w:val="center"/>
              <w:rPr>
                <w:rFonts w:eastAsia="Calibri" w:cstheme="minorHAnsi"/>
                <w:b/>
                <w:sz w:val="20"/>
                <w:szCs w:val="20"/>
                <w:lang w:eastAsia="zh-CN"/>
              </w:rPr>
            </w:pPr>
          </w:p>
        </w:tc>
      </w:tr>
    </w:tbl>
    <w:p w14:paraId="6529D33E" w14:textId="77777777" w:rsidR="00A77B4D" w:rsidRDefault="00A77B4D" w:rsidP="009B109B">
      <w:pPr>
        <w:pStyle w:val="Odlomakpopisa11"/>
        <w:sectPr w:rsidR="00A77B4D" w:rsidSect="00731F0F">
          <w:pgSz w:w="11906" w:h="16838"/>
          <w:pgMar w:top="1418" w:right="1418" w:bottom="1418" w:left="1701" w:header="709" w:footer="709" w:gutter="0"/>
          <w:cols w:space="708"/>
          <w:docGrid w:linePitch="360"/>
        </w:sectPr>
      </w:pPr>
    </w:p>
    <w:p w14:paraId="20B39598" w14:textId="2C2FBEE9" w:rsidR="00A77B4D" w:rsidRDefault="00A77B4D">
      <w:pPr>
        <w:pStyle w:val="Naslov4"/>
        <w:numPr>
          <w:ilvl w:val="3"/>
          <w:numId w:val="97"/>
        </w:numPr>
      </w:pPr>
      <w:bookmarkStart w:id="1138" w:name="_Toc65656257"/>
      <w:bookmarkStart w:id="1139" w:name="_Toc66786184"/>
      <w:bookmarkStart w:id="1140" w:name="_Toc228354857"/>
      <w:bookmarkStart w:id="1141" w:name="_Hlk78551906"/>
      <w:r>
        <w:t>Analiza sustava civilne zaštite – industrijske nesreće</w:t>
      </w:r>
      <w:bookmarkEnd w:id="1138"/>
      <w:bookmarkEnd w:id="1139"/>
      <w:bookmarkEnd w:id="1140"/>
    </w:p>
    <w:p w14:paraId="5B470095" w14:textId="511FA54F" w:rsidR="00A77B4D" w:rsidRDefault="00A77B4D" w:rsidP="00A77B4D">
      <w:pPr>
        <w:pStyle w:val="Odlomakpopisa11"/>
      </w:pPr>
      <w:r>
        <w:t>Ukupna spremnost sustava civilne zaštite</w:t>
      </w:r>
      <w:r w:rsidR="00DA6EFE">
        <w:t xml:space="preserve"> </w:t>
      </w:r>
      <w:r w:rsidR="00C7070E">
        <w:t>Općine</w:t>
      </w:r>
      <w:r w:rsidR="00DA6EFE">
        <w:t xml:space="preserve"> </w:t>
      </w:r>
      <w:r>
        <w:t>u području reagiranja u slučaju industrijskih nesreća prikazana je u sljedećoj tablici.</w:t>
      </w:r>
    </w:p>
    <w:p w14:paraId="63F1D47C" w14:textId="064A6CDE" w:rsidR="00DA6EFE" w:rsidRDefault="00DA6EFE" w:rsidP="00245355">
      <w:pPr>
        <w:pStyle w:val="Opisslike"/>
        <w:keepNext/>
        <w:spacing w:line="276" w:lineRule="auto"/>
        <w:jc w:val="center"/>
      </w:pPr>
      <w:bookmarkStart w:id="1142" w:name="_Toc14434398"/>
      <w:bookmarkStart w:id="1143" w:name="_Toc65650991"/>
      <w:bookmarkStart w:id="1144" w:name="_Toc66786598"/>
      <w:bookmarkStart w:id="1145" w:name="_Toc228354634"/>
      <w:r>
        <w:t xml:space="preserve">Tablica </w:t>
      </w:r>
      <w:fldSimple w:instr=" SEQ Tablica \* ARABIC ">
        <w:r w:rsidR="00245355">
          <w:rPr>
            <w:noProof/>
          </w:rPr>
          <w:t>96</w:t>
        </w:r>
      </w:fldSimple>
      <w:r>
        <w:t xml:space="preserve">.  </w:t>
      </w:r>
      <w:r w:rsidRPr="00DA6EFE">
        <w:t xml:space="preserve">Analiza sustava civilne zaštite – </w:t>
      </w:r>
      <w:r>
        <w:t>industrijske nesreće</w:t>
      </w:r>
      <w:bookmarkEnd w:id="1142"/>
      <w:bookmarkEnd w:id="1143"/>
      <w:bookmarkEnd w:id="1144"/>
      <w:bookmarkEnd w:id="1145"/>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A27238" w:rsidRPr="00A27238" w14:paraId="5DE76842" w14:textId="77777777" w:rsidTr="00E87286">
        <w:trPr>
          <w:trHeight w:val="357"/>
          <w:tblHeader/>
          <w:jc w:val="center"/>
        </w:trPr>
        <w:tc>
          <w:tcPr>
            <w:tcW w:w="3974" w:type="dxa"/>
            <w:vMerge w:val="restart"/>
          </w:tcPr>
          <w:p w14:paraId="3F87315C" w14:textId="77777777" w:rsidR="00A27238" w:rsidRPr="00A27238" w:rsidRDefault="00A27238" w:rsidP="00A27238">
            <w:pPr>
              <w:spacing w:after="0" w:line="240" w:lineRule="auto"/>
              <w:jc w:val="center"/>
              <w:rPr>
                <w:rFonts w:eastAsia="Calibri" w:cstheme="minorHAnsi"/>
                <w:b/>
                <w:sz w:val="20"/>
                <w:szCs w:val="20"/>
                <w:lang w:eastAsia="zh-CN"/>
              </w:rPr>
            </w:pPr>
          </w:p>
          <w:p w14:paraId="407D6FA9"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PODRUČJE REAGIRANJA</w:t>
            </w:r>
          </w:p>
        </w:tc>
        <w:tc>
          <w:tcPr>
            <w:tcW w:w="1102" w:type="dxa"/>
            <w:shd w:val="clear" w:color="auto" w:fill="FF0000"/>
            <w:vAlign w:val="center"/>
          </w:tcPr>
          <w:p w14:paraId="27318D0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niska spremnost</w:t>
            </w:r>
          </w:p>
        </w:tc>
        <w:tc>
          <w:tcPr>
            <w:tcW w:w="1242" w:type="dxa"/>
            <w:shd w:val="clear" w:color="auto" w:fill="FFC000"/>
            <w:vAlign w:val="center"/>
          </w:tcPr>
          <w:p w14:paraId="32FCD95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Niska </w:t>
            </w:r>
          </w:p>
          <w:p w14:paraId="292B434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242" w:type="dxa"/>
            <w:shd w:val="clear" w:color="auto" w:fill="FFFF00"/>
            <w:vAlign w:val="center"/>
          </w:tcPr>
          <w:p w14:paraId="7BC12F7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Visoka </w:t>
            </w:r>
          </w:p>
          <w:p w14:paraId="3D45FFC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186" w:type="dxa"/>
            <w:shd w:val="clear" w:color="auto" w:fill="92D050"/>
            <w:vAlign w:val="center"/>
          </w:tcPr>
          <w:p w14:paraId="41726DB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visoka spremnost</w:t>
            </w:r>
          </w:p>
        </w:tc>
      </w:tr>
      <w:tr w:rsidR="00A27238" w:rsidRPr="00A27238" w14:paraId="10FE2BB7" w14:textId="77777777" w:rsidTr="00E87286">
        <w:trPr>
          <w:trHeight w:val="282"/>
          <w:tblHeader/>
          <w:jc w:val="center"/>
        </w:trPr>
        <w:tc>
          <w:tcPr>
            <w:tcW w:w="3974" w:type="dxa"/>
            <w:vMerge/>
          </w:tcPr>
          <w:p w14:paraId="11978BF6" w14:textId="77777777" w:rsidR="00A27238" w:rsidRPr="00A27238" w:rsidRDefault="00A27238" w:rsidP="00A27238">
            <w:pPr>
              <w:spacing w:after="0" w:line="240" w:lineRule="auto"/>
              <w:jc w:val="both"/>
              <w:rPr>
                <w:rFonts w:eastAsia="Calibri" w:cstheme="minorHAnsi"/>
                <w:b/>
                <w:sz w:val="20"/>
                <w:szCs w:val="20"/>
                <w:lang w:eastAsia="zh-CN"/>
              </w:rPr>
            </w:pPr>
          </w:p>
        </w:tc>
        <w:tc>
          <w:tcPr>
            <w:tcW w:w="1102" w:type="dxa"/>
          </w:tcPr>
          <w:p w14:paraId="7DE129F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4</w:t>
            </w:r>
          </w:p>
        </w:tc>
        <w:tc>
          <w:tcPr>
            <w:tcW w:w="1242" w:type="dxa"/>
          </w:tcPr>
          <w:p w14:paraId="4214D60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3</w:t>
            </w:r>
          </w:p>
        </w:tc>
        <w:tc>
          <w:tcPr>
            <w:tcW w:w="1242" w:type="dxa"/>
          </w:tcPr>
          <w:p w14:paraId="3462D16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2</w:t>
            </w:r>
          </w:p>
        </w:tc>
        <w:tc>
          <w:tcPr>
            <w:tcW w:w="1186" w:type="dxa"/>
          </w:tcPr>
          <w:p w14:paraId="4E07817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1</w:t>
            </w:r>
          </w:p>
        </w:tc>
      </w:tr>
      <w:tr w:rsidR="00A27238" w:rsidRPr="00A27238" w14:paraId="00CFE19E" w14:textId="77777777" w:rsidTr="00E87286">
        <w:trPr>
          <w:trHeight w:val="585"/>
          <w:jc w:val="center"/>
        </w:trPr>
        <w:tc>
          <w:tcPr>
            <w:tcW w:w="8746" w:type="dxa"/>
            <w:gridSpan w:val="5"/>
            <w:vAlign w:val="center"/>
          </w:tcPr>
          <w:p w14:paraId="01DFC687"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odgovornih i upravljačkih kapaciteta</w:t>
            </w:r>
          </w:p>
        </w:tc>
      </w:tr>
      <w:tr w:rsidR="00A27238" w:rsidRPr="00A27238" w14:paraId="59C619DC" w14:textId="77777777" w:rsidTr="00E87286">
        <w:trPr>
          <w:trHeight w:val="450"/>
          <w:jc w:val="center"/>
        </w:trPr>
        <w:tc>
          <w:tcPr>
            <w:tcW w:w="8746" w:type="dxa"/>
            <w:gridSpan w:val="5"/>
            <w:vAlign w:val="center"/>
          </w:tcPr>
          <w:p w14:paraId="420F2332"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ČELNE OSOBE</w:t>
            </w:r>
          </w:p>
        </w:tc>
      </w:tr>
      <w:tr w:rsidR="00A27238" w:rsidRPr="00A27238" w14:paraId="403EB080" w14:textId="77777777" w:rsidTr="00E87286">
        <w:trPr>
          <w:trHeight w:val="357"/>
          <w:jc w:val="center"/>
        </w:trPr>
        <w:tc>
          <w:tcPr>
            <w:tcW w:w="3974" w:type="dxa"/>
            <w:vAlign w:val="center"/>
          </w:tcPr>
          <w:p w14:paraId="1FDAFED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lastRenderedPageBreak/>
              <w:t>Stupanj odgovornosti</w:t>
            </w:r>
          </w:p>
        </w:tc>
        <w:tc>
          <w:tcPr>
            <w:tcW w:w="1102" w:type="dxa"/>
            <w:vAlign w:val="center"/>
          </w:tcPr>
          <w:p w14:paraId="2F6E4F0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D979E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325A67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671365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23BAD61" w14:textId="77777777" w:rsidTr="00E87286">
        <w:trPr>
          <w:trHeight w:val="357"/>
          <w:jc w:val="center"/>
        </w:trPr>
        <w:tc>
          <w:tcPr>
            <w:tcW w:w="3974" w:type="dxa"/>
            <w:vAlign w:val="center"/>
          </w:tcPr>
          <w:p w14:paraId="4005F2D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3F431CB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CB1922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3412E8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6A1A4C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D904CC4" w14:textId="77777777" w:rsidTr="00E87286">
        <w:trPr>
          <w:trHeight w:val="357"/>
          <w:jc w:val="center"/>
        </w:trPr>
        <w:tc>
          <w:tcPr>
            <w:tcW w:w="3974" w:type="dxa"/>
            <w:vAlign w:val="center"/>
          </w:tcPr>
          <w:p w14:paraId="06772D7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2518162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816D3E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0ECBF07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0D45A1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E518F0B" w14:textId="77777777" w:rsidTr="00E87286">
        <w:trPr>
          <w:trHeight w:val="282"/>
          <w:jc w:val="center"/>
        </w:trPr>
        <w:tc>
          <w:tcPr>
            <w:tcW w:w="8746" w:type="dxa"/>
            <w:gridSpan w:val="5"/>
          </w:tcPr>
          <w:p w14:paraId="13DDC815"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STOŽER</w:t>
            </w:r>
          </w:p>
        </w:tc>
      </w:tr>
      <w:tr w:rsidR="00A27238" w:rsidRPr="00A27238" w14:paraId="7EC9309C" w14:textId="77777777" w:rsidTr="00E87286">
        <w:trPr>
          <w:trHeight w:val="357"/>
          <w:jc w:val="center"/>
        </w:trPr>
        <w:tc>
          <w:tcPr>
            <w:tcW w:w="3974" w:type="dxa"/>
            <w:vAlign w:val="center"/>
          </w:tcPr>
          <w:p w14:paraId="59E9626D"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6971C9B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D551ED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58D0D5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F46EB9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3162C68" w14:textId="77777777" w:rsidTr="00E87286">
        <w:trPr>
          <w:trHeight w:val="357"/>
          <w:jc w:val="center"/>
        </w:trPr>
        <w:tc>
          <w:tcPr>
            <w:tcW w:w="3974" w:type="dxa"/>
            <w:vAlign w:val="center"/>
          </w:tcPr>
          <w:p w14:paraId="075ABD52"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3F1DB4F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B3B70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6815ED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C2002B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DFFB23A" w14:textId="77777777" w:rsidTr="00E87286">
        <w:trPr>
          <w:trHeight w:val="357"/>
          <w:jc w:val="center"/>
        </w:trPr>
        <w:tc>
          <w:tcPr>
            <w:tcW w:w="3974" w:type="dxa"/>
            <w:vAlign w:val="center"/>
          </w:tcPr>
          <w:p w14:paraId="34B27583"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3D52F37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251E92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0B6A525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8E6816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172FC74" w14:textId="77777777" w:rsidTr="00E87286">
        <w:trPr>
          <w:trHeight w:val="367"/>
          <w:jc w:val="center"/>
        </w:trPr>
        <w:tc>
          <w:tcPr>
            <w:tcW w:w="8746" w:type="dxa"/>
            <w:gridSpan w:val="5"/>
            <w:vAlign w:val="center"/>
          </w:tcPr>
          <w:p w14:paraId="25651212"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KOORDINATORI NA LOKACIJI</w:t>
            </w:r>
          </w:p>
        </w:tc>
      </w:tr>
      <w:tr w:rsidR="00A27238" w:rsidRPr="00A27238" w14:paraId="14985247" w14:textId="77777777" w:rsidTr="00E87286">
        <w:trPr>
          <w:trHeight w:val="367"/>
          <w:jc w:val="center"/>
        </w:trPr>
        <w:tc>
          <w:tcPr>
            <w:tcW w:w="3974" w:type="dxa"/>
            <w:vAlign w:val="center"/>
          </w:tcPr>
          <w:p w14:paraId="234BC5A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2CEA9DDE"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3FB70D5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C87853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60E7B2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C7812CB" w14:textId="77777777" w:rsidTr="00E87286">
        <w:trPr>
          <w:trHeight w:val="367"/>
          <w:jc w:val="center"/>
        </w:trPr>
        <w:tc>
          <w:tcPr>
            <w:tcW w:w="3974" w:type="dxa"/>
            <w:vAlign w:val="center"/>
          </w:tcPr>
          <w:p w14:paraId="32993AF8"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3B781961"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09727D8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8473F8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05BCA9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B4A4178" w14:textId="77777777" w:rsidTr="00E87286">
        <w:trPr>
          <w:trHeight w:val="367"/>
          <w:jc w:val="center"/>
        </w:trPr>
        <w:tc>
          <w:tcPr>
            <w:tcW w:w="3974" w:type="dxa"/>
            <w:vAlign w:val="center"/>
          </w:tcPr>
          <w:p w14:paraId="3575CCF7"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0344E3B2"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04DFCD7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18DA827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1CAC73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7684BDC" w14:textId="77777777" w:rsidTr="00E87286">
        <w:trPr>
          <w:trHeight w:val="600"/>
          <w:jc w:val="center"/>
        </w:trPr>
        <w:tc>
          <w:tcPr>
            <w:tcW w:w="8746" w:type="dxa"/>
            <w:gridSpan w:val="5"/>
            <w:vAlign w:val="center"/>
          </w:tcPr>
          <w:p w14:paraId="5ABE73AB"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operativnih kapaciteta</w:t>
            </w:r>
          </w:p>
        </w:tc>
      </w:tr>
      <w:tr w:rsidR="00A27238" w:rsidRPr="00A27238" w14:paraId="6135CB0C" w14:textId="77777777" w:rsidTr="00E87286">
        <w:trPr>
          <w:trHeight w:val="330"/>
          <w:jc w:val="center"/>
        </w:trPr>
        <w:tc>
          <w:tcPr>
            <w:tcW w:w="8746" w:type="dxa"/>
            <w:gridSpan w:val="5"/>
            <w:vAlign w:val="center"/>
          </w:tcPr>
          <w:p w14:paraId="57332C42"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7B45A12D" w14:textId="77777777" w:rsidTr="00E87286">
        <w:trPr>
          <w:trHeight w:val="428"/>
          <w:jc w:val="center"/>
        </w:trPr>
        <w:tc>
          <w:tcPr>
            <w:tcW w:w="3974" w:type="dxa"/>
            <w:vAlign w:val="center"/>
          </w:tcPr>
          <w:p w14:paraId="67BB7ADA"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1E64E1D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F38335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A15983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97C93F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298C827" w14:textId="77777777" w:rsidTr="00E87286">
        <w:trPr>
          <w:trHeight w:val="352"/>
          <w:jc w:val="center"/>
        </w:trPr>
        <w:tc>
          <w:tcPr>
            <w:tcW w:w="3974" w:type="dxa"/>
            <w:vAlign w:val="center"/>
          </w:tcPr>
          <w:p w14:paraId="394546DD"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31BC6E8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4E89CD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AD4AFC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C6750F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80F4726" w14:textId="77777777" w:rsidTr="00E87286">
        <w:trPr>
          <w:trHeight w:val="352"/>
          <w:jc w:val="center"/>
        </w:trPr>
        <w:tc>
          <w:tcPr>
            <w:tcW w:w="3974" w:type="dxa"/>
            <w:vAlign w:val="center"/>
          </w:tcPr>
          <w:p w14:paraId="7A434626"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01E712A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8C4157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7967C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D8F287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CF59A6E" w14:textId="77777777" w:rsidTr="00E87286">
        <w:trPr>
          <w:trHeight w:val="362"/>
          <w:jc w:val="center"/>
        </w:trPr>
        <w:tc>
          <w:tcPr>
            <w:tcW w:w="3974" w:type="dxa"/>
            <w:vAlign w:val="center"/>
          </w:tcPr>
          <w:p w14:paraId="0D295D51"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sz w:val="20"/>
                <w:szCs w:val="20"/>
                <w:lang w:eastAsia="zh-CN"/>
              </w:rPr>
              <w:t>Stupanj uvježbanosti</w:t>
            </w:r>
          </w:p>
        </w:tc>
        <w:tc>
          <w:tcPr>
            <w:tcW w:w="1102" w:type="dxa"/>
            <w:vAlign w:val="center"/>
          </w:tcPr>
          <w:p w14:paraId="06ED9E1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4D735B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F33B6D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DFB4E3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0A01057" w14:textId="77777777" w:rsidTr="00E87286">
        <w:trPr>
          <w:trHeight w:val="362"/>
          <w:jc w:val="center"/>
        </w:trPr>
        <w:tc>
          <w:tcPr>
            <w:tcW w:w="3974" w:type="dxa"/>
            <w:vAlign w:val="center"/>
          </w:tcPr>
          <w:p w14:paraId="55325C2E"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080731F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714C81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34D01C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C493C6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32BD8A6" w14:textId="77777777" w:rsidTr="00E87286">
        <w:trPr>
          <w:trHeight w:val="362"/>
          <w:jc w:val="center"/>
        </w:trPr>
        <w:tc>
          <w:tcPr>
            <w:tcW w:w="3974" w:type="dxa"/>
            <w:vAlign w:val="center"/>
          </w:tcPr>
          <w:p w14:paraId="479FC547"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57600F6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B3AED3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EABC6F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EFD36C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71E8B57" w14:textId="77777777" w:rsidTr="00E87286">
        <w:trPr>
          <w:trHeight w:val="390"/>
          <w:jc w:val="center"/>
        </w:trPr>
        <w:tc>
          <w:tcPr>
            <w:tcW w:w="3974" w:type="dxa"/>
            <w:vAlign w:val="center"/>
          </w:tcPr>
          <w:p w14:paraId="3423160C"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Samodostatnost i logistička potpora</w:t>
            </w:r>
          </w:p>
        </w:tc>
        <w:tc>
          <w:tcPr>
            <w:tcW w:w="1102" w:type="dxa"/>
            <w:vAlign w:val="center"/>
          </w:tcPr>
          <w:p w14:paraId="4111979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AF21FE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15BFA24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3C1A68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8D94727" w14:textId="77777777" w:rsidTr="00E87286">
        <w:trPr>
          <w:trHeight w:val="443"/>
          <w:jc w:val="center"/>
        </w:trPr>
        <w:tc>
          <w:tcPr>
            <w:tcW w:w="8746" w:type="dxa"/>
            <w:gridSpan w:val="5"/>
            <w:vAlign w:val="center"/>
          </w:tcPr>
          <w:p w14:paraId="19D48404"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HRVATSKE GORSKE SLUŽBE ZA SPAŠAVANJE</w:t>
            </w:r>
          </w:p>
        </w:tc>
      </w:tr>
      <w:tr w:rsidR="00A27238" w:rsidRPr="00A27238" w14:paraId="5931CC0C" w14:textId="77777777" w:rsidTr="00E87286">
        <w:trPr>
          <w:trHeight w:val="357"/>
          <w:jc w:val="center"/>
        </w:trPr>
        <w:tc>
          <w:tcPr>
            <w:tcW w:w="3974" w:type="dxa"/>
            <w:vAlign w:val="center"/>
          </w:tcPr>
          <w:p w14:paraId="128B5167"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05BE92A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B0D711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DB7E6A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3178AB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DE5E5D5" w14:textId="77777777" w:rsidTr="00E87286">
        <w:trPr>
          <w:trHeight w:val="357"/>
          <w:jc w:val="center"/>
        </w:trPr>
        <w:tc>
          <w:tcPr>
            <w:tcW w:w="3974" w:type="dxa"/>
            <w:vAlign w:val="center"/>
          </w:tcPr>
          <w:p w14:paraId="666DD75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1EEA8BB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6FF531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C2337C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E1F9D6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6197881" w14:textId="77777777" w:rsidTr="00E87286">
        <w:trPr>
          <w:trHeight w:val="357"/>
          <w:jc w:val="center"/>
        </w:trPr>
        <w:tc>
          <w:tcPr>
            <w:tcW w:w="3974" w:type="dxa"/>
            <w:vAlign w:val="center"/>
          </w:tcPr>
          <w:p w14:paraId="77AF1AC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13A354F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BFFF16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4DDF76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26920B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3EF1969" w14:textId="77777777" w:rsidTr="00E87286">
        <w:trPr>
          <w:trHeight w:val="349"/>
          <w:jc w:val="center"/>
        </w:trPr>
        <w:tc>
          <w:tcPr>
            <w:tcW w:w="3974" w:type="dxa"/>
            <w:vAlign w:val="center"/>
          </w:tcPr>
          <w:p w14:paraId="5A30CD4B"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sz w:val="20"/>
                <w:szCs w:val="20"/>
                <w:lang w:eastAsia="zh-CN"/>
              </w:rPr>
              <w:t>Stupanj uvježbanosti</w:t>
            </w:r>
          </w:p>
        </w:tc>
        <w:tc>
          <w:tcPr>
            <w:tcW w:w="1102" w:type="dxa"/>
            <w:vAlign w:val="center"/>
          </w:tcPr>
          <w:p w14:paraId="1D40ADA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553DA9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CF54EF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9E2FC2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82D9B49" w14:textId="77777777" w:rsidTr="00E87286">
        <w:trPr>
          <w:trHeight w:val="357"/>
          <w:jc w:val="center"/>
        </w:trPr>
        <w:tc>
          <w:tcPr>
            <w:tcW w:w="3974" w:type="dxa"/>
            <w:vAlign w:val="center"/>
          </w:tcPr>
          <w:p w14:paraId="16AEBD6B"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48A5776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EE299D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634846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7C83F3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ADC21D2" w14:textId="77777777" w:rsidTr="00E87286">
        <w:trPr>
          <w:trHeight w:val="357"/>
          <w:jc w:val="center"/>
        </w:trPr>
        <w:tc>
          <w:tcPr>
            <w:tcW w:w="3974" w:type="dxa"/>
            <w:vAlign w:val="center"/>
          </w:tcPr>
          <w:p w14:paraId="38AB20DA"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1818232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09BF2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DF7EEA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B8C27B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2065560" w14:textId="77777777" w:rsidTr="00E87286">
        <w:trPr>
          <w:trHeight w:val="357"/>
          <w:jc w:val="center"/>
        </w:trPr>
        <w:tc>
          <w:tcPr>
            <w:tcW w:w="3974" w:type="dxa"/>
            <w:vAlign w:val="center"/>
          </w:tcPr>
          <w:p w14:paraId="4A0A51AD"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Samodostatnost i logistička potpora</w:t>
            </w:r>
          </w:p>
        </w:tc>
        <w:tc>
          <w:tcPr>
            <w:tcW w:w="1102" w:type="dxa"/>
            <w:vAlign w:val="center"/>
          </w:tcPr>
          <w:p w14:paraId="08EC324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8511B1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A88362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691CA3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CC8D17F" w14:textId="77777777" w:rsidTr="00E87286">
        <w:trPr>
          <w:trHeight w:val="367"/>
          <w:jc w:val="center"/>
        </w:trPr>
        <w:tc>
          <w:tcPr>
            <w:tcW w:w="8746" w:type="dxa"/>
            <w:gridSpan w:val="5"/>
            <w:vAlign w:val="center"/>
          </w:tcPr>
          <w:p w14:paraId="080617B9"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25233425" w14:textId="77777777" w:rsidTr="00E87286">
        <w:trPr>
          <w:trHeight w:val="367"/>
          <w:jc w:val="center"/>
        </w:trPr>
        <w:tc>
          <w:tcPr>
            <w:tcW w:w="3974" w:type="dxa"/>
            <w:vAlign w:val="center"/>
          </w:tcPr>
          <w:p w14:paraId="6F19E54D"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4F7EB80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B66C48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08E3CA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BBA4CD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676B941" w14:textId="77777777" w:rsidTr="00E87286">
        <w:trPr>
          <w:trHeight w:val="367"/>
          <w:jc w:val="center"/>
        </w:trPr>
        <w:tc>
          <w:tcPr>
            <w:tcW w:w="3974" w:type="dxa"/>
            <w:vAlign w:val="center"/>
          </w:tcPr>
          <w:p w14:paraId="529426F6"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18A79C1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1ACC7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C236D2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61ECBA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18EA14B" w14:textId="77777777" w:rsidTr="00E87286">
        <w:trPr>
          <w:trHeight w:val="367"/>
          <w:jc w:val="center"/>
        </w:trPr>
        <w:tc>
          <w:tcPr>
            <w:tcW w:w="3974" w:type="dxa"/>
            <w:vAlign w:val="center"/>
          </w:tcPr>
          <w:p w14:paraId="53ADBD5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4B44A9F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4382A0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9B190E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C10F4D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29187BEC" w14:textId="77777777" w:rsidTr="00E87286">
        <w:trPr>
          <w:trHeight w:val="367"/>
          <w:jc w:val="center"/>
        </w:trPr>
        <w:tc>
          <w:tcPr>
            <w:tcW w:w="3974" w:type="dxa"/>
            <w:vAlign w:val="center"/>
          </w:tcPr>
          <w:p w14:paraId="17CEA06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lastRenderedPageBreak/>
              <w:t>Stupanj uvježbanosti</w:t>
            </w:r>
          </w:p>
        </w:tc>
        <w:tc>
          <w:tcPr>
            <w:tcW w:w="1102" w:type="dxa"/>
            <w:vAlign w:val="center"/>
          </w:tcPr>
          <w:p w14:paraId="6CEB4C7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9E0E63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3ECB15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A5CE70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2DAC7A5D" w14:textId="77777777" w:rsidTr="00E87286">
        <w:trPr>
          <w:trHeight w:val="352"/>
          <w:jc w:val="center"/>
        </w:trPr>
        <w:tc>
          <w:tcPr>
            <w:tcW w:w="3974" w:type="dxa"/>
            <w:vAlign w:val="center"/>
          </w:tcPr>
          <w:p w14:paraId="2B56C7EE"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3B40BBF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D77F00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D3F718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45F39BC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DF6B4D5" w14:textId="77777777" w:rsidTr="00E87286">
        <w:trPr>
          <w:trHeight w:val="352"/>
          <w:jc w:val="center"/>
        </w:trPr>
        <w:tc>
          <w:tcPr>
            <w:tcW w:w="3974" w:type="dxa"/>
            <w:vAlign w:val="center"/>
          </w:tcPr>
          <w:p w14:paraId="4CDEFD6D"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21AD2EE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BEDAB9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7DB840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B64329D"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5E73186" w14:textId="77777777" w:rsidTr="00E87286">
        <w:trPr>
          <w:trHeight w:val="352"/>
          <w:jc w:val="center"/>
        </w:trPr>
        <w:tc>
          <w:tcPr>
            <w:tcW w:w="3974" w:type="dxa"/>
            <w:vAlign w:val="center"/>
          </w:tcPr>
          <w:p w14:paraId="0C843CB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4819796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452CD6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79F3E6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32A395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96B7701" w14:textId="77777777" w:rsidTr="00E87286">
        <w:trPr>
          <w:trHeight w:val="352"/>
          <w:jc w:val="center"/>
        </w:trPr>
        <w:tc>
          <w:tcPr>
            <w:tcW w:w="8746" w:type="dxa"/>
            <w:gridSpan w:val="5"/>
            <w:vAlign w:val="center"/>
          </w:tcPr>
          <w:p w14:paraId="5163B6DF"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36519074" w14:textId="77777777" w:rsidTr="00E87286">
        <w:trPr>
          <w:trHeight w:val="352"/>
          <w:jc w:val="center"/>
        </w:trPr>
        <w:tc>
          <w:tcPr>
            <w:tcW w:w="3974" w:type="dxa"/>
            <w:vAlign w:val="center"/>
          </w:tcPr>
          <w:p w14:paraId="2AC1541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55C360B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361A04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34E70D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34B2ED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D1A1C68" w14:textId="77777777" w:rsidTr="00E87286">
        <w:trPr>
          <w:trHeight w:val="352"/>
          <w:jc w:val="center"/>
        </w:trPr>
        <w:tc>
          <w:tcPr>
            <w:tcW w:w="3974" w:type="dxa"/>
            <w:vAlign w:val="center"/>
          </w:tcPr>
          <w:p w14:paraId="721F868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3E78174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022920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948109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CB0939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282334F" w14:textId="77777777" w:rsidTr="00E87286">
        <w:trPr>
          <w:trHeight w:val="352"/>
          <w:jc w:val="center"/>
        </w:trPr>
        <w:tc>
          <w:tcPr>
            <w:tcW w:w="3974" w:type="dxa"/>
            <w:vAlign w:val="center"/>
          </w:tcPr>
          <w:p w14:paraId="1DC0AFDA"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0427119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9DAAE1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5547E5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57FCA5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597AADF" w14:textId="77777777" w:rsidTr="00E87286">
        <w:trPr>
          <w:trHeight w:val="352"/>
          <w:jc w:val="center"/>
        </w:trPr>
        <w:tc>
          <w:tcPr>
            <w:tcW w:w="3974" w:type="dxa"/>
            <w:vAlign w:val="center"/>
          </w:tcPr>
          <w:p w14:paraId="37F7576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26E023D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FCBD5C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49D4477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FC6B84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CB66510" w14:textId="77777777" w:rsidTr="00E87286">
        <w:trPr>
          <w:trHeight w:val="352"/>
          <w:jc w:val="center"/>
        </w:trPr>
        <w:tc>
          <w:tcPr>
            <w:tcW w:w="3974" w:type="dxa"/>
            <w:vAlign w:val="center"/>
          </w:tcPr>
          <w:p w14:paraId="1683004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3AADB64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3579A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F891C0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A04943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CE96AEF" w14:textId="77777777" w:rsidTr="00E87286">
        <w:trPr>
          <w:trHeight w:val="352"/>
          <w:jc w:val="center"/>
        </w:trPr>
        <w:tc>
          <w:tcPr>
            <w:tcW w:w="3974" w:type="dxa"/>
            <w:vAlign w:val="center"/>
          </w:tcPr>
          <w:p w14:paraId="4C4FC5F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2B69920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C15055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D79D34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5AB6FB5"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643D905" w14:textId="77777777" w:rsidTr="00E87286">
        <w:trPr>
          <w:trHeight w:val="352"/>
          <w:jc w:val="center"/>
        </w:trPr>
        <w:tc>
          <w:tcPr>
            <w:tcW w:w="3974" w:type="dxa"/>
            <w:vAlign w:val="center"/>
          </w:tcPr>
          <w:p w14:paraId="21B8608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395B6E0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3983C9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258212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9FBA70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7BA989D" w14:textId="77777777" w:rsidTr="00E87286">
        <w:trPr>
          <w:trHeight w:val="352"/>
          <w:jc w:val="center"/>
        </w:trPr>
        <w:tc>
          <w:tcPr>
            <w:tcW w:w="8746" w:type="dxa"/>
            <w:gridSpan w:val="5"/>
            <w:vAlign w:val="center"/>
          </w:tcPr>
          <w:p w14:paraId="43E949A2"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POVJERENICI CIVILNE ZAŠTITE I NJIHOVI ZAMJENICI</w:t>
            </w:r>
          </w:p>
        </w:tc>
      </w:tr>
      <w:tr w:rsidR="00A27238" w:rsidRPr="00A27238" w14:paraId="44C2E720" w14:textId="77777777" w:rsidTr="00E87286">
        <w:trPr>
          <w:trHeight w:val="352"/>
          <w:jc w:val="center"/>
        </w:trPr>
        <w:tc>
          <w:tcPr>
            <w:tcW w:w="3974" w:type="dxa"/>
            <w:vAlign w:val="center"/>
          </w:tcPr>
          <w:p w14:paraId="7C7DAF9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7CC593D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2C649B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C06055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E08702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8A43D22" w14:textId="77777777" w:rsidTr="00E87286">
        <w:trPr>
          <w:trHeight w:val="352"/>
          <w:jc w:val="center"/>
        </w:trPr>
        <w:tc>
          <w:tcPr>
            <w:tcW w:w="3974" w:type="dxa"/>
            <w:vAlign w:val="center"/>
          </w:tcPr>
          <w:p w14:paraId="04298C7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48FF9DC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153E91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B226B2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2768A4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90D03BC" w14:textId="77777777" w:rsidTr="00E87286">
        <w:trPr>
          <w:trHeight w:val="352"/>
          <w:jc w:val="center"/>
        </w:trPr>
        <w:tc>
          <w:tcPr>
            <w:tcW w:w="3974" w:type="dxa"/>
            <w:vAlign w:val="center"/>
          </w:tcPr>
          <w:p w14:paraId="3FCA0BAE"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452EF33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3673F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50C319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FD7135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CEBD3C1" w14:textId="77777777" w:rsidTr="00E87286">
        <w:trPr>
          <w:trHeight w:val="352"/>
          <w:jc w:val="center"/>
        </w:trPr>
        <w:tc>
          <w:tcPr>
            <w:tcW w:w="3974" w:type="dxa"/>
            <w:vAlign w:val="center"/>
          </w:tcPr>
          <w:p w14:paraId="4355200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33BBB45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302661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E135D3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7EAFCA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43695C9" w14:textId="77777777" w:rsidTr="00E87286">
        <w:trPr>
          <w:trHeight w:val="352"/>
          <w:jc w:val="center"/>
        </w:trPr>
        <w:tc>
          <w:tcPr>
            <w:tcW w:w="3974" w:type="dxa"/>
            <w:vAlign w:val="center"/>
          </w:tcPr>
          <w:p w14:paraId="2E2796B0"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3FCCB64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B79A18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74377D4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FCF066F"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9319C56" w14:textId="77777777" w:rsidTr="00E87286">
        <w:trPr>
          <w:trHeight w:val="352"/>
          <w:jc w:val="center"/>
        </w:trPr>
        <w:tc>
          <w:tcPr>
            <w:tcW w:w="3974" w:type="dxa"/>
            <w:vAlign w:val="center"/>
          </w:tcPr>
          <w:p w14:paraId="0D1D021C"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2CE6A79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7B8274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EC74C9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ED33F5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3E482D9" w14:textId="77777777" w:rsidTr="00E87286">
        <w:trPr>
          <w:trHeight w:val="352"/>
          <w:jc w:val="center"/>
        </w:trPr>
        <w:tc>
          <w:tcPr>
            <w:tcW w:w="3974" w:type="dxa"/>
            <w:vAlign w:val="center"/>
          </w:tcPr>
          <w:p w14:paraId="6F475DC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1FE50FD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19D19F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2F9424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F6FED0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C26F489" w14:textId="77777777" w:rsidTr="00E87286">
        <w:trPr>
          <w:trHeight w:val="352"/>
          <w:jc w:val="center"/>
        </w:trPr>
        <w:tc>
          <w:tcPr>
            <w:tcW w:w="8746" w:type="dxa"/>
            <w:gridSpan w:val="5"/>
            <w:vAlign w:val="center"/>
          </w:tcPr>
          <w:p w14:paraId="507CBB36" w14:textId="77777777" w:rsidR="00A27238" w:rsidRPr="00A27238" w:rsidRDefault="00A27238" w:rsidP="00A27238">
            <w:pPr>
              <w:spacing w:after="0" w:line="240" w:lineRule="auto"/>
              <w:rPr>
                <w:rFonts w:eastAsia="Calibri" w:cstheme="minorHAnsi"/>
                <w:b/>
                <w:bCs/>
                <w:sz w:val="20"/>
                <w:szCs w:val="20"/>
                <w:lang w:eastAsia="zh-CN"/>
              </w:rPr>
            </w:pPr>
            <w:r w:rsidRPr="00A27238">
              <w:rPr>
                <w:rFonts w:eastAsia="Calibri" w:cstheme="minorHAnsi"/>
                <w:b/>
                <w:bCs/>
                <w:sz w:val="20"/>
                <w:szCs w:val="20"/>
                <w:lang w:eastAsia="zh-CN"/>
              </w:rPr>
              <w:t>UDRUGE</w:t>
            </w:r>
          </w:p>
        </w:tc>
      </w:tr>
      <w:tr w:rsidR="00A27238" w:rsidRPr="00A27238" w14:paraId="74830CEF" w14:textId="77777777" w:rsidTr="00E87286">
        <w:trPr>
          <w:trHeight w:val="352"/>
          <w:jc w:val="center"/>
        </w:trPr>
        <w:tc>
          <w:tcPr>
            <w:tcW w:w="3974" w:type="dxa"/>
            <w:vAlign w:val="center"/>
          </w:tcPr>
          <w:p w14:paraId="5D80178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1613047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29DFC3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1E2181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9C3B85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60FA605" w14:textId="77777777" w:rsidTr="00E87286">
        <w:trPr>
          <w:trHeight w:val="352"/>
          <w:jc w:val="center"/>
        </w:trPr>
        <w:tc>
          <w:tcPr>
            <w:tcW w:w="3974" w:type="dxa"/>
            <w:vAlign w:val="center"/>
          </w:tcPr>
          <w:p w14:paraId="62942349"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681A881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CE42C7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88A444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B69D4A6"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6464867" w14:textId="77777777" w:rsidTr="00E87286">
        <w:trPr>
          <w:trHeight w:val="352"/>
          <w:jc w:val="center"/>
        </w:trPr>
        <w:tc>
          <w:tcPr>
            <w:tcW w:w="3974" w:type="dxa"/>
            <w:vAlign w:val="center"/>
          </w:tcPr>
          <w:p w14:paraId="7160CCC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299BF82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F8AF91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8368F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95E6B46"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C3D0A5C" w14:textId="77777777" w:rsidTr="00E87286">
        <w:trPr>
          <w:trHeight w:val="352"/>
          <w:jc w:val="center"/>
        </w:trPr>
        <w:tc>
          <w:tcPr>
            <w:tcW w:w="3974" w:type="dxa"/>
            <w:vAlign w:val="center"/>
          </w:tcPr>
          <w:p w14:paraId="2154677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3E11339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4F5040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6A7F75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4C81E3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35A0428" w14:textId="77777777" w:rsidTr="00E87286">
        <w:trPr>
          <w:trHeight w:val="352"/>
          <w:jc w:val="center"/>
        </w:trPr>
        <w:tc>
          <w:tcPr>
            <w:tcW w:w="3974" w:type="dxa"/>
            <w:vAlign w:val="center"/>
          </w:tcPr>
          <w:p w14:paraId="7CC3637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6ECB590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A23D73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1C04E35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292C346"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A670C76" w14:textId="77777777" w:rsidTr="00E87286">
        <w:trPr>
          <w:trHeight w:val="352"/>
          <w:jc w:val="center"/>
        </w:trPr>
        <w:tc>
          <w:tcPr>
            <w:tcW w:w="3974" w:type="dxa"/>
            <w:vAlign w:val="center"/>
          </w:tcPr>
          <w:p w14:paraId="3F5E676C"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23B2728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FDF714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0A0A071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DBEC3B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C5B0C65" w14:textId="77777777" w:rsidTr="00E87286">
        <w:trPr>
          <w:trHeight w:val="352"/>
          <w:jc w:val="center"/>
        </w:trPr>
        <w:tc>
          <w:tcPr>
            <w:tcW w:w="3974" w:type="dxa"/>
            <w:vAlign w:val="center"/>
          </w:tcPr>
          <w:p w14:paraId="3E55E18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7FBB0AD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59C609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B31F2B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63863D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61E43DB" w14:textId="77777777" w:rsidTr="00E87286">
        <w:trPr>
          <w:trHeight w:val="362"/>
          <w:jc w:val="center"/>
        </w:trPr>
        <w:tc>
          <w:tcPr>
            <w:tcW w:w="8746" w:type="dxa"/>
            <w:gridSpan w:val="5"/>
            <w:vAlign w:val="center"/>
          </w:tcPr>
          <w:p w14:paraId="6BF737A2"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Stanje mobilnosti operativnih kapaciteta sustava civilne zaštite i stanja komunikacijskih kapaciteta</w:t>
            </w:r>
          </w:p>
        </w:tc>
      </w:tr>
      <w:tr w:rsidR="00A27238" w:rsidRPr="00A27238" w14:paraId="5F698D1C" w14:textId="77777777" w:rsidTr="00E87286">
        <w:trPr>
          <w:trHeight w:val="362"/>
          <w:jc w:val="center"/>
        </w:trPr>
        <w:tc>
          <w:tcPr>
            <w:tcW w:w="8746" w:type="dxa"/>
            <w:gridSpan w:val="5"/>
            <w:vAlign w:val="center"/>
          </w:tcPr>
          <w:p w14:paraId="521DE1BA"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0B71574E" w14:textId="77777777" w:rsidTr="00E87286">
        <w:trPr>
          <w:trHeight w:val="352"/>
          <w:jc w:val="center"/>
        </w:trPr>
        <w:tc>
          <w:tcPr>
            <w:tcW w:w="3974" w:type="dxa"/>
            <w:vAlign w:val="center"/>
          </w:tcPr>
          <w:p w14:paraId="6F5764A1"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06BC5F3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39C811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611223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A5AE0D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03A61AB" w14:textId="77777777" w:rsidTr="00E87286">
        <w:trPr>
          <w:trHeight w:val="352"/>
          <w:jc w:val="center"/>
        </w:trPr>
        <w:tc>
          <w:tcPr>
            <w:tcW w:w="3974" w:type="dxa"/>
            <w:vAlign w:val="center"/>
          </w:tcPr>
          <w:p w14:paraId="162EF6B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lastRenderedPageBreak/>
              <w:t>Komunikacijski kapaciteti</w:t>
            </w:r>
          </w:p>
        </w:tc>
        <w:tc>
          <w:tcPr>
            <w:tcW w:w="1102" w:type="dxa"/>
            <w:vAlign w:val="center"/>
          </w:tcPr>
          <w:p w14:paraId="22BBD13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A5581F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D68DFC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B5D2AA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9D050C6" w14:textId="77777777" w:rsidTr="00E87286">
        <w:trPr>
          <w:trHeight w:val="282"/>
          <w:jc w:val="center"/>
        </w:trPr>
        <w:tc>
          <w:tcPr>
            <w:tcW w:w="8746" w:type="dxa"/>
            <w:gridSpan w:val="5"/>
          </w:tcPr>
          <w:p w14:paraId="3AC1D9E1"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OPERATIVNE SNAGE HRVATSKE GORSKE SLUŽBE ZA SPAŠAVANJE</w:t>
            </w:r>
          </w:p>
        </w:tc>
      </w:tr>
      <w:tr w:rsidR="00A27238" w:rsidRPr="00A27238" w14:paraId="76D2DFC0" w14:textId="77777777" w:rsidTr="00E87286">
        <w:trPr>
          <w:trHeight w:val="357"/>
          <w:jc w:val="center"/>
        </w:trPr>
        <w:tc>
          <w:tcPr>
            <w:tcW w:w="3974" w:type="dxa"/>
            <w:vAlign w:val="center"/>
          </w:tcPr>
          <w:p w14:paraId="07B79313"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2891FCE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39FB17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068C92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EF98E3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D03B595" w14:textId="77777777" w:rsidTr="00E87286">
        <w:trPr>
          <w:trHeight w:val="357"/>
          <w:jc w:val="center"/>
        </w:trPr>
        <w:tc>
          <w:tcPr>
            <w:tcW w:w="3974" w:type="dxa"/>
            <w:vAlign w:val="center"/>
          </w:tcPr>
          <w:p w14:paraId="12DEB314"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0488B02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ADA904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DDCB70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767325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116D782F" w14:textId="77777777" w:rsidTr="00E87286">
        <w:trPr>
          <w:trHeight w:val="390"/>
          <w:jc w:val="center"/>
        </w:trPr>
        <w:tc>
          <w:tcPr>
            <w:tcW w:w="8746" w:type="dxa"/>
            <w:gridSpan w:val="5"/>
            <w:vAlign w:val="center"/>
          </w:tcPr>
          <w:p w14:paraId="4259FDE1"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0F683BC2" w14:textId="77777777" w:rsidTr="00E87286">
        <w:trPr>
          <w:trHeight w:val="349"/>
          <w:jc w:val="center"/>
        </w:trPr>
        <w:tc>
          <w:tcPr>
            <w:tcW w:w="3974" w:type="dxa"/>
            <w:vAlign w:val="center"/>
          </w:tcPr>
          <w:p w14:paraId="2FA85594"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67E7D29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3863A0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F6C01B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D8AC30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009C9B9C" w14:textId="77777777" w:rsidTr="00E87286">
        <w:trPr>
          <w:trHeight w:val="357"/>
          <w:jc w:val="center"/>
        </w:trPr>
        <w:tc>
          <w:tcPr>
            <w:tcW w:w="3974" w:type="dxa"/>
            <w:vAlign w:val="center"/>
          </w:tcPr>
          <w:p w14:paraId="2CC94A02"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412901F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D3D7FB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B59ED5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3F31C9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0FFDA0D1" w14:textId="77777777" w:rsidTr="00E87286">
        <w:trPr>
          <w:trHeight w:val="406"/>
          <w:jc w:val="center"/>
        </w:trPr>
        <w:tc>
          <w:tcPr>
            <w:tcW w:w="8746" w:type="dxa"/>
            <w:gridSpan w:val="5"/>
            <w:vAlign w:val="center"/>
          </w:tcPr>
          <w:p w14:paraId="130A5F7B"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52B57E5D" w14:textId="77777777" w:rsidTr="00E87286">
        <w:trPr>
          <w:trHeight w:val="367"/>
          <w:jc w:val="center"/>
        </w:trPr>
        <w:tc>
          <w:tcPr>
            <w:tcW w:w="3974" w:type="dxa"/>
            <w:vAlign w:val="center"/>
          </w:tcPr>
          <w:p w14:paraId="100F3A92"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3346BD8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BE2CFD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74CEFE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D9BF29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2AC222D4" w14:textId="77777777" w:rsidTr="00E87286">
        <w:trPr>
          <w:trHeight w:val="367"/>
          <w:jc w:val="center"/>
        </w:trPr>
        <w:tc>
          <w:tcPr>
            <w:tcW w:w="3974" w:type="dxa"/>
            <w:vAlign w:val="center"/>
          </w:tcPr>
          <w:p w14:paraId="17BD9FE3"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60AB82B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EC333C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1A605B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9367F6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C18E9D8" w14:textId="77777777" w:rsidTr="00E87286">
        <w:trPr>
          <w:trHeight w:val="367"/>
          <w:jc w:val="center"/>
        </w:trPr>
        <w:tc>
          <w:tcPr>
            <w:tcW w:w="8746" w:type="dxa"/>
            <w:gridSpan w:val="5"/>
            <w:vAlign w:val="center"/>
          </w:tcPr>
          <w:p w14:paraId="74BEF063"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POVJERENICI CIVILNE ZAŠTITE I NJIHOVI ZAMJENICI</w:t>
            </w:r>
          </w:p>
        </w:tc>
      </w:tr>
      <w:tr w:rsidR="00A27238" w:rsidRPr="00A27238" w14:paraId="03611B0C" w14:textId="77777777" w:rsidTr="00E87286">
        <w:trPr>
          <w:trHeight w:val="367"/>
          <w:jc w:val="center"/>
        </w:trPr>
        <w:tc>
          <w:tcPr>
            <w:tcW w:w="3974" w:type="dxa"/>
            <w:vAlign w:val="center"/>
          </w:tcPr>
          <w:p w14:paraId="42CFE241"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3C27A8D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884EFA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EEBF38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CEA4B8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E3FF3DC" w14:textId="77777777" w:rsidTr="00E87286">
        <w:trPr>
          <w:trHeight w:val="367"/>
          <w:jc w:val="center"/>
        </w:trPr>
        <w:tc>
          <w:tcPr>
            <w:tcW w:w="3974" w:type="dxa"/>
            <w:vAlign w:val="center"/>
          </w:tcPr>
          <w:p w14:paraId="3F573F07"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1119B4B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23629F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2F4DB0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682428D"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082282F" w14:textId="77777777" w:rsidTr="00E87286">
        <w:trPr>
          <w:trHeight w:val="367"/>
          <w:jc w:val="center"/>
        </w:trPr>
        <w:tc>
          <w:tcPr>
            <w:tcW w:w="8746" w:type="dxa"/>
            <w:gridSpan w:val="5"/>
            <w:vAlign w:val="center"/>
          </w:tcPr>
          <w:p w14:paraId="567B3A8D"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UDRUGE</w:t>
            </w:r>
          </w:p>
        </w:tc>
      </w:tr>
      <w:tr w:rsidR="00A27238" w:rsidRPr="00A27238" w14:paraId="47CB06B9" w14:textId="77777777" w:rsidTr="00E87286">
        <w:trPr>
          <w:trHeight w:val="367"/>
          <w:jc w:val="center"/>
        </w:trPr>
        <w:tc>
          <w:tcPr>
            <w:tcW w:w="3974" w:type="dxa"/>
            <w:vAlign w:val="center"/>
          </w:tcPr>
          <w:p w14:paraId="2C4C81AB"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0E175AD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105665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732F45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8D468F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E3F8C34" w14:textId="77777777" w:rsidTr="00E87286">
        <w:trPr>
          <w:trHeight w:val="367"/>
          <w:jc w:val="center"/>
        </w:trPr>
        <w:tc>
          <w:tcPr>
            <w:tcW w:w="3974" w:type="dxa"/>
            <w:vAlign w:val="center"/>
          </w:tcPr>
          <w:p w14:paraId="52CDB5E2"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38C76E4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5DF599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47CB29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EDD638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46D0D08" w14:textId="77777777" w:rsidTr="00E87286">
        <w:trPr>
          <w:trHeight w:val="367"/>
          <w:jc w:val="center"/>
        </w:trPr>
        <w:tc>
          <w:tcPr>
            <w:tcW w:w="3974" w:type="dxa"/>
            <w:shd w:val="clear" w:color="auto" w:fill="FFFF00"/>
            <w:vAlign w:val="center"/>
          </w:tcPr>
          <w:p w14:paraId="26F28B39"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ZBIRNO</w:t>
            </w:r>
          </w:p>
        </w:tc>
        <w:tc>
          <w:tcPr>
            <w:tcW w:w="1102" w:type="dxa"/>
            <w:shd w:val="clear" w:color="auto" w:fill="FFFF00"/>
            <w:vAlign w:val="center"/>
          </w:tcPr>
          <w:p w14:paraId="41D3C58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744C976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3958B3A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shd w:val="clear" w:color="auto" w:fill="FFFF00"/>
            <w:vAlign w:val="center"/>
          </w:tcPr>
          <w:p w14:paraId="1AF06C07" w14:textId="77777777" w:rsidR="00A27238" w:rsidRPr="00A27238" w:rsidRDefault="00A27238" w:rsidP="00A27238">
            <w:pPr>
              <w:spacing w:after="0" w:line="240" w:lineRule="auto"/>
              <w:jc w:val="center"/>
              <w:rPr>
                <w:rFonts w:eastAsia="Calibri" w:cstheme="minorHAnsi"/>
                <w:b/>
                <w:sz w:val="20"/>
                <w:szCs w:val="20"/>
                <w:lang w:eastAsia="zh-CN"/>
              </w:rPr>
            </w:pPr>
          </w:p>
        </w:tc>
      </w:tr>
      <w:bookmarkEnd w:id="1141"/>
    </w:tbl>
    <w:p w14:paraId="21EA1B8C" w14:textId="77777777" w:rsidR="00A27238" w:rsidRDefault="00A27238" w:rsidP="00A77B4D">
      <w:pPr>
        <w:pStyle w:val="Odlomakpopisa11"/>
        <w:sectPr w:rsidR="00A27238" w:rsidSect="008471A6">
          <w:type w:val="continuous"/>
          <w:pgSz w:w="11906" w:h="16838" w:code="9"/>
          <w:pgMar w:top="1418" w:right="1418" w:bottom="1418" w:left="1701" w:header="709" w:footer="709" w:gutter="0"/>
          <w:cols w:space="708"/>
          <w:docGrid w:linePitch="360"/>
        </w:sectPr>
      </w:pPr>
    </w:p>
    <w:p w14:paraId="2C140C2B" w14:textId="7A167B06" w:rsidR="008471A6" w:rsidRPr="008471A6" w:rsidRDefault="008471A6" w:rsidP="008471A6">
      <w:pPr>
        <w:tabs>
          <w:tab w:val="left" w:pos="6212"/>
        </w:tabs>
        <w:rPr>
          <w:lang w:eastAsia="hr-HR"/>
        </w:rPr>
        <w:sectPr w:rsidR="008471A6" w:rsidRPr="008471A6" w:rsidSect="008471A6">
          <w:type w:val="continuous"/>
          <w:pgSz w:w="11906" w:h="16838"/>
          <w:pgMar w:top="1418" w:right="1418" w:bottom="1418" w:left="1701" w:header="709" w:footer="709" w:gutter="0"/>
          <w:cols w:space="708"/>
          <w:docGrid w:linePitch="360"/>
        </w:sectPr>
      </w:pPr>
    </w:p>
    <w:p w14:paraId="182386CB" w14:textId="1CA52084" w:rsidR="00A27238" w:rsidRDefault="00A27238">
      <w:pPr>
        <w:pStyle w:val="Naslov4"/>
        <w:numPr>
          <w:ilvl w:val="3"/>
          <w:numId w:val="97"/>
        </w:numPr>
      </w:pPr>
      <w:bookmarkStart w:id="1146" w:name="_Toc228354858"/>
      <w:r>
        <w:lastRenderedPageBreak/>
        <w:t>Analiza sustava civilne zaštite – požar otvorenog tipa</w:t>
      </w:r>
      <w:bookmarkEnd w:id="1146"/>
    </w:p>
    <w:p w14:paraId="25F6E3ED" w14:textId="5A11C152" w:rsidR="00A27238" w:rsidRDefault="00A27238" w:rsidP="00A27238">
      <w:pPr>
        <w:pStyle w:val="Odlomakpopisa11"/>
      </w:pPr>
      <w:r>
        <w:t>Ukupna spremnost sustava civilne zaštite Općine u području reagiranja u slučaju požara otvorenog tipa prikazana je u sljedećoj tablici.</w:t>
      </w:r>
    </w:p>
    <w:p w14:paraId="0B92CE32" w14:textId="617D891E" w:rsidR="00A27238" w:rsidRDefault="00A27238" w:rsidP="00245355">
      <w:pPr>
        <w:pStyle w:val="Opisslike"/>
        <w:keepNext/>
        <w:spacing w:line="276" w:lineRule="auto"/>
        <w:jc w:val="center"/>
      </w:pPr>
      <w:bookmarkStart w:id="1147" w:name="_Toc228354635"/>
      <w:r>
        <w:t xml:space="preserve">Tablica </w:t>
      </w:r>
      <w:fldSimple w:instr=" SEQ Tablica \* ARABIC ">
        <w:r w:rsidR="00245355">
          <w:rPr>
            <w:noProof/>
          </w:rPr>
          <w:t>97</w:t>
        </w:r>
      </w:fldSimple>
      <w:r>
        <w:t xml:space="preserve">. </w:t>
      </w:r>
      <w:r w:rsidRPr="00DA6EFE">
        <w:t xml:space="preserve">Analiza sustava civilne zaštite – </w:t>
      </w:r>
      <w:r>
        <w:t>požara otvorenog tipa</w:t>
      </w:r>
      <w:bookmarkEnd w:id="1147"/>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102"/>
        <w:gridCol w:w="1242"/>
        <w:gridCol w:w="1242"/>
        <w:gridCol w:w="1186"/>
      </w:tblGrid>
      <w:tr w:rsidR="00A27238" w:rsidRPr="00A27238" w14:paraId="46D25898" w14:textId="77777777" w:rsidTr="00E87286">
        <w:trPr>
          <w:trHeight w:val="357"/>
          <w:tblHeader/>
          <w:jc w:val="center"/>
        </w:trPr>
        <w:tc>
          <w:tcPr>
            <w:tcW w:w="3974" w:type="dxa"/>
            <w:vMerge w:val="restart"/>
          </w:tcPr>
          <w:p w14:paraId="5ED9C5FB" w14:textId="77777777" w:rsidR="00A27238" w:rsidRPr="00A27238" w:rsidRDefault="00A27238" w:rsidP="00A27238">
            <w:pPr>
              <w:spacing w:after="0" w:line="240" w:lineRule="auto"/>
              <w:jc w:val="center"/>
              <w:rPr>
                <w:rFonts w:eastAsia="Calibri" w:cstheme="minorHAnsi"/>
                <w:b/>
                <w:sz w:val="20"/>
                <w:szCs w:val="20"/>
                <w:lang w:eastAsia="zh-CN"/>
              </w:rPr>
            </w:pPr>
          </w:p>
          <w:p w14:paraId="638D18F4"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PODRUČJE REAGIRANJA</w:t>
            </w:r>
          </w:p>
        </w:tc>
        <w:tc>
          <w:tcPr>
            <w:tcW w:w="1102" w:type="dxa"/>
            <w:shd w:val="clear" w:color="auto" w:fill="FF0000"/>
            <w:vAlign w:val="center"/>
          </w:tcPr>
          <w:p w14:paraId="370342A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niska spremnost</w:t>
            </w:r>
          </w:p>
        </w:tc>
        <w:tc>
          <w:tcPr>
            <w:tcW w:w="1242" w:type="dxa"/>
            <w:shd w:val="clear" w:color="auto" w:fill="FFC000"/>
            <w:vAlign w:val="center"/>
          </w:tcPr>
          <w:p w14:paraId="131FC2E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Niska </w:t>
            </w:r>
          </w:p>
          <w:p w14:paraId="4483E18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242" w:type="dxa"/>
            <w:shd w:val="clear" w:color="auto" w:fill="FFFF00"/>
            <w:vAlign w:val="center"/>
          </w:tcPr>
          <w:p w14:paraId="127066F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 xml:space="preserve">Visoka </w:t>
            </w:r>
          </w:p>
          <w:p w14:paraId="7D2BDB6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spremnost</w:t>
            </w:r>
          </w:p>
        </w:tc>
        <w:tc>
          <w:tcPr>
            <w:tcW w:w="1186" w:type="dxa"/>
            <w:shd w:val="clear" w:color="auto" w:fill="92D050"/>
            <w:vAlign w:val="center"/>
          </w:tcPr>
          <w:p w14:paraId="168D53B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Vrlo visoka spremnost</w:t>
            </w:r>
          </w:p>
        </w:tc>
      </w:tr>
      <w:tr w:rsidR="00A27238" w:rsidRPr="00A27238" w14:paraId="0D383A41" w14:textId="77777777" w:rsidTr="00E87286">
        <w:trPr>
          <w:trHeight w:val="282"/>
          <w:tblHeader/>
          <w:jc w:val="center"/>
        </w:trPr>
        <w:tc>
          <w:tcPr>
            <w:tcW w:w="3974" w:type="dxa"/>
            <w:vMerge/>
          </w:tcPr>
          <w:p w14:paraId="0E9D9E62" w14:textId="77777777" w:rsidR="00A27238" w:rsidRPr="00A27238" w:rsidRDefault="00A27238" w:rsidP="00A27238">
            <w:pPr>
              <w:spacing w:after="0" w:line="240" w:lineRule="auto"/>
              <w:jc w:val="both"/>
              <w:rPr>
                <w:rFonts w:eastAsia="Calibri" w:cstheme="minorHAnsi"/>
                <w:b/>
                <w:sz w:val="20"/>
                <w:szCs w:val="20"/>
                <w:lang w:eastAsia="zh-CN"/>
              </w:rPr>
            </w:pPr>
          </w:p>
        </w:tc>
        <w:tc>
          <w:tcPr>
            <w:tcW w:w="1102" w:type="dxa"/>
          </w:tcPr>
          <w:p w14:paraId="4FD1BCF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4</w:t>
            </w:r>
          </w:p>
        </w:tc>
        <w:tc>
          <w:tcPr>
            <w:tcW w:w="1242" w:type="dxa"/>
          </w:tcPr>
          <w:p w14:paraId="3C4A2AE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3</w:t>
            </w:r>
          </w:p>
        </w:tc>
        <w:tc>
          <w:tcPr>
            <w:tcW w:w="1242" w:type="dxa"/>
          </w:tcPr>
          <w:p w14:paraId="045C2F4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2</w:t>
            </w:r>
          </w:p>
        </w:tc>
        <w:tc>
          <w:tcPr>
            <w:tcW w:w="1186" w:type="dxa"/>
          </w:tcPr>
          <w:p w14:paraId="5F8F082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1</w:t>
            </w:r>
          </w:p>
        </w:tc>
      </w:tr>
      <w:tr w:rsidR="00A27238" w:rsidRPr="00A27238" w14:paraId="6EF2522D" w14:textId="77777777" w:rsidTr="00E87286">
        <w:trPr>
          <w:trHeight w:val="585"/>
          <w:jc w:val="center"/>
        </w:trPr>
        <w:tc>
          <w:tcPr>
            <w:tcW w:w="8746" w:type="dxa"/>
            <w:gridSpan w:val="5"/>
            <w:vAlign w:val="center"/>
          </w:tcPr>
          <w:p w14:paraId="411F75AD"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odgovornih i upravljačkih kapaciteta</w:t>
            </w:r>
          </w:p>
        </w:tc>
      </w:tr>
      <w:tr w:rsidR="00A27238" w:rsidRPr="00A27238" w14:paraId="0BCDAEE8" w14:textId="77777777" w:rsidTr="00E87286">
        <w:trPr>
          <w:trHeight w:val="450"/>
          <w:jc w:val="center"/>
        </w:trPr>
        <w:tc>
          <w:tcPr>
            <w:tcW w:w="8746" w:type="dxa"/>
            <w:gridSpan w:val="5"/>
            <w:vAlign w:val="center"/>
          </w:tcPr>
          <w:p w14:paraId="61476A81"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ČELNE OSOBE</w:t>
            </w:r>
          </w:p>
        </w:tc>
      </w:tr>
      <w:tr w:rsidR="00A27238" w:rsidRPr="00A27238" w14:paraId="17A04037" w14:textId="77777777" w:rsidTr="00E87286">
        <w:trPr>
          <w:trHeight w:val="357"/>
          <w:jc w:val="center"/>
        </w:trPr>
        <w:tc>
          <w:tcPr>
            <w:tcW w:w="3974" w:type="dxa"/>
            <w:vAlign w:val="center"/>
          </w:tcPr>
          <w:p w14:paraId="6CBBBE2A"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797B40D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872CA5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6C8ACB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B97BFA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7988959" w14:textId="77777777" w:rsidTr="00E87286">
        <w:trPr>
          <w:trHeight w:val="357"/>
          <w:jc w:val="center"/>
        </w:trPr>
        <w:tc>
          <w:tcPr>
            <w:tcW w:w="3974" w:type="dxa"/>
            <w:vAlign w:val="center"/>
          </w:tcPr>
          <w:p w14:paraId="79CC2996"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286454C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C14544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2F2957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F5CD65D"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CE78A6D" w14:textId="77777777" w:rsidTr="00E87286">
        <w:trPr>
          <w:trHeight w:val="357"/>
          <w:jc w:val="center"/>
        </w:trPr>
        <w:tc>
          <w:tcPr>
            <w:tcW w:w="3974" w:type="dxa"/>
            <w:vAlign w:val="center"/>
          </w:tcPr>
          <w:p w14:paraId="71D9F3D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516BACF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AD8166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3EDFC1C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91B06F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E5FB566" w14:textId="77777777" w:rsidTr="00E87286">
        <w:trPr>
          <w:trHeight w:val="282"/>
          <w:jc w:val="center"/>
        </w:trPr>
        <w:tc>
          <w:tcPr>
            <w:tcW w:w="8746" w:type="dxa"/>
            <w:gridSpan w:val="5"/>
          </w:tcPr>
          <w:p w14:paraId="29B636C4"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STOŽER</w:t>
            </w:r>
          </w:p>
        </w:tc>
      </w:tr>
      <w:tr w:rsidR="00A27238" w:rsidRPr="00A27238" w14:paraId="4F39F30B" w14:textId="77777777" w:rsidTr="00E87286">
        <w:trPr>
          <w:trHeight w:val="357"/>
          <w:jc w:val="center"/>
        </w:trPr>
        <w:tc>
          <w:tcPr>
            <w:tcW w:w="3974" w:type="dxa"/>
            <w:vAlign w:val="center"/>
          </w:tcPr>
          <w:p w14:paraId="48BEECBC"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5F8CCA9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7455BC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ADE8EF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720C53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F7F3DFC" w14:textId="77777777" w:rsidTr="00E87286">
        <w:trPr>
          <w:trHeight w:val="357"/>
          <w:jc w:val="center"/>
        </w:trPr>
        <w:tc>
          <w:tcPr>
            <w:tcW w:w="3974" w:type="dxa"/>
            <w:vAlign w:val="center"/>
          </w:tcPr>
          <w:p w14:paraId="7D2DCBB4"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60ECA90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21C8BD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C2E8AD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090D66F"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3761E39" w14:textId="77777777" w:rsidTr="00E87286">
        <w:trPr>
          <w:trHeight w:val="357"/>
          <w:jc w:val="center"/>
        </w:trPr>
        <w:tc>
          <w:tcPr>
            <w:tcW w:w="3974" w:type="dxa"/>
            <w:vAlign w:val="center"/>
          </w:tcPr>
          <w:p w14:paraId="0F79C856"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4E07524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9EC28C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43E498C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3C6FA1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F3D909A" w14:textId="77777777" w:rsidTr="00E87286">
        <w:trPr>
          <w:trHeight w:val="367"/>
          <w:jc w:val="center"/>
        </w:trPr>
        <w:tc>
          <w:tcPr>
            <w:tcW w:w="8746" w:type="dxa"/>
            <w:gridSpan w:val="5"/>
            <w:vAlign w:val="center"/>
          </w:tcPr>
          <w:p w14:paraId="15725BEF"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KOORDINATORI NA LOKACIJI</w:t>
            </w:r>
          </w:p>
        </w:tc>
      </w:tr>
      <w:tr w:rsidR="00A27238" w:rsidRPr="00A27238" w14:paraId="149AF535" w14:textId="77777777" w:rsidTr="00E87286">
        <w:trPr>
          <w:trHeight w:val="367"/>
          <w:jc w:val="center"/>
        </w:trPr>
        <w:tc>
          <w:tcPr>
            <w:tcW w:w="3974" w:type="dxa"/>
            <w:vAlign w:val="center"/>
          </w:tcPr>
          <w:p w14:paraId="57E1474D"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odgovornosti</w:t>
            </w:r>
          </w:p>
        </w:tc>
        <w:tc>
          <w:tcPr>
            <w:tcW w:w="1102" w:type="dxa"/>
            <w:vAlign w:val="center"/>
          </w:tcPr>
          <w:p w14:paraId="78792944"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5B30FCC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15F424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E7E76A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98D3061" w14:textId="77777777" w:rsidTr="00E87286">
        <w:trPr>
          <w:trHeight w:val="367"/>
          <w:jc w:val="center"/>
        </w:trPr>
        <w:tc>
          <w:tcPr>
            <w:tcW w:w="3974" w:type="dxa"/>
            <w:vAlign w:val="center"/>
          </w:tcPr>
          <w:p w14:paraId="17BDBFF5"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 xml:space="preserve">Stupanj osposobljenosti </w:t>
            </w:r>
          </w:p>
        </w:tc>
        <w:tc>
          <w:tcPr>
            <w:tcW w:w="1102" w:type="dxa"/>
            <w:vAlign w:val="center"/>
          </w:tcPr>
          <w:p w14:paraId="6579DB57"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0EE0816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5D2373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C9D4C83"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26605A4" w14:textId="77777777" w:rsidTr="00E87286">
        <w:trPr>
          <w:trHeight w:val="367"/>
          <w:jc w:val="center"/>
        </w:trPr>
        <w:tc>
          <w:tcPr>
            <w:tcW w:w="3974" w:type="dxa"/>
            <w:vAlign w:val="center"/>
          </w:tcPr>
          <w:p w14:paraId="7885DD90"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4291E5D5" w14:textId="77777777" w:rsidR="00A27238" w:rsidRPr="00A27238" w:rsidRDefault="00A27238" w:rsidP="00A27238">
            <w:pPr>
              <w:spacing w:after="0" w:line="240" w:lineRule="auto"/>
              <w:jc w:val="center"/>
              <w:rPr>
                <w:rFonts w:eastAsia="Calibri" w:cstheme="minorHAnsi"/>
                <w:sz w:val="20"/>
                <w:szCs w:val="20"/>
                <w:lang w:eastAsia="zh-CN"/>
              </w:rPr>
            </w:pPr>
          </w:p>
        </w:tc>
        <w:tc>
          <w:tcPr>
            <w:tcW w:w="1242" w:type="dxa"/>
            <w:vAlign w:val="center"/>
          </w:tcPr>
          <w:p w14:paraId="722AF46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74EF971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685499E"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94BCB64" w14:textId="77777777" w:rsidTr="00E87286">
        <w:trPr>
          <w:trHeight w:val="600"/>
          <w:jc w:val="center"/>
        </w:trPr>
        <w:tc>
          <w:tcPr>
            <w:tcW w:w="8746" w:type="dxa"/>
            <w:gridSpan w:val="5"/>
            <w:vAlign w:val="center"/>
          </w:tcPr>
          <w:p w14:paraId="7EF35D36"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Spremnost operativnih kapaciteta</w:t>
            </w:r>
          </w:p>
        </w:tc>
      </w:tr>
      <w:tr w:rsidR="00A27238" w:rsidRPr="00A27238" w14:paraId="1B69AEE6" w14:textId="77777777" w:rsidTr="00E87286">
        <w:trPr>
          <w:trHeight w:val="330"/>
          <w:jc w:val="center"/>
        </w:trPr>
        <w:tc>
          <w:tcPr>
            <w:tcW w:w="8746" w:type="dxa"/>
            <w:gridSpan w:val="5"/>
            <w:vAlign w:val="center"/>
          </w:tcPr>
          <w:p w14:paraId="4BC68F06"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46BD4B50" w14:textId="77777777" w:rsidTr="00E87286">
        <w:trPr>
          <w:trHeight w:val="428"/>
          <w:jc w:val="center"/>
        </w:trPr>
        <w:tc>
          <w:tcPr>
            <w:tcW w:w="3974" w:type="dxa"/>
            <w:vAlign w:val="center"/>
          </w:tcPr>
          <w:p w14:paraId="40677F9A"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5D970CD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6D3678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738337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21BFCC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8534B1C" w14:textId="77777777" w:rsidTr="00E87286">
        <w:trPr>
          <w:trHeight w:val="352"/>
          <w:jc w:val="center"/>
        </w:trPr>
        <w:tc>
          <w:tcPr>
            <w:tcW w:w="3974" w:type="dxa"/>
            <w:vAlign w:val="center"/>
          </w:tcPr>
          <w:p w14:paraId="66FF20EA"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649E9D9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410182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87C2EE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F20CC8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FDF2706" w14:textId="77777777" w:rsidTr="00E87286">
        <w:trPr>
          <w:trHeight w:val="352"/>
          <w:jc w:val="center"/>
        </w:trPr>
        <w:tc>
          <w:tcPr>
            <w:tcW w:w="3974" w:type="dxa"/>
            <w:vAlign w:val="center"/>
          </w:tcPr>
          <w:p w14:paraId="1E753296"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11226DE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0DFD0D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55CE88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8527F0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2A46A17" w14:textId="77777777" w:rsidTr="00E87286">
        <w:trPr>
          <w:trHeight w:val="362"/>
          <w:jc w:val="center"/>
        </w:trPr>
        <w:tc>
          <w:tcPr>
            <w:tcW w:w="3974" w:type="dxa"/>
            <w:vAlign w:val="center"/>
          </w:tcPr>
          <w:p w14:paraId="6EE8ECF7"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sz w:val="20"/>
                <w:szCs w:val="20"/>
                <w:lang w:eastAsia="zh-CN"/>
              </w:rPr>
              <w:t>Stupanj uvježbanosti</w:t>
            </w:r>
          </w:p>
        </w:tc>
        <w:tc>
          <w:tcPr>
            <w:tcW w:w="1102" w:type="dxa"/>
            <w:vAlign w:val="center"/>
          </w:tcPr>
          <w:p w14:paraId="78D7AD1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51985F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F34E00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6A83F03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03D821F" w14:textId="77777777" w:rsidTr="00E87286">
        <w:trPr>
          <w:trHeight w:val="362"/>
          <w:jc w:val="center"/>
        </w:trPr>
        <w:tc>
          <w:tcPr>
            <w:tcW w:w="3974" w:type="dxa"/>
            <w:vAlign w:val="center"/>
          </w:tcPr>
          <w:p w14:paraId="5886DFF4"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494A672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665643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AC292A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58025F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344BEC6" w14:textId="77777777" w:rsidTr="00E87286">
        <w:trPr>
          <w:trHeight w:val="362"/>
          <w:jc w:val="center"/>
        </w:trPr>
        <w:tc>
          <w:tcPr>
            <w:tcW w:w="3974" w:type="dxa"/>
            <w:vAlign w:val="center"/>
          </w:tcPr>
          <w:p w14:paraId="42B5AFBC"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4F239C4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42F5FF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880FFC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7E0B9C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95AC13B" w14:textId="77777777" w:rsidTr="00E87286">
        <w:trPr>
          <w:trHeight w:val="390"/>
          <w:jc w:val="center"/>
        </w:trPr>
        <w:tc>
          <w:tcPr>
            <w:tcW w:w="3974" w:type="dxa"/>
            <w:vAlign w:val="center"/>
          </w:tcPr>
          <w:p w14:paraId="1F57687B"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Samodostatnost i logistička potpora</w:t>
            </w:r>
          </w:p>
        </w:tc>
        <w:tc>
          <w:tcPr>
            <w:tcW w:w="1102" w:type="dxa"/>
            <w:vAlign w:val="center"/>
          </w:tcPr>
          <w:p w14:paraId="774FF32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12FE90C"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360C4F1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1432E7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32AF785" w14:textId="77777777" w:rsidTr="00E87286">
        <w:trPr>
          <w:trHeight w:val="443"/>
          <w:jc w:val="center"/>
        </w:trPr>
        <w:tc>
          <w:tcPr>
            <w:tcW w:w="8746" w:type="dxa"/>
            <w:gridSpan w:val="5"/>
            <w:vAlign w:val="center"/>
          </w:tcPr>
          <w:p w14:paraId="09B3D625"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HRVATSKE GORSKE SLUŽBE ZA SPAŠAVANJE</w:t>
            </w:r>
          </w:p>
        </w:tc>
      </w:tr>
      <w:tr w:rsidR="00A27238" w:rsidRPr="00A27238" w14:paraId="44C5A013" w14:textId="77777777" w:rsidTr="00E87286">
        <w:trPr>
          <w:trHeight w:val="357"/>
          <w:jc w:val="center"/>
        </w:trPr>
        <w:tc>
          <w:tcPr>
            <w:tcW w:w="3974" w:type="dxa"/>
            <w:vAlign w:val="center"/>
          </w:tcPr>
          <w:p w14:paraId="32669E5B"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25D5D84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7D6359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FD2C4F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3DBDD4D"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F1E9E81" w14:textId="77777777" w:rsidTr="00E87286">
        <w:trPr>
          <w:trHeight w:val="357"/>
          <w:jc w:val="center"/>
        </w:trPr>
        <w:tc>
          <w:tcPr>
            <w:tcW w:w="3974" w:type="dxa"/>
            <w:vAlign w:val="center"/>
          </w:tcPr>
          <w:p w14:paraId="6C9ACF3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0A0C7AC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BCED94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971EFA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303AD5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59DA160" w14:textId="77777777" w:rsidTr="00E87286">
        <w:trPr>
          <w:trHeight w:val="357"/>
          <w:jc w:val="center"/>
        </w:trPr>
        <w:tc>
          <w:tcPr>
            <w:tcW w:w="3974" w:type="dxa"/>
            <w:vAlign w:val="center"/>
          </w:tcPr>
          <w:p w14:paraId="64B38CE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57319C8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54E2D9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3372E0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6EDA34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0B526460" w14:textId="77777777" w:rsidTr="00E87286">
        <w:trPr>
          <w:trHeight w:val="349"/>
          <w:jc w:val="center"/>
        </w:trPr>
        <w:tc>
          <w:tcPr>
            <w:tcW w:w="3974" w:type="dxa"/>
            <w:vAlign w:val="center"/>
          </w:tcPr>
          <w:p w14:paraId="1B44BDC3"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sz w:val="20"/>
                <w:szCs w:val="20"/>
                <w:lang w:eastAsia="zh-CN"/>
              </w:rPr>
              <w:t>Stupanj uvježbanosti</w:t>
            </w:r>
          </w:p>
        </w:tc>
        <w:tc>
          <w:tcPr>
            <w:tcW w:w="1102" w:type="dxa"/>
            <w:vAlign w:val="center"/>
          </w:tcPr>
          <w:p w14:paraId="3730AC2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149CEA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789BF1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A75FC0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72FD714" w14:textId="77777777" w:rsidTr="00E87286">
        <w:trPr>
          <w:trHeight w:val="357"/>
          <w:jc w:val="center"/>
        </w:trPr>
        <w:tc>
          <w:tcPr>
            <w:tcW w:w="3974" w:type="dxa"/>
            <w:vAlign w:val="center"/>
          </w:tcPr>
          <w:p w14:paraId="72E16374"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lastRenderedPageBreak/>
              <w:t>Stupanj opremljenosti materijalnim sredstvima i opremom</w:t>
            </w:r>
          </w:p>
        </w:tc>
        <w:tc>
          <w:tcPr>
            <w:tcW w:w="1102" w:type="dxa"/>
            <w:vAlign w:val="center"/>
          </w:tcPr>
          <w:p w14:paraId="4BB15C4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E2D71B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0718C7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F25C62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1BE57FC8" w14:textId="77777777" w:rsidTr="00E87286">
        <w:trPr>
          <w:trHeight w:val="357"/>
          <w:jc w:val="center"/>
        </w:trPr>
        <w:tc>
          <w:tcPr>
            <w:tcW w:w="3974" w:type="dxa"/>
            <w:vAlign w:val="center"/>
          </w:tcPr>
          <w:p w14:paraId="315AFF7F"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0B086DD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D6A047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739B6F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C2C55D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52D0B47A" w14:textId="77777777" w:rsidTr="00E87286">
        <w:trPr>
          <w:trHeight w:val="357"/>
          <w:jc w:val="center"/>
        </w:trPr>
        <w:tc>
          <w:tcPr>
            <w:tcW w:w="3974" w:type="dxa"/>
            <w:vAlign w:val="center"/>
          </w:tcPr>
          <w:p w14:paraId="4E63E65C" w14:textId="77777777" w:rsidR="00A27238" w:rsidRPr="00A27238" w:rsidRDefault="00A27238" w:rsidP="00A27238">
            <w:pPr>
              <w:spacing w:after="0" w:line="240" w:lineRule="auto"/>
              <w:rPr>
                <w:rFonts w:eastAsia="Calibri" w:cstheme="minorHAnsi"/>
                <w:sz w:val="20"/>
                <w:szCs w:val="20"/>
                <w:u w:val="single"/>
                <w:lang w:eastAsia="zh-CN"/>
              </w:rPr>
            </w:pPr>
            <w:r w:rsidRPr="00A27238">
              <w:rPr>
                <w:rFonts w:eastAsia="Calibri" w:cstheme="minorHAnsi"/>
                <w:sz w:val="20"/>
                <w:szCs w:val="20"/>
                <w:lang w:eastAsia="zh-CN"/>
              </w:rPr>
              <w:t>Samodostatnost i logistička potpora</w:t>
            </w:r>
          </w:p>
        </w:tc>
        <w:tc>
          <w:tcPr>
            <w:tcW w:w="1102" w:type="dxa"/>
            <w:vAlign w:val="center"/>
          </w:tcPr>
          <w:p w14:paraId="698934E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FC082A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761F62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42BE3D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D070F5B" w14:textId="77777777" w:rsidTr="00E87286">
        <w:trPr>
          <w:trHeight w:val="367"/>
          <w:jc w:val="center"/>
        </w:trPr>
        <w:tc>
          <w:tcPr>
            <w:tcW w:w="8746" w:type="dxa"/>
            <w:gridSpan w:val="5"/>
            <w:vAlign w:val="center"/>
          </w:tcPr>
          <w:p w14:paraId="2BA89273"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325574AE" w14:textId="77777777" w:rsidTr="00E87286">
        <w:trPr>
          <w:trHeight w:val="367"/>
          <w:jc w:val="center"/>
        </w:trPr>
        <w:tc>
          <w:tcPr>
            <w:tcW w:w="3974" w:type="dxa"/>
            <w:vAlign w:val="center"/>
          </w:tcPr>
          <w:p w14:paraId="12E4FE2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75F643B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3912D8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38D8B8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82DDBC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51BE530" w14:textId="77777777" w:rsidTr="00E87286">
        <w:trPr>
          <w:trHeight w:val="367"/>
          <w:jc w:val="center"/>
        </w:trPr>
        <w:tc>
          <w:tcPr>
            <w:tcW w:w="3974" w:type="dxa"/>
            <w:vAlign w:val="center"/>
          </w:tcPr>
          <w:p w14:paraId="1369F5B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6303C09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2008EF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A7A5ED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39563A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07090B5" w14:textId="77777777" w:rsidTr="00E87286">
        <w:trPr>
          <w:trHeight w:val="367"/>
          <w:jc w:val="center"/>
        </w:trPr>
        <w:tc>
          <w:tcPr>
            <w:tcW w:w="3974" w:type="dxa"/>
            <w:vAlign w:val="center"/>
          </w:tcPr>
          <w:p w14:paraId="7A344A23"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430D098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633D17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CF7B65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61C22D1"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AD87B9A" w14:textId="77777777" w:rsidTr="00E87286">
        <w:trPr>
          <w:trHeight w:val="367"/>
          <w:jc w:val="center"/>
        </w:trPr>
        <w:tc>
          <w:tcPr>
            <w:tcW w:w="3974" w:type="dxa"/>
            <w:vAlign w:val="center"/>
          </w:tcPr>
          <w:p w14:paraId="696C2F1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76568BA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391FE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78A83D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7F19B1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3C58B619" w14:textId="77777777" w:rsidTr="00E87286">
        <w:trPr>
          <w:trHeight w:val="352"/>
          <w:jc w:val="center"/>
        </w:trPr>
        <w:tc>
          <w:tcPr>
            <w:tcW w:w="3974" w:type="dxa"/>
            <w:vAlign w:val="center"/>
          </w:tcPr>
          <w:p w14:paraId="0E0ABB8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4CC827B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5A982B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309308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2986B4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22A9EC7D" w14:textId="77777777" w:rsidTr="00E87286">
        <w:trPr>
          <w:trHeight w:val="352"/>
          <w:jc w:val="center"/>
        </w:trPr>
        <w:tc>
          <w:tcPr>
            <w:tcW w:w="3974" w:type="dxa"/>
            <w:vAlign w:val="center"/>
          </w:tcPr>
          <w:p w14:paraId="324EAA1C"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0EE0C38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FB9ACD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299B8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440BD45"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4644668" w14:textId="77777777" w:rsidTr="00E87286">
        <w:trPr>
          <w:trHeight w:val="352"/>
          <w:jc w:val="center"/>
        </w:trPr>
        <w:tc>
          <w:tcPr>
            <w:tcW w:w="3974" w:type="dxa"/>
            <w:vAlign w:val="center"/>
          </w:tcPr>
          <w:p w14:paraId="6BE24AE1"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635F80E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1E16F7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07F107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5A84B7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6C57019" w14:textId="77777777" w:rsidTr="00E87286">
        <w:trPr>
          <w:trHeight w:val="352"/>
          <w:jc w:val="center"/>
        </w:trPr>
        <w:tc>
          <w:tcPr>
            <w:tcW w:w="8746" w:type="dxa"/>
            <w:gridSpan w:val="5"/>
            <w:vAlign w:val="center"/>
          </w:tcPr>
          <w:p w14:paraId="75EE01BC"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07DB1862" w14:textId="77777777" w:rsidTr="00E87286">
        <w:trPr>
          <w:trHeight w:val="352"/>
          <w:jc w:val="center"/>
        </w:trPr>
        <w:tc>
          <w:tcPr>
            <w:tcW w:w="3974" w:type="dxa"/>
            <w:vAlign w:val="center"/>
          </w:tcPr>
          <w:p w14:paraId="1F6A510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4CB2C97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1E6B65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AEEDE1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8CBA73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21F4975" w14:textId="77777777" w:rsidTr="00E87286">
        <w:trPr>
          <w:trHeight w:val="352"/>
          <w:jc w:val="center"/>
        </w:trPr>
        <w:tc>
          <w:tcPr>
            <w:tcW w:w="3974" w:type="dxa"/>
            <w:vAlign w:val="center"/>
          </w:tcPr>
          <w:p w14:paraId="7B431449"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576E1FA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6C1575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2412A6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904A44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FBC9437" w14:textId="77777777" w:rsidTr="00E87286">
        <w:trPr>
          <w:trHeight w:val="352"/>
          <w:jc w:val="center"/>
        </w:trPr>
        <w:tc>
          <w:tcPr>
            <w:tcW w:w="3974" w:type="dxa"/>
            <w:vAlign w:val="center"/>
          </w:tcPr>
          <w:p w14:paraId="5551C52D"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3D06279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02A8AD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B1CA3D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4C6F54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5A1328D" w14:textId="77777777" w:rsidTr="00E87286">
        <w:trPr>
          <w:trHeight w:val="352"/>
          <w:jc w:val="center"/>
        </w:trPr>
        <w:tc>
          <w:tcPr>
            <w:tcW w:w="3974" w:type="dxa"/>
            <w:vAlign w:val="center"/>
          </w:tcPr>
          <w:p w14:paraId="208EB94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1E66B49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52A7F2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2A5D293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3036E09"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6491319" w14:textId="77777777" w:rsidTr="00E87286">
        <w:trPr>
          <w:trHeight w:val="352"/>
          <w:jc w:val="center"/>
        </w:trPr>
        <w:tc>
          <w:tcPr>
            <w:tcW w:w="3974" w:type="dxa"/>
            <w:vAlign w:val="center"/>
          </w:tcPr>
          <w:p w14:paraId="541D188C"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7B439E1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C1462B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51B233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D2241F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9C954F5" w14:textId="77777777" w:rsidTr="00E87286">
        <w:trPr>
          <w:trHeight w:val="352"/>
          <w:jc w:val="center"/>
        </w:trPr>
        <w:tc>
          <w:tcPr>
            <w:tcW w:w="3974" w:type="dxa"/>
            <w:vAlign w:val="center"/>
          </w:tcPr>
          <w:p w14:paraId="3C6E574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7018588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08086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C384D6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76FD9851"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ECB5A67" w14:textId="77777777" w:rsidTr="00E87286">
        <w:trPr>
          <w:trHeight w:val="352"/>
          <w:jc w:val="center"/>
        </w:trPr>
        <w:tc>
          <w:tcPr>
            <w:tcW w:w="3974" w:type="dxa"/>
            <w:vAlign w:val="center"/>
          </w:tcPr>
          <w:p w14:paraId="3BCD2CD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493D4AD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F6C9F5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52A0E99"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97EC15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5DDE72AC" w14:textId="77777777" w:rsidTr="00E87286">
        <w:trPr>
          <w:trHeight w:val="352"/>
          <w:jc w:val="center"/>
        </w:trPr>
        <w:tc>
          <w:tcPr>
            <w:tcW w:w="8746" w:type="dxa"/>
            <w:gridSpan w:val="5"/>
            <w:vAlign w:val="center"/>
          </w:tcPr>
          <w:p w14:paraId="3A5805AC"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POVJERENICI CIVILNE ZAŠTITE I NJIHOVI ZAMJENICI</w:t>
            </w:r>
          </w:p>
        </w:tc>
      </w:tr>
      <w:tr w:rsidR="00A27238" w:rsidRPr="00A27238" w14:paraId="3E36EC01" w14:textId="77777777" w:rsidTr="00E87286">
        <w:trPr>
          <w:trHeight w:val="352"/>
          <w:jc w:val="center"/>
        </w:trPr>
        <w:tc>
          <w:tcPr>
            <w:tcW w:w="3974" w:type="dxa"/>
            <w:vAlign w:val="center"/>
          </w:tcPr>
          <w:p w14:paraId="39E20C7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3006401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AD4EDD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5B65D1A"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501E873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3246D79" w14:textId="77777777" w:rsidTr="00E87286">
        <w:trPr>
          <w:trHeight w:val="352"/>
          <w:jc w:val="center"/>
        </w:trPr>
        <w:tc>
          <w:tcPr>
            <w:tcW w:w="3974" w:type="dxa"/>
            <w:vAlign w:val="center"/>
          </w:tcPr>
          <w:p w14:paraId="5C08A8B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533D8A3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AEB2A2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ABC13E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C54253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A130C61" w14:textId="77777777" w:rsidTr="00E87286">
        <w:trPr>
          <w:trHeight w:val="352"/>
          <w:jc w:val="center"/>
        </w:trPr>
        <w:tc>
          <w:tcPr>
            <w:tcW w:w="3974" w:type="dxa"/>
            <w:vAlign w:val="center"/>
          </w:tcPr>
          <w:p w14:paraId="77888129"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4AD009A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A0F9DB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4216E7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1977292"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AD6FAE6" w14:textId="77777777" w:rsidTr="00E87286">
        <w:trPr>
          <w:trHeight w:val="352"/>
          <w:jc w:val="center"/>
        </w:trPr>
        <w:tc>
          <w:tcPr>
            <w:tcW w:w="3974" w:type="dxa"/>
            <w:vAlign w:val="center"/>
          </w:tcPr>
          <w:p w14:paraId="37CEA7B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uvježbanosti</w:t>
            </w:r>
          </w:p>
        </w:tc>
        <w:tc>
          <w:tcPr>
            <w:tcW w:w="1102" w:type="dxa"/>
            <w:vAlign w:val="center"/>
          </w:tcPr>
          <w:p w14:paraId="0E0467C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A0E85C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A2FE602"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A97C115"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B708310" w14:textId="77777777" w:rsidTr="00E87286">
        <w:trPr>
          <w:trHeight w:val="352"/>
          <w:jc w:val="center"/>
        </w:trPr>
        <w:tc>
          <w:tcPr>
            <w:tcW w:w="3974" w:type="dxa"/>
            <w:vAlign w:val="center"/>
          </w:tcPr>
          <w:p w14:paraId="34643334"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030D301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BFA2F1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37EDEF5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E047104"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7034549" w14:textId="77777777" w:rsidTr="00E87286">
        <w:trPr>
          <w:trHeight w:val="352"/>
          <w:jc w:val="center"/>
        </w:trPr>
        <w:tc>
          <w:tcPr>
            <w:tcW w:w="3974" w:type="dxa"/>
            <w:vAlign w:val="center"/>
          </w:tcPr>
          <w:p w14:paraId="3660EA22"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3F02F4B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F72EC9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6EA599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77B79F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ADE1110" w14:textId="77777777" w:rsidTr="00E87286">
        <w:trPr>
          <w:trHeight w:val="352"/>
          <w:jc w:val="center"/>
        </w:trPr>
        <w:tc>
          <w:tcPr>
            <w:tcW w:w="3974" w:type="dxa"/>
            <w:vAlign w:val="center"/>
          </w:tcPr>
          <w:p w14:paraId="4385D6B7"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008AF21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D770EE2"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B82F7D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3A6A4B7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AB8EDF2" w14:textId="77777777" w:rsidTr="00E87286">
        <w:trPr>
          <w:trHeight w:val="352"/>
          <w:jc w:val="center"/>
        </w:trPr>
        <w:tc>
          <w:tcPr>
            <w:tcW w:w="8746" w:type="dxa"/>
            <w:gridSpan w:val="5"/>
            <w:vAlign w:val="center"/>
          </w:tcPr>
          <w:p w14:paraId="54415DD1" w14:textId="77777777" w:rsidR="00A27238" w:rsidRPr="00A27238" w:rsidRDefault="00A27238" w:rsidP="00A27238">
            <w:pPr>
              <w:spacing w:after="0" w:line="240" w:lineRule="auto"/>
              <w:rPr>
                <w:rFonts w:eastAsia="Calibri" w:cstheme="minorHAnsi"/>
                <w:b/>
                <w:bCs/>
                <w:sz w:val="20"/>
                <w:szCs w:val="20"/>
                <w:lang w:eastAsia="zh-CN"/>
              </w:rPr>
            </w:pPr>
            <w:r w:rsidRPr="00A27238">
              <w:rPr>
                <w:rFonts w:eastAsia="Calibri" w:cstheme="minorHAnsi"/>
                <w:b/>
                <w:bCs/>
                <w:sz w:val="20"/>
                <w:szCs w:val="20"/>
                <w:lang w:eastAsia="zh-CN"/>
              </w:rPr>
              <w:t>UDRUGE</w:t>
            </w:r>
          </w:p>
        </w:tc>
      </w:tr>
      <w:tr w:rsidR="00A27238" w:rsidRPr="00A27238" w14:paraId="667C4B38" w14:textId="77777777" w:rsidTr="00E87286">
        <w:trPr>
          <w:trHeight w:val="352"/>
          <w:jc w:val="center"/>
        </w:trPr>
        <w:tc>
          <w:tcPr>
            <w:tcW w:w="3974" w:type="dxa"/>
            <w:vAlign w:val="center"/>
          </w:tcPr>
          <w:p w14:paraId="538D40A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popunjenosti ljudstvom</w:t>
            </w:r>
          </w:p>
        </w:tc>
        <w:tc>
          <w:tcPr>
            <w:tcW w:w="1102" w:type="dxa"/>
            <w:vAlign w:val="center"/>
          </w:tcPr>
          <w:p w14:paraId="6CF5CAB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C6EA0F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B22703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33795D7"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2D55D3ED" w14:textId="77777777" w:rsidTr="00E87286">
        <w:trPr>
          <w:trHeight w:val="352"/>
          <w:jc w:val="center"/>
        </w:trPr>
        <w:tc>
          <w:tcPr>
            <w:tcW w:w="3974" w:type="dxa"/>
            <w:vAlign w:val="center"/>
          </w:tcPr>
          <w:p w14:paraId="495E95A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spremnosti zapovjednog osoblja</w:t>
            </w:r>
          </w:p>
        </w:tc>
        <w:tc>
          <w:tcPr>
            <w:tcW w:w="1102" w:type="dxa"/>
            <w:vAlign w:val="center"/>
          </w:tcPr>
          <w:p w14:paraId="4CA13B7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072CC0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F09D7D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7A984BB"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194D16E5" w14:textId="77777777" w:rsidTr="00E87286">
        <w:trPr>
          <w:trHeight w:val="352"/>
          <w:jc w:val="center"/>
        </w:trPr>
        <w:tc>
          <w:tcPr>
            <w:tcW w:w="3974" w:type="dxa"/>
            <w:vAlign w:val="center"/>
          </w:tcPr>
          <w:p w14:paraId="50AFE45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osposobljenosti ljudstva i zapovjednog osoblja</w:t>
            </w:r>
          </w:p>
        </w:tc>
        <w:tc>
          <w:tcPr>
            <w:tcW w:w="1102" w:type="dxa"/>
            <w:vAlign w:val="center"/>
          </w:tcPr>
          <w:p w14:paraId="06D7D51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117AEE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49C8C1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4B6F120"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B5C6D07" w14:textId="77777777" w:rsidTr="00E87286">
        <w:trPr>
          <w:trHeight w:val="352"/>
          <w:jc w:val="center"/>
        </w:trPr>
        <w:tc>
          <w:tcPr>
            <w:tcW w:w="3974" w:type="dxa"/>
            <w:vAlign w:val="center"/>
          </w:tcPr>
          <w:p w14:paraId="3D74007F"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lastRenderedPageBreak/>
              <w:t>Stupanj uvježbanosti</w:t>
            </w:r>
          </w:p>
        </w:tc>
        <w:tc>
          <w:tcPr>
            <w:tcW w:w="1102" w:type="dxa"/>
            <w:vAlign w:val="center"/>
          </w:tcPr>
          <w:p w14:paraId="2643CF8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27DE54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2D2CB1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6BC4E39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AE3A84A" w14:textId="77777777" w:rsidTr="00E87286">
        <w:trPr>
          <w:trHeight w:val="352"/>
          <w:jc w:val="center"/>
        </w:trPr>
        <w:tc>
          <w:tcPr>
            <w:tcW w:w="3974" w:type="dxa"/>
            <w:vAlign w:val="center"/>
          </w:tcPr>
          <w:p w14:paraId="23CF8D78"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Stupanj opremljenosti materijalnim sredstvima i opremom</w:t>
            </w:r>
          </w:p>
        </w:tc>
        <w:tc>
          <w:tcPr>
            <w:tcW w:w="1102" w:type="dxa"/>
            <w:vAlign w:val="center"/>
          </w:tcPr>
          <w:p w14:paraId="6C730C0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4A18E23"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14D698A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7ABF506"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3C11EA2" w14:textId="77777777" w:rsidTr="00E87286">
        <w:trPr>
          <w:trHeight w:val="352"/>
          <w:jc w:val="center"/>
        </w:trPr>
        <w:tc>
          <w:tcPr>
            <w:tcW w:w="3974" w:type="dxa"/>
            <w:vAlign w:val="center"/>
          </w:tcPr>
          <w:p w14:paraId="3ABC192B"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Vrijeme mobilizacijske spremnosti/operativne gotovosti</w:t>
            </w:r>
          </w:p>
        </w:tc>
        <w:tc>
          <w:tcPr>
            <w:tcW w:w="1102" w:type="dxa"/>
            <w:vAlign w:val="center"/>
          </w:tcPr>
          <w:p w14:paraId="5D1E4AE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E2B85C8"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242" w:type="dxa"/>
            <w:vAlign w:val="center"/>
          </w:tcPr>
          <w:p w14:paraId="16B8470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36891395"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5046864" w14:textId="77777777" w:rsidTr="00E87286">
        <w:trPr>
          <w:trHeight w:val="352"/>
          <w:jc w:val="center"/>
        </w:trPr>
        <w:tc>
          <w:tcPr>
            <w:tcW w:w="3974" w:type="dxa"/>
            <w:vAlign w:val="center"/>
          </w:tcPr>
          <w:p w14:paraId="62C10F15" w14:textId="77777777" w:rsidR="00A27238" w:rsidRPr="00A27238" w:rsidRDefault="00A27238" w:rsidP="00A27238">
            <w:pPr>
              <w:spacing w:after="0" w:line="240" w:lineRule="auto"/>
              <w:rPr>
                <w:rFonts w:eastAsia="Calibri" w:cstheme="minorHAnsi"/>
                <w:sz w:val="20"/>
                <w:szCs w:val="20"/>
                <w:lang w:eastAsia="zh-CN"/>
              </w:rPr>
            </w:pPr>
            <w:r w:rsidRPr="00A27238">
              <w:rPr>
                <w:rFonts w:eastAsia="Calibri" w:cstheme="minorHAnsi"/>
                <w:sz w:val="20"/>
                <w:szCs w:val="20"/>
                <w:lang w:eastAsia="zh-CN"/>
              </w:rPr>
              <w:t>Samodostatnost i logistička potpora</w:t>
            </w:r>
          </w:p>
        </w:tc>
        <w:tc>
          <w:tcPr>
            <w:tcW w:w="1102" w:type="dxa"/>
            <w:vAlign w:val="center"/>
          </w:tcPr>
          <w:p w14:paraId="236C777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330CE9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272BBC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169A3588"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0D320051" w14:textId="77777777" w:rsidTr="00E87286">
        <w:trPr>
          <w:trHeight w:val="362"/>
          <w:jc w:val="center"/>
        </w:trPr>
        <w:tc>
          <w:tcPr>
            <w:tcW w:w="8746" w:type="dxa"/>
            <w:gridSpan w:val="5"/>
            <w:vAlign w:val="center"/>
          </w:tcPr>
          <w:p w14:paraId="052590D5"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i/>
                <w:sz w:val="20"/>
                <w:szCs w:val="20"/>
                <w:lang w:eastAsia="zh-CN"/>
              </w:rPr>
              <w:t>Stanje mobilnosti operativnih kapaciteta sustava civilne zaštite i stanja komunikacijskih kapaciteta</w:t>
            </w:r>
          </w:p>
        </w:tc>
      </w:tr>
      <w:tr w:rsidR="00A27238" w:rsidRPr="00A27238" w14:paraId="69DC2658" w14:textId="77777777" w:rsidTr="00E87286">
        <w:trPr>
          <w:trHeight w:val="362"/>
          <w:jc w:val="center"/>
        </w:trPr>
        <w:tc>
          <w:tcPr>
            <w:tcW w:w="8746" w:type="dxa"/>
            <w:gridSpan w:val="5"/>
            <w:vAlign w:val="center"/>
          </w:tcPr>
          <w:p w14:paraId="5242DB19"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CRVENOG KRIŽA</w:t>
            </w:r>
          </w:p>
        </w:tc>
      </w:tr>
      <w:tr w:rsidR="00A27238" w:rsidRPr="00A27238" w14:paraId="17AAEB0D" w14:textId="77777777" w:rsidTr="00E87286">
        <w:trPr>
          <w:trHeight w:val="352"/>
          <w:jc w:val="center"/>
        </w:trPr>
        <w:tc>
          <w:tcPr>
            <w:tcW w:w="3974" w:type="dxa"/>
            <w:vAlign w:val="center"/>
          </w:tcPr>
          <w:p w14:paraId="3DB7FD1F"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5676717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18EBCEF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96F2F9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2982BD7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1872158" w14:textId="77777777" w:rsidTr="00E87286">
        <w:trPr>
          <w:trHeight w:val="352"/>
          <w:jc w:val="center"/>
        </w:trPr>
        <w:tc>
          <w:tcPr>
            <w:tcW w:w="3974" w:type="dxa"/>
            <w:vAlign w:val="center"/>
          </w:tcPr>
          <w:p w14:paraId="13081862"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389C261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96E2CE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2BE618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CAF70C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25A6ADCC" w14:textId="77777777" w:rsidTr="00E87286">
        <w:trPr>
          <w:trHeight w:val="282"/>
          <w:jc w:val="center"/>
        </w:trPr>
        <w:tc>
          <w:tcPr>
            <w:tcW w:w="8746" w:type="dxa"/>
            <w:gridSpan w:val="5"/>
          </w:tcPr>
          <w:p w14:paraId="781701A2"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OPERATIVNE SNAGE HRVATSKE GORSKE SLUŽBE ZA SPAŠAVANJE</w:t>
            </w:r>
          </w:p>
        </w:tc>
      </w:tr>
      <w:tr w:rsidR="00A27238" w:rsidRPr="00A27238" w14:paraId="6A9A4499" w14:textId="77777777" w:rsidTr="00E87286">
        <w:trPr>
          <w:trHeight w:val="357"/>
          <w:jc w:val="center"/>
        </w:trPr>
        <w:tc>
          <w:tcPr>
            <w:tcW w:w="3974" w:type="dxa"/>
            <w:vAlign w:val="center"/>
          </w:tcPr>
          <w:p w14:paraId="06662E06"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1900578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D2A842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231B8E4D"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32EEF2B"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612FF076" w14:textId="77777777" w:rsidTr="00E87286">
        <w:trPr>
          <w:trHeight w:val="357"/>
          <w:jc w:val="center"/>
        </w:trPr>
        <w:tc>
          <w:tcPr>
            <w:tcW w:w="3974" w:type="dxa"/>
            <w:vAlign w:val="center"/>
          </w:tcPr>
          <w:p w14:paraId="3B4684B6"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1B5E1FD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4F97B1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71F4DDD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9EFD7A0"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2ACCD9F" w14:textId="77777777" w:rsidTr="00E87286">
        <w:trPr>
          <w:trHeight w:val="390"/>
          <w:jc w:val="center"/>
        </w:trPr>
        <w:tc>
          <w:tcPr>
            <w:tcW w:w="8746" w:type="dxa"/>
            <w:gridSpan w:val="5"/>
            <w:vAlign w:val="center"/>
          </w:tcPr>
          <w:p w14:paraId="0728C8D2"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OPERATIVNE SNAGE VATROGASTVA</w:t>
            </w:r>
          </w:p>
        </w:tc>
      </w:tr>
      <w:tr w:rsidR="00A27238" w:rsidRPr="00A27238" w14:paraId="663DB9EC" w14:textId="77777777" w:rsidTr="00E87286">
        <w:trPr>
          <w:trHeight w:val="349"/>
          <w:jc w:val="center"/>
        </w:trPr>
        <w:tc>
          <w:tcPr>
            <w:tcW w:w="3974" w:type="dxa"/>
            <w:vAlign w:val="center"/>
          </w:tcPr>
          <w:p w14:paraId="7A59227A"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488C9ABB"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518CDE0"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39EF15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739CED04"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1D26C9A3" w14:textId="77777777" w:rsidTr="00E87286">
        <w:trPr>
          <w:trHeight w:val="357"/>
          <w:jc w:val="center"/>
        </w:trPr>
        <w:tc>
          <w:tcPr>
            <w:tcW w:w="3974" w:type="dxa"/>
            <w:vAlign w:val="center"/>
          </w:tcPr>
          <w:p w14:paraId="69127C28"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0531FA2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9575C8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7865CA5"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589D1476"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930F277" w14:textId="77777777" w:rsidTr="00E87286">
        <w:trPr>
          <w:trHeight w:val="406"/>
          <w:jc w:val="center"/>
        </w:trPr>
        <w:tc>
          <w:tcPr>
            <w:tcW w:w="8746" w:type="dxa"/>
            <w:gridSpan w:val="5"/>
            <w:vAlign w:val="center"/>
          </w:tcPr>
          <w:p w14:paraId="741232BA"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PRAVNE OSOBE OD INTERESA ZA SUSTAV CIVILNE ZAŠTITE</w:t>
            </w:r>
          </w:p>
        </w:tc>
      </w:tr>
      <w:tr w:rsidR="00A27238" w:rsidRPr="00A27238" w14:paraId="35D743EA" w14:textId="77777777" w:rsidTr="00E87286">
        <w:trPr>
          <w:trHeight w:val="367"/>
          <w:jc w:val="center"/>
        </w:trPr>
        <w:tc>
          <w:tcPr>
            <w:tcW w:w="3974" w:type="dxa"/>
            <w:vAlign w:val="center"/>
          </w:tcPr>
          <w:p w14:paraId="65D2CAD2"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62BBC36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8448D4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8ECB97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0C94719D"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4F1E6CC6" w14:textId="77777777" w:rsidTr="00E87286">
        <w:trPr>
          <w:trHeight w:val="367"/>
          <w:jc w:val="center"/>
        </w:trPr>
        <w:tc>
          <w:tcPr>
            <w:tcW w:w="3974" w:type="dxa"/>
            <w:vAlign w:val="center"/>
          </w:tcPr>
          <w:p w14:paraId="1E55447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48308EF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9E9EF6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E9303EF" w14:textId="77777777" w:rsidR="00A27238" w:rsidRPr="00A27238" w:rsidRDefault="00A27238" w:rsidP="00A27238">
            <w:pPr>
              <w:spacing w:after="0" w:line="240" w:lineRule="auto"/>
              <w:jc w:val="center"/>
              <w:rPr>
                <w:rFonts w:eastAsia="Calibri" w:cstheme="minorHAnsi"/>
                <w:b/>
                <w:sz w:val="20"/>
                <w:szCs w:val="20"/>
                <w:lang w:eastAsia="zh-CN"/>
              </w:rPr>
            </w:pPr>
          </w:p>
        </w:tc>
        <w:tc>
          <w:tcPr>
            <w:tcW w:w="1186" w:type="dxa"/>
            <w:vAlign w:val="center"/>
          </w:tcPr>
          <w:p w14:paraId="190AD1C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r>
      <w:tr w:rsidR="00A27238" w:rsidRPr="00A27238" w14:paraId="7372034B" w14:textId="77777777" w:rsidTr="00E87286">
        <w:trPr>
          <w:trHeight w:val="367"/>
          <w:jc w:val="center"/>
        </w:trPr>
        <w:tc>
          <w:tcPr>
            <w:tcW w:w="8746" w:type="dxa"/>
            <w:gridSpan w:val="5"/>
            <w:vAlign w:val="center"/>
          </w:tcPr>
          <w:p w14:paraId="5D3FCB95" w14:textId="77777777" w:rsidR="00A27238" w:rsidRPr="00A27238" w:rsidRDefault="00A27238" w:rsidP="00A27238">
            <w:pPr>
              <w:spacing w:after="0" w:line="240" w:lineRule="auto"/>
              <w:rPr>
                <w:rFonts w:eastAsia="Calibri" w:cstheme="minorHAnsi"/>
                <w:b/>
                <w:sz w:val="20"/>
                <w:szCs w:val="20"/>
                <w:lang w:eastAsia="zh-CN"/>
              </w:rPr>
            </w:pPr>
            <w:r w:rsidRPr="00A27238">
              <w:rPr>
                <w:rFonts w:eastAsia="Calibri" w:cstheme="minorHAnsi"/>
                <w:b/>
                <w:sz w:val="20"/>
                <w:szCs w:val="20"/>
                <w:lang w:eastAsia="zh-CN"/>
              </w:rPr>
              <w:t>POVJERENICI CIVILNE ZAŠTITE I NJIHOVI ZAMJENICI</w:t>
            </w:r>
          </w:p>
        </w:tc>
      </w:tr>
      <w:tr w:rsidR="00A27238" w:rsidRPr="00A27238" w14:paraId="08C8AAB3" w14:textId="77777777" w:rsidTr="00E87286">
        <w:trPr>
          <w:trHeight w:val="367"/>
          <w:jc w:val="center"/>
        </w:trPr>
        <w:tc>
          <w:tcPr>
            <w:tcW w:w="3974" w:type="dxa"/>
            <w:vAlign w:val="center"/>
          </w:tcPr>
          <w:p w14:paraId="77F5513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1939F703"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FC5F8F1"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8EC20F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25BAC29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4A87C4CE" w14:textId="77777777" w:rsidTr="00E87286">
        <w:trPr>
          <w:trHeight w:val="367"/>
          <w:jc w:val="center"/>
        </w:trPr>
        <w:tc>
          <w:tcPr>
            <w:tcW w:w="3974" w:type="dxa"/>
            <w:vAlign w:val="center"/>
          </w:tcPr>
          <w:p w14:paraId="15494835"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3763CF0E"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0B0B0F9A"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2622D4F"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B71098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73943B4B" w14:textId="77777777" w:rsidTr="00E87286">
        <w:trPr>
          <w:trHeight w:val="367"/>
          <w:jc w:val="center"/>
        </w:trPr>
        <w:tc>
          <w:tcPr>
            <w:tcW w:w="8746" w:type="dxa"/>
            <w:gridSpan w:val="5"/>
            <w:vAlign w:val="center"/>
          </w:tcPr>
          <w:p w14:paraId="5595EC39"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UDRUGE</w:t>
            </w:r>
          </w:p>
        </w:tc>
      </w:tr>
      <w:tr w:rsidR="00A27238" w:rsidRPr="00A27238" w14:paraId="7308C46D" w14:textId="77777777" w:rsidTr="00E87286">
        <w:trPr>
          <w:trHeight w:val="367"/>
          <w:jc w:val="center"/>
        </w:trPr>
        <w:tc>
          <w:tcPr>
            <w:tcW w:w="3974" w:type="dxa"/>
            <w:vAlign w:val="center"/>
          </w:tcPr>
          <w:p w14:paraId="18B39E5D"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Transportna potpora</w:t>
            </w:r>
          </w:p>
        </w:tc>
        <w:tc>
          <w:tcPr>
            <w:tcW w:w="1102" w:type="dxa"/>
            <w:vAlign w:val="center"/>
          </w:tcPr>
          <w:p w14:paraId="3DCF21D6"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4E51F698"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396DF59E"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4A74846A"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682C6911" w14:textId="77777777" w:rsidTr="00E87286">
        <w:trPr>
          <w:trHeight w:val="367"/>
          <w:jc w:val="center"/>
        </w:trPr>
        <w:tc>
          <w:tcPr>
            <w:tcW w:w="3974" w:type="dxa"/>
            <w:vAlign w:val="center"/>
          </w:tcPr>
          <w:p w14:paraId="32647559" w14:textId="77777777" w:rsidR="00A27238" w:rsidRPr="00A27238" w:rsidRDefault="00A27238" w:rsidP="00A27238">
            <w:pPr>
              <w:spacing w:after="0" w:line="240" w:lineRule="auto"/>
              <w:jc w:val="both"/>
              <w:rPr>
                <w:rFonts w:eastAsia="Calibri" w:cstheme="minorHAnsi"/>
                <w:sz w:val="20"/>
                <w:szCs w:val="20"/>
                <w:lang w:eastAsia="zh-CN"/>
              </w:rPr>
            </w:pPr>
            <w:r w:rsidRPr="00A27238">
              <w:rPr>
                <w:rFonts w:eastAsia="Calibri" w:cstheme="minorHAnsi"/>
                <w:sz w:val="20"/>
                <w:szCs w:val="20"/>
                <w:lang w:eastAsia="zh-CN"/>
              </w:rPr>
              <w:t>Komunikacijski kapaciteti</w:t>
            </w:r>
          </w:p>
        </w:tc>
        <w:tc>
          <w:tcPr>
            <w:tcW w:w="1102" w:type="dxa"/>
            <w:vAlign w:val="center"/>
          </w:tcPr>
          <w:p w14:paraId="52F69299"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5862EB6C"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vAlign w:val="center"/>
          </w:tcPr>
          <w:p w14:paraId="65EE6107"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vAlign w:val="center"/>
          </w:tcPr>
          <w:p w14:paraId="050D3EBC" w14:textId="77777777" w:rsidR="00A27238" w:rsidRPr="00A27238" w:rsidRDefault="00A27238" w:rsidP="00A27238">
            <w:pPr>
              <w:spacing w:after="0" w:line="240" w:lineRule="auto"/>
              <w:jc w:val="center"/>
              <w:rPr>
                <w:rFonts w:eastAsia="Calibri" w:cstheme="minorHAnsi"/>
                <w:b/>
                <w:sz w:val="20"/>
                <w:szCs w:val="20"/>
                <w:lang w:eastAsia="zh-CN"/>
              </w:rPr>
            </w:pPr>
          </w:p>
        </w:tc>
      </w:tr>
      <w:tr w:rsidR="00A27238" w:rsidRPr="00A27238" w14:paraId="3A48DF61" w14:textId="77777777" w:rsidTr="00E87286">
        <w:trPr>
          <w:trHeight w:val="367"/>
          <w:jc w:val="center"/>
        </w:trPr>
        <w:tc>
          <w:tcPr>
            <w:tcW w:w="3974" w:type="dxa"/>
            <w:shd w:val="clear" w:color="auto" w:fill="FFFF00"/>
            <w:vAlign w:val="center"/>
          </w:tcPr>
          <w:p w14:paraId="0AC7A8EA" w14:textId="77777777" w:rsidR="00A27238" w:rsidRPr="00A27238" w:rsidRDefault="00A27238" w:rsidP="00A27238">
            <w:pPr>
              <w:spacing w:after="0" w:line="240" w:lineRule="auto"/>
              <w:jc w:val="both"/>
              <w:rPr>
                <w:rFonts w:eastAsia="Calibri" w:cstheme="minorHAnsi"/>
                <w:b/>
                <w:sz w:val="20"/>
                <w:szCs w:val="20"/>
                <w:lang w:eastAsia="zh-CN"/>
              </w:rPr>
            </w:pPr>
            <w:r w:rsidRPr="00A27238">
              <w:rPr>
                <w:rFonts w:eastAsia="Calibri" w:cstheme="minorHAnsi"/>
                <w:b/>
                <w:sz w:val="20"/>
                <w:szCs w:val="20"/>
                <w:lang w:eastAsia="zh-CN"/>
              </w:rPr>
              <w:t>ZBIRNO</w:t>
            </w:r>
          </w:p>
        </w:tc>
        <w:tc>
          <w:tcPr>
            <w:tcW w:w="1102" w:type="dxa"/>
            <w:shd w:val="clear" w:color="auto" w:fill="FFFF00"/>
            <w:vAlign w:val="center"/>
          </w:tcPr>
          <w:p w14:paraId="28A7D687"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49DDB164" w14:textId="77777777" w:rsidR="00A27238" w:rsidRPr="00A27238" w:rsidRDefault="00A27238" w:rsidP="00A27238">
            <w:pPr>
              <w:spacing w:after="0" w:line="240" w:lineRule="auto"/>
              <w:jc w:val="center"/>
              <w:rPr>
                <w:rFonts w:eastAsia="Calibri" w:cstheme="minorHAnsi"/>
                <w:b/>
                <w:sz w:val="20"/>
                <w:szCs w:val="20"/>
                <w:lang w:eastAsia="zh-CN"/>
              </w:rPr>
            </w:pPr>
          </w:p>
        </w:tc>
        <w:tc>
          <w:tcPr>
            <w:tcW w:w="1242" w:type="dxa"/>
            <w:shd w:val="clear" w:color="auto" w:fill="FFFF00"/>
            <w:vAlign w:val="center"/>
          </w:tcPr>
          <w:p w14:paraId="58EB1395" w14:textId="77777777" w:rsidR="00A27238" w:rsidRPr="00A27238" w:rsidRDefault="00A27238" w:rsidP="00A27238">
            <w:pPr>
              <w:spacing w:after="0" w:line="240" w:lineRule="auto"/>
              <w:jc w:val="center"/>
              <w:rPr>
                <w:rFonts w:eastAsia="Calibri" w:cstheme="minorHAnsi"/>
                <w:b/>
                <w:sz w:val="20"/>
                <w:szCs w:val="20"/>
                <w:lang w:eastAsia="zh-CN"/>
              </w:rPr>
            </w:pPr>
            <w:r w:rsidRPr="00A27238">
              <w:rPr>
                <w:rFonts w:eastAsia="Calibri" w:cstheme="minorHAnsi"/>
                <w:b/>
                <w:sz w:val="20"/>
                <w:szCs w:val="20"/>
                <w:lang w:eastAsia="zh-CN"/>
              </w:rPr>
              <w:t>x</w:t>
            </w:r>
          </w:p>
        </w:tc>
        <w:tc>
          <w:tcPr>
            <w:tcW w:w="1186" w:type="dxa"/>
            <w:shd w:val="clear" w:color="auto" w:fill="FFFF00"/>
            <w:vAlign w:val="center"/>
          </w:tcPr>
          <w:p w14:paraId="4D5B1531" w14:textId="77777777" w:rsidR="00A27238" w:rsidRPr="00A27238" w:rsidRDefault="00A27238" w:rsidP="00A27238">
            <w:pPr>
              <w:spacing w:after="0" w:line="240" w:lineRule="auto"/>
              <w:jc w:val="center"/>
              <w:rPr>
                <w:rFonts w:eastAsia="Calibri" w:cstheme="minorHAnsi"/>
                <w:b/>
                <w:sz w:val="20"/>
                <w:szCs w:val="20"/>
                <w:lang w:eastAsia="zh-CN"/>
              </w:rPr>
            </w:pPr>
          </w:p>
        </w:tc>
      </w:tr>
    </w:tbl>
    <w:p w14:paraId="2196BE57" w14:textId="01EFCC66" w:rsidR="00A27238" w:rsidRDefault="00A27238" w:rsidP="00A77B4D">
      <w:pPr>
        <w:pStyle w:val="Odlomakpopisa11"/>
        <w:sectPr w:rsidR="00A27238" w:rsidSect="00731F0F">
          <w:pgSz w:w="11906" w:h="16838"/>
          <w:pgMar w:top="1418" w:right="1418" w:bottom="1418" w:left="1701" w:header="709" w:footer="709" w:gutter="0"/>
          <w:cols w:space="708"/>
          <w:docGrid w:linePitch="360"/>
        </w:sectPr>
      </w:pPr>
    </w:p>
    <w:p w14:paraId="139A2B63" w14:textId="2063344C" w:rsidR="00A77B4D" w:rsidRDefault="00A77B4D">
      <w:pPr>
        <w:pStyle w:val="Naslov3"/>
        <w:numPr>
          <w:ilvl w:val="2"/>
          <w:numId w:val="97"/>
        </w:numPr>
        <w:ind w:left="692" w:hanging="692"/>
      </w:pPr>
      <w:bookmarkStart w:id="1148" w:name="_Toc19619382"/>
      <w:bookmarkStart w:id="1149" w:name="_Toc65656258"/>
      <w:bookmarkStart w:id="1150" w:name="_Toc66786185"/>
      <w:bookmarkStart w:id="1151" w:name="_Toc228354859"/>
      <w:r>
        <w:lastRenderedPageBreak/>
        <w:t>Zaključak</w:t>
      </w:r>
      <w:bookmarkEnd w:id="1148"/>
      <w:bookmarkEnd w:id="1149"/>
      <w:bookmarkEnd w:id="1150"/>
      <w:bookmarkEnd w:id="1151"/>
    </w:p>
    <w:p w14:paraId="384CB834" w14:textId="7AF29101" w:rsidR="00A77B4D" w:rsidRDefault="00A77B4D" w:rsidP="00A77B4D">
      <w:pPr>
        <w:pStyle w:val="Odlomakpopisa11"/>
      </w:pPr>
      <w:r>
        <w:t>Procjena ukupne spremnosti sustava civilne zaštite na području</w:t>
      </w:r>
      <w:r w:rsidR="00BF56A9">
        <w:t xml:space="preserve"> </w:t>
      </w:r>
      <w:r w:rsidR="00C7070E">
        <w:t>Općine</w:t>
      </w:r>
      <w:r w:rsidR="00A27238">
        <w:t xml:space="preserve"> Plitvička Jezera </w:t>
      </w:r>
      <w:r>
        <w:t>u području reagiranja i aktivnosti koje su usmjerene na zaštitu svih kategorija društvene vrijednosti (život i zdravlje ljudi, gospodarstvo, društvena stabilnost i politika) koje su potencijalno izložene velikoj nesreći, ocjenjuje se s visokom spremnošću.</w:t>
      </w:r>
    </w:p>
    <w:p w14:paraId="7EEA45CE" w14:textId="6DDE93FA" w:rsidR="00A77B4D" w:rsidRDefault="00A77B4D" w:rsidP="00245355">
      <w:pPr>
        <w:pStyle w:val="Opisslike"/>
        <w:keepNext/>
        <w:spacing w:line="276" w:lineRule="auto"/>
        <w:jc w:val="center"/>
      </w:pPr>
      <w:bookmarkStart w:id="1152" w:name="_Toc14434400"/>
      <w:bookmarkStart w:id="1153" w:name="_Toc65650992"/>
      <w:bookmarkStart w:id="1154" w:name="_Toc66786599"/>
      <w:bookmarkStart w:id="1155" w:name="_Toc228354636"/>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45355">
        <w:rPr>
          <w:noProof/>
        </w:rPr>
        <w:t>98</w:t>
      </w:r>
      <w:r w:rsidR="007A65BC">
        <w:rPr>
          <w:noProof/>
        </w:rPr>
        <w:fldChar w:fldCharType="end"/>
      </w:r>
      <w:r>
        <w:t xml:space="preserve">. </w:t>
      </w:r>
      <w:r w:rsidRPr="00A77B4D">
        <w:t xml:space="preserve">Analiza sustava civilne zaštite </w:t>
      </w:r>
      <w:r w:rsidRPr="00A77B4D">
        <w:sym w:font="Symbol" w:char="F02D"/>
      </w:r>
      <w:r w:rsidRPr="00A77B4D">
        <w:t xml:space="preserve">  ukupno</w:t>
      </w:r>
      <w:bookmarkEnd w:id="1152"/>
      <w:bookmarkEnd w:id="1153"/>
      <w:bookmarkEnd w:id="1154"/>
      <w:bookmarkEnd w:id="1155"/>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587"/>
        <w:gridCol w:w="1588"/>
        <w:gridCol w:w="1587"/>
        <w:gridCol w:w="1588"/>
      </w:tblGrid>
      <w:tr w:rsidR="00A77B4D" w:rsidRPr="00A77B4D" w14:paraId="0731B3AB" w14:textId="77777777" w:rsidTr="00A77B4D">
        <w:trPr>
          <w:trHeight w:val="341"/>
          <w:jc w:val="center"/>
        </w:trPr>
        <w:tc>
          <w:tcPr>
            <w:tcW w:w="2403" w:type="dxa"/>
            <w:vMerge w:val="restart"/>
            <w:vAlign w:val="center"/>
            <w:hideMark/>
          </w:tcPr>
          <w:p w14:paraId="3AED272D"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 xml:space="preserve">SUSTAV CIVILNE ZAŠTITE </w:t>
            </w:r>
          </w:p>
        </w:tc>
        <w:tc>
          <w:tcPr>
            <w:tcW w:w="1587" w:type="dxa"/>
            <w:shd w:val="clear" w:color="auto" w:fill="FF0000"/>
            <w:vAlign w:val="center"/>
            <w:hideMark/>
          </w:tcPr>
          <w:p w14:paraId="3704BF11"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Vrlo niska spremnost</w:t>
            </w:r>
          </w:p>
        </w:tc>
        <w:tc>
          <w:tcPr>
            <w:tcW w:w="1588" w:type="dxa"/>
            <w:shd w:val="clear" w:color="auto" w:fill="FFC000"/>
            <w:vAlign w:val="center"/>
            <w:hideMark/>
          </w:tcPr>
          <w:p w14:paraId="4C22C139"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Niska spremnost</w:t>
            </w:r>
          </w:p>
        </w:tc>
        <w:tc>
          <w:tcPr>
            <w:tcW w:w="1587" w:type="dxa"/>
            <w:shd w:val="clear" w:color="auto" w:fill="FFFF00"/>
            <w:vAlign w:val="center"/>
            <w:hideMark/>
          </w:tcPr>
          <w:p w14:paraId="6C5B7D93"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Visoka spremnost</w:t>
            </w:r>
          </w:p>
        </w:tc>
        <w:tc>
          <w:tcPr>
            <w:tcW w:w="1588" w:type="dxa"/>
            <w:shd w:val="clear" w:color="auto" w:fill="92D050"/>
            <w:vAlign w:val="center"/>
            <w:hideMark/>
          </w:tcPr>
          <w:p w14:paraId="0CED5064" w14:textId="77777777" w:rsidR="00A77B4D" w:rsidRPr="00A77B4D" w:rsidRDefault="00A77B4D" w:rsidP="00A77B4D">
            <w:pPr>
              <w:spacing w:after="0" w:line="240" w:lineRule="auto"/>
              <w:jc w:val="center"/>
              <w:rPr>
                <w:rFonts w:eastAsia="Calibri" w:cstheme="minorHAnsi"/>
                <w:b/>
                <w:sz w:val="20"/>
                <w:szCs w:val="20"/>
                <w:lang w:eastAsia="zh-CN"/>
              </w:rPr>
            </w:pPr>
            <w:r w:rsidRPr="00A77B4D">
              <w:rPr>
                <w:rFonts w:eastAsia="Calibri" w:cstheme="minorHAnsi"/>
                <w:b/>
                <w:sz w:val="20"/>
                <w:szCs w:val="20"/>
                <w:lang w:eastAsia="zh-CN"/>
              </w:rPr>
              <w:t>Vrlo visoka spremnost</w:t>
            </w:r>
          </w:p>
        </w:tc>
      </w:tr>
      <w:tr w:rsidR="00A77B4D" w:rsidRPr="00A77B4D" w14:paraId="366A95D7" w14:textId="77777777" w:rsidTr="00A77B4D">
        <w:trPr>
          <w:trHeight w:val="269"/>
          <w:jc w:val="center"/>
        </w:trPr>
        <w:tc>
          <w:tcPr>
            <w:tcW w:w="2403" w:type="dxa"/>
            <w:vMerge/>
            <w:vAlign w:val="center"/>
            <w:hideMark/>
          </w:tcPr>
          <w:p w14:paraId="18C66876" w14:textId="77777777" w:rsidR="00A77B4D" w:rsidRPr="00A77B4D" w:rsidRDefault="00A77B4D" w:rsidP="00A77B4D">
            <w:pPr>
              <w:spacing w:after="0" w:line="240" w:lineRule="auto"/>
              <w:rPr>
                <w:rFonts w:eastAsia="Calibri" w:cstheme="minorHAnsi"/>
                <w:b/>
                <w:sz w:val="20"/>
                <w:szCs w:val="20"/>
                <w:lang w:eastAsia="zh-CN"/>
              </w:rPr>
            </w:pPr>
          </w:p>
        </w:tc>
        <w:tc>
          <w:tcPr>
            <w:tcW w:w="1587" w:type="dxa"/>
            <w:vAlign w:val="center"/>
            <w:hideMark/>
          </w:tcPr>
          <w:p w14:paraId="0EA23955"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4</w:t>
            </w:r>
          </w:p>
        </w:tc>
        <w:tc>
          <w:tcPr>
            <w:tcW w:w="1588" w:type="dxa"/>
            <w:vAlign w:val="center"/>
            <w:hideMark/>
          </w:tcPr>
          <w:p w14:paraId="007E29C8"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3</w:t>
            </w:r>
          </w:p>
        </w:tc>
        <w:tc>
          <w:tcPr>
            <w:tcW w:w="1587" w:type="dxa"/>
            <w:vAlign w:val="center"/>
            <w:hideMark/>
          </w:tcPr>
          <w:p w14:paraId="03157E1B"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2</w:t>
            </w:r>
          </w:p>
        </w:tc>
        <w:tc>
          <w:tcPr>
            <w:tcW w:w="1588" w:type="dxa"/>
            <w:vAlign w:val="center"/>
            <w:hideMark/>
          </w:tcPr>
          <w:p w14:paraId="6A9377DF"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1</w:t>
            </w:r>
          </w:p>
        </w:tc>
      </w:tr>
      <w:tr w:rsidR="00A77B4D" w:rsidRPr="00A77B4D" w14:paraId="1637D70C" w14:textId="77777777" w:rsidTr="00A77B4D">
        <w:trPr>
          <w:trHeight w:val="341"/>
          <w:jc w:val="center"/>
        </w:trPr>
        <w:tc>
          <w:tcPr>
            <w:tcW w:w="2403" w:type="dxa"/>
            <w:vAlign w:val="center"/>
            <w:hideMark/>
          </w:tcPr>
          <w:p w14:paraId="320332F2" w14:textId="77777777" w:rsidR="00A77B4D" w:rsidRPr="00A77B4D" w:rsidRDefault="00A77B4D" w:rsidP="00A77B4D">
            <w:pPr>
              <w:spacing w:after="0" w:line="276" w:lineRule="auto"/>
              <w:jc w:val="center"/>
              <w:rPr>
                <w:rFonts w:eastAsia="Calibri" w:cstheme="minorHAnsi"/>
                <w:sz w:val="20"/>
                <w:szCs w:val="20"/>
                <w:lang w:eastAsia="zh-CN"/>
              </w:rPr>
            </w:pPr>
            <w:r w:rsidRPr="00A77B4D">
              <w:rPr>
                <w:rFonts w:eastAsia="Calibri" w:cstheme="minorHAnsi"/>
                <w:sz w:val="20"/>
                <w:szCs w:val="20"/>
                <w:lang w:eastAsia="zh-CN"/>
              </w:rPr>
              <w:t>PODRUČJE PREVENTIVE</w:t>
            </w:r>
          </w:p>
        </w:tc>
        <w:tc>
          <w:tcPr>
            <w:tcW w:w="1587" w:type="dxa"/>
            <w:vAlign w:val="center"/>
          </w:tcPr>
          <w:p w14:paraId="3FC63F96"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vAlign w:val="center"/>
            <w:hideMark/>
          </w:tcPr>
          <w:p w14:paraId="338236E2" w14:textId="77777777" w:rsidR="00A77B4D" w:rsidRPr="00A77B4D" w:rsidRDefault="00A77B4D" w:rsidP="00A77B4D">
            <w:pPr>
              <w:spacing w:after="200" w:line="276" w:lineRule="auto"/>
              <w:jc w:val="center"/>
              <w:rPr>
                <w:rFonts w:eastAsia="Calibri" w:cstheme="minorHAnsi"/>
                <w:b/>
                <w:sz w:val="20"/>
                <w:szCs w:val="20"/>
                <w:lang w:eastAsia="zh-CN"/>
              </w:rPr>
            </w:pPr>
            <w:r w:rsidRPr="00A77B4D">
              <w:rPr>
                <w:rFonts w:eastAsia="Calibri" w:cstheme="minorHAnsi"/>
                <w:b/>
                <w:sz w:val="20"/>
                <w:szCs w:val="20"/>
                <w:lang w:eastAsia="zh-CN"/>
              </w:rPr>
              <w:t xml:space="preserve"> </w:t>
            </w:r>
          </w:p>
        </w:tc>
        <w:tc>
          <w:tcPr>
            <w:tcW w:w="1587" w:type="dxa"/>
            <w:vAlign w:val="center"/>
            <w:hideMark/>
          </w:tcPr>
          <w:p w14:paraId="25804A54"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vAlign w:val="center"/>
          </w:tcPr>
          <w:p w14:paraId="45B04445" w14:textId="77777777" w:rsidR="00A77B4D" w:rsidRPr="00A77B4D" w:rsidRDefault="00A77B4D" w:rsidP="00A77B4D">
            <w:pPr>
              <w:spacing w:after="200" w:line="276" w:lineRule="auto"/>
              <w:jc w:val="both"/>
              <w:rPr>
                <w:rFonts w:eastAsia="Calibri" w:cstheme="minorHAnsi"/>
                <w:b/>
                <w:sz w:val="20"/>
                <w:szCs w:val="20"/>
                <w:lang w:eastAsia="zh-CN"/>
              </w:rPr>
            </w:pPr>
          </w:p>
        </w:tc>
      </w:tr>
      <w:tr w:rsidR="00A77B4D" w:rsidRPr="00A77B4D" w14:paraId="1BCE0654" w14:textId="77777777" w:rsidTr="00A77B4D">
        <w:trPr>
          <w:trHeight w:val="341"/>
          <w:jc w:val="center"/>
        </w:trPr>
        <w:tc>
          <w:tcPr>
            <w:tcW w:w="2403" w:type="dxa"/>
            <w:vAlign w:val="center"/>
            <w:hideMark/>
          </w:tcPr>
          <w:p w14:paraId="7741A1E0" w14:textId="77777777" w:rsidR="00A77B4D" w:rsidRPr="00A77B4D" w:rsidRDefault="00A77B4D" w:rsidP="00A77B4D">
            <w:pPr>
              <w:spacing w:after="0" w:line="276" w:lineRule="auto"/>
              <w:jc w:val="center"/>
              <w:rPr>
                <w:rFonts w:eastAsia="Calibri" w:cstheme="minorHAnsi"/>
                <w:sz w:val="20"/>
                <w:szCs w:val="20"/>
                <w:lang w:eastAsia="zh-CN"/>
              </w:rPr>
            </w:pPr>
            <w:r w:rsidRPr="00A77B4D">
              <w:rPr>
                <w:rFonts w:eastAsia="Calibri" w:cstheme="minorHAnsi"/>
                <w:sz w:val="20"/>
                <w:szCs w:val="20"/>
                <w:lang w:eastAsia="zh-CN"/>
              </w:rPr>
              <w:t xml:space="preserve">PODRUČJE REAGIRANJA </w:t>
            </w:r>
          </w:p>
        </w:tc>
        <w:tc>
          <w:tcPr>
            <w:tcW w:w="1587" w:type="dxa"/>
            <w:vAlign w:val="center"/>
          </w:tcPr>
          <w:p w14:paraId="2BEC0942"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vAlign w:val="center"/>
          </w:tcPr>
          <w:p w14:paraId="192BFE9F" w14:textId="77777777" w:rsidR="00A77B4D" w:rsidRPr="00A77B4D" w:rsidRDefault="00A77B4D" w:rsidP="00A77B4D">
            <w:pPr>
              <w:spacing w:after="200" w:line="276" w:lineRule="auto"/>
              <w:jc w:val="center"/>
              <w:rPr>
                <w:rFonts w:eastAsia="Calibri" w:cstheme="minorHAnsi"/>
                <w:b/>
                <w:sz w:val="20"/>
                <w:szCs w:val="20"/>
                <w:lang w:eastAsia="zh-CN"/>
              </w:rPr>
            </w:pPr>
          </w:p>
        </w:tc>
        <w:tc>
          <w:tcPr>
            <w:tcW w:w="1587" w:type="dxa"/>
            <w:vAlign w:val="center"/>
            <w:hideMark/>
          </w:tcPr>
          <w:p w14:paraId="47D3E4D7"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vAlign w:val="center"/>
          </w:tcPr>
          <w:p w14:paraId="26FEE619" w14:textId="77777777" w:rsidR="00A77B4D" w:rsidRPr="00A77B4D" w:rsidRDefault="00A77B4D" w:rsidP="00A77B4D">
            <w:pPr>
              <w:spacing w:after="200" w:line="276" w:lineRule="auto"/>
              <w:jc w:val="both"/>
              <w:rPr>
                <w:rFonts w:eastAsia="Calibri" w:cstheme="minorHAnsi"/>
                <w:b/>
                <w:sz w:val="20"/>
                <w:szCs w:val="20"/>
                <w:lang w:eastAsia="zh-CN"/>
              </w:rPr>
            </w:pPr>
          </w:p>
        </w:tc>
      </w:tr>
      <w:tr w:rsidR="00A77B4D" w:rsidRPr="00A77B4D" w14:paraId="06EE122F" w14:textId="77777777" w:rsidTr="00A77B4D">
        <w:trPr>
          <w:trHeight w:val="156"/>
          <w:jc w:val="center"/>
        </w:trPr>
        <w:tc>
          <w:tcPr>
            <w:tcW w:w="2403" w:type="dxa"/>
            <w:shd w:val="clear" w:color="auto" w:fill="FFFFFF"/>
            <w:vAlign w:val="center"/>
            <w:hideMark/>
          </w:tcPr>
          <w:p w14:paraId="49D595AA"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ZBIRNO</w:t>
            </w:r>
          </w:p>
        </w:tc>
        <w:tc>
          <w:tcPr>
            <w:tcW w:w="1587" w:type="dxa"/>
            <w:shd w:val="clear" w:color="auto" w:fill="FFFFFF"/>
            <w:vAlign w:val="center"/>
          </w:tcPr>
          <w:p w14:paraId="21DB69BC" w14:textId="77777777" w:rsidR="00A77B4D" w:rsidRPr="00A77B4D" w:rsidRDefault="00A77B4D" w:rsidP="00A77B4D">
            <w:pPr>
              <w:spacing w:after="200" w:line="276" w:lineRule="auto"/>
              <w:jc w:val="both"/>
              <w:rPr>
                <w:rFonts w:eastAsia="Calibri" w:cstheme="minorHAnsi"/>
                <w:b/>
                <w:sz w:val="20"/>
                <w:szCs w:val="20"/>
                <w:lang w:eastAsia="zh-CN"/>
              </w:rPr>
            </w:pPr>
          </w:p>
        </w:tc>
        <w:tc>
          <w:tcPr>
            <w:tcW w:w="1588" w:type="dxa"/>
            <w:shd w:val="clear" w:color="auto" w:fill="FFFFFF"/>
            <w:vAlign w:val="center"/>
          </w:tcPr>
          <w:p w14:paraId="79741601" w14:textId="77777777" w:rsidR="00A77B4D" w:rsidRPr="00A77B4D" w:rsidRDefault="00A77B4D" w:rsidP="00A77B4D">
            <w:pPr>
              <w:spacing w:after="200" w:line="276" w:lineRule="auto"/>
              <w:jc w:val="center"/>
              <w:rPr>
                <w:rFonts w:eastAsia="Calibri" w:cstheme="minorHAnsi"/>
                <w:b/>
                <w:sz w:val="20"/>
                <w:szCs w:val="20"/>
                <w:lang w:eastAsia="zh-CN"/>
              </w:rPr>
            </w:pPr>
          </w:p>
        </w:tc>
        <w:tc>
          <w:tcPr>
            <w:tcW w:w="1587" w:type="dxa"/>
            <w:shd w:val="clear" w:color="auto" w:fill="FFFF00"/>
            <w:vAlign w:val="center"/>
            <w:hideMark/>
          </w:tcPr>
          <w:p w14:paraId="757D13DB" w14:textId="77777777" w:rsidR="00A77B4D" w:rsidRPr="00A77B4D" w:rsidRDefault="00A77B4D" w:rsidP="00A77B4D">
            <w:pPr>
              <w:spacing w:after="0" w:line="276" w:lineRule="auto"/>
              <w:jc w:val="center"/>
              <w:rPr>
                <w:rFonts w:eastAsia="Calibri" w:cstheme="minorHAnsi"/>
                <w:b/>
                <w:sz w:val="20"/>
                <w:szCs w:val="20"/>
                <w:lang w:eastAsia="zh-CN"/>
              </w:rPr>
            </w:pPr>
            <w:r w:rsidRPr="00A77B4D">
              <w:rPr>
                <w:rFonts w:eastAsia="Calibri" w:cstheme="minorHAnsi"/>
                <w:b/>
                <w:sz w:val="20"/>
                <w:szCs w:val="20"/>
                <w:lang w:eastAsia="zh-CN"/>
              </w:rPr>
              <w:t>x</w:t>
            </w:r>
          </w:p>
        </w:tc>
        <w:tc>
          <w:tcPr>
            <w:tcW w:w="1588" w:type="dxa"/>
            <w:shd w:val="clear" w:color="auto" w:fill="FFFFFF"/>
            <w:vAlign w:val="center"/>
          </w:tcPr>
          <w:p w14:paraId="5A6F9D30" w14:textId="77777777" w:rsidR="00A77B4D" w:rsidRPr="00A77B4D" w:rsidRDefault="00A77B4D" w:rsidP="00A77B4D">
            <w:pPr>
              <w:spacing w:after="200" w:line="276" w:lineRule="auto"/>
              <w:jc w:val="both"/>
              <w:rPr>
                <w:rFonts w:eastAsia="Calibri" w:cstheme="minorHAnsi"/>
                <w:b/>
                <w:sz w:val="20"/>
                <w:szCs w:val="20"/>
                <w:lang w:eastAsia="zh-CN"/>
              </w:rPr>
            </w:pPr>
          </w:p>
        </w:tc>
      </w:tr>
    </w:tbl>
    <w:p w14:paraId="3036462E" w14:textId="1C07A41F" w:rsidR="00A27238" w:rsidRPr="00A27238" w:rsidRDefault="00A27238" w:rsidP="00A27238">
      <w:pPr>
        <w:suppressAutoHyphens/>
        <w:autoSpaceDN w:val="0"/>
        <w:spacing w:before="240" w:after="120" w:line="276" w:lineRule="auto"/>
        <w:jc w:val="both"/>
        <w:textAlignment w:val="baseline"/>
        <w:rPr>
          <w:rFonts w:ascii="Calibri" w:eastAsia="Calibri" w:hAnsi="Calibri" w:cs="Times New Roman"/>
          <w:sz w:val="24"/>
          <w:lang w:eastAsia="hr-HR"/>
        </w:rPr>
      </w:pPr>
      <w:r w:rsidRPr="00A27238">
        <w:rPr>
          <w:rFonts w:ascii="Calibri" w:eastAsia="Calibri" w:hAnsi="Calibri" w:cs="Times New Roman"/>
          <w:sz w:val="24"/>
          <w:lang w:eastAsia="hr-HR"/>
        </w:rPr>
        <w:t xml:space="preserve">Temeljem </w:t>
      </w:r>
      <w:r w:rsidRPr="00A27238">
        <w:rPr>
          <w:rFonts w:ascii="Calibri" w:eastAsia="Calibri" w:hAnsi="Calibri" w:cs="Times New Roman"/>
          <w:i/>
          <w:iCs/>
          <w:sz w:val="24"/>
          <w:lang w:eastAsia="hr-HR"/>
        </w:rPr>
        <w:t>Zakona</w:t>
      </w:r>
      <w:r w:rsidRPr="00A27238">
        <w:rPr>
          <w:rFonts w:ascii="Calibri" w:eastAsia="Calibri" w:hAnsi="Calibri" w:cs="Times New Roman"/>
          <w:sz w:val="24"/>
          <w:lang w:eastAsia="hr-HR"/>
        </w:rPr>
        <w:t xml:space="preserve"> i Pravilnika o mobilizaciji, uvjetima i načinu rada operativnih snaga sustava civilne zaštite („Narodne Novine“, broj 69/16), </w:t>
      </w:r>
      <w:r>
        <w:rPr>
          <w:rFonts w:ascii="Calibri" w:eastAsia="Calibri" w:hAnsi="Calibri" w:cs="Times New Roman"/>
          <w:sz w:val="24"/>
          <w:lang w:eastAsia="hr-HR"/>
        </w:rPr>
        <w:t>Općina Plitvička Jezera</w:t>
      </w:r>
      <w:r w:rsidRPr="00A27238">
        <w:rPr>
          <w:rFonts w:ascii="Calibri" w:eastAsia="Calibri" w:hAnsi="Calibri" w:cs="Times New Roman"/>
          <w:sz w:val="24"/>
          <w:lang w:eastAsia="hr-HR"/>
        </w:rPr>
        <w:t xml:space="preserve"> će nakon usvajanja Procjene rizika od velikih nesreća imenovati koordinatore na lokaciji sukladno rizicima obrađenim u Procjeni te odrediti pravne osobe od interesa za sustav civilne zaštite.</w:t>
      </w:r>
    </w:p>
    <w:p w14:paraId="62E5024E" w14:textId="77777777" w:rsidR="00A77B4D" w:rsidRDefault="00A77B4D" w:rsidP="00A77B4D">
      <w:pPr>
        <w:pStyle w:val="Odlomakpopisa11"/>
      </w:pPr>
    </w:p>
    <w:p w14:paraId="1EB3AA89" w14:textId="77777777" w:rsidR="00A77B4D" w:rsidRDefault="00A77B4D" w:rsidP="00A77B4D">
      <w:pPr>
        <w:pStyle w:val="Odlomakpopisa11"/>
      </w:pPr>
    </w:p>
    <w:p w14:paraId="7C5A5616" w14:textId="77777777" w:rsidR="00A77B4D" w:rsidRDefault="00A77B4D" w:rsidP="00A77B4D">
      <w:pPr>
        <w:pStyle w:val="Odlomakpopisa11"/>
      </w:pPr>
    </w:p>
    <w:p w14:paraId="5A996790" w14:textId="77777777" w:rsidR="00A77B4D" w:rsidRDefault="00A77B4D" w:rsidP="00A77B4D">
      <w:pPr>
        <w:pStyle w:val="Odlomakpopisa11"/>
      </w:pPr>
    </w:p>
    <w:p w14:paraId="52B578B0" w14:textId="77777777" w:rsidR="00A77B4D" w:rsidRDefault="00A77B4D" w:rsidP="00A77B4D">
      <w:pPr>
        <w:pStyle w:val="Odlomakpopisa11"/>
      </w:pPr>
    </w:p>
    <w:p w14:paraId="3EAB5D2E" w14:textId="77777777" w:rsidR="00A77B4D" w:rsidRDefault="00A77B4D" w:rsidP="00A77B4D">
      <w:pPr>
        <w:pStyle w:val="Odlomakpopisa11"/>
      </w:pPr>
    </w:p>
    <w:p w14:paraId="7824BB82" w14:textId="77777777" w:rsidR="00A77B4D" w:rsidRDefault="00A77B4D" w:rsidP="00A77B4D">
      <w:pPr>
        <w:pStyle w:val="Odlomakpopisa11"/>
      </w:pPr>
    </w:p>
    <w:p w14:paraId="3DB34AEC" w14:textId="77777777" w:rsidR="00A77B4D" w:rsidRDefault="00A77B4D" w:rsidP="00A77B4D">
      <w:pPr>
        <w:pStyle w:val="Odlomakpopisa11"/>
      </w:pPr>
    </w:p>
    <w:p w14:paraId="273B24F7" w14:textId="77777777" w:rsidR="00A77B4D" w:rsidRDefault="00A77B4D" w:rsidP="00A77B4D">
      <w:pPr>
        <w:pStyle w:val="Odlomakpopisa11"/>
      </w:pPr>
    </w:p>
    <w:p w14:paraId="4D3BC206" w14:textId="224E0C50" w:rsidR="00A77B4D" w:rsidRDefault="00A77B4D" w:rsidP="00A77B4D">
      <w:pPr>
        <w:pStyle w:val="Odlomakpopisa11"/>
        <w:sectPr w:rsidR="00A77B4D" w:rsidSect="00731F0F">
          <w:pgSz w:w="11906" w:h="16838"/>
          <w:pgMar w:top="1418" w:right="1418" w:bottom="1418" w:left="1701" w:header="709" w:footer="709" w:gutter="0"/>
          <w:cols w:space="708"/>
          <w:docGrid w:linePitch="360"/>
        </w:sectPr>
      </w:pPr>
    </w:p>
    <w:p w14:paraId="075D7606" w14:textId="37611644" w:rsidR="007F0230" w:rsidRDefault="007F0230">
      <w:pPr>
        <w:pStyle w:val="Naslov1"/>
        <w:numPr>
          <w:ilvl w:val="0"/>
          <w:numId w:val="97"/>
        </w:numPr>
      </w:pPr>
      <w:bookmarkStart w:id="1156" w:name="_Toc19619383"/>
      <w:bookmarkStart w:id="1157" w:name="_Toc65656259"/>
      <w:bookmarkStart w:id="1158" w:name="_Toc66786186"/>
      <w:bookmarkStart w:id="1159" w:name="_Toc228354860"/>
      <w:r>
        <w:lastRenderedPageBreak/>
        <w:t>VREDNOVANJE RIZIKA</w:t>
      </w:r>
      <w:bookmarkEnd w:id="1156"/>
      <w:bookmarkEnd w:id="1157"/>
      <w:bookmarkEnd w:id="1158"/>
      <w:bookmarkEnd w:id="1159"/>
      <w:r>
        <w:t xml:space="preserve"> </w:t>
      </w:r>
    </w:p>
    <w:p w14:paraId="0D307424" w14:textId="6E923824" w:rsidR="00A77B4D" w:rsidRDefault="007F0230" w:rsidP="007F0230">
      <w:pPr>
        <w:pStyle w:val="Odlomakpopisa11"/>
      </w:pPr>
      <w:r w:rsidRPr="007F0230">
        <w:t>Vrednovanje rizika posljednji je od koraka u procesu procjene rizika te predstavlja osnovu za odabir mjera obrade rizika odnosno vodi prema izradi javnih politika za smanjenje rizika od velikih nesreća.</w:t>
      </w:r>
    </w:p>
    <w:p w14:paraId="7D083405" w14:textId="77777777" w:rsidR="007F0230" w:rsidRDefault="007F0230" w:rsidP="007F0230">
      <w:pPr>
        <w:pStyle w:val="Odlomakpopisa11"/>
        <w:keepNext/>
        <w:spacing w:after="0"/>
      </w:pPr>
      <w:r>
        <w:rPr>
          <w:noProof/>
        </w:rPr>
        <w:drawing>
          <wp:inline distT="0" distB="0" distL="0" distR="0" wp14:anchorId="0E41447F" wp14:editId="51914357">
            <wp:extent cx="5761355" cy="533463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1355" cy="5334635"/>
                    </a:xfrm>
                    <a:prstGeom prst="rect">
                      <a:avLst/>
                    </a:prstGeom>
                    <a:noFill/>
                  </pic:spPr>
                </pic:pic>
              </a:graphicData>
            </a:graphic>
          </wp:inline>
        </w:drawing>
      </w:r>
    </w:p>
    <w:p w14:paraId="7A80A021" w14:textId="1DDA1349" w:rsidR="007F0230" w:rsidRDefault="007F0230" w:rsidP="007A1E69">
      <w:pPr>
        <w:pStyle w:val="Opisslike"/>
        <w:spacing w:line="276" w:lineRule="auto"/>
        <w:jc w:val="center"/>
      </w:pPr>
      <w:bookmarkStart w:id="1160" w:name="_Toc14434430"/>
      <w:bookmarkStart w:id="1161" w:name="_Toc65651003"/>
      <w:bookmarkStart w:id="1162" w:name="_Toc66786611"/>
      <w:bookmarkStart w:id="1163" w:name="_Toc228354262"/>
      <w:r>
        <w:t xml:space="preserve">Slika </w:t>
      </w:r>
      <w:r w:rsidR="007A65BC">
        <w:rPr>
          <w:noProof/>
        </w:rPr>
        <w:fldChar w:fldCharType="begin"/>
      </w:r>
      <w:r w:rsidR="007A65BC">
        <w:rPr>
          <w:noProof/>
        </w:rPr>
        <w:instrText xml:space="preserve"> SEQ Slika \* ARABIC </w:instrText>
      </w:r>
      <w:r w:rsidR="007A65BC">
        <w:rPr>
          <w:noProof/>
        </w:rPr>
        <w:fldChar w:fldCharType="separate"/>
      </w:r>
      <w:r w:rsidR="00D95066">
        <w:rPr>
          <w:noProof/>
        </w:rPr>
        <w:t>11</w:t>
      </w:r>
      <w:r w:rsidR="007A65BC">
        <w:rPr>
          <w:noProof/>
        </w:rPr>
        <w:fldChar w:fldCharType="end"/>
      </w:r>
      <w:r>
        <w:t xml:space="preserve">. </w:t>
      </w:r>
      <w:r w:rsidRPr="007F0230">
        <w:t>Vrednovanje rizika - ALARP načela</w:t>
      </w:r>
      <w:bookmarkEnd w:id="1160"/>
      <w:bookmarkEnd w:id="1161"/>
      <w:bookmarkEnd w:id="1162"/>
      <w:bookmarkEnd w:id="1163"/>
    </w:p>
    <w:p w14:paraId="167323F5" w14:textId="77777777" w:rsidR="007F0230" w:rsidRPr="007F0230" w:rsidRDefault="007F0230" w:rsidP="007A1E69">
      <w:pPr>
        <w:spacing w:after="240" w:line="276" w:lineRule="auto"/>
        <w:jc w:val="center"/>
        <w:rPr>
          <w:rFonts w:eastAsia="Calibri" w:cstheme="minorHAnsi"/>
          <w:sz w:val="18"/>
          <w:szCs w:val="18"/>
          <w:lang w:eastAsia="zh-CN"/>
        </w:rPr>
      </w:pPr>
      <w:r w:rsidRPr="007F0230">
        <w:rPr>
          <w:rFonts w:eastAsia="Calibri" w:cstheme="minorHAnsi"/>
          <w:sz w:val="18"/>
          <w:szCs w:val="18"/>
          <w:lang w:eastAsia="zh-CN"/>
        </w:rPr>
        <w:t>Izvor: Kriteriji za izradu smjernica koje donose čelnici područne (regionalne) samouprave za potrebe izrade procjena rizika od velikih nesreća na razinama jedinica lokalnih i područnih (regionalnih) samouprava</w:t>
      </w:r>
    </w:p>
    <w:p w14:paraId="337240E4" w14:textId="77777777" w:rsidR="007F0230" w:rsidRPr="007F0230" w:rsidRDefault="007F0230" w:rsidP="007F0230">
      <w:pPr>
        <w:spacing w:line="276" w:lineRule="auto"/>
        <w:jc w:val="both"/>
        <w:rPr>
          <w:sz w:val="24"/>
          <w:szCs w:val="24"/>
          <w:lang w:eastAsia="zh-CN"/>
        </w:rPr>
      </w:pPr>
      <w:r w:rsidRPr="007F0230">
        <w:rPr>
          <w:sz w:val="24"/>
          <w:szCs w:val="24"/>
          <w:lang w:eastAsia="zh-CN"/>
        </w:rPr>
        <w:t xml:space="preserve">Vrednovanje rizika je proces uspoređivanja rezultata analize rizika s kriterijima i provodi se uz primjenu ALARP načela (As Low As Reasonably Practicable – što niže, a da je razumno moguće).  Rizici se razvrstavaju u tri razreda: </w:t>
      </w:r>
    </w:p>
    <w:p w14:paraId="41303169" w14:textId="77777777" w:rsidR="007F0230" w:rsidRPr="007F0230" w:rsidRDefault="007F0230">
      <w:pPr>
        <w:numPr>
          <w:ilvl w:val="0"/>
          <w:numId w:val="8"/>
        </w:numPr>
        <w:spacing w:after="0" w:line="276" w:lineRule="auto"/>
        <w:ind w:hanging="357"/>
        <w:jc w:val="both"/>
        <w:rPr>
          <w:sz w:val="24"/>
          <w:szCs w:val="24"/>
          <w:lang w:eastAsia="zh-CN"/>
        </w:rPr>
      </w:pPr>
      <w:r w:rsidRPr="007F0230">
        <w:rPr>
          <w:b/>
          <w:sz w:val="24"/>
          <w:szCs w:val="24"/>
          <w:lang w:eastAsia="zh-CN"/>
        </w:rPr>
        <w:t>Prihvatljive</w:t>
      </w:r>
      <w:r w:rsidRPr="007F0230">
        <w:rPr>
          <w:sz w:val="24"/>
          <w:szCs w:val="24"/>
          <w:lang w:eastAsia="zh-CN"/>
        </w:rPr>
        <w:t>: Prihvatljivi su svi niski, za koje uz uobičajene nije potrebno planirati poduzimanje dodatnih mjera.</w:t>
      </w:r>
    </w:p>
    <w:p w14:paraId="70E46707" w14:textId="77777777" w:rsidR="007F0230" w:rsidRPr="007F0230" w:rsidRDefault="007F0230">
      <w:pPr>
        <w:numPr>
          <w:ilvl w:val="0"/>
          <w:numId w:val="8"/>
        </w:numPr>
        <w:spacing w:after="0" w:line="276" w:lineRule="auto"/>
        <w:ind w:hanging="357"/>
        <w:jc w:val="both"/>
        <w:rPr>
          <w:sz w:val="24"/>
          <w:szCs w:val="24"/>
          <w:lang w:eastAsia="zh-CN"/>
        </w:rPr>
      </w:pPr>
      <w:r w:rsidRPr="007F0230">
        <w:rPr>
          <w:b/>
          <w:sz w:val="24"/>
          <w:szCs w:val="24"/>
          <w:lang w:eastAsia="zh-CN"/>
        </w:rPr>
        <w:t>Tolerirane</w:t>
      </w:r>
      <w:r w:rsidRPr="007F0230">
        <w:rPr>
          <w:sz w:val="24"/>
          <w:szCs w:val="24"/>
          <w:lang w:eastAsia="zh-CN"/>
        </w:rPr>
        <w:t>: Tolerirani rizici su svi:</w:t>
      </w:r>
    </w:p>
    <w:p w14:paraId="0551683D" w14:textId="77777777" w:rsidR="007F0230" w:rsidRPr="007F0230" w:rsidRDefault="007F0230">
      <w:pPr>
        <w:numPr>
          <w:ilvl w:val="0"/>
          <w:numId w:val="24"/>
        </w:numPr>
        <w:spacing w:after="0" w:line="276" w:lineRule="auto"/>
        <w:ind w:hanging="357"/>
        <w:jc w:val="both"/>
        <w:rPr>
          <w:sz w:val="24"/>
          <w:szCs w:val="24"/>
          <w:lang w:eastAsia="zh-CN"/>
        </w:rPr>
      </w:pPr>
      <w:r w:rsidRPr="007F0230">
        <w:rPr>
          <w:sz w:val="24"/>
          <w:szCs w:val="24"/>
          <w:lang w:eastAsia="zh-CN"/>
        </w:rPr>
        <w:lastRenderedPageBreak/>
        <w:t>Umjereni koji se mogu prihvatiti iz razloga što troškovi smanjenja rizika premašuju korist/dobit;</w:t>
      </w:r>
    </w:p>
    <w:p w14:paraId="1F18A6D5" w14:textId="77777777" w:rsidR="007F0230" w:rsidRPr="007F0230" w:rsidRDefault="007F0230">
      <w:pPr>
        <w:numPr>
          <w:ilvl w:val="0"/>
          <w:numId w:val="24"/>
        </w:numPr>
        <w:spacing w:after="0" w:line="276" w:lineRule="auto"/>
        <w:ind w:hanging="357"/>
        <w:jc w:val="both"/>
        <w:rPr>
          <w:sz w:val="24"/>
          <w:szCs w:val="24"/>
          <w:lang w:eastAsia="zh-CN"/>
        </w:rPr>
      </w:pPr>
      <w:r w:rsidRPr="007F0230">
        <w:rPr>
          <w:sz w:val="24"/>
          <w:szCs w:val="24"/>
          <w:lang w:eastAsia="zh-CN"/>
        </w:rPr>
        <w:t>Visoki koji se mogu prihvatiti iz razloga što je njihovo umanjivanje nepraktično ili troškovi uvelike premašuju korist/dobit.</w:t>
      </w:r>
    </w:p>
    <w:p w14:paraId="0FC4F57A" w14:textId="77777777" w:rsidR="007F0230" w:rsidRPr="007F0230" w:rsidRDefault="007F0230">
      <w:pPr>
        <w:numPr>
          <w:ilvl w:val="0"/>
          <w:numId w:val="8"/>
        </w:numPr>
        <w:spacing w:after="120" w:line="276" w:lineRule="auto"/>
        <w:ind w:hanging="357"/>
        <w:jc w:val="both"/>
        <w:rPr>
          <w:sz w:val="24"/>
          <w:szCs w:val="24"/>
          <w:lang w:eastAsia="zh-CN"/>
        </w:rPr>
      </w:pPr>
      <w:r w:rsidRPr="007F0230">
        <w:rPr>
          <w:b/>
          <w:sz w:val="24"/>
          <w:szCs w:val="24"/>
          <w:lang w:eastAsia="zh-CN"/>
        </w:rPr>
        <w:t>Neprihvatljive</w:t>
      </w:r>
      <w:r w:rsidRPr="007F0230">
        <w:rPr>
          <w:sz w:val="24"/>
          <w:szCs w:val="24"/>
          <w:lang w:eastAsia="zh-CN"/>
        </w:rPr>
        <w:t xml:space="preserve">: Neprihvatljivi rizici su svi vrlo visoki koji se ne mogu prihvatiti, izuzev u iznimnim situacijama. </w:t>
      </w:r>
    </w:p>
    <w:p w14:paraId="1209F05C" w14:textId="77777777" w:rsidR="007F0230" w:rsidRPr="007F0230" w:rsidRDefault="007F0230" w:rsidP="007F0230">
      <w:pPr>
        <w:spacing w:before="120" w:after="120" w:line="276" w:lineRule="auto"/>
        <w:jc w:val="both"/>
        <w:rPr>
          <w:sz w:val="24"/>
          <w:szCs w:val="24"/>
          <w:lang w:eastAsia="zh-CN"/>
        </w:rPr>
      </w:pPr>
      <w:r w:rsidRPr="007F0230">
        <w:rPr>
          <w:sz w:val="24"/>
          <w:szCs w:val="24"/>
          <w:lang w:eastAsia="zh-CN"/>
        </w:rPr>
        <w:t>Vrednovanje rizika se provodi u svrhu pripreme podloga za odlučivanje o važnosti pojedinih rizika, odnosno da li će se rizik prihvatiti ili će trebati poduzeti određene mjere kako bi se rizik sukcesivno umanjio. U procesu odlučivanja o daljnjim aktivnostima po specifičnim rizicima koriste se analize rizika i scenariji koji su sastavni dio Procjene rizika.</w:t>
      </w:r>
    </w:p>
    <w:p w14:paraId="0A6C2E27" w14:textId="68294DF0" w:rsidR="00BD4348" w:rsidRDefault="00BD4348" w:rsidP="00245355">
      <w:pPr>
        <w:pStyle w:val="Opisslike"/>
        <w:keepNext/>
        <w:spacing w:line="276" w:lineRule="auto"/>
        <w:jc w:val="center"/>
      </w:pPr>
      <w:bookmarkStart w:id="1164" w:name="_Toc14434401"/>
      <w:bookmarkStart w:id="1165" w:name="_Toc65650993"/>
      <w:bookmarkStart w:id="1166" w:name="_Toc66786600"/>
      <w:bookmarkStart w:id="1167" w:name="_Toc228354637"/>
      <w:r>
        <w:t xml:space="preserve">Tablica </w:t>
      </w:r>
      <w:r w:rsidR="007A65BC">
        <w:rPr>
          <w:noProof/>
        </w:rPr>
        <w:fldChar w:fldCharType="begin"/>
      </w:r>
      <w:r w:rsidR="007A65BC">
        <w:rPr>
          <w:noProof/>
        </w:rPr>
        <w:instrText xml:space="preserve"> SEQ Tablica \* ARABIC </w:instrText>
      </w:r>
      <w:r w:rsidR="007A65BC">
        <w:rPr>
          <w:noProof/>
        </w:rPr>
        <w:fldChar w:fldCharType="separate"/>
      </w:r>
      <w:r w:rsidR="00245355">
        <w:rPr>
          <w:noProof/>
        </w:rPr>
        <w:t>99</w:t>
      </w:r>
      <w:r w:rsidR="007A65BC">
        <w:rPr>
          <w:noProof/>
        </w:rPr>
        <w:fldChar w:fldCharType="end"/>
      </w:r>
      <w:r>
        <w:t xml:space="preserve">. </w:t>
      </w:r>
      <w:r w:rsidRPr="00BD4348">
        <w:t>Vrednovanje rizika</w:t>
      </w:r>
      <w:bookmarkEnd w:id="1164"/>
      <w:bookmarkEnd w:id="1165"/>
      <w:bookmarkEnd w:id="1166"/>
      <w:bookmarkEnd w:id="1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2"/>
        <w:gridCol w:w="2059"/>
        <w:gridCol w:w="2059"/>
        <w:gridCol w:w="1497"/>
      </w:tblGrid>
      <w:tr w:rsidR="003856E8" w:rsidRPr="000E3E1A" w14:paraId="63105E03" w14:textId="77777777" w:rsidTr="003856E8">
        <w:trPr>
          <w:trHeight w:val="356"/>
          <w:tblHeader/>
          <w:jc w:val="center"/>
        </w:trPr>
        <w:tc>
          <w:tcPr>
            <w:tcW w:w="1801" w:type="pct"/>
            <w:vAlign w:val="center"/>
          </w:tcPr>
          <w:p w14:paraId="0A13549E" w14:textId="77777777" w:rsidR="003856E8" w:rsidRPr="000E3E1A" w:rsidRDefault="003856E8" w:rsidP="003856E8">
            <w:pPr>
              <w:spacing w:after="0" w:line="276" w:lineRule="auto"/>
              <w:jc w:val="center"/>
              <w:rPr>
                <w:rFonts w:eastAsia="Calibri" w:cstheme="minorHAnsi"/>
                <w:b/>
                <w:sz w:val="20"/>
                <w:szCs w:val="20"/>
              </w:rPr>
            </w:pPr>
            <w:r w:rsidRPr="000E3E1A">
              <w:rPr>
                <w:rFonts w:eastAsia="Calibri" w:cstheme="minorHAnsi"/>
                <w:b/>
                <w:sz w:val="20"/>
                <w:szCs w:val="20"/>
              </w:rPr>
              <w:t>SCENARIJ</w:t>
            </w:r>
          </w:p>
        </w:tc>
        <w:tc>
          <w:tcPr>
            <w:tcW w:w="1173" w:type="pct"/>
            <w:vAlign w:val="center"/>
          </w:tcPr>
          <w:p w14:paraId="22A1E733" w14:textId="77777777" w:rsidR="003856E8" w:rsidRPr="000E3E1A" w:rsidRDefault="003856E8" w:rsidP="003856E8">
            <w:pPr>
              <w:spacing w:after="0" w:line="276" w:lineRule="auto"/>
              <w:jc w:val="center"/>
              <w:rPr>
                <w:rFonts w:eastAsia="Calibri" w:cstheme="minorHAnsi"/>
                <w:b/>
                <w:sz w:val="20"/>
                <w:szCs w:val="20"/>
              </w:rPr>
            </w:pPr>
            <w:r>
              <w:rPr>
                <w:rFonts w:eastAsia="Calibri" w:cstheme="minorHAnsi"/>
                <w:b/>
                <w:sz w:val="20"/>
                <w:szCs w:val="20"/>
              </w:rPr>
              <w:t>NAJVJEROJATNIJI NEŽELJENI DOGAĐAJ</w:t>
            </w:r>
          </w:p>
        </w:tc>
        <w:tc>
          <w:tcPr>
            <w:tcW w:w="1173" w:type="pct"/>
            <w:vAlign w:val="center"/>
          </w:tcPr>
          <w:p w14:paraId="382F530A" w14:textId="77777777" w:rsidR="003856E8" w:rsidRDefault="003856E8" w:rsidP="003856E8">
            <w:pPr>
              <w:spacing w:after="0" w:line="276" w:lineRule="auto"/>
              <w:jc w:val="center"/>
              <w:rPr>
                <w:rFonts w:eastAsia="Calibri" w:cstheme="minorHAnsi"/>
                <w:b/>
                <w:sz w:val="20"/>
                <w:szCs w:val="20"/>
              </w:rPr>
            </w:pPr>
            <w:r w:rsidRPr="000E3E1A">
              <w:rPr>
                <w:rFonts w:eastAsia="Calibri" w:cstheme="minorHAnsi"/>
                <w:b/>
                <w:sz w:val="20"/>
                <w:szCs w:val="20"/>
              </w:rPr>
              <w:t xml:space="preserve">DOGAĐAJ S NAJGORIM MOGUĆIM </w:t>
            </w:r>
          </w:p>
          <w:p w14:paraId="0A91735D" w14:textId="77777777" w:rsidR="003856E8" w:rsidRPr="000E3E1A" w:rsidRDefault="003856E8" w:rsidP="003856E8">
            <w:pPr>
              <w:spacing w:after="0" w:line="276" w:lineRule="auto"/>
              <w:jc w:val="center"/>
              <w:rPr>
                <w:rFonts w:eastAsia="Calibri" w:cstheme="minorHAnsi"/>
                <w:b/>
                <w:sz w:val="20"/>
                <w:szCs w:val="20"/>
              </w:rPr>
            </w:pPr>
            <w:r w:rsidRPr="000E3E1A">
              <w:rPr>
                <w:rFonts w:eastAsia="Calibri" w:cstheme="minorHAnsi"/>
                <w:b/>
                <w:sz w:val="20"/>
                <w:szCs w:val="20"/>
              </w:rPr>
              <w:t>POSLJEDICAMA</w:t>
            </w:r>
          </w:p>
        </w:tc>
        <w:tc>
          <w:tcPr>
            <w:tcW w:w="853" w:type="pct"/>
            <w:vAlign w:val="center"/>
          </w:tcPr>
          <w:p w14:paraId="09036A44" w14:textId="77777777" w:rsidR="003856E8" w:rsidRPr="000E3E1A" w:rsidRDefault="003856E8" w:rsidP="003856E8">
            <w:pPr>
              <w:spacing w:after="0" w:line="276" w:lineRule="auto"/>
              <w:jc w:val="center"/>
              <w:rPr>
                <w:rFonts w:eastAsia="Calibri" w:cstheme="minorHAnsi"/>
                <w:b/>
                <w:sz w:val="20"/>
                <w:szCs w:val="20"/>
              </w:rPr>
            </w:pPr>
            <w:r w:rsidRPr="000E3E1A">
              <w:rPr>
                <w:rFonts w:eastAsia="Calibri" w:cstheme="minorHAnsi"/>
                <w:b/>
                <w:sz w:val="20"/>
                <w:szCs w:val="20"/>
              </w:rPr>
              <w:t>VREDNOVANJE</w:t>
            </w:r>
          </w:p>
        </w:tc>
      </w:tr>
      <w:tr w:rsidR="003856E8" w:rsidRPr="000E3E1A" w14:paraId="6C4DD8C9" w14:textId="77777777" w:rsidTr="004F5CAC">
        <w:trPr>
          <w:trHeight w:val="485"/>
          <w:jc w:val="center"/>
        </w:trPr>
        <w:tc>
          <w:tcPr>
            <w:tcW w:w="1801" w:type="pct"/>
            <w:vAlign w:val="center"/>
          </w:tcPr>
          <w:p w14:paraId="05F3727C" w14:textId="77777777" w:rsidR="003856E8" w:rsidRPr="000E3E1A" w:rsidRDefault="003856E8" w:rsidP="003856E8">
            <w:pPr>
              <w:spacing w:after="0" w:line="276" w:lineRule="auto"/>
              <w:rPr>
                <w:rFonts w:eastAsia="Calibri" w:cstheme="minorHAnsi"/>
                <w:sz w:val="20"/>
                <w:szCs w:val="20"/>
              </w:rPr>
            </w:pPr>
            <w:r>
              <w:rPr>
                <w:rFonts w:eastAsia="Calibri" w:cstheme="minorHAnsi"/>
                <w:sz w:val="20"/>
                <w:szCs w:val="20"/>
              </w:rPr>
              <w:t xml:space="preserve">Potres </w:t>
            </w:r>
          </w:p>
        </w:tc>
        <w:tc>
          <w:tcPr>
            <w:tcW w:w="1173" w:type="pct"/>
            <w:vAlign w:val="center"/>
          </w:tcPr>
          <w:p w14:paraId="677BA6E8" w14:textId="22F1B676"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3</w:t>
            </w:r>
          </w:p>
        </w:tc>
        <w:tc>
          <w:tcPr>
            <w:tcW w:w="1173" w:type="pct"/>
            <w:vAlign w:val="center"/>
          </w:tcPr>
          <w:p w14:paraId="0DBF0467" w14:textId="01AA7C03" w:rsidR="003856E8"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2</w:t>
            </w:r>
          </w:p>
        </w:tc>
        <w:tc>
          <w:tcPr>
            <w:tcW w:w="853" w:type="pct"/>
            <w:shd w:val="clear" w:color="auto" w:fill="FFC000"/>
            <w:vAlign w:val="center"/>
          </w:tcPr>
          <w:p w14:paraId="74188907" w14:textId="1CF132C0"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3</w:t>
            </w:r>
          </w:p>
        </w:tc>
      </w:tr>
      <w:tr w:rsidR="003856E8" w:rsidRPr="000E3E1A" w14:paraId="77745BCA" w14:textId="77777777" w:rsidTr="004F5CAC">
        <w:trPr>
          <w:trHeight w:val="485"/>
          <w:jc w:val="center"/>
        </w:trPr>
        <w:tc>
          <w:tcPr>
            <w:tcW w:w="1801" w:type="pct"/>
            <w:vAlign w:val="center"/>
          </w:tcPr>
          <w:p w14:paraId="018291FB" w14:textId="77777777" w:rsidR="003856E8" w:rsidRPr="000E3E1A" w:rsidRDefault="003856E8" w:rsidP="003856E8">
            <w:pPr>
              <w:spacing w:after="0" w:line="276" w:lineRule="auto"/>
              <w:rPr>
                <w:rFonts w:eastAsia="Calibri" w:cstheme="minorHAnsi"/>
                <w:sz w:val="20"/>
                <w:szCs w:val="20"/>
              </w:rPr>
            </w:pPr>
            <w:r>
              <w:rPr>
                <w:rFonts w:eastAsia="Calibri" w:cstheme="minorHAnsi"/>
                <w:sz w:val="20"/>
                <w:szCs w:val="20"/>
              </w:rPr>
              <w:t>Poplave izazvane izlijevanjem kopnenih vodenih tijela</w:t>
            </w:r>
          </w:p>
        </w:tc>
        <w:tc>
          <w:tcPr>
            <w:tcW w:w="1173" w:type="pct"/>
            <w:vAlign w:val="center"/>
          </w:tcPr>
          <w:p w14:paraId="09270083" w14:textId="460E223D" w:rsidR="003856E8"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2</w:t>
            </w:r>
          </w:p>
        </w:tc>
        <w:tc>
          <w:tcPr>
            <w:tcW w:w="1173" w:type="pct"/>
            <w:vAlign w:val="center"/>
          </w:tcPr>
          <w:p w14:paraId="384B4927" w14:textId="12D237E8" w:rsidR="003856E8"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3</w:t>
            </w:r>
          </w:p>
        </w:tc>
        <w:tc>
          <w:tcPr>
            <w:tcW w:w="853" w:type="pct"/>
            <w:shd w:val="clear" w:color="auto" w:fill="FFC000"/>
            <w:vAlign w:val="center"/>
          </w:tcPr>
          <w:p w14:paraId="3B423EEA" w14:textId="6C34BFB2"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3</w:t>
            </w:r>
          </w:p>
        </w:tc>
      </w:tr>
      <w:tr w:rsidR="003856E8" w:rsidRPr="000E3E1A" w14:paraId="135BC1EA" w14:textId="77777777" w:rsidTr="004F5CAC">
        <w:trPr>
          <w:trHeight w:val="479"/>
          <w:jc w:val="center"/>
        </w:trPr>
        <w:tc>
          <w:tcPr>
            <w:tcW w:w="1801" w:type="pct"/>
            <w:vAlign w:val="center"/>
          </w:tcPr>
          <w:p w14:paraId="6B794967" w14:textId="77777777" w:rsidR="003856E8" w:rsidRPr="000E3E1A" w:rsidRDefault="003856E8" w:rsidP="003856E8">
            <w:pPr>
              <w:spacing w:after="0" w:line="276" w:lineRule="auto"/>
              <w:rPr>
                <w:rFonts w:eastAsia="Calibri" w:cstheme="minorHAnsi"/>
                <w:sz w:val="20"/>
                <w:szCs w:val="20"/>
              </w:rPr>
            </w:pPr>
            <w:r>
              <w:rPr>
                <w:rFonts w:eastAsia="Calibri" w:cstheme="minorHAnsi"/>
                <w:sz w:val="20"/>
                <w:szCs w:val="20"/>
              </w:rPr>
              <w:t>Epidemije i pandemije</w:t>
            </w:r>
          </w:p>
        </w:tc>
        <w:tc>
          <w:tcPr>
            <w:tcW w:w="1173" w:type="pct"/>
            <w:vAlign w:val="center"/>
          </w:tcPr>
          <w:p w14:paraId="2701D9B9" w14:textId="2DF19B65"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3</w:t>
            </w:r>
          </w:p>
        </w:tc>
        <w:tc>
          <w:tcPr>
            <w:tcW w:w="1173" w:type="pct"/>
            <w:vAlign w:val="center"/>
          </w:tcPr>
          <w:p w14:paraId="0D0A57DD" w14:textId="6E5CDE0A" w:rsidR="003856E8"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4</w:t>
            </w:r>
          </w:p>
        </w:tc>
        <w:tc>
          <w:tcPr>
            <w:tcW w:w="853" w:type="pct"/>
            <w:shd w:val="clear" w:color="auto" w:fill="FF0000"/>
            <w:vAlign w:val="center"/>
          </w:tcPr>
          <w:p w14:paraId="60D981F7" w14:textId="3EAB0899"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4</w:t>
            </w:r>
          </w:p>
        </w:tc>
      </w:tr>
      <w:tr w:rsidR="003856E8" w:rsidRPr="000E3E1A" w14:paraId="3EAC8300" w14:textId="77777777" w:rsidTr="004F5CAC">
        <w:trPr>
          <w:trHeight w:val="479"/>
          <w:jc w:val="center"/>
        </w:trPr>
        <w:tc>
          <w:tcPr>
            <w:tcW w:w="1801" w:type="pct"/>
            <w:vAlign w:val="center"/>
          </w:tcPr>
          <w:p w14:paraId="422AF80A" w14:textId="77777777" w:rsidR="003856E8" w:rsidRPr="000E3E1A" w:rsidRDefault="003856E8" w:rsidP="003856E8">
            <w:pPr>
              <w:spacing w:after="0" w:line="276" w:lineRule="auto"/>
              <w:rPr>
                <w:rFonts w:eastAsia="Calibri" w:cstheme="minorHAnsi"/>
                <w:sz w:val="20"/>
                <w:szCs w:val="20"/>
              </w:rPr>
            </w:pPr>
            <w:r>
              <w:rPr>
                <w:rFonts w:eastAsia="Calibri" w:cstheme="minorHAnsi"/>
                <w:sz w:val="20"/>
                <w:szCs w:val="20"/>
              </w:rPr>
              <w:t>Ekstremne temperature</w:t>
            </w:r>
          </w:p>
        </w:tc>
        <w:tc>
          <w:tcPr>
            <w:tcW w:w="1173" w:type="pct"/>
            <w:vAlign w:val="center"/>
          </w:tcPr>
          <w:p w14:paraId="057A5CCC" w14:textId="2F269C80"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4</w:t>
            </w:r>
          </w:p>
        </w:tc>
        <w:tc>
          <w:tcPr>
            <w:tcW w:w="1173" w:type="pct"/>
            <w:vAlign w:val="center"/>
          </w:tcPr>
          <w:p w14:paraId="4246A453" w14:textId="7BBF1100" w:rsidR="003856E8"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4</w:t>
            </w:r>
          </w:p>
        </w:tc>
        <w:tc>
          <w:tcPr>
            <w:tcW w:w="853" w:type="pct"/>
            <w:shd w:val="clear" w:color="auto" w:fill="FF0000"/>
            <w:vAlign w:val="center"/>
          </w:tcPr>
          <w:p w14:paraId="2B1AD00E" w14:textId="4275B604"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4</w:t>
            </w:r>
          </w:p>
        </w:tc>
      </w:tr>
      <w:tr w:rsidR="00EF192D" w:rsidRPr="000E3E1A" w14:paraId="7AD46AF2" w14:textId="77777777" w:rsidTr="00F06710">
        <w:trPr>
          <w:trHeight w:val="479"/>
          <w:jc w:val="center"/>
        </w:trPr>
        <w:tc>
          <w:tcPr>
            <w:tcW w:w="1801" w:type="pct"/>
            <w:vAlign w:val="center"/>
          </w:tcPr>
          <w:p w14:paraId="5AE4C27F" w14:textId="24FF216D" w:rsidR="00EF192D" w:rsidRDefault="00EF192D" w:rsidP="003856E8">
            <w:pPr>
              <w:spacing w:after="0" w:line="276" w:lineRule="auto"/>
              <w:rPr>
                <w:rFonts w:eastAsia="Calibri" w:cstheme="minorHAnsi"/>
                <w:sz w:val="20"/>
                <w:szCs w:val="20"/>
              </w:rPr>
            </w:pPr>
            <w:r>
              <w:rPr>
                <w:rFonts w:eastAsia="Calibri" w:cstheme="minorHAnsi"/>
                <w:sz w:val="20"/>
                <w:szCs w:val="20"/>
              </w:rPr>
              <w:t>Suša</w:t>
            </w:r>
          </w:p>
        </w:tc>
        <w:tc>
          <w:tcPr>
            <w:tcW w:w="1173" w:type="pct"/>
            <w:vAlign w:val="center"/>
          </w:tcPr>
          <w:p w14:paraId="1506632C" w14:textId="132F2AE8" w:rsidR="00EF192D" w:rsidRDefault="00F06710" w:rsidP="003856E8">
            <w:pPr>
              <w:spacing w:after="0" w:line="276" w:lineRule="auto"/>
              <w:jc w:val="center"/>
              <w:rPr>
                <w:rFonts w:eastAsia="Calibri" w:cstheme="minorHAnsi"/>
                <w:sz w:val="20"/>
                <w:szCs w:val="20"/>
              </w:rPr>
            </w:pPr>
            <w:r>
              <w:rPr>
                <w:rFonts w:eastAsia="Calibri" w:cstheme="minorHAnsi"/>
                <w:sz w:val="20"/>
                <w:szCs w:val="20"/>
              </w:rPr>
              <w:t>2</w:t>
            </w:r>
          </w:p>
        </w:tc>
        <w:tc>
          <w:tcPr>
            <w:tcW w:w="1173" w:type="pct"/>
            <w:vAlign w:val="center"/>
          </w:tcPr>
          <w:p w14:paraId="31174B14" w14:textId="138DD46F" w:rsidR="00EF192D" w:rsidRDefault="00F06710" w:rsidP="003856E8">
            <w:pPr>
              <w:spacing w:after="0" w:line="276" w:lineRule="auto"/>
              <w:jc w:val="center"/>
              <w:rPr>
                <w:rFonts w:eastAsia="Calibri" w:cstheme="minorHAnsi"/>
                <w:sz w:val="20"/>
                <w:szCs w:val="20"/>
              </w:rPr>
            </w:pPr>
            <w:r>
              <w:rPr>
                <w:rFonts w:eastAsia="Calibri" w:cstheme="minorHAnsi"/>
                <w:sz w:val="20"/>
                <w:szCs w:val="20"/>
              </w:rPr>
              <w:t>4</w:t>
            </w:r>
          </w:p>
        </w:tc>
        <w:tc>
          <w:tcPr>
            <w:tcW w:w="853" w:type="pct"/>
            <w:shd w:val="clear" w:color="auto" w:fill="FFC000"/>
            <w:vAlign w:val="center"/>
          </w:tcPr>
          <w:p w14:paraId="65A80BAA" w14:textId="43431D55" w:rsidR="00EF192D" w:rsidRDefault="00F06710" w:rsidP="003856E8">
            <w:pPr>
              <w:spacing w:after="0" w:line="276" w:lineRule="auto"/>
              <w:jc w:val="center"/>
              <w:rPr>
                <w:rFonts w:eastAsia="Calibri" w:cstheme="minorHAnsi"/>
                <w:sz w:val="20"/>
                <w:szCs w:val="20"/>
              </w:rPr>
            </w:pPr>
            <w:r>
              <w:rPr>
                <w:rFonts w:eastAsia="Calibri" w:cstheme="minorHAnsi"/>
                <w:sz w:val="20"/>
                <w:szCs w:val="20"/>
              </w:rPr>
              <w:t>3</w:t>
            </w:r>
          </w:p>
        </w:tc>
      </w:tr>
      <w:tr w:rsidR="003856E8" w:rsidRPr="000E3E1A" w14:paraId="3CEFDD55" w14:textId="77777777" w:rsidTr="004F5CAC">
        <w:trPr>
          <w:trHeight w:val="479"/>
          <w:jc w:val="center"/>
        </w:trPr>
        <w:tc>
          <w:tcPr>
            <w:tcW w:w="1801" w:type="pct"/>
            <w:vAlign w:val="center"/>
          </w:tcPr>
          <w:p w14:paraId="35C08781" w14:textId="77777777" w:rsidR="003856E8" w:rsidRDefault="003856E8" w:rsidP="003856E8">
            <w:pPr>
              <w:spacing w:after="0" w:line="276" w:lineRule="auto"/>
              <w:rPr>
                <w:rFonts w:eastAsia="Calibri" w:cstheme="minorHAnsi"/>
                <w:sz w:val="20"/>
                <w:szCs w:val="20"/>
              </w:rPr>
            </w:pPr>
            <w:r>
              <w:rPr>
                <w:rFonts w:eastAsia="Calibri" w:cstheme="minorHAnsi"/>
                <w:sz w:val="20"/>
                <w:szCs w:val="20"/>
              </w:rPr>
              <w:t>Industrijske nesreće</w:t>
            </w:r>
          </w:p>
        </w:tc>
        <w:tc>
          <w:tcPr>
            <w:tcW w:w="1173" w:type="pct"/>
            <w:vAlign w:val="center"/>
          </w:tcPr>
          <w:p w14:paraId="361B3A27" w14:textId="28E332F5"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3</w:t>
            </w:r>
          </w:p>
        </w:tc>
        <w:tc>
          <w:tcPr>
            <w:tcW w:w="1173" w:type="pct"/>
            <w:vAlign w:val="center"/>
          </w:tcPr>
          <w:p w14:paraId="4D92BF49" w14:textId="046431AC" w:rsidR="003856E8"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2</w:t>
            </w:r>
          </w:p>
        </w:tc>
        <w:tc>
          <w:tcPr>
            <w:tcW w:w="853" w:type="pct"/>
            <w:shd w:val="clear" w:color="auto" w:fill="FFC000"/>
            <w:vAlign w:val="center"/>
          </w:tcPr>
          <w:p w14:paraId="11C13A8D" w14:textId="38D48887" w:rsidR="003856E8"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3</w:t>
            </w:r>
          </w:p>
        </w:tc>
      </w:tr>
      <w:tr w:rsidR="00E3072D" w:rsidRPr="000E3E1A" w14:paraId="3CB7195B" w14:textId="77777777" w:rsidTr="004F5CAC">
        <w:trPr>
          <w:trHeight w:val="479"/>
          <w:jc w:val="center"/>
        </w:trPr>
        <w:tc>
          <w:tcPr>
            <w:tcW w:w="1801" w:type="pct"/>
            <w:vAlign w:val="center"/>
          </w:tcPr>
          <w:p w14:paraId="431AE9EB" w14:textId="164F5777" w:rsidR="00E3072D" w:rsidRDefault="00E3072D" w:rsidP="003856E8">
            <w:pPr>
              <w:spacing w:after="0" w:line="276" w:lineRule="auto"/>
              <w:rPr>
                <w:rFonts w:eastAsia="Calibri" w:cstheme="minorHAnsi"/>
                <w:sz w:val="20"/>
                <w:szCs w:val="20"/>
              </w:rPr>
            </w:pPr>
            <w:r>
              <w:rPr>
                <w:rFonts w:eastAsia="Calibri" w:cstheme="minorHAnsi"/>
                <w:sz w:val="20"/>
                <w:szCs w:val="20"/>
              </w:rPr>
              <w:t>Požar otvorenog tipa</w:t>
            </w:r>
          </w:p>
        </w:tc>
        <w:tc>
          <w:tcPr>
            <w:tcW w:w="1173" w:type="pct"/>
            <w:vAlign w:val="center"/>
          </w:tcPr>
          <w:p w14:paraId="7A8CAB45" w14:textId="27445A40" w:rsidR="00E3072D"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2</w:t>
            </w:r>
          </w:p>
        </w:tc>
        <w:tc>
          <w:tcPr>
            <w:tcW w:w="1173" w:type="pct"/>
            <w:vAlign w:val="center"/>
          </w:tcPr>
          <w:p w14:paraId="0193712D" w14:textId="6BFC3870" w:rsidR="00E3072D" w:rsidRPr="000E3E1A" w:rsidRDefault="00E3072D" w:rsidP="003856E8">
            <w:pPr>
              <w:spacing w:after="0" w:line="276" w:lineRule="auto"/>
              <w:jc w:val="center"/>
              <w:rPr>
                <w:rFonts w:eastAsia="Calibri" w:cstheme="minorHAnsi"/>
                <w:sz w:val="20"/>
                <w:szCs w:val="20"/>
              </w:rPr>
            </w:pPr>
            <w:r>
              <w:rPr>
                <w:rFonts w:eastAsia="Calibri" w:cstheme="minorHAnsi"/>
                <w:sz w:val="20"/>
                <w:szCs w:val="20"/>
              </w:rPr>
              <w:t>4</w:t>
            </w:r>
          </w:p>
        </w:tc>
        <w:tc>
          <w:tcPr>
            <w:tcW w:w="853" w:type="pct"/>
            <w:shd w:val="clear" w:color="auto" w:fill="FFC000"/>
            <w:vAlign w:val="center"/>
          </w:tcPr>
          <w:p w14:paraId="10698F9C" w14:textId="5BC59A8D" w:rsidR="00E3072D" w:rsidRPr="000E3E1A" w:rsidRDefault="004F5CAC" w:rsidP="003856E8">
            <w:pPr>
              <w:spacing w:after="0" w:line="276" w:lineRule="auto"/>
              <w:jc w:val="center"/>
              <w:rPr>
                <w:rFonts w:eastAsia="Calibri" w:cstheme="minorHAnsi"/>
                <w:sz w:val="20"/>
                <w:szCs w:val="20"/>
              </w:rPr>
            </w:pPr>
            <w:r>
              <w:rPr>
                <w:rFonts w:eastAsia="Calibri" w:cstheme="minorHAnsi"/>
                <w:sz w:val="20"/>
                <w:szCs w:val="20"/>
              </w:rPr>
              <w:t>3</w:t>
            </w:r>
          </w:p>
        </w:tc>
      </w:tr>
    </w:tbl>
    <w:p w14:paraId="62E17514" w14:textId="77777777" w:rsidR="003856E8" w:rsidRPr="003856E8" w:rsidRDefault="003856E8" w:rsidP="003856E8">
      <w:pPr>
        <w:rPr>
          <w:lang w:eastAsia="zh-CN"/>
        </w:rPr>
      </w:pPr>
    </w:p>
    <w:p w14:paraId="27BC2903" w14:textId="33845E26" w:rsidR="001243DA" w:rsidRDefault="00F6632E" w:rsidP="003856E8">
      <w:pPr>
        <w:pStyle w:val="Odlomakpopisa11"/>
        <w:spacing w:before="120"/>
        <w:rPr>
          <w:bCs/>
        </w:rPr>
      </w:pPr>
      <w:r w:rsidRPr="001243DA">
        <w:rPr>
          <w:b/>
        </w:rPr>
        <w:t xml:space="preserve">Tolerirani rizici: </w:t>
      </w:r>
      <w:r w:rsidR="003856E8" w:rsidRPr="001243DA">
        <w:rPr>
          <w:bCs/>
        </w:rPr>
        <w:t>potres, poplave izazvane izlijevanjem kopnenih vodenih tijela</w:t>
      </w:r>
      <w:r w:rsidR="003856E8">
        <w:rPr>
          <w:bCs/>
        </w:rPr>
        <w:t xml:space="preserve">, </w:t>
      </w:r>
      <w:r w:rsidR="00B8719C" w:rsidRPr="001243DA">
        <w:rPr>
          <w:bCs/>
        </w:rPr>
        <w:t>industrijske nesreće</w:t>
      </w:r>
      <w:r w:rsidR="004F5CAC">
        <w:rPr>
          <w:bCs/>
        </w:rPr>
        <w:t>, požar otvorenog tipa</w:t>
      </w:r>
      <w:r w:rsidR="00F06710">
        <w:rPr>
          <w:bCs/>
        </w:rPr>
        <w:t>, suša</w:t>
      </w:r>
      <w:r w:rsidR="003856E8">
        <w:rPr>
          <w:bCs/>
        </w:rPr>
        <w:t>.</w:t>
      </w:r>
    </w:p>
    <w:p w14:paraId="514A64A5" w14:textId="351369B4" w:rsidR="00F6632E" w:rsidRDefault="00F6632E" w:rsidP="003856E8">
      <w:pPr>
        <w:pStyle w:val="Odlomakpopisa11"/>
        <w:spacing w:before="120"/>
        <w:rPr>
          <w:b/>
        </w:rPr>
      </w:pPr>
      <w:r w:rsidRPr="001243DA">
        <w:rPr>
          <w:b/>
        </w:rPr>
        <w:t xml:space="preserve">Neprihvatljivi rizici: </w:t>
      </w:r>
      <w:r w:rsidR="00B8719C" w:rsidRPr="001243DA">
        <w:rPr>
          <w:bCs/>
        </w:rPr>
        <w:t>epidemije i pandemije, ekstremne temperature</w:t>
      </w:r>
      <w:r w:rsidR="001243DA">
        <w:rPr>
          <w:bCs/>
        </w:rPr>
        <w:t>.</w:t>
      </w:r>
    </w:p>
    <w:p w14:paraId="7E82D344" w14:textId="7BEFCC4A" w:rsidR="00C60C86" w:rsidRDefault="00C60C86" w:rsidP="00F6632E">
      <w:pPr>
        <w:pStyle w:val="Odlomakpopisa11"/>
        <w:spacing w:before="120"/>
        <w:rPr>
          <w:b/>
        </w:rPr>
      </w:pPr>
    </w:p>
    <w:p w14:paraId="397D2500" w14:textId="11013D0E" w:rsidR="00C60C86" w:rsidRDefault="00C60C86" w:rsidP="00F6632E">
      <w:pPr>
        <w:pStyle w:val="Odlomakpopisa11"/>
        <w:spacing w:before="120"/>
        <w:rPr>
          <w:b/>
        </w:rPr>
      </w:pPr>
    </w:p>
    <w:p w14:paraId="12070492" w14:textId="77777777" w:rsidR="00C60C86" w:rsidRDefault="00C60C86" w:rsidP="00F6632E">
      <w:pPr>
        <w:pStyle w:val="Odlomakpopisa11"/>
        <w:spacing w:before="120"/>
        <w:sectPr w:rsidR="00C60C86" w:rsidSect="00731F0F">
          <w:pgSz w:w="11906" w:h="16838"/>
          <w:pgMar w:top="1418" w:right="1418" w:bottom="1418" w:left="1701" w:header="709" w:footer="709" w:gutter="0"/>
          <w:cols w:space="708"/>
          <w:docGrid w:linePitch="360"/>
        </w:sectPr>
      </w:pPr>
    </w:p>
    <w:p w14:paraId="42366CBA" w14:textId="5354F552" w:rsidR="00C60C86" w:rsidRPr="003B3699" w:rsidRDefault="00C60C86">
      <w:pPr>
        <w:pStyle w:val="Naslov1"/>
        <w:numPr>
          <w:ilvl w:val="0"/>
          <w:numId w:val="97"/>
        </w:numPr>
      </w:pPr>
      <w:bookmarkStart w:id="1168" w:name="_Toc19619384"/>
      <w:bookmarkStart w:id="1169" w:name="_Toc65656260"/>
      <w:bookmarkStart w:id="1170" w:name="_Toc66786187"/>
      <w:bookmarkStart w:id="1171" w:name="_Toc228354861"/>
      <w:r w:rsidRPr="003B3699">
        <w:lastRenderedPageBreak/>
        <w:t>POPIS SUDIONIKA IZRADE PROCJENE RIZIKA ZA POJEDINE RIZIKE</w:t>
      </w:r>
      <w:bookmarkEnd w:id="1168"/>
      <w:bookmarkEnd w:id="1169"/>
      <w:bookmarkEnd w:id="1170"/>
      <w:bookmarkEnd w:id="1171"/>
    </w:p>
    <w:p w14:paraId="1D69DA09" w14:textId="77777777" w:rsidR="0043766B" w:rsidRPr="00C60C86" w:rsidRDefault="0043766B" w:rsidP="0043766B">
      <w:pPr>
        <w:pStyle w:val="Odlomakpopisa11"/>
        <w:spacing w:before="120"/>
        <w:rPr>
          <w:u w:val="single"/>
        </w:rPr>
      </w:pPr>
      <w:r w:rsidRPr="00EA64BD">
        <w:rPr>
          <w:u w:val="single"/>
        </w:rPr>
        <w:t>Popis sudionika prikazuje se za svaki od identificiranih rizika zasebno.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5423"/>
      </w:tblGrid>
      <w:tr w:rsidR="0043766B" w:rsidRPr="004E6EE6" w14:paraId="6DE27FF7" w14:textId="77777777" w:rsidTr="00A9240B">
        <w:tc>
          <w:tcPr>
            <w:tcW w:w="8777" w:type="dxa"/>
            <w:gridSpan w:val="2"/>
          </w:tcPr>
          <w:p w14:paraId="00DE5EAB" w14:textId="77777777" w:rsidR="0043766B" w:rsidRPr="004E6EE6" w:rsidRDefault="0043766B" w:rsidP="00A9240B">
            <w:pPr>
              <w:spacing w:after="0" w:line="240" w:lineRule="auto"/>
              <w:jc w:val="both"/>
              <w:rPr>
                <w:rFonts w:eastAsia="Calibri" w:cstheme="minorHAnsi"/>
                <w:sz w:val="24"/>
                <w:szCs w:val="24"/>
                <w:lang w:eastAsia="zh-CN"/>
              </w:rPr>
            </w:pPr>
            <w:r w:rsidRPr="004E6EE6">
              <w:rPr>
                <w:rFonts w:eastAsia="Calibri" w:cstheme="minorHAnsi"/>
                <w:b/>
                <w:sz w:val="24"/>
                <w:szCs w:val="24"/>
                <w:lang w:eastAsia="zh-CN"/>
              </w:rPr>
              <w:t>RIZIK:</w:t>
            </w:r>
            <w:r w:rsidRPr="004E6EE6">
              <w:rPr>
                <w:rFonts w:eastAsia="Calibri" w:cstheme="minorHAnsi"/>
                <w:sz w:val="24"/>
                <w:szCs w:val="24"/>
                <w:lang w:eastAsia="zh-CN"/>
              </w:rPr>
              <w:t xml:space="preserve"> Potres</w:t>
            </w:r>
          </w:p>
        </w:tc>
      </w:tr>
      <w:tr w:rsidR="0043766B" w:rsidRPr="004E6EE6" w14:paraId="69C850C7" w14:textId="77777777" w:rsidTr="00A9240B">
        <w:trPr>
          <w:trHeight w:val="314"/>
        </w:trPr>
        <w:tc>
          <w:tcPr>
            <w:tcW w:w="3354" w:type="dxa"/>
          </w:tcPr>
          <w:p w14:paraId="25540944"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Koordinator: </w:t>
            </w:r>
          </w:p>
        </w:tc>
        <w:tc>
          <w:tcPr>
            <w:tcW w:w="5423" w:type="dxa"/>
          </w:tcPr>
          <w:p w14:paraId="23F42F53"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Nositelj:  </w:t>
            </w:r>
          </w:p>
        </w:tc>
      </w:tr>
      <w:tr w:rsidR="0043766B" w:rsidRPr="004E6EE6" w14:paraId="50A94AFE" w14:textId="77777777" w:rsidTr="00A9240B">
        <w:tc>
          <w:tcPr>
            <w:tcW w:w="3354" w:type="dxa"/>
          </w:tcPr>
          <w:p w14:paraId="44CFC307" w14:textId="77777777" w:rsidR="0043766B" w:rsidRPr="004E6EE6" w:rsidRDefault="0043766B" w:rsidP="00A9240B">
            <w:pPr>
              <w:spacing w:after="0" w:line="240" w:lineRule="auto"/>
              <w:rPr>
                <w:rFonts w:eastAsia="Calibri" w:cstheme="minorHAnsi"/>
                <w:sz w:val="24"/>
                <w:szCs w:val="24"/>
                <w:lang w:eastAsia="zh-CN"/>
              </w:rPr>
            </w:pPr>
            <w:r>
              <w:rPr>
                <w:rFonts w:eastAsia="Calibri" w:cstheme="minorHAnsi"/>
                <w:sz w:val="24"/>
                <w:szCs w:val="24"/>
                <w:lang w:eastAsia="zh-CN"/>
              </w:rPr>
              <w:t>Načelnik Stožera civilne zaštite Općine Plitvička Jezera</w:t>
            </w:r>
          </w:p>
        </w:tc>
        <w:tc>
          <w:tcPr>
            <w:tcW w:w="5423" w:type="dxa"/>
            <w:vAlign w:val="center"/>
          </w:tcPr>
          <w:p w14:paraId="1A51136F" w14:textId="77777777" w:rsidR="0043766B" w:rsidRDefault="008C6CF9" w:rsidP="00A9240B">
            <w:pPr>
              <w:spacing w:after="0" w:line="240" w:lineRule="auto"/>
              <w:rPr>
                <w:rFonts w:eastAsia="Calibri" w:cstheme="minorHAnsi"/>
                <w:sz w:val="24"/>
                <w:szCs w:val="24"/>
                <w:lang w:eastAsia="zh-CN"/>
              </w:rPr>
            </w:pPr>
            <w:r>
              <w:rPr>
                <w:rFonts w:eastAsia="Calibri" w:cstheme="minorHAnsi"/>
                <w:sz w:val="24"/>
                <w:szCs w:val="24"/>
                <w:lang w:eastAsia="zh-CN"/>
              </w:rPr>
              <w:t>Vlado Marković</w:t>
            </w:r>
          </w:p>
          <w:p w14:paraId="63806B82" w14:textId="3EF579EF" w:rsidR="008C6CF9" w:rsidRPr="004E6EE6" w:rsidRDefault="008C6CF9" w:rsidP="00A9240B">
            <w:pPr>
              <w:spacing w:after="0" w:line="240" w:lineRule="auto"/>
              <w:rPr>
                <w:rFonts w:eastAsia="Calibri" w:cstheme="minorHAnsi"/>
                <w:sz w:val="24"/>
                <w:szCs w:val="24"/>
                <w:lang w:eastAsia="zh-CN"/>
              </w:rPr>
            </w:pPr>
            <w:r>
              <w:rPr>
                <w:rFonts w:eastAsia="Calibri" w:cstheme="minorHAnsi"/>
                <w:sz w:val="24"/>
                <w:szCs w:val="24"/>
                <w:lang w:eastAsia="zh-CN"/>
              </w:rPr>
              <w:t>Anita Ugarković</w:t>
            </w:r>
          </w:p>
        </w:tc>
      </w:tr>
      <w:tr w:rsidR="0043766B" w:rsidRPr="004E6EE6" w14:paraId="13F88DC4" w14:textId="77777777" w:rsidTr="00A9240B">
        <w:tc>
          <w:tcPr>
            <w:tcW w:w="8777" w:type="dxa"/>
            <w:gridSpan w:val="2"/>
          </w:tcPr>
          <w:p w14:paraId="09AEDA47"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Izvršitelji: </w:t>
            </w:r>
          </w:p>
        </w:tc>
      </w:tr>
      <w:tr w:rsidR="0043766B" w:rsidRPr="004E6EE6" w14:paraId="3E499D2C" w14:textId="77777777" w:rsidTr="00A9240B">
        <w:tc>
          <w:tcPr>
            <w:tcW w:w="8777" w:type="dxa"/>
            <w:gridSpan w:val="2"/>
          </w:tcPr>
          <w:p w14:paraId="6DA4111B" w14:textId="77777777" w:rsidR="0043766B" w:rsidRDefault="008C6CF9"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Vlado Marković</w:t>
            </w:r>
          </w:p>
          <w:p w14:paraId="04AD6FEE" w14:textId="77777777" w:rsidR="008C6CF9" w:rsidRDefault="008C6CF9"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Marko Mišić</w:t>
            </w:r>
          </w:p>
          <w:p w14:paraId="0B079E1E" w14:textId="1540E829" w:rsidR="008C6CF9" w:rsidRPr="004E6EE6" w:rsidRDefault="008C6CF9"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Anita Ugarković</w:t>
            </w:r>
          </w:p>
        </w:tc>
      </w:tr>
    </w:tbl>
    <w:p w14:paraId="291F6446" w14:textId="77777777" w:rsidR="0043766B" w:rsidRPr="004E6EE6" w:rsidRDefault="0043766B" w:rsidP="0043766B">
      <w:pPr>
        <w:spacing w:line="240" w:lineRule="auto"/>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5419"/>
      </w:tblGrid>
      <w:tr w:rsidR="0043766B" w:rsidRPr="004E6EE6" w14:paraId="76DC4273" w14:textId="77777777" w:rsidTr="00A9240B">
        <w:tc>
          <w:tcPr>
            <w:tcW w:w="8777" w:type="dxa"/>
            <w:gridSpan w:val="2"/>
          </w:tcPr>
          <w:p w14:paraId="34568941" w14:textId="77777777" w:rsidR="0043766B" w:rsidRPr="004E6EE6" w:rsidRDefault="0043766B" w:rsidP="00A9240B">
            <w:pPr>
              <w:spacing w:after="0" w:line="240" w:lineRule="auto"/>
              <w:jc w:val="both"/>
              <w:rPr>
                <w:rFonts w:eastAsia="Calibri" w:cstheme="minorHAnsi"/>
                <w:sz w:val="24"/>
                <w:szCs w:val="24"/>
                <w:lang w:eastAsia="zh-CN"/>
              </w:rPr>
            </w:pPr>
            <w:r w:rsidRPr="004E6EE6">
              <w:rPr>
                <w:rFonts w:eastAsia="Calibri" w:cstheme="minorHAnsi"/>
                <w:b/>
                <w:sz w:val="24"/>
                <w:szCs w:val="24"/>
                <w:lang w:eastAsia="zh-CN"/>
              </w:rPr>
              <w:t>RIZIK:</w:t>
            </w:r>
            <w:r w:rsidRPr="004E6EE6">
              <w:rPr>
                <w:rFonts w:eastAsia="Calibri" w:cstheme="minorHAnsi"/>
                <w:sz w:val="24"/>
                <w:szCs w:val="24"/>
                <w:lang w:eastAsia="zh-CN"/>
              </w:rPr>
              <w:t xml:space="preserve"> Poplave izazvane izlijevanjem kopnenih vodenih tijela</w:t>
            </w:r>
          </w:p>
        </w:tc>
      </w:tr>
      <w:tr w:rsidR="0043766B" w:rsidRPr="004E6EE6" w14:paraId="7BE3D373" w14:textId="77777777" w:rsidTr="00A9240B">
        <w:trPr>
          <w:trHeight w:val="314"/>
        </w:trPr>
        <w:tc>
          <w:tcPr>
            <w:tcW w:w="3358" w:type="dxa"/>
          </w:tcPr>
          <w:p w14:paraId="7AEE2CAF"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Koordinator: </w:t>
            </w:r>
          </w:p>
        </w:tc>
        <w:tc>
          <w:tcPr>
            <w:tcW w:w="5419" w:type="dxa"/>
          </w:tcPr>
          <w:p w14:paraId="1E353FF8"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Nositelj:  </w:t>
            </w:r>
          </w:p>
        </w:tc>
      </w:tr>
      <w:tr w:rsidR="0043766B" w:rsidRPr="004E6EE6" w14:paraId="55E2F888" w14:textId="77777777" w:rsidTr="00A9240B">
        <w:tc>
          <w:tcPr>
            <w:tcW w:w="3358" w:type="dxa"/>
          </w:tcPr>
          <w:p w14:paraId="6E33D21E" w14:textId="77777777" w:rsidR="0043766B" w:rsidRPr="004E6EE6" w:rsidRDefault="0043766B" w:rsidP="00A9240B">
            <w:pPr>
              <w:spacing w:after="0" w:line="240" w:lineRule="auto"/>
              <w:rPr>
                <w:rFonts w:eastAsia="Calibri" w:cstheme="minorHAnsi"/>
                <w:sz w:val="24"/>
                <w:szCs w:val="24"/>
                <w:lang w:eastAsia="zh-CN"/>
              </w:rPr>
            </w:pPr>
            <w:r w:rsidRPr="00B4180F">
              <w:rPr>
                <w:rFonts w:eastAsia="Calibri" w:cstheme="minorHAnsi"/>
                <w:sz w:val="24"/>
                <w:szCs w:val="24"/>
                <w:lang w:eastAsia="zh-CN"/>
              </w:rPr>
              <w:t>Načelnik Stožera civilne zaštite Općine Plitvička Jezera</w:t>
            </w:r>
          </w:p>
        </w:tc>
        <w:tc>
          <w:tcPr>
            <w:tcW w:w="5419" w:type="dxa"/>
            <w:vAlign w:val="center"/>
          </w:tcPr>
          <w:p w14:paraId="6CCA451E" w14:textId="77777777" w:rsidR="00AA22AA" w:rsidRDefault="00AA22AA" w:rsidP="00AA22AA">
            <w:pPr>
              <w:spacing w:after="0" w:line="240" w:lineRule="auto"/>
              <w:rPr>
                <w:rFonts w:eastAsia="Calibri" w:cstheme="minorHAnsi"/>
                <w:sz w:val="24"/>
                <w:szCs w:val="24"/>
                <w:lang w:eastAsia="zh-CN"/>
              </w:rPr>
            </w:pPr>
            <w:r>
              <w:rPr>
                <w:rFonts w:eastAsia="Calibri" w:cstheme="minorHAnsi"/>
                <w:sz w:val="24"/>
                <w:szCs w:val="24"/>
                <w:lang w:eastAsia="zh-CN"/>
              </w:rPr>
              <w:t>Vlado Marković</w:t>
            </w:r>
          </w:p>
          <w:p w14:paraId="7F8CC15D" w14:textId="6A56E1DC" w:rsidR="0043766B" w:rsidRPr="004E6EE6" w:rsidRDefault="00AA22AA"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Komunalni redar</w:t>
            </w:r>
          </w:p>
        </w:tc>
      </w:tr>
      <w:tr w:rsidR="0043766B" w:rsidRPr="004E6EE6" w14:paraId="6E625C1B" w14:textId="77777777" w:rsidTr="00A9240B">
        <w:tc>
          <w:tcPr>
            <w:tcW w:w="8777" w:type="dxa"/>
            <w:gridSpan w:val="2"/>
          </w:tcPr>
          <w:p w14:paraId="7F655B09"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Izvršitelji: </w:t>
            </w:r>
          </w:p>
        </w:tc>
      </w:tr>
      <w:tr w:rsidR="0043766B" w:rsidRPr="004E6EE6" w14:paraId="63D2D028" w14:textId="77777777" w:rsidTr="00A9240B">
        <w:tc>
          <w:tcPr>
            <w:tcW w:w="8777" w:type="dxa"/>
            <w:gridSpan w:val="2"/>
          </w:tcPr>
          <w:p w14:paraId="0121EF6F" w14:textId="77777777" w:rsidR="0043766B" w:rsidRDefault="00AA22AA"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Mislav Orešković</w:t>
            </w:r>
          </w:p>
          <w:p w14:paraId="642468BC" w14:textId="6CD2A385" w:rsidR="00AA22AA" w:rsidRPr="004E6EE6" w:rsidRDefault="00AA22AA"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Vlado Marković</w:t>
            </w:r>
          </w:p>
        </w:tc>
      </w:tr>
    </w:tbl>
    <w:p w14:paraId="298882E6" w14:textId="77777777" w:rsidR="0043766B" w:rsidRDefault="0043766B" w:rsidP="0043766B">
      <w:pPr>
        <w:spacing w:line="240" w:lineRule="auto"/>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5423"/>
      </w:tblGrid>
      <w:tr w:rsidR="0043766B" w:rsidRPr="004E6EE6" w14:paraId="5E3C0FC2" w14:textId="77777777" w:rsidTr="00A9240B">
        <w:tc>
          <w:tcPr>
            <w:tcW w:w="8776" w:type="dxa"/>
            <w:gridSpan w:val="2"/>
          </w:tcPr>
          <w:p w14:paraId="75126866" w14:textId="77777777" w:rsidR="0043766B" w:rsidRPr="004E6EE6" w:rsidRDefault="0043766B" w:rsidP="00A9240B">
            <w:pPr>
              <w:spacing w:after="0" w:line="240" w:lineRule="auto"/>
              <w:jc w:val="both"/>
              <w:rPr>
                <w:rFonts w:eastAsia="Calibri" w:cstheme="minorHAnsi"/>
                <w:sz w:val="24"/>
                <w:szCs w:val="24"/>
                <w:lang w:eastAsia="zh-CN"/>
              </w:rPr>
            </w:pPr>
            <w:r w:rsidRPr="004E6EE6">
              <w:rPr>
                <w:rFonts w:eastAsia="Calibri" w:cstheme="minorHAnsi"/>
                <w:b/>
                <w:sz w:val="24"/>
                <w:szCs w:val="24"/>
                <w:lang w:eastAsia="zh-CN"/>
              </w:rPr>
              <w:t>RIZIK:</w:t>
            </w:r>
            <w:r w:rsidRPr="004E6EE6">
              <w:rPr>
                <w:rFonts w:eastAsia="Calibri" w:cstheme="minorHAnsi"/>
                <w:sz w:val="24"/>
                <w:szCs w:val="24"/>
                <w:lang w:eastAsia="zh-CN"/>
              </w:rPr>
              <w:t xml:space="preserve"> Epidemije i pandemije</w:t>
            </w:r>
          </w:p>
        </w:tc>
      </w:tr>
      <w:tr w:rsidR="0043766B" w:rsidRPr="004E6EE6" w14:paraId="188B47BA" w14:textId="77777777" w:rsidTr="00A9240B">
        <w:trPr>
          <w:trHeight w:val="314"/>
        </w:trPr>
        <w:tc>
          <w:tcPr>
            <w:tcW w:w="3353" w:type="dxa"/>
          </w:tcPr>
          <w:p w14:paraId="4135654F"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Koordinator: </w:t>
            </w:r>
          </w:p>
        </w:tc>
        <w:tc>
          <w:tcPr>
            <w:tcW w:w="5423" w:type="dxa"/>
          </w:tcPr>
          <w:p w14:paraId="387C6DC1"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Nositelj:  </w:t>
            </w:r>
          </w:p>
        </w:tc>
      </w:tr>
      <w:tr w:rsidR="0043766B" w:rsidRPr="004E6EE6" w14:paraId="67C79782" w14:textId="77777777" w:rsidTr="00A9240B">
        <w:tc>
          <w:tcPr>
            <w:tcW w:w="3353" w:type="dxa"/>
          </w:tcPr>
          <w:p w14:paraId="324B7068" w14:textId="77777777" w:rsidR="0043766B" w:rsidRPr="004E6EE6" w:rsidRDefault="0043766B" w:rsidP="00A9240B">
            <w:pPr>
              <w:spacing w:after="0" w:line="240" w:lineRule="auto"/>
              <w:rPr>
                <w:rFonts w:eastAsia="Calibri" w:cstheme="minorHAnsi"/>
                <w:sz w:val="24"/>
                <w:szCs w:val="24"/>
                <w:lang w:eastAsia="zh-CN"/>
              </w:rPr>
            </w:pPr>
            <w:r w:rsidRPr="00B4180F">
              <w:rPr>
                <w:rFonts w:eastAsia="Calibri" w:cstheme="minorHAnsi"/>
                <w:sz w:val="24"/>
                <w:szCs w:val="24"/>
                <w:lang w:eastAsia="zh-CN"/>
              </w:rPr>
              <w:t>Načelnik Stožera civilne zaštite Općine Plitvička Jezera</w:t>
            </w:r>
          </w:p>
        </w:tc>
        <w:tc>
          <w:tcPr>
            <w:tcW w:w="5423" w:type="dxa"/>
            <w:vAlign w:val="center"/>
          </w:tcPr>
          <w:p w14:paraId="13240459" w14:textId="00EFEBD3" w:rsidR="0043766B" w:rsidRPr="004E6EE6" w:rsidRDefault="00612A6B" w:rsidP="00A9240B">
            <w:pPr>
              <w:spacing w:after="0" w:line="240" w:lineRule="auto"/>
              <w:rPr>
                <w:rFonts w:eastAsia="Calibri" w:cstheme="minorHAnsi"/>
                <w:sz w:val="24"/>
                <w:szCs w:val="24"/>
                <w:lang w:eastAsia="zh-CN"/>
              </w:rPr>
            </w:pPr>
            <w:r>
              <w:rPr>
                <w:rFonts w:eastAsia="Calibri" w:cstheme="minorHAnsi"/>
                <w:sz w:val="24"/>
                <w:szCs w:val="24"/>
                <w:lang w:eastAsia="zh-CN"/>
              </w:rPr>
              <w:t>Elizabeta Dragičević</w:t>
            </w:r>
          </w:p>
        </w:tc>
      </w:tr>
      <w:tr w:rsidR="0043766B" w:rsidRPr="004E6EE6" w14:paraId="422107E6" w14:textId="77777777" w:rsidTr="00A9240B">
        <w:tc>
          <w:tcPr>
            <w:tcW w:w="8776" w:type="dxa"/>
            <w:gridSpan w:val="2"/>
          </w:tcPr>
          <w:p w14:paraId="6F0C3382"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Izvršitelji: </w:t>
            </w:r>
          </w:p>
        </w:tc>
      </w:tr>
      <w:tr w:rsidR="0043766B" w:rsidRPr="004E6EE6" w14:paraId="0425168E" w14:textId="77777777" w:rsidTr="00A9240B">
        <w:tc>
          <w:tcPr>
            <w:tcW w:w="8776" w:type="dxa"/>
            <w:gridSpan w:val="2"/>
          </w:tcPr>
          <w:p w14:paraId="214EF769" w14:textId="77777777" w:rsidR="00612A6B" w:rsidRDefault="00612A6B"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Elizabeta Dragičević</w:t>
            </w:r>
            <w:r w:rsidRPr="007C3164">
              <w:rPr>
                <w:rFonts w:eastAsia="Calibri" w:cstheme="minorHAnsi"/>
                <w:sz w:val="24"/>
                <w:szCs w:val="24"/>
                <w:lang w:eastAsia="zh-CN"/>
              </w:rPr>
              <w:t xml:space="preserve"> </w:t>
            </w:r>
          </w:p>
          <w:p w14:paraId="08B0DD43" w14:textId="3BA0C269" w:rsidR="0043766B" w:rsidRPr="004E6EE6" w:rsidRDefault="0043766B" w:rsidP="00A9240B">
            <w:pPr>
              <w:spacing w:after="0" w:line="240" w:lineRule="auto"/>
              <w:jc w:val="both"/>
              <w:rPr>
                <w:rFonts w:eastAsia="Calibri" w:cstheme="minorHAnsi"/>
                <w:sz w:val="24"/>
                <w:szCs w:val="24"/>
                <w:lang w:eastAsia="zh-CN"/>
              </w:rPr>
            </w:pPr>
            <w:r w:rsidRPr="007C3164">
              <w:rPr>
                <w:rFonts w:eastAsia="Calibri" w:cstheme="minorHAnsi"/>
                <w:sz w:val="24"/>
                <w:szCs w:val="24"/>
                <w:lang w:eastAsia="zh-CN"/>
              </w:rPr>
              <w:t>Anita Ugarković</w:t>
            </w:r>
          </w:p>
        </w:tc>
      </w:tr>
    </w:tbl>
    <w:p w14:paraId="1DDEF671" w14:textId="77777777" w:rsidR="0043766B" w:rsidRDefault="0043766B" w:rsidP="0043766B">
      <w:pPr>
        <w:spacing w:line="240" w:lineRule="auto"/>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5421"/>
      </w:tblGrid>
      <w:tr w:rsidR="0043766B" w:rsidRPr="004E6EE6" w14:paraId="77167043" w14:textId="77777777" w:rsidTr="00A9240B">
        <w:tc>
          <w:tcPr>
            <w:tcW w:w="8777" w:type="dxa"/>
            <w:gridSpan w:val="2"/>
          </w:tcPr>
          <w:p w14:paraId="0DA11104" w14:textId="14E57303" w:rsidR="0043766B" w:rsidRPr="004E6EE6" w:rsidRDefault="0043766B" w:rsidP="00A9240B">
            <w:pPr>
              <w:spacing w:after="0" w:line="240" w:lineRule="auto"/>
              <w:jc w:val="both"/>
              <w:rPr>
                <w:rFonts w:eastAsia="Calibri" w:cstheme="minorHAnsi"/>
                <w:sz w:val="24"/>
                <w:szCs w:val="24"/>
                <w:lang w:eastAsia="zh-CN"/>
              </w:rPr>
            </w:pPr>
            <w:r w:rsidRPr="004E6EE6">
              <w:rPr>
                <w:rFonts w:eastAsia="Calibri" w:cstheme="minorHAnsi"/>
                <w:b/>
                <w:sz w:val="24"/>
                <w:szCs w:val="24"/>
                <w:lang w:eastAsia="zh-CN"/>
              </w:rPr>
              <w:t>RIZIK:</w:t>
            </w:r>
            <w:r w:rsidRPr="004E6EE6">
              <w:rPr>
                <w:rFonts w:eastAsia="Calibri" w:cstheme="minorHAnsi"/>
                <w:sz w:val="24"/>
                <w:szCs w:val="24"/>
                <w:lang w:eastAsia="zh-CN"/>
              </w:rPr>
              <w:t xml:space="preserve"> Ekstremne </w:t>
            </w:r>
            <w:r w:rsidR="003335F9">
              <w:rPr>
                <w:rFonts w:eastAsia="Calibri" w:cstheme="minorHAnsi"/>
                <w:sz w:val="24"/>
                <w:szCs w:val="24"/>
                <w:lang w:eastAsia="zh-CN"/>
              </w:rPr>
              <w:t>vremenske pojave</w:t>
            </w:r>
          </w:p>
        </w:tc>
      </w:tr>
      <w:tr w:rsidR="0043766B" w:rsidRPr="004E6EE6" w14:paraId="369802F7" w14:textId="77777777" w:rsidTr="00A9240B">
        <w:trPr>
          <w:trHeight w:val="314"/>
        </w:trPr>
        <w:tc>
          <w:tcPr>
            <w:tcW w:w="3356" w:type="dxa"/>
          </w:tcPr>
          <w:p w14:paraId="32DDA1D1"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Koordinator: </w:t>
            </w:r>
          </w:p>
        </w:tc>
        <w:tc>
          <w:tcPr>
            <w:tcW w:w="5421" w:type="dxa"/>
          </w:tcPr>
          <w:p w14:paraId="7B95A2EB"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Nositelj:  </w:t>
            </w:r>
          </w:p>
        </w:tc>
      </w:tr>
      <w:tr w:rsidR="0043766B" w:rsidRPr="004E6EE6" w14:paraId="35CEC34B" w14:textId="77777777" w:rsidTr="00A9240B">
        <w:tc>
          <w:tcPr>
            <w:tcW w:w="3356" w:type="dxa"/>
            <w:vAlign w:val="center"/>
          </w:tcPr>
          <w:p w14:paraId="00B67F4C" w14:textId="77777777" w:rsidR="0043766B" w:rsidRPr="004E6EE6" w:rsidRDefault="0043766B" w:rsidP="00A9240B">
            <w:pPr>
              <w:spacing w:after="0" w:line="240" w:lineRule="auto"/>
              <w:rPr>
                <w:rFonts w:eastAsia="Calibri" w:cstheme="minorHAnsi"/>
                <w:sz w:val="24"/>
                <w:szCs w:val="24"/>
                <w:lang w:eastAsia="zh-CN"/>
              </w:rPr>
            </w:pPr>
            <w:r w:rsidRPr="00B4180F">
              <w:rPr>
                <w:rFonts w:eastAsia="Calibri" w:cstheme="minorHAnsi"/>
                <w:sz w:val="24"/>
                <w:szCs w:val="24"/>
                <w:lang w:eastAsia="zh-CN"/>
              </w:rPr>
              <w:t>Načelnik Stožera civilne zaštite Općine Plitvička Jezera</w:t>
            </w:r>
          </w:p>
        </w:tc>
        <w:tc>
          <w:tcPr>
            <w:tcW w:w="5421" w:type="dxa"/>
            <w:vAlign w:val="center"/>
          </w:tcPr>
          <w:p w14:paraId="06B12FA9" w14:textId="77777777" w:rsidR="003335F9" w:rsidRDefault="003335F9" w:rsidP="003335F9">
            <w:pPr>
              <w:spacing w:after="0" w:line="240" w:lineRule="auto"/>
              <w:jc w:val="both"/>
              <w:rPr>
                <w:rFonts w:eastAsia="Calibri" w:cstheme="minorHAnsi"/>
                <w:sz w:val="24"/>
                <w:szCs w:val="24"/>
                <w:lang w:eastAsia="zh-CN"/>
              </w:rPr>
            </w:pPr>
            <w:r>
              <w:rPr>
                <w:rFonts w:eastAsia="Calibri" w:cstheme="minorHAnsi"/>
                <w:sz w:val="24"/>
                <w:szCs w:val="24"/>
                <w:lang w:eastAsia="zh-CN"/>
              </w:rPr>
              <w:t>Elizabeta Dragičević</w:t>
            </w:r>
            <w:r w:rsidRPr="007C3164">
              <w:rPr>
                <w:rFonts w:eastAsia="Calibri" w:cstheme="minorHAnsi"/>
                <w:sz w:val="24"/>
                <w:szCs w:val="24"/>
                <w:lang w:eastAsia="zh-CN"/>
              </w:rPr>
              <w:t xml:space="preserve"> </w:t>
            </w:r>
          </w:p>
          <w:p w14:paraId="42D4837E" w14:textId="77777777" w:rsidR="0043766B" w:rsidRDefault="003335F9" w:rsidP="003335F9">
            <w:pPr>
              <w:spacing w:after="0" w:line="240" w:lineRule="auto"/>
              <w:rPr>
                <w:rFonts w:eastAsia="Calibri" w:cstheme="minorHAnsi"/>
                <w:sz w:val="24"/>
                <w:szCs w:val="24"/>
                <w:lang w:eastAsia="zh-CN"/>
              </w:rPr>
            </w:pPr>
            <w:r w:rsidRPr="007C3164">
              <w:rPr>
                <w:rFonts w:eastAsia="Calibri" w:cstheme="minorHAnsi"/>
                <w:sz w:val="24"/>
                <w:szCs w:val="24"/>
                <w:lang w:eastAsia="zh-CN"/>
              </w:rPr>
              <w:t>Anita Ugarković</w:t>
            </w:r>
          </w:p>
          <w:p w14:paraId="18E8CB5F" w14:textId="460AA231" w:rsidR="003335F9" w:rsidRPr="004E6EE6" w:rsidRDefault="003335F9" w:rsidP="003335F9">
            <w:pPr>
              <w:spacing w:after="0" w:line="240" w:lineRule="auto"/>
              <w:rPr>
                <w:rFonts w:eastAsia="Calibri" w:cstheme="minorHAnsi"/>
                <w:sz w:val="24"/>
                <w:szCs w:val="24"/>
                <w:lang w:eastAsia="zh-CN"/>
              </w:rPr>
            </w:pPr>
            <w:r>
              <w:rPr>
                <w:rFonts w:eastAsia="Calibri" w:cstheme="minorHAnsi"/>
                <w:sz w:val="24"/>
                <w:szCs w:val="24"/>
                <w:lang w:eastAsia="zh-CN"/>
              </w:rPr>
              <w:t>Vlado Marković</w:t>
            </w:r>
          </w:p>
        </w:tc>
      </w:tr>
      <w:tr w:rsidR="0043766B" w:rsidRPr="004E6EE6" w14:paraId="6899D2E3" w14:textId="77777777" w:rsidTr="00A9240B">
        <w:tc>
          <w:tcPr>
            <w:tcW w:w="8777" w:type="dxa"/>
            <w:gridSpan w:val="2"/>
          </w:tcPr>
          <w:p w14:paraId="5826EE89" w14:textId="77777777" w:rsidR="0043766B" w:rsidRPr="004E6EE6" w:rsidRDefault="0043766B" w:rsidP="00A9240B">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Izvršitelji: </w:t>
            </w:r>
          </w:p>
        </w:tc>
      </w:tr>
      <w:tr w:rsidR="0043766B" w:rsidRPr="004E6EE6" w14:paraId="72912D27" w14:textId="77777777" w:rsidTr="003335F9">
        <w:trPr>
          <w:trHeight w:val="1119"/>
        </w:trPr>
        <w:tc>
          <w:tcPr>
            <w:tcW w:w="8777" w:type="dxa"/>
            <w:gridSpan w:val="2"/>
          </w:tcPr>
          <w:p w14:paraId="385D58EF" w14:textId="77777777" w:rsidR="003335F9" w:rsidRDefault="003335F9" w:rsidP="003335F9">
            <w:pPr>
              <w:spacing w:after="0" w:line="240" w:lineRule="auto"/>
              <w:jc w:val="both"/>
              <w:rPr>
                <w:rFonts w:eastAsia="Calibri" w:cstheme="minorHAnsi"/>
                <w:sz w:val="24"/>
                <w:szCs w:val="24"/>
                <w:lang w:eastAsia="zh-CN"/>
              </w:rPr>
            </w:pPr>
            <w:r>
              <w:rPr>
                <w:rFonts w:eastAsia="Calibri" w:cstheme="minorHAnsi"/>
                <w:sz w:val="24"/>
                <w:szCs w:val="24"/>
                <w:lang w:eastAsia="zh-CN"/>
              </w:rPr>
              <w:t>Elizabeta Dragičević</w:t>
            </w:r>
            <w:r w:rsidRPr="007C3164">
              <w:rPr>
                <w:rFonts w:eastAsia="Calibri" w:cstheme="minorHAnsi"/>
                <w:sz w:val="24"/>
                <w:szCs w:val="24"/>
                <w:lang w:eastAsia="zh-CN"/>
              </w:rPr>
              <w:t xml:space="preserve"> </w:t>
            </w:r>
          </w:p>
          <w:p w14:paraId="7029A0CA" w14:textId="77777777" w:rsidR="003335F9" w:rsidRDefault="003335F9" w:rsidP="003335F9">
            <w:pPr>
              <w:spacing w:after="0" w:line="240" w:lineRule="auto"/>
              <w:rPr>
                <w:rFonts w:eastAsia="Calibri" w:cstheme="minorHAnsi"/>
                <w:sz w:val="24"/>
                <w:szCs w:val="24"/>
                <w:lang w:eastAsia="zh-CN"/>
              </w:rPr>
            </w:pPr>
            <w:r w:rsidRPr="007C3164">
              <w:rPr>
                <w:rFonts w:eastAsia="Calibri" w:cstheme="minorHAnsi"/>
                <w:sz w:val="24"/>
                <w:szCs w:val="24"/>
                <w:lang w:eastAsia="zh-CN"/>
              </w:rPr>
              <w:t>Anita Ugarković</w:t>
            </w:r>
          </w:p>
          <w:p w14:paraId="68AE831B" w14:textId="77777777" w:rsidR="0043766B" w:rsidRDefault="003335F9" w:rsidP="003335F9">
            <w:pPr>
              <w:spacing w:after="0" w:line="240" w:lineRule="auto"/>
              <w:jc w:val="both"/>
              <w:rPr>
                <w:rFonts w:eastAsia="Calibri" w:cstheme="minorHAnsi"/>
                <w:sz w:val="24"/>
                <w:szCs w:val="24"/>
                <w:lang w:eastAsia="zh-CN"/>
              </w:rPr>
            </w:pPr>
            <w:r>
              <w:rPr>
                <w:rFonts w:eastAsia="Calibri" w:cstheme="minorHAnsi"/>
                <w:sz w:val="24"/>
                <w:szCs w:val="24"/>
                <w:lang w:eastAsia="zh-CN"/>
              </w:rPr>
              <w:t>Vlado Marković</w:t>
            </w:r>
          </w:p>
          <w:p w14:paraId="09E89A2C" w14:textId="77777777" w:rsidR="009D70FD" w:rsidRDefault="009D70FD" w:rsidP="009D70FD">
            <w:pPr>
              <w:spacing w:after="0" w:line="240" w:lineRule="auto"/>
              <w:jc w:val="both"/>
              <w:rPr>
                <w:rFonts w:eastAsia="Calibri" w:cstheme="minorHAnsi"/>
                <w:sz w:val="24"/>
                <w:szCs w:val="24"/>
                <w:lang w:eastAsia="zh-CN"/>
              </w:rPr>
            </w:pPr>
            <w:r>
              <w:rPr>
                <w:rFonts w:eastAsia="Calibri" w:cstheme="minorHAnsi"/>
                <w:sz w:val="24"/>
                <w:szCs w:val="24"/>
                <w:lang w:eastAsia="zh-CN"/>
              </w:rPr>
              <w:t>Marko Mišić</w:t>
            </w:r>
          </w:p>
          <w:p w14:paraId="61897D1A" w14:textId="415ECABC" w:rsidR="009D70FD" w:rsidRPr="004E6EE6" w:rsidRDefault="009D70FD" w:rsidP="003335F9">
            <w:pPr>
              <w:spacing w:after="0" w:line="240" w:lineRule="auto"/>
              <w:jc w:val="both"/>
              <w:rPr>
                <w:rFonts w:eastAsia="Calibri" w:cstheme="minorHAnsi"/>
                <w:sz w:val="24"/>
                <w:szCs w:val="24"/>
                <w:lang w:eastAsia="zh-CN"/>
              </w:rPr>
            </w:pPr>
            <w:r>
              <w:rPr>
                <w:rFonts w:eastAsia="Calibri" w:cstheme="minorHAnsi"/>
                <w:sz w:val="24"/>
                <w:szCs w:val="24"/>
                <w:lang w:eastAsia="zh-CN"/>
              </w:rPr>
              <w:t>Mislav Orešković</w:t>
            </w:r>
          </w:p>
        </w:tc>
      </w:tr>
    </w:tbl>
    <w:p w14:paraId="467E21C9" w14:textId="77777777" w:rsidR="0043766B" w:rsidRDefault="0043766B" w:rsidP="0043766B">
      <w:pPr>
        <w:spacing w:line="240" w:lineRule="auto"/>
        <w:rPr>
          <w:lang w:eastAsia="zh-CN"/>
        </w:rPr>
        <w:sectPr w:rsidR="0043766B" w:rsidSect="00731F0F">
          <w:pgSz w:w="11906" w:h="16838"/>
          <w:pgMar w:top="1418" w:right="1418" w:bottom="1418" w:left="170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5419"/>
      </w:tblGrid>
      <w:tr w:rsidR="0043766B" w:rsidRPr="00EA64BD" w14:paraId="710A4A13" w14:textId="77777777" w:rsidTr="00A9240B">
        <w:tc>
          <w:tcPr>
            <w:tcW w:w="8777" w:type="dxa"/>
            <w:gridSpan w:val="2"/>
          </w:tcPr>
          <w:p w14:paraId="6FE2F628" w14:textId="411CE52B" w:rsidR="0043766B" w:rsidRPr="00EA64BD" w:rsidRDefault="0043766B" w:rsidP="00A9240B">
            <w:pPr>
              <w:spacing w:after="0" w:line="240" w:lineRule="auto"/>
              <w:jc w:val="both"/>
              <w:rPr>
                <w:rFonts w:eastAsia="Calibri" w:cstheme="minorHAnsi"/>
                <w:sz w:val="24"/>
                <w:szCs w:val="24"/>
                <w:lang w:eastAsia="zh-CN"/>
              </w:rPr>
            </w:pPr>
            <w:r w:rsidRPr="00EA64BD">
              <w:rPr>
                <w:rFonts w:eastAsia="Calibri" w:cstheme="minorHAnsi"/>
                <w:b/>
                <w:sz w:val="24"/>
                <w:szCs w:val="24"/>
                <w:lang w:eastAsia="zh-CN"/>
              </w:rPr>
              <w:lastRenderedPageBreak/>
              <w:t>RIZIK:</w:t>
            </w:r>
            <w:r w:rsidRPr="00EA64BD">
              <w:rPr>
                <w:rFonts w:eastAsia="Calibri" w:cstheme="minorHAnsi"/>
                <w:sz w:val="24"/>
                <w:szCs w:val="24"/>
                <w:lang w:eastAsia="zh-CN"/>
              </w:rPr>
              <w:t xml:space="preserve"> </w:t>
            </w:r>
            <w:r w:rsidR="009D70FD">
              <w:rPr>
                <w:rFonts w:eastAsia="Calibri" w:cstheme="minorHAnsi"/>
                <w:sz w:val="24"/>
                <w:szCs w:val="24"/>
                <w:lang w:eastAsia="zh-CN"/>
              </w:rPr>
              <w:t>Suša</w:t>
            </w:r>
          </w:p>
        </w:tc>
      </w:tr>
      <w:tr w:rsidR="0043766B" w:rsidRPr="00EA64BD" w14:paraId="0A1D9C70" w14:textId="77777777" w:rsidTr="00A9240B">
        <w:trPr>
          <w:trHeight w:val="314"/>
        </w:trPr>
        <w:tc>
          <w:tcPr>
            <w:tcW w:w="3358" w:type="dxa"/>
          </w:tcPr>
          <w:p w14:paraId="32C8AA52" w14:textId="77777777" w:rsidR="0043766B" w:rsidRPr="00EA64BD" w:rsidRDefault="0043766B" w:rsidP="00A9240B">
            <w:pPr>
              <w:spacing w:after="0" w:line="240" w:lineRule="auto"/>
              <w:jc w:val="both"/>
              <w:rPr>
                <w:rFonts w:eastAsia="Calibri" w:cstheme="minorHAnsi"/>
                <w:b/>
                <w:sz w:val="24"/>
                <w:szCs w:val="24"/>
                <w:lang w:eastAsia="zh-CN"/>
              </w:rPr>
            </w:pPr>
            <w:r w:rsidRPr="00EA64BD">
              <w:rPr>
                <w:rFonts w:eastAsia="Calibri" w:cstheme="minorHAnsi"/>
                <w:b/>
                <w:sz w:val="24"/>
                <w:szCs w:val="24"/>
                <w:lang w:eastAsia="zh-CN"/>
              </w:rPr>
              <w:t xml:space="preserve">Koordinator: </w:t>
            </w:r>
          </w:p>
        </w:tc>
        <w:tc>
          <w:tcPr>
            <w:tcW w:w="5419" w:type="dxa"/>
          </w:tcPr>
          <w:p w14:paraId="573AE986" w14:textId="77777777" w:rsidR="0043766B" w:rsidRPr="00EA64BD" w:rsidRDefault="0043766B" w:rsidP="00A9240B">
            <w:pPr>
              <w:spacing w:after="0" w:line="240" w:lineRule="auto"/>
              <w:jc w:val="both"/>
              <w:rPr>
                <w:rFonts w:eastAsia="Calibri" w:cstheme="minorHAnsi"/>
                <w:b/>
                <w:sz w:val="24"/>
                <w:szCs w:val="24"/>
                <w:lang w:eastAsia="zh-CN"/>
              </w:rPr>
            </w:pPr>
            <w:r w:rsidRPr="00EA64BD">
              <w:rPr>
                <w:rFonts w:eastAsia="Calibri" w:cstheme="minorHAnsi"/>
                <w:b/>
                <w:sz w:val="24"/>
                <w:szCs w:val="24"/>
                <w:lang w:eastAsia="zh-CN"/>
              </w:rPr>
              <w:t xml:space="preserve">Nositelj:  </w:t>
            </w:r>
          </w:p>
        </w:tc>
      </w:tr>
      <w:tr w:rsidR="0043766B" w:rsidRPr="00EA64BD" w14:paraId="7F194D53" w14:textId="77777777" w:rsidTr="00A9240B">
        <w:tc>
          <w:tcPr>
            <w:tcW w:w="3358" w:type="dxa"/>
          </w:tcPr>
          <w:p w14:paraId="2D07379A" w14:textId="77777777" w:rsidR="0043766B" w:rsidRPr="00EA64BD" w:rsidRDefault="0043766B" w:rsidP="00A9240B">
            <w:pPr>
              <w:spacing w:after="0" w:line="240" w:lineRule="auto"/>
              <w:rPr>
                <w:rFonts w:eastAsia="Calibri" w:cstheme="minorHAnsi"/>
                <w:sz w:val="24"/>
                <w:szCs w:val="24"/>
                <w:lang w:eastAsia="zh-CN"/>
              </w:rPr>
            </w:pPr>
            <w:r w:rsidRPr="00B4180F">
              <w:rPr>
                <w:rFonts w:eastAsia="Calibri" w:cstheme="minorHAnsi"/>
                <w:sz w:val="24"/>
                <w:szCs w:val="24"/>
                <w:lang w:eastAsia="zh-CN"/>
              </w:rPr>
              <w:t>Načelnik Stožera civilne zaštite Općine Plitvička Jezera</w:t>
            </w:r>
          </w:p>
        </w:tc>
        <w:tc>
          <w:tcPr>
            <w:tcW w:w="5419" w:type="dxa"/>
            <w:vAlign w:val="center"/>
          </w:tcPr>
          <w:p w14:paraId="08ECCA4B" w14:textId="3CEACC4F" w:rsidR="0043766B" w:rsidRPr="00EA64BD" w:rsidRDefault="009D70FD" w:rsidP="009D70FD">
            <w:pPr>
              <w:spacing w:after="0" w:line="240" w:lineRule="auto"/>
              <w:jc w:val="both"/>
              <w:rPr>
                <w:rFonts w:eastAsia="Calibri" w:cstheme="minorHAnsi"/>
                <w:sz w:val="24"/>
                <w:szCs w:val="24"/>
                <w:lang w:eastAsia="zh-CN"/>
              </w:rPr>
            </w:pPr>
            <w:r>
              <w:rPr>
                <w:rFonts w:eastAsia="Calibri" w:cstheme="minorHAnsi"/>
                <w:sz w:val="24"/>
                <w:szCs w:val="24"/>
                <w:lang w:eastAsia="zh-CN"/>
              </w:rPr>
              <w:t>Vlado Marković</w:t>
            </w:r>
          </w:p>
        </w:tc>
      </w:tr>
      <w:tr w:rsidR="0043766B" w:rsidRPr="00EA64BD" w14:paraId="24024D27" w14:textId="77777777" w:rsidTr="00A9240B">
        <w:tc>
          <w:tcPr>
            <w:tcW w:w="8777" w:type="dxa"/>
            <w:gridSpan w:val="2"/>
          </w:tcPr>
          <w:p w14:paraId="08B85E32" w14:textId="77777777" w:rsidR="0043766B" w:rsidRPr="00EA64BD" w:rsidRDefault="0043766B" w:rsidP="00A9240B">
            <w:pPr>
              <w:spacing w:after="0" w:line="240" w:lineRule="auto"/>
              <w:jc w:val="both"/>
              <w:rPr>
                <w:rFonts w:eastAsia="Calibri" w:cstheme="minorHAnsi"/>
                <w:b/>
                <w:sz w:val="24"/>
                <w:szCs w:val="24"/>
                <w:lang w:eastAsia="zh-CN"/>
              </w:rPr>
            </w:pPr>
            <w:r w:rsidRPr="00EA64BD">
              <w:rPr>
                <w:rFonts w:eastAsia="Calibri" w:cstheme="minorHAnsi"/>
                <w:b/>
                <w:sz w:val="24"/>
                <w:szCs w:val="24"/>
                <w:lang w:eastAsia="zh-CN"/>
              </w:rPr>
              <w:t xml:space="preserve">Izvršitelji: </w:t>
            </w:r>
          </w:p>
        </w:tc>
      </w:tr>
      <w:tr w:rsidR="0043766B" w:rsidRPr="00EA64BD" w14:paraId="0020A196" w14:textId="77777777" w:rsidTr="00A9240B">
        <w:tc>
          <w:tcPr>
            <w:tcW w:w="8777" w:type="dxa"/>
            <w:gridSpan w:val="2"/>
          </w:tcPr>
          <w:p w14:paraId="3931517F" w14:textId="77777777" w:rsidR="009D70FD" w:rsidRDefault="00774193"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Ivan Bačlija</w:t>
            </w:r>
          </w:p>
          <w:p w14:paraId="096EF102" w14:textId="3B33E5B7" w:rsidR="00774193" w:rsidRPr="00EA64BD" w:rsidRDefault="00774193"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Nikola Marijanović</w:t>
            </w:r>
          </w:p>
        </w:tc>
      </w:tr>
    </w:tbl>
    <w:p w14:paraId="7B76C68A" w14:textId="77777777" w:rsidR="0043766B" w:rsidRDefault="0043766B" w:rsidP="0043766B">
      <w:pPr>
        <w:spacing w:line="240" w:lineRule="auto"/>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5419"/>
      </w:tblGrid>
      <w:tr w:rsidR="0043766B" w:rsidRPr="00EA64BD" w14:paraId="513A59BF" w14:textId="77777777" w:rsidTr="00A9240B">
        <w:tc>
          <w:tcPr>
            <w:tcW w:w="8777" w:type="dxa"/>
            <w:gridSpan w:val="2"/>
          </w:tcPr>
          <w:p w14:paraId="16ABA089" w14:textId="5A340D4E" w:rsidR="0043766B" w:rsidRPr="00EA64BD" w:rsidRDefault="0043766B" w:rsidP="00A9240B">
            <w:pPr>
              <w:spacing w:after="0" w:line="240" w:lineRule="auto"/>
              <w:jc w:val="both"/>
              <w:rPr>
                <w:rFonts w:eastAsia="Calibri" w:cstheme="minorHAnsi"/>
                <w:sz w:val="24"/>
                <w:szCs w:val="24"/>
                <w:lang w:eastAsia="zh-CN"/>
              </w:rPr>
            </w:pPr>
            <w:r w:rsidRPr="00EA64BD">
              <w:rPr>
                <w:rFonts w:eastAsia="Calibri" w:cstheme="minorHAnsi"/>
                <w:b/>
                <w:sz w:val="24"/>
                <w:szCs w:val="24"/>
                <w:lang w:eastAsia="zh-CN"/>
              </w:rPr>
              <w:t>RIZIK:</w:t>
            </w:r>
            <w:r w:rsidRPr="00EA64BD">
              <w:rPr>
                <w:rFonts w:eastAsia="Calibri" w:cstheme="minorHAnsi"/>
                <w:sz w:val="24"/>
                <w:szCs w:val="24"/>
                <w:lang w:eastAsia="zh-CN"/>
              </w:rPr>
              <w:t xml:space="preserve"> </w:t>
            </w:r>
            <w:r w:rsidR="009D70FD">
              <w:rPr>
                <w:rFonts w:eastAsia="Calibri" w:cstheme="minorHAnsi"/>
                <w:sz w:val="24"/>
                <w:szCs w:val="24"/>
                <w:lang w:eastAsia="zh-CN"/>
              </w:rPr>
              <w:t>Industrijske nesreće</w:t>
            </w:r>
          </w:p>
        </w:tc>
      </w:tr>
      <w:tr w:rsidR="0043766B" w:rsidRPr="00EA64BD" w14:paraId="6A90F7C6" w14:textId="77777777" w:rsidTr="00A9240B">
        <w:trPr>
          <w:trHeight w:val="314"/>
        </w:trPr>
        <w:tc>
          <w:tcPr>
            <w:tcW w:w="3358" w:type="dxa"/>
          </w:tcPr>
          <w:p w14:paraId="4691D425" w14:textId="77777777" w:rsidR="0043766B" w:rsidRPr="00EA64BD" w:rsidRDefault="0043766B" w:rsidP="00A9240B">
            <w:pPr>
              <w:spacing w:after="0" w:line="240" w:lineRule="auto"/>
              <w:jc w:val="both"/>
              <w:rPr>
                <w:rFonts w:eastAsia="Calibri" w:cstheme="minorHAnsi"/>
                <w:b/>
                <w:sz w:val="24"/>
                <w:szCs w:val="24"/>
                <w:lang w:eastAsia="zh-CN"/>
              </w:rPr>
            </w:pPr>
            <w:r w:rsidRPr="00EA64BD">
              <w:rPr>
                <w:rFonts w:eastAsia="Calibri" w:cstheme="minorHAnsi"/>
                <w:b/>
                <w:sz w:val="24"/>
                <w:szCs w:val="24"/>
                <w:lang w:eastAsia="zh-CN"/>
              </w:rPr>
              <w:t xml:space="preserve">Koordinator: </w:t>
            </w:r>
          </w:p>
        </w:tc>
        <w:tc>
          <w:tcPr>
            <w:tcW w:w="5419" w:type="dxa"/>
          </w:tcPr>
          <w:p w14:paraId="63846E86" w14:textId="77777777" w:rsidR="0043766B" w:rsidRPr="00EA64BD" w:rsidRDefault="0043766B" w:rsidP="00A9240B">
            <w:pPr>
              <w:spacing w:after="0" w:line="240" w:lineRule="auto"/>
              <w:jc w:val="both"/>
              <w:rPr>
                <w:rFonts w:eastAsia="Calibri" w:cstheme="minorHAnsi"/>
                <w:b/>
                <w:sz w:val="24"/>
                <w:szCs w:val="24"/>
                <w:lang w:eastAsia="zh-CN"/>
              </w:rPr>
            </w:pPr>
            <w:r w:rsidRPr="00EA64BD">
              <w:rPr>
                <w:rFonts w:eastAsia="Calibri" w:cstheme="minorHAnsi"/>
                <w:b/>
                <w:sz w:val="24"/>
                <w:szCs w:val="24"/>
                <w:lang w:eastAsia="zh-CN"/>
              </w:rPr>
              <w:t xml:space="preserve">Nositelj:  </w:t>
            </w:r>
          </w:p>
        </w:tc>
      </w:tr>
      <w:tr w:rsidR="0043766B" w:rsidRPr="00EA64BD" w14:paraId="02C51E50" w14:textId="77777777" w:rsidTr="00A9240B">
        <w:tc>
          <w:tcPr>
            <w:tcW w:w="3358" w:type="dxa"/>
          </w:tcPr>
          <w:p w14:paraId="567E52C0" w14:textId="77777777" w:rsidR="0043766B" w:rsidRPr="00EA64BD" w:rsidRDefault="0043766B" w:rsidP="00A9240B">
            <w:pPr>
              <w:spacing w:after="0" w:line="240" w:lineRule="auto"/>
              <w:rPr>
                <w:rFonts w:eastAsia="Calibri" w:cstheme="minorHAnsi"/>
                <w:sz w:val="24"/>
                <w:szCs w:val="24"/>
                <w:lang w:eastAsia="zh-CN"/>
              </w:rPr>
            </w:pPr>
            <w:r w:rsidRPr="00B4180F">
              <w:rPr>
                <w:rFonts w:eastAsia="Calibri" w:cstheme="minorHAnsi"/>
                <w:sz w:val="24"/>
                <w:szCs w:val="24"/>
                <w:lang w:eastAsia="zh-CN"/>
              </w:rPr>
              <w:t>Načelnik Stožera civilne zaštite Općine Plitvička Jezera</w:t>
            </w:r>
          </w:p>
        </w:tc>
        <w:tc>
          <w:tcPr>
            <w:tcW w:w="5419" w:type="dxa"/>
            <w:vAlign w:val="center"/>
          </w:tcPr>
          <w:p w14:paraId="47397833" w14:textId="7B2A5E97" w:rsidR="0043766B" w:rsidRPr="00EA64BD" w:rsidRDefault="009D70FD" w:rsidP="00A9240B">
            <w:pPr>
              <w:spacing w:after="0" w:line="240" w:lineRule="auto"/>
              <w:rPr>
                <w:rFonts w:eastAsia="Calibri" w:cstheme="minorHAnsi"/>
                <w:sz w:val="24"/>
                <w:szCs w:val="24"/>
                <w:lang w:eastAsia="zh-CN"/>
              </w:rPr>
            </w:pPr>
            <w:r>
              <w:rPr>
                <w:rFonts w:eastAsia="Calibri" w:cstheme="minorHAnsi"/>
                <w:sz w:val="24"/>
                <w:szCs w:val="24"/>
                <w:lang w:eastAsia="zh-CN"/>
              </w:rPr>
              <w:t>Vlado Marković</w:t>
            </w:r>
          </w:p>
        </w:tc>
      </w:tr>
      <w:tr w:rsidR="0043766B" w:rsidRPr="00EA64BD" w14:paraId="33605B18" w14:textId="77777777" w:rsidTr="00A9240B">
        <w:tc>
          <w:tcPr>
            <w:tcW w:w="8777" w:type="dxa"/>
            <w:gridSpan w:val="2"/>
          </w:tcPr>
          <w:p w14:paraId="5F28981C" w14:textId="77777777" w:rsidR="0043766B" w:rsidRPr="00EA64BD" w:rsidRDefault="0043766B" w:rsidP="00A9240B">
            <w:pPr>
              <w:spacing w:after="0" w:line="240" w:lineRule="auto"/>
              <w:jc w:val="both"/>
              <w:rPr>
                <w:rFonts w:eastAsia="Calibri" w:cstheme="minorHAnsi"/>
                <w:b/>
                <w:sz w:val="24"/>
                <w:szCs w:val="24"/>
                <w:lang w:eastAsia="zh-CN"/>
              </w:rPr>
            </w:pPr>
            <w:r w:rsidRPr="00EA64BD">
              <w:rPr>
                <w:rFonts w:eastAsia="Calibri" w:cstheme="minorHAnsi"/>
                <w:b/>
                <w:sz w:val="24"/>
                <w:szCs w:val="24"/>
                <w:lang w:eastAsia="zh-CN"/>
              </w:rPr>
              <w:t xml:space="preserve">Izvršitelji: </w:t>
            </w:r>
          </w:p>
        </w:tc>
      </w:tr>
      <w:tr w:rsidR="0043766B" w:rsidRPr="00EA64BD" w14:paraId="2A61E566" w14:textId="77777777" w:rsidTr="00A9240B">
        <w:tc>
          <w:tcPr>
            <w:tcW w:w="8777" w:type="dxa"/>
            <w:gridSpan w:val="2"/>
          </w:tcPr>
          <w:p w14:paraId="3DE25AEE" w14:textId="77777777" w:rsidR="009D70FD" w:rsidRDefault="009D70FD" w:rsidP="009D70FD">
            <w:pPr>
              <w:spacing w:after="0" w:line="240" w:lineRule="auto"/>
              <w:jc w:val="both"/>
              <w:rPr>
                <w:rFonts w:eastAsia="Calibri" w:cstheme="minorHAnsi"/>
                <w:sz w:val="24"/>
                <w:szCs w:val="24"/>
                <w:lang w:eastAsia="zh-CN"/>
              </w:rPr>
            </w:pPr>
            <w:r>
              <w:rPr>
                <w:rFonts w:eastAsia="Calibri" w:cstheme="minorHAnsi"/>
                <w:sz w:val="24"/>
                <w:szCs w:val="24"/>
                <w:lang w:eastAsia="zh-CN"/>
              </w:rPr>
              <w:t>Marko Mišić</w:t>
            </w:r>
          </w:p>
          <w:p w14:paraId="1EF296FB" w14:textId="77777777" w:rsidR="0043766B" w:rsidRDefault="003A5986"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Marko Maračić</w:t>
            </w:r>
          </w:p>
          <w:p w14:paraId="44FB8A20" w14:textId="77777777" w:rsidR="003A5986" w:rsidRDefault="003A5986" w:rsidP="003A5986">
            <w:pPr>
              <w:spacing w:after="0" w:line="240" w:lineRule="auto"/>
              <w:rPr>
                <w:rFonts w:eastAsia="Calibri" w:cstheme="minorHAnsi"/>
                <w:sz w:val="24"/>
                <w:szCs w:val="24"/>
                <w:lang w:eastAsia="zh-CN"/>
              </w:rPr>
            </w:pPr>
            <w:r w:rsidRPr="007C3164">
              <w:rPr>
                <w:rFonts w:eastAsia="Calibri" w:cstheme="minorHAnsi"/>
                <w:sz w:val="24"/>
                <w:szCs w:val="24"/>
                <w:lang w:eastAsia="zh-CN"/>
              </w:rPr>
              <w:t>Anita Ugarković</w:t>
            </w:r>
          </w:p>
          <w:p w14:paraId="53EFABAB" w14:textId="77777777" w:rsidR="003A5986" w:rsidRDefault="003A5986"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Mislav Orešković</w:t>
            </w:r>
          </w:p>
          <w:p w14:paraId="0530560D" w14:textId="6F24A211" w:rsidR="003A5986" w:rsidRPr="00EA64BD" w:rsidRDefault="003A5986" w:rsidP="00A9240B">
            <w:pPr>
              <w:spacing w:after="0" w:line="240" w:lineRule="auto"/>
              <w:jc w:val="both"/>
              <w:rPr>
                <w:rFonts w:eastAsia="Calibri" w:cstheme="minorHAnsi"/>
                <w:sz w:val="24"/>
                <w:szCs w:val="24"/>
                <w:lang w:eastAsia="zh-CN"/>
              </w:rPr>
            </w:pPr>
            <w:r>
              <w:rPr>
                <w:rFonts w:eastAsia="Calibri" w:cstheme="minorHAnsi"/>
                <w:sz w:val="24"/>
                <w:szCs w:val="24"/>
                <w:lang w:eastAsia="zh-CN"/>
              </w:rPr>
              <w:t>Komunalni redar</w:t>
            </w:r>
          </w:p>
        </w:tc>
      </w:tr>
    </w:tbl>
    <w:p w14:paraId="10B848D6" w14:textId="77777777" w:rsidR="00B4180F" w:rsidRDefault="00B4180F" w:rsidP="00EA64BD">
      <w:pPr>
        <w:spacing w:line="240" w:lineRule="auto"/>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5421"/>
      </w:tblGrid>
      <w:tr w:rsidR="003335F9" w:rsidRPr="004E6EE6" w14:paraId="04068F40" w14:textId="77777777" w:rsidTr="00350ADE">
        <w:tc>
          <w:tcPr>
            <w:tcW w:w="8777" w:type="dxa"/>
            <w:gridSpan w:val="2"/>
          </w:tcPr>
          <w:p w14:paraId="08CEE3D1" w14:textId="02B6187C" w:rsidR="003335F9" w:rsidRPr="004E6EE6" w:rsidRDefault="003335F9" w:rsidP="00350ADE">
            <w:pPr>
              <w:spacing w:after="0" w:line="240" w:lineRule="auto"/>
              <w:jc w:val="both"/>
              <w:rPr>
                <w:rFonts w:eastAsia="Calibri" w:cstheme="minorHAnsi"/>
                <w:sz w:val="24"/>
                <w:szCs w:val="24"/>
                <w:lang w:eastAsia="zh-CN"/>
              </w:rPr>
            </w:pPr>
            <w:r w:rsidRPr="004E6EE6">
              <w:rPr>
                <w:rFonts w:eastAsia="Calibri" w:cstheme="minorHAnsi"/>
                <w:b/>
                <w:sz w:val="24"/>
                <w:szCs w:val="24"/>
                <w:lang w:eastAsia="zh-CN"/>
              </w:rPr>
              <w:t>RIZIK:</w:t>
            </w:r>
            <w:r w:rsidRPr="004E6EE6">
              <w:rPr>
                <w:rFonts w:eastAsia="Calibri" w:cstheme="minorHAnsi"/>
                <w:sz w:val="24"/>
                <w:szCs w:val="24"/>
                <w:lang w:eastAsia="zh-CN"/>
              </w:rPr>
              <w:t xml:space="preserve"> </w:t>
            </w:r>
            <w:r w:rsidR="003A5986">
              <w:rPr>
                <w:rFonts w:eastAsia="Calibri" w:cstheme="minorHAnsi"/>
                <w:sz w:val="24"/>
                <w:szCs w:val="24"/>
                <w:lang w:eastAsia="zh-CN"/>
              </w:rPr>
              <w:t>Požari otvorenog tipa</w:t>
            </w:r>
          </w:p>
        </w:tc>
      </w:tr>
      <w:tr w:rsidR="003335F9" w:rsidRPr="004E6EE6" w14:paraId="55DBEC9B" w14:textId="77777777" w:rsidTr="00350ADE">
        <w:trPr>
          <w:trHeight w:val="314"/>
        </w:trPr>
        <w:tc>
          <w:tcPr>
            <w:tcW w:w="3356" w:type="dxa"/>
          </w:tcPr>
          <w:p w14:paraId="0AB23C91" w14:textId="77777777" w:rsidR="003335F9" w:rsidRPr="004E6EE6" w:rsidRDefault="003335F9" w:rsidP="00350ADE">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Koordinator: </w:t>
            </w:r>
          </w:p>
        </w:tc>
        <w:tc>
          <w:tcPr>
            <w:tcW w:w="5421" w:type="dxa"/>
          </w:tcPr>
          <w:p w14:paraId="72CA4C3E" w14:textId="77777777" w:rsidR="003335F9" w:rsidRPr="004E6EE6" w:rsidRDefault="003335F9" w:rsidP="00350ADE">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Nositelj:  </w:t>
            </w:r>
          </w:p>
        </w:tc>
      </w:tr>
      <w:tr w:rsidR="003335F9" w:rsidRPr="004E6EE6" w14:paraId="7705EAD1" w14:textId="77777777" w:rsidTr="00350ADE">
        <w:tc>
          <w:tcPr>
            <w:tcW w:w="3356" w:type="dxa"/>
            <w:vAlign w:val="center"/>
          </w:tcPr>
          <w:p w14:paraId="7110E520" w14:textId="77777777" w:rsidR="003335F9" w:rsidRPr="004E6EE6" w:rsidRDefault="003335F9" w:rsidP="00350ADE">
            <w:pPr>
              <w:spacing w:after="0" w:line="240" w:lineRule="auto"/>
              <w:rPr>
                <w:rFonts w:eastAsia="Calibri" w:cstheme="minorHAnsi"/>
                <w:sz w:val="24"/>
                <w:szCs w:val="24"/>
                <w:lang w:eastAsia="zh-CN"/>
              </w:rPr>
            </w:pPr>
            <w:r w:rsidRPr="00B4180F">
              <w:rPr>
                <w:rFonts w:eastAsia="Calibri" w:cstheme="minorHAnsi"/>
                <w:sz w:val="24"/>
                <w:szCs w:val="24"/>
                <w:lang w:eastAsia="zh-CN"/>
              </w:rPr>
              <w:t>Načelnik Stožera civilne zaštite Općine Plitvička Jezera</w:t>
            </w:r>
          </w:p>
        </w:tc>
        <w:tc>
          <w:tcPr>
            <w:tcW w:w="5421" w:type="dxa"/>
            <w:vAlign w:val="center"/>
          </w:tcPr>
          <w:p w14:paraId="20EE74DC" w14:textId="4FAE3EC1" w:rsidR="003335F9" w:rsidRPr="004E6EE6" w:rsidRDefault="003A5986" w:rsidP="00350ADE">
            <w:pPr>
              <w:spacing w:after="0" w:line="240" w:lineRule="auto"/>
              <w:rPr>
                <w:rFonts w:eastAsia="Calibri" w:cstheme="minorHAnsi"/>
                <w:sz w:val="24"/>
                <w:szCs w:val="24"/>
                <w:lang w:eastAsia="zh-CN"/>
              </w:rPr>
            </w:pPr>
            <w:r>
              <w:rPr>
                <w:rFonts w:eastAsia="Calibri" w:cstheme="minorHAnsi"/>
                <w:sz w:val="24"/>
                <w:szCs w:val="24"/>
                <w:lang w:eastAsia="zh-CN"/>
              </w:rPr>
              <w:t>Vlado Marković</w:t>
            </w:r>
          </w:p>
        </w:tc>
      </w:tr>
      <w:tr w:rsidR="003335F9" w:rsidRPr="004E6EE6" w14:paraId="774815F0" w14:textId="77777777" w:rsidTr="00350ADE">
        <w:tc>
          <w:tcPr>
            <w:tcW w:w="8777" w:type="dxa"/>
            <w:gridSpan w:val="2"/>
          </w:tcPr>
          <w:p w14:paraId="390E5E65" w14:textId="77777777" w:rsidR="003335F9" w:rsidRPr="004E6EE6" w:rsidRDefault="003335F9" w:rsidP="00350ADE">
            <w:pPr>
              <w:spacing w:after="0" w:line="240" w:lineRule="auto"/>
              <w:jc w:val="both"/>
              <w:rPr>
                <w:rFonts w:eastAsia="Calibri" w:cstheme="minorHAnsi"/>
                <w:b/>
                <w:sz w:val="24"/>
                <w:szCs w:val="24"/>
                <w:lang w:eastAsia="zh-CN"/>
              </w:rPr>
            </w:pPr>
            <w:r w:rsidRPr="004E6EE6">
              <w:rPr>
                <w:rFonts w:eastAsia="Calibri" w:cstheme="minorHAnsi"/>
                <w:b/>
                <w:sz w:val="24"/>
                <w:szCs w:val="24"/>
                <w:lang w:eastAsia="zh-CN"/>
              </w:rPr>
              <w:t xml:space="preserve">Izvršitelji: </w:t>
            </w:r>
          </w:p>
        </w:tc>
      </w:tr>
      <w:tr w:rsidR="003335F9" w:rsidRPr="004E6EE6" w14:paraId="06387C52" w14:textId="77777777" w:rsidTr="00350ADE">
        <w:trPr>
          <w:trHeight w:val="1119"/>
        </w:trPr>
        <w:tc>
          <w:tcPr>
            <w:tcW w:w="8777" w:type="dxa"/>
            <w:gridSpan w:val="2"/>
          </w:tcPr>
          <w:p w14:paraId="0223AE83" w14:textId="77777777" w:rsidR="003335F9" w:rsidRDefault="003A5986" w:rsidP="00350ADE">
            <w:pPr>
              <w:spacing w:after="0" w:line="240" w:lineRule="auto"/>
              <w:jc w:val="both"/>
              <w:rPr>
                <w:rFonts w:eastAsia="Calibri" w:cstheme="minorHAnsi"/>
                <w:sz w:val="24"/>
                <w:szCs w:val="24"/>
                <w:lang w:eastAsia="zh-CN"/>
              </w:rPr>
            </w:pPr>
            <w:r>
              <w:rPr>
                <w:rFonts w:eastAsia="Calibri" w:cstheme="minorHAnsi"/>
                <w:sz w:val="24"/>
                <w:szCs w:val="24"/>
                <w:lang w:eastAsia="zh-CN"/>
              </w:rPr>
              <w:t>Terezija Užarević</w:t>
            </w:r>
          </w:p>
          <w:p w14:paraId="2DEA945C" w14:textId="77777777" w:rsidR="003A5986" w:rsidRDefault="003A5986" w:rsidP="003A5986">
            <w:pPr>
              <w:spacing w:after="0" w:line="240" w:lineRule="auto"/>
              <w:jc w:val="both"/>
              <w:rPr>
                <w:rFonts w:eastAsia="Calibri" w:cstheme="minorHAnsi"/>
                <w:sz w:val="24"/>
                <w:szCs w:val="24"/>
                <w:lang w:eastAsia="zh-CN"/>
              </w:rPr>
            </w:pPr>
            <w:r>
              <w:rPr>
                <w:rFonts w:eastAsia="Calibri" w:cstheme="minorHAnsi"/>
                <w:sz w:val="24"/>
                <w:szCs w:val="24"/>
                <w:lang w:eastAsia="zh-CN"/>
              </w:rPr>
              <w:t>Marko Mišić</w:t>
            </w:r>
          </w:p>
          <w:p w14:paraId="7FD38C5E" w14:textId="77777777" w:rsidR="003A5986" w:rsidRDefault="003A5986" w:rsidP="003A5986">
            <w:pPr>
              <w:spacing w:after="0" w:line="240" w:lineRule="auto"/>
              <w:rPr>
                <w:rFonts w:eastAsia="Calibri" w:cstheme="minorHAnsi"/>
                <w:sz w:val="24"/>
                <w:szCs w:val="24"/>
                <w:lang w:eastAsia="zh-CN"/>
              </w:rPr>
            </w:pPr>
            <w:r w:rsidRPr="007C3164">
              <w:rPr>
                <w:rFonts w:eastAsia="Calibri" w:cstheme="minorHAnsi"/>
                <w:sz w:val="24"/>
                <w:szCs w:val="24"/>
                <w:lang w:eastAsia="zh-CN"/>
              </w:rPr>
              <w:t>Anita Ugarković</w:t>
            </w:r>
          </w:p>
          <w:p w14:paraId="486C8509" w14:textId="7A39C68A" w:rsidR="003A5986" w:rsidRPr="004E6EE6" w:rsidRDefault="003A5986" w:rsidP="00350ADE">
            <w:pPr>
              <w:spacing w:after="0" w:line="240" w:lineRule="auto"/>
              <w:jc w:val="both"/>
              <w:rPr>
                <w:rFonts w:eastAsia="Calibri" w:cstheme="minorHAnsi"/>
                <w:sz w:val="24"/>
                <w:szCs w:val="24"/>
                <w:lang w:eastAsia="zh-CN"/>
              </w:rPr>
            </w:pPr>
            <w:r>
              <w:rPr>
                <w:rFonts w:eastAsia="Calibri" w:cstheme="minorHAnsi"/>
                <w:sz w:val="24"/>
                <w:szCs w:val="24"/>
                <w:lang w:eastAsia="zh-CN"/>
              </w:rPr>
              <w:t>Mislav Orešković</w:t>
            </w:r>
          </w:p>
        </w:tc>
      </w:tr>
    </w:tbl>
    <w:p w14:paraId="07847BD8" w14:textId="673E6415" w:rsidR="003335F9" w:rsidRDefault="003335F9" w:rsidP="00EA64BD">
      <w:pPr>
        <w:spacing w:line="240" w:lineRule="auto"/>
        <w:rPr>
          <w:lang w:eastAsia="zh-CN"/>
        </w:rPr>
        <w:sectPr w:rsidR="003335F9" w:rsidSect="00731F0F">
          <w:pgSz w:w="11906" w:h="16838"/>
          <w:pgMar w:top="1418" w:right="1418" w:bottom="1418" w:left="1701" w:header="709" w:footer="709" w:gutter="0"/>
          <w:cols w:space="708"/>
          <w:docGrid w:linePitch="360"/>
        </w:sectPr>
      </w:pPr>
    </w:p>
    <w:p w14:paraId="63D06D1C" w14:textId="77777777" w:rsidR="00236A07" w:rsidRDefault="00236A07">
      <w:pPr>
        <w:pStyle w:val="Naslov1"/>
        <w:numPr>
          <w:ilvl w:val="0"/>
          <w:numId w:val="97"/>
        </w:numPr>
      </w:pPr>
      <w:bookmarkStart w:id="1172" w:name="_Toc66103750"/>
      <w:bookmarkStart w:id="1173" w:name="_Toc66786188"/>
      <w:bookmarkStart w:id="1174" w:name="_Toc228354862"/>
      <w:bookmarkStart w:id="1175" w:name="_Toc65149183"/>
      <w:r w:rsidRPr="003A3CD1">
        <w:lastRenderedPageBreak/>
        <w:t>KARTOGRAFSKI PRIKAZ PRIJETNJI I RIZIKA</w:t>
      </w:r>
      <w:bookmarkEnd w:id="1172"/>
      <w:bookmarkEnd w:id="1173"/>
      <w:bookmarkEnd w:id="1174"/>
    </w:p>
    <w:p w14:paraId="4DF6B831" w14:textId="77777777" w:rsidR="00236A07" w:rsidRPr="00811481" w:rsidRDefault="00236A07">
      <w:pPr>
        <w:pStyle w:val="Naslov2"/>
        <w:numPr>
          <w:ilvl w:val="1"/>
          <w:numId w:val="42"/>
        </w:numPr>
      </w:pPr>
      <w:bookmarkStart w:id="1176" w:name="_Toc66103751"/>
      <w:bookmarkStart w:id="1177" w:name="_Toc66786189"/>
      <w:bookmarkStart w:id="1178" w:name="_Toc228354863"/>
      <w:r w:rsidRPr="00811481">
        <w:t>KARTE PRIJETNJI</w:t>
      </w:r>
      <w:bookmarkEnd w:id="1176"/>
      <w:bookmarkEnd w:id="1177"/>
      <w:bookmarkEnd w:id="1178"/>
      <w:r w:rsidRPr="00811481">
        <w:t xml:space="preserve"> </w:t>
      </w:r>
    </w:p>
    <w:p w14:paraId="0D0514A8" w14:textId="77777777" w:rsidR="00236A07" w:rsidRPr="00811481" w:rsidRDefault="00236A07">
      <w:pPr>
        <w:pStyle w:val="Naslov3"/>
        <w:numPr>
          <w:ilvl w:val="2"/>
          <w:numId w:val="97"/>
        </w:numPr>
        <w:ind w:left="692" w:hanging="692"/>
      </w:pPr>
      <w:bookmarkStart w:id="1179" w:name="_Toc66103752"/>
      <w:bookmarkStart w:id="1180" w:name="_Toc66786190"/>
      <w:bookmarkStart w:id="1181" w:name="_Toc228354864"/>
      <w:r w:rsidRPr="00811481">
        <w:t>Poplave</w:t>
      </w:r>
      <w:bookmarkEnd w:id="1179"/>
      <w:bookmarkEnd w:id="1180"/>
      <w:bookmarkEnd w:id="1181"/>
    </w:p>
    <w:p w14:paraId="2D57553E" w14:textId="77777777" w:rsidR="00811481" w:rsidRPr="00811481" w:rsidRDefault="00811481" w:rsidP="00811481">
      <w:pPr>
        <w:pStyle w:val="Naslov2"/>
        <w:numPr>
          <w:ilvl w:val="0"/>
          <w:numId w:val="0"/>
        </w:numPr>
        <w:ind w:left="431" w:hanging="431"/>
        <w:rPr>
          <w:rFonts w:asciiTheme="minorHAnsi" w:hAnsiTheme="minorHAnsi" w:cstheme="minorHAnsi"/>
          <w:sz w:val="24"/>
          <w:szCs w:val="24"/>
        </w:rPr>
      </w:pPr>
      <w:bookmarkStart w:id="1182" w:name="_Toc228354865"/>
      <w:bookmarkStart w:id="1183" w:name="_Toc66103753"/>
      <w:bookmarkStart w:id="1184" w:name="_Toc66786191"/>
      <w:r w:rsidRPr="00811481">
        <w:rPr>
          <w:rFonts w:asciiTheme="minorHAnsi" w:hAnsiTheme="minorHAnsi" w:cstheme="minorHAnsi"/>
          <w:sz w:val="24"/>
          <w:szCs w:val="24"/>
        </w:rPr>
        <w:t>PODRUČJA  POTENCIJALNO ZNAČAJNIH RIZIKA OD POPLAVA 2018</w:t>
      </w:r>
      <w:bookmarkEnd w:id="1182"/>
    </w:p>
    <w:p w14:paraId="0A6DF9C1" w14:textId="77777777" w:rsidR="00811481" w:rsidRPr="00811481" w:rsidRDefault="00811481" w:rsidP="00811481">
      <w:pPr>
        <w:jc w:val="both"/>
        <w:rPr>
          <w:rFonts w:cstheme="minorHAnsi"/>
          <w:sz w:val="24"/>
          <w:szCs w:val="24"/>
        </w:rPr>
      </w:pPr>
      <w:r w:rsidRPr="00811481">
        <w:rPr>
          <w:rFonts w:cstheme="minorHAnsi"/>
          <w:b/>
          <w:sz w:val="24"/>
          <w:szCs w:val="24"/>
        </w:rPr>
        <w:t>PODRUCJE_PPZRP_2018</w:t>
      </w:r>
      <w:r w:rsidRPr="00811481">
        <w:rPr>
          <w:rFonts w:cstheme="minorHAnsi"/>
          <w:sz w:val="24"/>
          <w:szCs w:val="24"/>
        </w:rPr>
        <w:t xml:space="preserve"> – Područje proglašeno „Područjem  potencijalno značajnih rizika od poplava“ sukladno Prethodnoj procjeni rizika od poplava 2018., Hrvatske vode, 2019. </w:t>
      </w:r>
    </w:p>
    <w:p w14:paraId="38130681" w14:textId="77777777" w:rsidR="00811481" w:rsidRPr="00811481" w:rsidRDefault="00811481" w:rsidP="00811481">
      <w:pPr>
        <w:jc w:val="both"/>
        <w:rPr>
          <w:rFonts w:cstheme="minorHAnsi"/>
          <w:sz w:val="24"/>
          <w:szCs w:val="24"/>
        </w:rPr>
      </w:pPr>
      <w:r w:rsidRPr="00811481">
        <w:rPr>
          <w:rFonts w:cstheme="minorHAnsi"/>
          <w:b/>
          <w:sz w:val="24"/>
          <w:szCs w:val="24"/>
        </w:rPr>
        <w:t>PODRUCJE_nije_PPZRP_2018</w:t>
      </w:r>
      <w:r w:rsidRPr="00811481">
        <w:rPr>
          <w:rFonts w:cstheme="minorHAnsi"/>
          <w:sz w:val="24"/>
          <w:szCs w:val="24"/>
        </w:rPr>
        <w:t xml:space="preserve"> - Područje koje </w:t>
      </w:r>
      <w:r w:rsidRPr="00811481">
        <w:rPr>
          <w:rFonts w:cstheme="minorHAnsi"/>
          <w:b/>
          <w:sz w:val="24"/>
          <w:szCs w:val="24"/>
        </w:rPr>
        <w:t>nije</w:t>
      </w:r>
      <w:r w:rsidRPr="00811481">
        <w:rPr>
          <w:rFonts w:cstheme="minorHAnsi"/>
          <w:sz w:val="24"/>
          <w:szCs w:val="24"/>
        </w:rPr>
        <w:t xml:space="preserve"> proglašeno „Područjem  potencijalno značajnih rizika od poplava“, sukladno Prethodnoj procjeni rizika od poplava 2018., Hrvatske vode, 2019. </w:t>
      </w:r>
    </w:p>
    <w:p w14:paraId="4CED4ED7" w14:textId="77777777" w:rsidR="00811481" w:rsidRPr="00811481" w:rsidRDefault="00811481" w:rsidP="00811481">
      <w:pPr>
        <w:pStyle w:val="Naslov2"/>
        <w:numPr>
          <w:ilvl w:val="0"/>
          <w:numId w:val="0"/>
        </w:numPr>
        <w:ind w:left="431" w:hanging="431"/>
        <w:rPr>
          <w:rFonts w:asciiTheme="minorHAnsi" w:hAnsiTheme="minorHAnsi" w:cstheme="minorHAnsi"/>
          <w:sz w:val="24"/>
          <w:szCs w:val="24"/>
        </w:rPr>
      </w:pPr>
      <w:bookmarkStart w:id="1185" w:name="_Toc228354866"/>
      <w:r w:rsidRPr="00811481">
        <w:rPr>
          <w:rFonts w:asciiTheme="minorHAnsi" w:hAnsiTheme="minorHAnsi" w:cstheme="minorHAnsi"/>
          <w:sz w:val="24"/>
          <w:szCs w:val="24"/>
        </w:rPr>
        <w:t>KARTE OPASNOSTI OD POPLAVA 2019</w:t>
      </w:r>
      <w:bookmarkEnd w:id="1185"/>
      <w:r w:rsidRPr="00811481">
        <w:rPr>
          <w:rFonts w:asciiTheme="minorHAnsi" w:hAnsiTheme="minorHAnsi" w:cstheme="minorHAnsi"/>
          <w:sz w:val="24"/>
          <w:szCs w:val="24"/>
        </w:rPr>
        <w:t xml:space="preserve"> </w:t>
      </w:r>
    </w:p>
    <w:p w14:paraId="46F66EFD" w14:textId="77777777" w:rsidR="00811481" w:rsidRPr="00811481" w:rsidRDefault="00811481" w:rsidP="00811481">
      <w:pPr>
        <w:rPr>
          <w:rFonts w:cstheme="minorHAnsi"/>
          <w:sz w:val="24"/>
          <w:szCs w:val="24"/>
        </w:rPr>
      </w:pPr>
      <w:r w:rsidRPr="00811481">
        <w:rPr>
          <w:rFonts w:cstheme="minorHAnsi"/>
          <w:b/>
          <w:sz w:val="24"/>
          <w:szCs w:val="24"/>
        </w:rPr>
        <w:t xml:space="preserve">OPASNOST_VV_2019 – </w:t>
      </w:r>
      <w:r w:rsidRPr="00811481">
        <w:rPr>
          <w:rFonts w:cstheme="minorHAnsi"/>
          <w:sz w:val="24"/>
          <w:szCs w:val="24"/>
        </w:rPr>
        <w:t xml:space="preserve">Obuhvat i dubine vode poplavnog scenarija velike vjerojatnosti za planski ciklus 2022.-2027. </w:t>
      </w:r>
    </w:p>
    <w:p w14:paraId="770CB46D" w14:textId="77777777" w:rsidR="00811481" w:rsidRPr="00811481" w:rsidRDefault="00811481" w:rsidP="00811481">
      <w:pPr>
        <w:rPr>
          <w:rFonts w:cstheme="minorHAnsi"/>
          <w:sz w:val="24"/>
          <w:szCs w:val="24"/>
        </w:rPr>
      </w:pPr>
      <w:r w:rsidRPr="00811481">
        <w:rPr>
          <w:rFonts w:cstheme="minorHAnsi"/>
          <w:b/>
          <w:sz w:val="24"/>
          <w:szCs w:val="24"/>
        </w:rPr>
        <w:t xml:space="preserve">OPASNOST_SV_2019 </w:t>
      </w:r>
      <w:r w:rsidRPr="00811481">
        <w:rPr>
          <w:rFonts w:cstheme="minorHAnsi"/>
          <w:sz w:val="24"/>
          <w:szCs w:val="24"/>
        </w:rPr>
        <w:t xml:space="preserve">– Obuhvat i dubine vode poplavnog scenarija srednje vjerojatnosti za planski ciklus 2022.-2027. </w:t>
      </w:r>
    </w:p>
    <w:p w14:paraId="3D72B59B" w14:textId="77777777" w:rsidR="00811481" w:rsidRPr="00811481" w:rsidRDefault="00811481" w:rsidP="00811481">
      <w:pPr>
        <w:rPr>
          <w:rFonts w:cstheme="minorHAnsi"/>
          <w:sz w:val="24"/>
          <w:szCs w:val="24"/>
        </w:rPr>
      </w:pPr>
      <w:r w:rsidRPr="00811481">
        <w:rPr>
          <w:rFonts w:cstheme="minorHAnsi"/>
          <w:b/>
          <w:sz w:val="24"/>
          <w:szCs w:val="24"/>
        </w:rPr>
        <w:t xml:space="preserve">OPASNOST_MV_2019 </w:t>
      </w:r>
      <w:r w:rsidRPr="00811481">
        <w:rPr>
          <w:rFonts w:cstheme="minorHAnsi"/>
          <w:sz w:val="24"/>
          <w:szCs w:val="24"/>
        </w:rPr>
        <w:t xml:space="preserve">– Obuhvat i dubine vode poplavnog scenarija male vjerojatnosti za planski ciklus 2022.-2027. </w:t>
      </w:r>
    </w:p>
    <w:tbl>
      <w:tblPr>
        <w:tblStyle w:val="Reetkatablice"/>
        <w:tblW w:w="7513" w:type="dxa"/>
        <w:tblInd w:w="-113" w:type="dxa"/>
        <w:tblLook w:val="04A0" w:firstRow="1" w:lastRow="0" w:firstColumn="1" w:lastColumn="0" w:noHBand="0" w:noVBand="1"/>
      </w:tblPr>
      <w:tblGrid>
        <w:gridCol w:w="1276"/>
        <w:gridCol w:w="1276"/>
        <w:gridCol w:w="4961"/>
      </w:tblGrid>
      <w:tr w:rsidR="00811481" w:rsidRPr="00811481" w14:paraId="5C026D57" w14:textId="77777777">
        <w:tc>
          <w:tcPr>
            <w:tcW w:w="1276" w:type="dxa"/>
            <w:tcBorders>
              <w:top w:val="single" w:sz="4" w:space="0" w:color="auto"/>
              <w:left w:val="single" w:sz="4" w:space="0" w:color="auto"/>
              <w:bottom w:val="single" w:sz="4" w:space="0" w:color="auto"/>
              <w:right w:val="single" w:sz="4" w:space="0" w:color="auto"/>
            </w:tcBorders>
            <w:hideMark/>
          </w:tcPr>
          <w:p w14:paraId="74ADC675"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polje</w:t>
            </w:r>
          </w:p>
        </w:tc>
        <w:tc>
          <w:tcPr>
            <w:tcW w:w="1276" w:type="dxa"/>
            <w:tcBorders>
              <w:top w:val="single" w:sz="4" w:space="0" w:color="auto"/>
              <w:left w:val="single" w:sz="4" w:space="0" w:color="auto"/>
              <w:bottom w:val="single" w:sz="4" w:space="0" w:color="auto"/>
              <w:right w:val="single" w:sz="4" w:space="0" w:color="auto"/>
            </w:tcBorders>
            <w:hideMark/>
          </w:tcPr>
          <w:p w14:paraId="49A37DD3"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vrijednost</w:t>
            </w:r>
          </w:p>
        </w:tc>
        <w:tc>
          <w:tcPr>
            <w:tcW w:w="4961" w:type="dxa"/>
            <w:tcBorders>
              <w:top w:val="single" w:sz="4" w:space="0" w:color="auto"/>
              <w:left w:val="single" w:sz="4" w:space="0" w:color="auto"/>
              <w:bottom w:val="single" w:sz="4" w:space="0" w:color="auto"/>
              <w:right w:val="single" w:sz="4" w:space="0" w:color="auto"/>
            </w:tcBorders>
            <w:hideMark/>
          </w:tcPr>
          <w:p w14:paraId="201EE34B"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značenje</w:t>
            </w:r>
          </w:p>
        </w:tc>
      </w:tr>
      <w:tr w:rsidR="00811481" w:rsidRPr="00811481" w14:paraId="7A24E579" w14:textId="77777777">
        <w:tc>
          <w:tcPr>
            <w:tcW w:w="1276" w:type="dxa"/>
            <w:tcBorders>
              <w:top w:val="single" w:sz="4" w:space="0" w:color="auto"/>
              <w:left w:val="single" w:sz="4" w:space="0" w:color="auto"/>
              <w:bottom w:val="single" w:sz="4" w:space="0" w:color="auto"/>
              <w:right w:val="single" w:sz="4" w:space="0" w:color="auto"/>
            </w:tcBorders>
            <w:hideMark/>
          </w:tcPr>
          <w:p w14:paraId="64298C2D"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m_kl_dub</w:t>
            </w:r>
          </w:p>
        </w:tc>
        <w:tc>
          <w:tcPr>
            <w:tcW w:w="1276" w:type="dxa"/>
            <w:tcBorders>
              <w:top w:val="single" w:sz="4" w:space="0" w:color="auto"/>
              <w:left w:val="single" w:sz="4" w:space="0" w:color="auto"/>
              <w:bottom w:val="single" w:sz="4" w:space="0" w:color="auto"/>
              <w:right w:val="single" w:sz="4" w:space="0" w:color="auto"/>
            </w:tcBorders>
            <w:hideMark/>
          </w:tcPr>
          <w:p w14:paraId="28F397EE"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1</w:t>
            </w:r>
          </w:p>
          <w:p w14:paraId="2418496C"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2</w:t>
            </w:r>
          </w:p>
          <w:p w14:paraId="52C58468"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3</w:t>
            </w:r>
          </w:p>
          <w:p w14:paraId="7E757141"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4</w:t>
            </w:r>
          </w:p>
          <w:p w14:paraId="7A86C4E5" w14:textId="77777777" w:rsidR="00811481" w:rsidRPr="00811481" w:rsidRDefault="00811481">
            <w:pPr>
              <w:jc w:val="center"/>
              <w:rPr>
                <w:rFonts w:asciiTheme="minorHAnsi" w:hAnsiTheme="minorHAnsi" w:cstheme="minorHAnsi"/>
                <w:sz w:val="24"/>
                <w:szCs w:val="24"/>
              </w:rPr>
            </w:pPr>
            <w:r w:rsidRPr="00811481">
              <w:rPr>
                <w:rFonts w:asciiTheme="minorHAnsi" w:hAnsiTheme="minorHAnsi" w:cstheme="minorHAnsi"/>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14:paraId="1F3C6FD1" w14:textId="77777777" w:rsidR="00811481" w:rsidRPr="00811481" w:rsidRDefault="00811481">
            <w:pPr>
              <w:rPr>
                <w:rFonts w:asciiTheme="minorHAnsi" w:hAnsiTheme="minorHAnsi" w:cstheme="minorHAnsi"/>
                <w:sz w:val="24"/>
                <w:szCs w:val="24"/>
              </w:rPr>
            </w:pPr>
            <w:r w:rsidRPr="00811481">
              <w:rPr>
                <w:rFonts w:asciiTheme="minorHAnsi" w:hAnsiTheme="minorHAnsi" w:cstheme="minorHAnsi"/>
                <w:sz w:val="24"/>
                <w:szCs w:val="24"/>
              </w:rPr>
              <w:t>maksimalna dubina vode  &lt; 0,5 m</w:t>
            </w:r>
          </w:p>
          <w:p w14:paraId="6C9A6AAE" w14:textId="77777777" w:rsidR="00811481" w:rsidRPr="00811481" w:rsidRDefault="00811481">
            <w:pPr>
              <w:rPr>
                <w:rFonts w:asciiTheme="minorHAnsi" w:hAnsiTheme="minorHAnsi" w:cstheme="minorHAnsi"/>
                <w:sz w:val="24"/>
                <w:szCs w:val="24"/>
              </w:rPr>
            </w:pPr>
            <w:r w:rsidRPr="00811481">
              <w:rPr>
                <w:rFonts w:asciiTheme="minorHAnsi" w:hAnsiTheme="minorHAnsi" w:cstheme="minorHAnsi"/>
                <w:sz w:val="24"/>
                <w:szCs w:val="24"/>
              </w:rPr>
              <w:t>maksimalna dubina vode 0,5 m - 1,5 m</w:t>
            </w:r>
          </w:p>
          <w:p w14:paraId="7AFB9988" w14:textId="77777777" w:rsidR="00811481" w:rsidRPr="00811481" w:rsidRDefault="00811481">
            <w:pPr>
              <w:rPr>
                <w:rFonts w:asciiTheme="minorHAnsi" w:hAnsiTheme="minorHAnsi" w:cstheme="minorHAnsi"/>
                <w:sz w:val="24"/>
                <w:szCs w:val="24"/>
              </w:rPr>
            </w:pPr>
            <w:r w:rsidRPr="00811481">
              <w:rPr>
                <w:rFonts w:asciiTheme="minorHAnsi" w:hAnsiTheme="minorHAnsi" w:cstheme="minorHAnsi"/>
                <w:sz w:val="24"/>
                <w:szCs w:val="24"/>
              </w:rPr>
              <w:t>maksimalna dubina vode 1,5 m - 2,5 m</w:t>
            </w:r>
          </w:p>
          <w:p w14:paraId="213DEE38" w14:textId="77777777" w:rsidR="00811481" w:rsidRPr="00811481" w:rsidRDefault="00811481">
            <w:pPr>
              <w:rPr>
                <w:rFonts w:asciiTheme="minorHAnsi" w:hAnsiTheme="minorHAnsi" w:cstheme="minorHAnsi"/>
                <w:sz w:val="24"/>
                <w:szCs w:val="24"/>
              </w:rPr>
            </w:pPr>
            <w:r w:rsidRPr="00811481">
              <w:rPr>
                <w:rFonts w:asciiTheme="minorHAnsi" w:hAnsiTheme="minorHAnsi" w:cstheme="minorHAnsi"/>
                <w:sz w:val="24"/>
                <w:szCs w:val="24"/>
              </w:rPr>
              <w:t>maksimalna dubina vode  &gt; 2,5 m</w:t>
            </w:r>
          </w:p>
          <w:p w14:paraId="5FE89EE7" w14:textId="77777777" w:rsidR="00811481" w:rsidRPr="00811481" w:rsidRDefault="00811481">
            <w:pPr>
              <w:rPr>
                <w:rFonts w:asciiTheme="minorHAnsi" w:hAnsiTheme="minorHAnsi" w:cstheme="minorHAnsi"/>
                <w:sz w:val="24"/>
                <w:szCs w:val="24"/>
              </w:rPr>
            </w:pPr>
            <w:r w:rsidRPr="00811481">
              <w:rPr>
                <w:rFonts w:asciiTheme="minorHAnsi" w:hAnsiTheme="minorHAnsi" w:cstheme="minorHAnsi"/>
                <w:sz w:val="24"/>
                <w:szCs w:val="24"/>
              </w:rPr>
              <w:t>veće vodene površine</w:t>
            </w:r>
          </w:p>
        </w:tc>
      </w:tr>
    </w:tbl>
    <w:p w14:paraId="74843FD3" w14:textId="77777777" w:rsidR="00811481" w:rsidRPr="00811481" w:rsidRDefault="00811481" w:rsidP="00811481">
      <w:pPr>
        <w:rPr>
          <w:rFonts w:cstheme="minorHAnsi"/>
          <w:b/>
          <w:sz w:val="24"/>
          <w:szCs w:val="24"/>
        </w:rPr>
      </w:pPr>
    </w:p>
    <w:p w14:paraId="10917F03" w14:textId="77777777" w:rsidR="00811481" w:rsidRPr="00811481" w:rsidRDefault="00811481" w:rsidP="00811481">
      <w:pPr>
        <w:rPr>
          <w:rFonts w:cstheme="minorHAnsi"/>
          <w:sz w:val="24"/>
          <w:szCs w:val="24"/>
        </w:rPr>
      </w:pPr>
      <w:r w:rsidRPr="00811481">
        <w:rPr>
          <w:rFonts w:cstheme="minorHAnsi"/>
          <w:b/>
          <w:sz w:val="24"/>
          <w:szCs w:val="24"/>
        </w:rPr>
        <w:t>OPASNOST_Nasipi_2019</w:t>
      </w:r>
      <w:r w:rsidRPr="00811481">
        <w:rPr>
          <w:rFonts w:cstheme="minorHAnsi"/>
          <w:sz w:val="24"/>
          <w:szCs w:val="24"/>
        </w:rPr>
        <w:t xml:space="preserve"> – položaj nasipa  </w:t>
      </w:r>
    </w:p>
    <w:p w14:paraId="38C24538" w14:textId="77777777" w:rsidR="00811481" w:rsidRPr="00811481" w:rsidRDefault="00811481" w:rsidP="00811481">
      <w:pPr>
        <w:pStyle w:val="Naslov2"/>
        <w:numPr>
          <w:ilvl w:val="0"/>
          <w:numId w:val="0"/>
        </w:numPr>
        <w:ind w:left="431" w:hanging="431"/>
        <w:rPr>
          <w:rFonts w:asciiTheme="minorHAnsi" w:hAnsiTheme="minorHAnsi" w:cstheme="minorHAnsi"/>
          <w:sz w:val="24"/>
          <w:szCs w:val="24"/>
        </w:rPr>
      </w:pPr>
      <w:bookmarkStart w:id="1186" w:name="_Toc228354867"/>
      <w:r w:rsidRPr="00811481">
        <w:rPr>
          <w:rFonts w:asciiTheme="minorHAnsi" w:hAnsiTheme="minorHAnsi" w:cstheme="minorHAnsi"/>
          <w:sz w:val="24"/>
          <w:szCs w:val="24"/>
        </w:rPr>
        <w:t>NAPOMENA:</w:t>
      </w:r>
      <w:bookmarkEnd w:id="1186"/>
    </w:p>
    <w:p w14:paraId="0FE658DA" w14:textId="77777777" w:rsidR="00811481" w:rsidRPr="00811481" w:rsidRDefault="00811481" w:rsidP="00811481">
      <w:pPr>
        <w:jc w:val="both"/>
        <w:rPr>
          <w:rFonts w:cstheme="minorHAnsi"/>
          <w:sz w:val="24"/>
          <w:szCs w:val="24"/>
        </w:rPr>
      </w:pPr>
      <w:r w:rsidRPr="00811481">
        <w:rPr>
          <w:rFonts w:cstheme="minorHAnsi"/>
          <w:sz w:val="24"/>
          <w:szCs w:val="24"/>
        </w:rPr>
        <w:t>Karte su izrađene u okviru Plana upravljanja rizicima od poplava sukladno odredbama članaka 124., 125. i 126. Zakona o vodama (Narodne novine, broj 66/19 ), i to za tri scenarija plavljenja određena Direktivom 2007/60/EZ Europskog parlamenta i Vijeća od 23. listopada 2007. o procjeni i upravljanju rizicima od poplava, i nisu prilagođene drugim namjenama. Treba voditi računa da na kartama nisu prikazani svi mogući scenariji plavljenja. Korisnik podataka prihvaća sve rizike koji nastaju njegovim korištenjem te prihvaća koristiti podatke isključivo na vlastitu odgovornost. Podaci imaju točnost i prilagođeni su mjerilu 1:25.000 i nisu pogodni za korištenje u mjerilima veće detaljnosti.</w:t>
      </w:r>
    </w:p>
    <w:p w14:paraId="12EB5F11" w14:textId="77777777" w:rsidR="00811481" w:rsidRPr="00811481" w:rsidRDefault="00811481" w:rsidP="00811481">
      <w:pPr>
        <w:jc w:val="both"/>
        <w:rPr>
          <w:rFonts w:cstheme="minorHAnsi"/>
          <w:sz w:val="24"/>
          <w:szCs w:val="24"/>
        </w:rPr>
      </w:pPr>
      <w:r w:rsidRPr="00811481">
        <w:rPr>
          <w:rFonts w:cstheme="minorHAnsi"/>
          <w:sz w:val="24"/>
          <w:szCs w:val="24"/>
        </w:rPr>
        <w:lastRenderedPageBreak/>
        <w:t>Od 24.02.2021. godine kada su objavljene Karte opasnosti od poplava i karte rizika od poplava 2019. prestaju vrijediti karte opasnosti od poplava i karte rizika od poplava 2014. koje se mogu dobiti na poseban zahtjev.</w:t>
      </w:r>
    </w:p>
    <w:p w14:paraId="6AAAC7AB" w14:textId="77777777" w:rsidR="00811481" w:rsidRPr="00811481" w:rsidRDefault="00811481" w:rsidP="00811481">
      <w:pPr>
        <w:pStyle w:val="Naslov2"/>
        <w:numPr>
          <w:ilvl w:val="0"/>
          <w:numId w:val="0"/>
        </w:numPr>
        <w:ind w:left="431" w:hanging="431"/>
        <w:rPr>
          <w:rFonts w:asciiTheme="minorHAnsi" w:hAnsiTheme="minorHAnsi" w:cstheme="minorHAnsi"/>
          <w:sz w:val="24"/>
          <w:szCs w:val="24"/>
        </w:rPr>
      </w:pPr>
      <w:bookmarkStart w:id="1187" w:name="_Toc228354868"/>
      <w:r w:rsidRPr="00811481">
        <w:rPr>
          <w:rFonts w:asciiTheme="minorHAnsi" w:hAnsiTheme="minorHAnsi" w:cstheme="minorHAnsi"/>
          <w:sz w:val="24"/>
          <w:szCs w:val="24"/>
        </w:rPr>
        <w:t>DODATNE INFORMACIJE:</w:t>
      </w:r>
      <w:bookmarkEnd w:id="1187"/>
    </w:p>
    <w:p w14:paraId="34BAE9AD" w14:textId="77777777" w:rsidR="00811481" w:rsidRPr="00811481" w:rsidRDefault="00811481" w:rsidP="00811481">
      <w:pPr>
        <w:spacing w:after="120"/>
        <w:rPr>
          <w:rStyle w:val="Hiperveza"/>
          <w:rFonts w:cstheme="minorHAnsi"/>
          <w:sz w:val="24"/>
          <w:szCs w:val="24"/>
        </w:rPr>
      </w:pPr>
      <w:hyperlink r:id="rId102" w:history="1">
        <w:r w:rsidRPr="00811481">
          <w:rPr>
            <w:rStyle w:val="Hiperveza"/>
            <w:rFonts w:cstheme="minorHAnsi"/>
            <w:sz w:val="24"/>
            <w:szCs w:val="24"/>
          </w:rPr>
          <w:t>https://www.voda.hr/hr/prethodna-procjena-rizika-od-poplava-2018</w:t>
        </w:r>
      </w:hyperlink>
    </w:p>
    <w:p w14:paraId="01A363AC" w14:textId="77777777" w:rsidR="00811481" w:rsidRPr="00811481" w:rsidRDefault="00811481" w:rsidP="00811481">
      <w:pPr>
        <w:spacing w:after="120"/>
        <w:rPr>
          <w:rStyle w:val="Hiperveza"/>
          <w:rFonts w:cstheme="minorHAnsi"/>
          <w:sz w:val="24"/>
          <w:szCs w:val="24"/>
        </w:rPr>
      </w:pPr>
      <w:hyperlink r:id="rId103" w:history="1">
        <w:r w:rsidRPr="00811481">
          <w:rPr>
            <w:rStyle w:val="Hiperveza"/>
            <w:rFonts w:cstheme="minorHAnsi"/>
            <w:sz w:val="24"/>
            <w:szCs w:val="24"/>
          </w:rPr>
          <w:t>https://www.voda.hr/hr/karte-opasnosti-od-poplava-i-karte-rizika-od-poplava-2019</w:t>
        </w:r>
      </w:hyperlink>
    </w:p>
    <w:p w14:paraId="74337E72" w14:textId="77777777" w:rsidR="00811481" w:rsidRPr="00811481" w:rsidRDefault="00811481" w:rsidP="00811481">
      <w:pPr>
        <w:spacing w:after="120"/>
        <w:rPr>
          <w:rStyle w:val="Hiperveza"/>
          <w:rFonts w:cstheme="minorHAnsi"/>
          <w:sz w:val="24"/>
          <w:szCs w:val="24"/>
        </w:rPr>
      </w:pPr>
      <w:hyperlink r:id="rId104" w:history="1">
        <w:r w:rsidRPr="00811481">
          <w:rPr>
            <w:rStyle w:val="Hiperveza"/>
            <w:rFonts w:cstheme="minorHAnsi"/>
            <w:sz w:val="24"/>
            <w:szCs w:val="24"/>
          </w:rPr>
          <w:t>https://www.voda.hr/hr/plan-2022-2027</w:t>
        </w:r>
      </w:hyperlink>
    </w:p>
    <w:p w14:paraId="7686C7C2" w14:textId="77777777" w:rsidR="00811481" w:rsidRPr="00811481" w:rsidRDefault="00811481" w:rsidP="00811481">
      <w:pPr>
        <w:spacing w:after="120"/>
        <w:rPr>
          <w:rStyle w:val="Hiperveza"/>
          <w:rFonts w:cstheme="minorHAnsi"/>
          <w:sz w:val="24"/>
          <w:szCs w:val="24"/>
        </w:rPr>
      </w:pPr>
      <w:r w:rsidRPr="00811481">
        <w:rPr>
          <w:rStyle w:val="Hiperveza"/>
          <w:rFonts w:cstheme="minorHAnsi"/>
          <w:sz w:val="24"/>
          <w:szCs w:val="24"/>
        </w:rPr>
        <w:t>https://www.voda.hr/hr</w:t>
      </w:r>
    </w:p>
    <w:p w14:paraId="568AFA01" w14:textId="77777777" w:rsidR="00236A07" w:rsidRPr="0052116A" w:rsidRDefault="00236A07">
      <w:pPr>
        <w:pStyle w:val="Naslov3"/>
        <w:numPr>
          <w:ilvl w:val="2"/>
          <w:numId w:val="97"/>
        </w:numPr>
        <w:ind w:left="692" w:hanging="692"/>
      </w:pPr>
      <w:bookmarkStart w:id="1188" w:name="_Toc228354869"/>
      <w:r w:rsidRPr="0052116A">
        <w:t>Industrijske nesreće</w:t>
      </w:r>
      <w:bookmarkEnd w:id="1183"/>
      <w:bookmarkEnd w:id="1184"/>
      <w:bookmarkEnd w:id="1188"/>
    </w:p>
    <w:p w14:paraId="13B3DEC5" w14:textId="6FF1F701" w:rsidR="00C522E0" w:rsidRDefault="009C3F4A" w:rsidP="0052116A">
      <w:pPr>
        <w:jc w:val="center"/>
        <w:rPr>
          <w:lang w:eastAsia="zh-CN"/>
        </w:rPr>
      </w:pPr>
      <w:r w:rsidRPr="009C3F4A">
        <w:rPr>
          <w:noProof/>
          <w:lang w:eastAsia="zh-CN"/>
        </w:rPr>
        <w:drawing>
          <wp:inline distT="0" distB="0" distL="0" distR="0" wp14:anchorId="771B569D" wp14:editId="29FD27F0">
            <wp:extent cx="4905375" cy="4953000"/>
            <wp:effectExtent l="0" t="0" r="9525" b="0"/>
            <wp:docPr id="41303714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05375" cy="4953000"/>
                    </a:xfrm>
                    <a:prstGeom prst="rect">
                      <a:avLst/>
                    </a:prstGeom>
                    <a:noFill/>
                    <a:ln>
                      <a:noFill/>
                    </a:ln>
                  </pic:spPr>
                </pic:pic>
              </a:graphicData>
            </a:graphic>
          </wp:inline>
        </w:drawing>
      </w:r>
    </w:p>
    <w:p w14:paraId="43E0F5E8" w14:textId="57340CF9" w:rsidR="00005862" w:rsidRPr="003E05EF" w:rsidRDefault="00005862" w:rsidP="0052116A">
      <w:pPr>
        <w:pStyle w:val="Opisslike"/>
        <w:spacing w:line="240" w:lineRule="auto"/>
        <w:jc w:val="center"/>
      </w:pPr>
      <w:bookmarkStart w:id="1189" w:name="_Toc224030957"/>
      <w:bookmarkStart w:id="1190" w:name="_Toc228354263"/>
      <w:r w:rsidRPr="003E05EF">
        <w:t xml:space="preserve">Slika </w:t>
      </w:r>
      <w:fldSimple w:instr=" SEQ Slika \* ARABIC ">
        <w:r w:rsidR="002A2CEB">
          <w:rPr>
            <w:noProof/>
          </w:rPr>
          <w:t>13</w:t>
        </w:r>
      </w:fldSimple>
      <w:r w:rsidRPr="003E05EF">
        <w:t>: Karta rizika od industrijske nesreće</w:t>
      </w:r>
      <w:bookmarkEnd w:id="1189"/>
      <w:bookmarkEnd w:id="1190"/>
    </w:p>
    <w:p w14:paraId="75D4C2BC" w14:textId="0A1D4EFC" w:rsidR="00F6632E" w:rsidRPr="0052116A" w:rsidRDefault="00005862" w:rsidP="0052116A">
      <w:pPr>
        <w:jc w:val="center"/>
        <w:rPr>
          <w:rFonts w:cstheme="minorHAnsi"/>
          <w:b/>
          <w:bCs/>
          <w:sz w:val="20"/>
          <w:szCs w:val="20"/>
        </w:rPr>
      </w:pPr>
      <w:r w:rsidRPr="003E05EF">
        <w:rPr>
          <w:sz w:val="20"/>
          <w:szCs w:val="20"/>
        </w:rPr>
        <w:t xml:space="preserve">Izvor podloge: </w:t>
      </w:r>
      <w:r w:rsidRPr="00732BBF">
        <w:rPr>
          <w:rFonts w:cstheme="minorHAnsi"/>
          <w:sz w:val="20"/>
          <w:szCs w:val="20"/>
        </w:rPr>
        <w:t xml:space="preserve">INA d.d. </w:t>
      </w:r>
      <w:r w:rsidR="0052116A" w:rsidRPr="0052116A">
        <w:rPr>
          <w:rFonts w:cstheme="minorHAnsi"/>
          <w:sz w:val="20"/>
          <w:szCs w:val="20"/>
        </w:rPr>
        <w:t xml:space="preserve">Operativni plan pravnih osoba koje obavljaju djelatnost korištenjem opasnih tvari za maloprodajno mjesto </w:t>
      </w:r>
      <w:bookmarkEnd w:id="1175"/>
      <w:r w:rsidR="009C3F4A">
        <w:rPr>
          <w:rFonts w:cstheme="minorHAnsi"/>
          <w:sz w:val="20"/>
          <w:szCs w:val="20"/>
        </w:rPr>
        <w:t>Korenica – Zagrebačka 32, Korenica</w:t>
      </w:r>
    </w:p>
    <w:sectPr w:rsidR="00F6632E" w:rsidRPr="0052116A" w:rsidSect="00731F0F">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C5DDF" w14:textId="77777777" w:rsidR="00C20D0A" w:rsidRDefault="00C20D0A" w:rsidP="00F27FBF">
      <w:pPr>
        <w:spacing w:after="0" w:line="240" w:lineRule="auto"/>
      </w:pPr>
      <w:r>
        <w:separator/>
      </w:r>
    </w:p>
  </w:endnote>
  <w:endnote w:type="continuationSeparator" w:id="0">
    <w:p w14:paraId="314F87A9" w14:textId="77777777" w:rsidR="00C20D0A" w:rsidRDefault="00C20D0A"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TT5Et00">
    <w:altName w:val="Yu Gothic"/>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F4">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DINPro-Light">
    <w:altName w:val="Yu Gothic"/>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10D8BF90" w14:textId="77777777" w:rsidTr="003668A6">
      <w:trPr>
        <w:trHeight w:val="149"/>
      </w:trPr>
      <w:tc>
        <w:tcPr>
          <w:tcW w:w="2138" w:type="pct"/>
          <w:tcBorders>
            <w:bottom w:val="single" w:sz="4" w:space="0" w:color="4F81BD"/>
          </w:tcBorders>
        </w:tcPr>
        <w:p w14:paraId="13A34E89"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7B0895E3" w14:textId="5227F172" w:rsidR="00DF048A" w:rsidRPr="00F27FBF" w:rsidRDefault="00DF048A"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12</w:t>
          </w:r>
          <w:r w:rsidRPr="00F27FBF">
            <w:rPr>
              <w:rFonts w:cstheme="minorHAnsi"/>
              <w:bCs/>
            </w:rPr>
            <w:fldChar w:fldCharType="end"/>
          </w:r>
        </w:p>
      </w:tc>
      <w:tc>
        <w:tcPr>
          <w:tcW w:w="2059" w:type="pct"/>
          <w:tcBorders>
            <w:bottom w:val="single" w:sz="4" w:space="0" w:color="4F81BD"/>
          </w:tcBorders>
        </w:tcPr>
        <w:p w14:paraId="136B278B" w14:textId="77777777" w:rsidR="00DF048A" w:rsidRPr="00AA3ADF" w:rsidRDefault="00DF048A" w:rsidP="00F27FBF">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1E6DF0FA" w14:textId="77777777" w:rsidTr="003668A6">
      <w:trPr>
        <w:trHeight w:val="279"/>
      </w:trPr>
      <w:tc>
        <w:tcPr>
          <w:tcW w:w="2138" w:type="pct"/>
          <w:tcBorders>
            <w:top w:val="single" w:sz="4" w:space="0" w:color="4F81BD"/>
          </w:tcBorders>
        </w:tcPr>
        <w:p w14:paraId="6639B666"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4F176502" w14:textId="77777777" w:rsidR="00DF048A" w:rsidRPr="00AA3ADF" w:rsidRDefault="00DF048A"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F8AE487"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r>
  </w:tbl>
  <w:p w14:paraId="7AC269CE" w14:textId="77777777" w:rsidR="00DF048A" w:rsidRDefault="00DF048A" w:rsidP="00F27FBF">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4E8E838F" w14:textId="77777777" w:rsidTr="00EF2699">
      <w:trPr>
        <w:trHeight w:val="149"/>
      </w:trPr>
      <w:tc>
        <w:tcPr>
          <w:tcW w:w="2138" w:type="pct"/>
          <w:tcBorders>
            <w:bottom w:val="single" w:sz="4" w:space="0" w:color="4F81BD"/>
          </w:tcBorders>
        </w:tcPr>
        <w:p w14:paraId="64F5E193"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47DBA7D5" w14:textId="77777777" w:rsidR="00DF048A" w:rsidRPr="00F27FBF" w:rsidRDefault="00DF048A"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96</w:t>
          </w:r>
          <w:r w:rsidRPr="00F27FBF">
            <w:rPr>
              <w:rFonts w:cstheme="minorHAnsi"/>
              <w:bCs/>
            </w:rPr>
            <w:fldChar w:fldCharType="end"/>
          </w:r>
        </w:p>
      </w:tc>
      <w:tc>
        <w:tcPr>
          <w:tcW w:w="2059" w:type="pct"/>
          <w:tcBorders>
            <w:bottom w:val="single" w:sz="4" w:space="0" w:color="4F81BD"/>
          </w:tcBorders>
        </w:tcPr>
        <w:p w14:paraId="50C271A4" w14:textId="77777777" w:rsidR="00DF048A" w:rsidRPr="00AA3ADF" w:rsidRDefault="00DF048A" w:rsidP="001942A8">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496DF012" w14:textId="77777777" w:rsidTr="00EF2699">
      <w:trPr>
        <w:trHeight w:val="279"/>
      </w:trPr>
      <w:tc>
        <w:tcPr>
          <w:tcW w:w="2138" w:type="pct"/>
          <w:tcBorders>
            <w:top w:val="single" w:sz="4" w:space="0" w:color="4F81BD"/>
          </w:tcBorders>
        </w:tcPr>
        <w:p w14:paraId="4C59DCC4"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2E77208C" w14:textId="77777777" w:rsidR="00DF048A" w:rsidRPr="00AA3ADF" w:rsidRDefault="00DF048A"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B28706E"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r>
  </w:tbl>
  <w:p w14:paraId="199FC0A7" w14:textId="77777777" w:rsidR="00DF048A" w:rsidRDefault="00DF048A" w:rsidP="00C23AD7">
    <w:pPr>
      <w:pStyle w:val="Podnoj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137240F6" w14:textId="77777777" w:rsidTr="00EF2699">
      <w:trPr>
        <w:trHeight w:val="149"/>
      </w:trPr>
      <w:tc>
        <w:tcPr>
          <w:tcW w:w="2138" w:type="pct"/>
          <w:tcBorders>
            <w:bottom w:val="single" w:sz="4" w:space="0" w:color="4F81BD"/>
          </w:tcBorders>
        </w:tcPr>
        <w:p w14:paraId="22A11EA0"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A20AD87" w14:textId="3A5267AE" w:rsidR="00DF048A" w:rsidRPr="00F27FBF" w:rsidRDefault="00DF048A"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157</w:t>
          </w:r>
          <w:r w:rsidRPr="00F27FBF">
            <w:rPr>
              <w:rFonts w:cstheme="minorHAnsi"/>
              <w:bCs/>
            </w:rPr>
            <w:fldChar w:fldCharType="end"/>
          </w:r>
        </w:p>
      </w:tc>
      <w:tc>
        <w:tcPr>
          <w:tcW w:w="2059" w:type="pct"/>
          <w:tcBorders>
            <w:bottom w:val="single" w:sz="4" w:space="0" w:color="4F81BD"/>
          </w:tcBorders>
        </w:tcPr>
        <w:p w14:paraId="72ADDFDE" w14:textId="77777777" w:rsidR="00DF048A" w:rsidRPr="00AA3ADF" w:rsidRDefault="00DF048A" w:rsidP="001942A8">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754897ED" w14:textId="77777777" w:rsidTr="00EF2699">
      <w:trPr>
        <w:trHeight w:val="279"/>
      </w:trPr>
      <w:tc>
        <w:tcPr>
          <w:tcW w:w="2138" w:type="pct"/>
          <w:tcBorders>
            <w:top w:val="single" w:sz="4" w:space="0" w:color="4F81BD"/>
          </w:tcBorders>
        </w:tcPr>
        <w:p w14:paraId="2132D3D8"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5F5BAF8" w14:textId="77777777" w:rsidR="00DF048A" w:rsidRPr="00AA3ADF" w:rsidRDefault="00DF048A"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F128A18"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r>
  </w:tbl>
  <w:p w14:paraId="7CF95DCC" w14:textId="77777777" w:rsidR="00DF048A" w:rsidRDefault="00DF048A" w:rsidP="00C23AD7">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6649DE6B" w14:textId="77777777" w:rsidTr="003668A6">
      <w:trPr>
        <w:trHeight w:val="149"/>
      </w:trPr>
      <w:tc>
        <w:tcPr>
          <w:tcW w:w="2138" w:type="pct"/>
          <w:tcBorders>
            <w:bottom w:val="single" w:sz="4" w:space="0" w:color="4F81BD"/>
          </w:tcBorders>
        </w:tcPr>
        <w:p w14:paraId="65CD2033"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09592AE2" w14:textId="77777777" w:rsidR="00DF048A" w:rsidRPr="00F27FBF" w:rsidRDefault="00DF048A"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F27FBF">
            <w:rPr>
              <w:rFonts w:cstheme="minorHAnsi"/>
              <w:bCs/>
              <w:noProof/>
            </w:rPr>
            <w:t>34</w:t>
          </w:r>
          <w:r w:rsidRPr="00F27FBF">
            <w:rPr>
              <w:rFonts w:cstheme="minorHAnsi"/>
              <w:bCs/>
            </w:rPr>
            <w:fldChar w:fldCharType="end"/>
          </w:r>
        </w:p>
      </w:tc>
      <w:tc>
        <w:tcPr>
          <w:tcW w:w="2059" w:type="pct"/>
          <w:tcBorders>
            <w:bottom w:val="single" w:sz="4" w:space="0" w:color="4F81BD"/>
          </w:tcBorders>
        </w:tcPr>
        <w:p w14:paraId="3CCED839" w14:textId="77777777" w:rsidR="00DF048A" w:rsidRPr="00AA3ADF" w:rsidRDefault="00DF048A" w:rsidP="00F27FBF">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7792B937" w14:textId="77777777" w:rsidTr="003668A6">
      <w:trPr>
        <w:trHeight w:val="279"/>
      </w:trPr>
      <w:tc>
        <w:tcPr>
          <w:tcW w:w="2138" w:type="pct"/>
          <w:tcBorders>
            <w:top w:val="single" w:sz="4" w:space="0" w:color="4F81BD"/>
          </w:tcBorders>
        </w:tcPr>
        <w:p w14:paraId="3AE6954C"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AFA6A10" w14:textId="77777777" w:rsidR="00DF048A" w:rsidRPr="00AA3ADF" w:rsidRDefault="00DF048A"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3C3BF68"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r>
  </w:tbl>
  <w:p w14:paraId="52D87B46" w14:textId="77777777" w:rsidR="00DF048A" w:rsidRDefault="00DF048A" w:rsidP="00F27FB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A869F" w14:textId="7FB3D738" w:rsidR="00B86936" w:rsidRDefault="00B86936" w:rsidP="00B86936">
    <w:pPr>
      <w:pStyle w:val="Podnoje"/>
      <w:tabs>
        <w:tab w:val="clear" w:pos="4536"/>
        <w:tab w:val="clear" w:pos="9072"/>
        <w:tab w:val="left" w:pos="766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0F83167E" w14:textId="77777777" w:rsidTr="00EF2699">
      <w:trPr>
        <w:trHeight w:val="149"/>
      </w:trPr>
      <w:tc>
        <w:tcPr>
          <w:tcW w:w="2138" w:type="pct"/>
          <w:tcBorders>
            <w:bottom w:val="single" w:sz="4" w:space="0" w:color="4F81BD"/>
          </w:tcBorders>
        </w:tcPr>
        <w:p w14:paraId="6CD2A103"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6777F469" w14:textId="197C10B6" w:rsidR="00DF048A" w:rsidRPr="00F27FBF" w:rsidRDefault="00DF048A"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33</w:t>
          </w:r>
          <w:r w:rsidRPr="00F27FBF">
            <w:rPr>
              <w:rFonts w:cstheme="minorHAnsi"/>
              <w:bCs/>
            </w:rPr>
            <w:fldChar w:fldCharType="end"/>
          </w:r>
        </w:p>
      </w:tc>
      <w:tc>
        <w:tcPr>
          <w:tcW w:w="2059" w:type="pct"/>
          <w:tcBorders>
            <w:bottom w:val="single" w:sz="4" w:space="0" w:color="4F81BD"/>
          </w:tcBorders>
        </w:tcPr>
        <w:p w14:paraId="7FE857F4" w14:textId="77777777" w:rsidR="00DF048A" w:rsidRPr="00AA3ADF" w:rsidRDefault="00DF048A" w:rsidP="001942A8">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5D97DE48" w14:textId="77777777" w:rsidTr="00EF2699">
      <w:trPr>
        <w:trHeight w:val="279"/>
      </w:trPr>
      <w:tc>
        <w:tcPr>
          <w:tcW w:w="2138" w:type="pct"/>
          <w:tcBorders>
            <w:top w:val="single" w:sz="4" w:space="0" w:color="4F81BD"/>
          </w:tcBorders>
        </w:tcPr>
        <w:p w14:paraId="33029426"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04FA4E60" w14:textId="77777777" w:rsidR="00DF048A" w:rsidRPr="00AA3ADF" w:rsidRDefault="00DF048A"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19D60D1"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r>
  </w:tbl>
  <w:p w14:paraId="163E9CEB" w14:textId="77777777" w:rsidR="00DF048A" w:rsidRDefault="00DF048A" w:rsidP="00C23AD7">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31688AF4" w14:textId="77777777" w:rsidTr="003668A6">
      <w:trPr>
        <w:trHeight w:val="149"/>
      </w:trPr>
      <w:tc>
        <w:tcPr>
          <w:tcW w:w="2138" w:type="pct"/>
          <w:tcBorders>
            <w:bottom w:val="single" w:sz="4" w:space="0" w:color="4F81BD"/>
          </w:tcBorders>
        </w:tcPr>
        <w:p w14:paraId="4DC5E3DF"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3BC3CAFD" w14:textId="3A30DECE" w:rsidR="00DF048A" w:rsidRPr="00F27FBF" w:rsidRDefault="00DF048A"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85</w:t>
          </w:r>
          <w:r w:rsidRPr="00F27FBF">
            <w:rPr>
              <w:rFonts w:cstheme="minorHAnsi"/>
              <w:bCs/>
            </w:rPr>
            <w:fldChar w:fldCharType="end"/>
          </w:r>
        </w:p>
      </w:tc>
      <w:tc>
        <w:tcPr>
          <w:tcW w:w="2059" w:type="pct"/>
          <w:tcBorders>
            <w:bottom w:val="single" w:sz="4" w:space="0" w:color="4F81BD"/>
          </w:tcBorders>
        </w:tcPr>
        <w:p w14:paraId="614F11BE" w14:textId="77777777" w:rsidR="00DF048A" w:rsidRPr="00AA3ADF" w:rsidRDefault="00DF048A" w:rsidP="00F27FBF">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79331FBB" w14:textId="77777777" w:rsidTr="003668A6">
      <w:trPr>
        <w:trHeight w:val="279"/>
      </w:trPr>
      <w:tc>
        <w:tcPr>
          <w:tcW w:w="2138" w:type="pct"/>
          <w:tcBorders>
            <w:top w:val="single" w:sz="4" w:space="0" w:color="4F81BD"/>
          </w:tcBorders>
        </w:tcPr>
        <w:p w14:paraId="12A77FD2"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3EDF5236" w14:textId="77777777" w:rsidR="00DF048A" w:rsidRPr="00AA3ADF" w:rsidRDefault="00DF048A"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861C0EE" w14:textId="77777777" w:rsidR="00DF048A" w:rsidRPr="00AA3ADF" w:rsidRDefault="00DF048A"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39554EC2" w14:textId="77777777" w:rsidR="00DF048A" w:rsidRDefault="00DF048A" w:rsidP="00F27FBF">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1C256493" w14:textId="77777777" w:rsidTr="003668A6">
      <w:trPr>
        <w:trHeight w:val="149"/>
      </w:trPr>
      <w:tc>
        <w:tcPr>
          <w:tcW w:w="2138" w:type="pct"/>
          <w:tcBorders>
            <w:bottom w:val="single" w:sz="4" w:space="0" w:color="4F81BD"/>
          </w:tcBorders>
        </w:tcPr>
        <w:p w14:paraId="300802FD"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3E6776EE" w14:textId="77777777" w:rsidR="00DF048A" w:rsidRPr="00F27FBF" w:rsidRDefault="00DF048A"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85</w:t>
          </w:r>
          <w:r w:rsidRPr="00F27FBF">
            <w:rPr>
              <w:rFonts w:cstheme="minorHAnsi"/>
              <w:bCs/>
            </w:rPr>
            <w:fldChar w:fldCharType="end"/>
          </w:r>
        </w:p>
      </w:tc>
      <w:tc>
        <w:tcPr>
          <w:tcW w:w="2059" w:type="pct"/>
          <w:tcBorders>
            <w:bottom w:val="single" w:sz="4" w:space="0" w:color="4F81BD"/>
          </w:tcBorders>
        </w:tcPr>
        <w:p w14:paraId="224A6C31" w14:textId="77777777" w:rsidR="00DF048A" w:rsidRPr="00AA3ADF" w:rsidRDefault="00DF048A" w:rsidP="00F27FBF">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6E7A0203" w14:textId="77777777" w:rsidTr="003668A6">
      <w:trPr>
        <w:trHeight w:val="279"/>
      </w:trPr>
      <w:tc>
        <w:tcPr>
          <w:tcW w:w="2138" w:type="pct"/>
          <w:tcBorders>
            <w:top w:val="single" w:sz="4" w:space="0" w:color="4F81BD"/>
          </w:tcBorders>
        </w:tcPr>
        <w:p w14:paraId="61902DE6"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733DA9DE" w14:textId="77777777" w:rsidR="00DF048A" w:rsidRPr="00AA3ADF" w:rsidRDefault="00DF048A"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FAA9745" w14:textId="77777777" w:rsidR="00DF048A" w:rsidRPr="00AA3ADF" w:rsidRDefault="00DF048A"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59AC2606" w14:textId="77777777" w:rsidR="00DF048A" w:rsidRDefault="00DF048A" w:rsidP="00F27FBF">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7"/>
      <w:gridCol w:w="1411"/>
      <w:gridCol w:w="3618"/>
    </w:tblGrid>
    <w:tr w:rsidR="00DF048A" w:rsidRPr="00AA3ADF" w14:paraId="02F9C226" w14:textId="77777777" w:rsidTr="003668A6">
      <w:trPr>
        <w:trHeight w:val="149"/>
      </w:trPr>
      <w:tc>
        <w:tcPr>
          <w:tcW w:w="2138" w:type="pct"/>
          <w:tcBorders>
            <w:bottom w:val="single" w:sz="4" w:space="0" w:color="4F81BD"/>
          </w:tcBorders>
        </w:tcPr>
        <w:p w14:paraId="1F303F54"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8FA4725" w14:textId="77777777" w:rsidR="00DF048A" w:rsidRPr="00F27FBF" w:rsidRDefault="00DF048A" w:rsidP="00F27FBF">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85</w:t>
          </w:r>
          <w:r w:rsidRPr="00F27FBF">
            <w:rPr>
              <w:rFonts w:cstheme="minorHAnsi"/>
              <w:bCs/>
            </w:rPr>
            <w:fldChar w:fldCharType="end"/>
          </w:r>
        </w:p>
      </w:tc>
      <w:tc>
        <w:tcPr>
          <w:tcW w:w="2059" w:type="pct"/>
          <w:tcBorders>
            <w:bottom w:val="single" w:sz="4" w:space="0" w:color="4F81BD"/>
          </w:tcBorders>
        </w:tcPr>
        <w:p w14:paraId="548810CF" w14:textId="77777777" w:rsidR="00DF048A" w:rsidRPr="00AA3ADF" w:rsidRDefault="00DF048A" w:rsidP="00F27FBF">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77823B40" w14:textId="77777777" w:rsidTr="003668A6">
      <w:trPr>
        <w:trHeight w:val="279"/>
      </w:trPr>
      <w:tc>
        <w:tcPr>
          <w:tcW w:w="2138" w:type="pct"/>
          <w:tcBorders>
            <w:top w:val="single" w:sz="4" w:space="0" w:color="4F81BD"/>
          </w:tcBorders>
        </w:tcPr>
        <w:p w14:paraId="4299E354" w14:textId="77777777" w:rsidR="00DF048A" w:rsidRPr="00AA3ADF" w:rsidRDefault="00DF048A" w:rsidP="00F27FBF">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24B2D7D9" w14:textId="77777777" w:rsidR="00DF048A" w:rsidRPr="00AA3ADF" w:rsidRDefault="00DF048A" w:rsidP="00F27FBF">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C0F7180" w14:textId="77777777" w:rsidR="00DF048A" w:rsidRPr="00AA3ADF" w:rsidRDefault="00DF048A" w:rsidP="004620DF">
          <w:pPr>
            <w:tabs>
              <w:tab w:val="center" w:pos="4536"/>
              <w:tab w:val="right" w:pos="9072"/>
            </w:tabs>
            <w:spacing w:after="0" w:line="240" w:lineRule="auto"/>
            <w:ind w:firstLine="708"/>
            <w:jc w:val="both"/>
            <w:rPr>
              <w:rFonts w:ascii="Cambria" w:hAnsi="Cambria" w:cs="Times New Roman"/>
              <w:b/>
              <w:bCs/>
              <w:lang w:eastAsia="zh-CN"/>
            </w:rPr>
          </w:pPr>
        </w:p>
      </w:tc>
    </w:tr>
  </w:tbl>
  <w:p w14:paraId="5A27FAE9" w14:textId="77777777" w:rsidR="00DF048A" w:rsidRDefault="00DF048A" w:rsidP="00F27FBF">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13BCE9FC" w14:textId="77777777" w:rsidTr="00EF2699">
      <w:trPr>
        <w:trHeight w:val="149"/>
      </w:trPr>
      <w:tc>
        <w:tcPr>
          <w:tcW w:w="2138" w:type="pct"/>
          <w:tcBorders>
            <w:bottom w:val="single" w:sz="4" w:space="0" w:color="4F81BD"/>
          </w:tcBorders>
        </w:tcPr>
        <w:p w14:paraId="261C38C9"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23BB4DDD" w14:textId="08E1272B" w:rsidR="00DF048A" w:rsidRPr="00F27FBF" w:rsidRDefault="00DF048A"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96</w:t>
          </w:r>
          <w:r w:rsidRPr="00F27FBF">
            <w:rPr>
              <w:rFonts w:cstheme="minorHAnsi"/>
              <w:bCs/>
            </w:rPr>
            <w:fldChar w:fldCharType="end"/>
          </w:r>
        </w:p>
      </w:tc>
      <w:tc>
        <w:tcPr>
          <w:tcW w:w="2059" w:type="pct"/>
          <w:tcBorders>
            <w:bottom w:val="single" w:sz="4" w:space="0" w:color="4F81BD"/>
          </w:tcBorders>
        </w:tcPr>
        <w:p w14:paraId="63A6DEC4" w14:textId="77777777" w:rsidR="00DF048A" w:rsidRPr="00AA3ADF" w:rsidRDefault="00DF048A" w:rsidP="001942A8">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71DEA78D" w14:textId="77777777" w:rsidTr="00EF2699">
      <w:trPr>
        <w:trHeight w:val="279"/>
      </w:trPr>
      <w:tc>
        <w:tcPr>
          <w:tcW w:w="2138" w:type="pct"/>
          <w:tcBorders>
            <w:top w:val="single" w:sz="4" w:space="0" w:color="4F81BD"/>
          </w:tcBorders>
        </w:tcPr>
        <w:p w14:paraId="516927C9"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4A282F8C" w14:textId="77777777" w:rsidR="00DF048A" w:rsidRPr="00AA3ADF" w:rsidRDefault="00DF048A"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2B4EC6C"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r>
  </w:tbl>
  <w:p w14:paraId="05CEAE89" w14:textId="77777777" w:rsidR="00DF048A" w:rsidRDefault="00DF048A" w:rsidP="00C23AD7">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46135FB4" w14:textId="77777777" w:rsidTr="00EF2699">
      <w:trPr>
        <w:trHeight w:val="149"/>
      </w:trPr>
      <w:tc>
        <w:tcPr>
          <w:tcW w:w="2138" w:type="pct"/>
          <w:tcBorders>
            <w:bottom w:val="single" w:sz="4" w:space="0" w:color="4F81BD"/>
          </w:tcBorders>
        </w:tcPr>
        <w:p w14:paraId="081B3445"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16B0F909" w14:textId="77777777" w:rsidR="00DF048A" w:rsidRPr="00F27FBF" w:rsidRDefault="00DF048A"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96</w:t>
          </w:r>
          <w:r w:rsidRPr="00F27FBF">
            <w:rPr>
              <w:rFonts w:cstheme="minorHAnsi"/>
              <w:bCs/>
            </w:rPr>
            <w:fldChar w:fldCharType="end"/>
          </w:r>
        </w:p>
      </w:tc>
      <w:tc>
        <w:tcPr>
          <w:tcW w:w="2059" w:type="pct"/>
          <w:tcBorders>
            <w:bottom w:val="single" w:sz="4" w:space="0" w:color="4F81BD"/>
          </w:tcBorders>
        </w:tcPr>
        <w:p w14:paraId="1E4E8A11" w14:textId="77777777" w:rsidR="00DF048A" w:rsidRPr="00AA3ADF" w:rsidRDefault="00DF048A" w:rsidP="001942A8">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267E3951" w14:textId="77777777" w:rsidTr="00EF2699">
      <w:trPr>
        <w:trHeight w:val="279"/>
      </w:trPr>
      <w:tc>
        <w:tcPr>
          <w:tcW w:w="2138" w:type="pct"/>
          <w:tcBorders>
            <w:top w:val="single" w:sz="4" w:space="0" w:color="4F81BD"/>
          </w:tcBorders>
        </w:tcPr>
        <w:p w14:paraId="704B58B3"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1596C2D7" w14:textId="77777777" w:rsidR="00DF048A" w:rsidRPr="00AA3ADF" w:rsidRDefault="00DF048A"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3BD76AA"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r>
  </w:tbl>
  <w:p w14:paraId="53699EEF" w14:textId="77777777" w:rsidR="00DF048A" w:rsidRDefault="00DF048A" w:rsidP="00C23AD7">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DF048A" w:rsidRPr="00AA3ADF" w14:paraId="6C0FB7E9" w14:textId="77777777" w:rsidTr="00EF2699">
      <w:trPr>
        <w:trHeight w:val="149"/>
      </w:trPr>
      <w:tc>
        <w:tcPr>
          <w:tcW w:w="2138" w:type="pct"/>
          <w:tcBorders>
            <w:bottom w:val="single" w:sz="4" w:space="0" w:color="4F81BD"/>
          </w:tcBorders>
        </w:tcPr>
        <w:p w14:paraId="184A4978"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val="restart"/>
          <w:noWrap/>
          <w:vAlign w:val="center"/>
        </w:tcPr>
        <w:p w14:paraId="74F1363D" w14:textId="77777777" w:rsidR="00DF048A" w:rsidRPr="00F27FBF" w:rsidRDefault="00DF048A" w:rsidP="001942A8">
          <w:pPr>
            <w:spacing w:after="0" w:line="276" w:lineRule="auto"/>
            <w:jc w:val="center"/>
            <w:rPr>
              <w:rFonts w:cstheme="minorHAnsi"/>
            </w:rPr>
          </w:pPr>
          <w:r w:rsidRPr="00F27FBF">
            <w:rPr>
              <w:rFonts w:cstheme="minorHAnsi"/>
              <w:bCs/>
            </w:rPr>
            <w:t xml:space="preserve">Stranica </w:t>
          </w:r>
          <w:r w:rsidRPr="00F27FBF">
            <w:rPr>
              <w:rFonts w:cstheme="minorHAnsi"/>
            </w:rPr>
            <w:fldChar w:fldCharType="begin"/>
          </w:r>
          <w:r w:rsidRPr="00F27FBF">
            <w:rPr>
              <w:rFonts w:eastAsia="Calibri" w:cstheme="minorHAnsi"/>
            </w:rPr>
            <w:instrText>PAGE  \* MERGEFORMAT</w:instrText>
          </w:r>
          <w:r w:rsidRPr="00F27FBF">
            <w:rPr>
              <w:rFonts w:cstheme="minorHAnsi"/>
            </w:rPr>
            <w:fldChar w:fldCharType="separate"/>
          </w:r>
          <w:r w:rsidRPr="004527B6">
            <w:rPr>
              <w:rFonts w:cstheme="minorHAnsi"/>
              <w:bCs/>
              <w:noProof/>
            </w:rPr>
            <w:t>96</w:t>
          </w:r>
          <w:r w:rsidRPr="00F27FBF">
            <w:rPr>
              <w:rFonts w:cstheme="minorHAnsi"/>
              <w:bCs/>
            </w:rPr>
            <w:fldChar w:fldCharType="end"/>
          </w:r>
        </w:p>
      </w:tc>
      <w:tc>
        <w:tcPr>
          <w:tcW w:w="2059" w:type="pct"/>
          <w:tcBorders>
            <w:bottom w:val="single" w:sz="4" w:space="0" w:color="4F81BD"/>
          </w:tcBorders>
        </w:tcPr>
        <w:p w14:paraId="64BAC475" w14:textId="77777777" w:rsidR="00DF048A" w:rsidRPr="00AA3ADF" w:rsidRDefault="00DF048A" w:rsidP="001942A8">
          <w:pPr>
            <w:tabs>
              <w:tab w:val="center" w:pos="4536"/>
              <w:tab w:val="right" w:pos="9072"/>
            </w:tabs>
            <w:spacing w:after="0" w:line="240" w:lineRule="auto"/>
            <w:ind w:firstLine="709"/>
            <w:jc w:val="both"/>
            <w:rPr>
              <w:rFonts w:ascii="Cambria" w:hAnsi="Cambria" w:cs="Times New Roman"/>
              <w:b/>
              <w:bCs/>
              <w:lang w:eastAsia="zh-CN"/>
            </w:rPr>
          </w:pPr>
        </w:p>
      </w:tc>
    </w:tr>
    <w:tr w:rsidR="00DF048A" w:rsidRPr="00AA3ADF" w14:paraId="4B912DA2" w14:textId="77777777" w:rsidTr="00EF2699">
      <w:trPr>
        <w:trHeight w:val="279"/>
      </w:trPr>
      <w:tc>
        <w:tcPr>
          <w:tcW w:w="2138" w:type="pct"/>
          <w:tcBorders>
            <w:top w:val="single" w:sz="4" w:space="0" w:color="4F81BD"/>
          </w:tcBorders>
        </w:tcPr>
        <w:p w14:paraId="320F45B4"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c>
        <w:tcPr>
          <w:tcW w:w="803" w:type="pct"/>
          <w:vMerge/>
        </w:tcPr>
        <w:p w14:paraId="0EF1DF23" w14:textId="77777777" w:rsidR="00DF048A" w:rsidRPr="00AA3ADF" w:rsidRDefault="00DF048A" w:rsidP="001942A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00A05E6" w14:textId="77777777" w:rsidR="00DF048A" w:rsidRPr="00AA3ADF" w:rsidRDefault="00DF048A" w:rsidP="001942A8">
          <w:pPr>
            <w:tabs>
              <w:tab w:val="center" w:pos="4536"/>
              <w:tab w:val="right" w:pos="9072"/>
            </w:tabs>
            <w:spacing w:after="0" w:line="240" w:lineRule="auto"/>
            <w:jc w:val="both"/>
            <w:rPr>
              <w:rFonts w:ascii="Cambria" w:hAnsi="Cambria" w:cs="Times New Roman"/>
              <w:b/>
              <w:bCs/>
              <w:lang w:eastAsia="zh-CN"/>
            </w:rPr>
          </w:pPr>
        </w:p>
      </w:tc>
    </w:tr>
  </w:tbl>
  <w:p w14:paraId="1B907B0B" w14:textId="77777777" w:rsidR="00DF048A" w:rsidRDefault="00DF048A" w:rsidP="00C23AD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C96C5" w14:textId="77777777" w:rsidR="00C20D0A" w:rsidRDefault="00C20D0A" w:rsidP="00F27FBF">
      <w:pPr>
        <w:spacing w:after="0" w:line="240" w:lineRule="auto"/>
      </w:pPr>
      <w:r>
        <w:separator/>
      </w:r>
    </w:p>
  </w:footnote>
  <w:footnote w:type="continuationSeparator" w:id="0">
    <w:p w14:paraId="4AB1C44C" w14:textId="77777777" w:rsidR="00C20D0A" w:rsidRDefault="00C20D0A" w:rsidP="00F27FBF">
      <w:pPr>
        <w:spacing w:after="0" w:line="240" w:lineRule="auto"/>
      </w:pPr>
      <w:r>
        <w:continuationSeparator/>
      </w:r>
    </w:p>
  </w:footnote>
  <w:footnote w:id="1">
    <w:p w14:paraId="08EE9C02" w14:textId="77777777" w:rsidR="00471664" w:rsidRPr="00632F26" w:rsidRDefault="00471664" w:rsidP="00471664">
      <w:pPr>
        <w:pStyle w:val="Tekstfusnote1"/>
        <w:rPr>
          <w:sz w:val="18"/>
          <w:szCs w:val="18"/>
        </w:rPr>
      </w:pPr>
      <w:r w:rsidRPr="00632F26">
        <w:rPr>
          <w:rStyle w:val="Referencafusnote"/>
          <w:sz w:val="18"/>
          <w:szCs w:val="18"/>
        </w:rPr>
        <w:footnoteRef/>
      </w:r>
      <w:r w:rsidRPr="00632F26">
        <w:rPr>
          <w:rStyle w:val="Zadanifontodlomka1"/>
          <w:i/>
          <w:sz w:val="18"/>
          <w:szCs w:val="18"/>
        </w:rPr>
        <w:t xml:space="preserve"> B. D. Phillips: Disaster recovery</w:t>
      </w:r>
    </w:p>
  </w:footnote>
  <w:footnote w:id="2">
    <w:p w14:paraId="34752F5E" w14:textId="77777777" w:rsidR="008B7EDD" w:rsidRDefault="008B7EDD" w:rsidP="008B7EDD">
      <w:pPr>
        <w:pStyle w:val="Tekstfusnote"/>
      </w:pPr>
      <w:r>
        <w:rPr>
          <w:rStyle w:val="Referencafusnote"/>
        </w:rPr>
        <w:footnoteRef/>
      </w:r>
      <w:r>
        <w:t xml:space="preserve"> Podaci preuzeti sa stranica HDMZ-a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57DAD" w14:textId="2B1DBCB9" w:rsidR="00DF048A" w:rsidRPr="00F27FBF" w:rsidRDefault="00DF048A" w:rsidP="00EB3A0F">
    <w:pPr>
      <w:pBdr>
        <w:between w:val="single" w:sz="4" w:space="1" w:color="4F81BD"/>
      </w:pBdr>
      <w:tabs>
        <w:tab w:val="center" w:pos="4536"/>
        <w:tab w:val="right" w:pos="9072"/>
      </w:tabs>
      <w:spacing w:after="0" w:line="276" w:lineRule="auto"/>
      <w:jc w:val="center"/>
      <w:rPr>
        <w:rFonts w:eastAsia="Calibri" w:cstheme="minorHAnsi"/>
        <w:sz w:val="24"/>
        <w:szCs w:val="24"/>
        <w:lang w:eastAsia="zh-CN"/>
      </w:rPr>
    </w:pPr>
    <w:bookmarkStart w:id="0" w:name="_Hlk513471963"/>
    <w:bookmarkStart w:id="1" w:name="_Hlk513471964"/>
    <w:r w:rsidRPr="00F27FBF">
      <w:rPr>
        <w:rFonts w:eastAsia="Calibri" w:cstheme="minorHAnsi"/>
        <w:sz w:val="24"/>
        <w:szCs w:val="24"/>
        <w:lang w:eastAsia="zh-CN"/>
      </w:rPr>
      <w:t xml:space="preserve">Procjena rizika od velikih nesreća za </w:t>
    </w:r>
    <w:r>
      <w:rPr>
        <w:rFonts w:eastAsia="Calibri" w:cstheme="minorHAnsi"/>
        <w:sz w:val="24"/>
        <w:szCs w:val="24"/>
        <w:lang w:eastAsia="zh-CN"/>
      </w:rPr>
      <w:t xml:space="preserve">Općinu </w:t>
    </w:r>
    <w:r w:rsidR="00B86936">
      <w:rPr>
        <w:rFonts w:eastAsia="Calibri" w:cstheme="minorHAnsi"/>
        <w:sz w:val="24"/>
        <w:szCs w:val="24"/>
        <w:lang w:eastAsia="zh-CN"/>
      </w:rPr>
      <w:t>Plitvička Jezera</w:t>
    </w:r>
    <w:r>
      <w:rPr>
        <w:rFonts w:eastAsia="Calibri" w:cstheme="minorHAnsi"/>
        <w:sz w:val="24"/>
        <w:szCs w:val="24"/>
        <w:lang w:eastAsia="zh-CN"/>
      </w:rPr>
      <w:t xml:space="preserve"> </w:t>
    </w:r>
  </w:p>
  <w:bookmarkEnd w:id="0"/>
  <w:bookmarkEnd w:id="1"/>
  <w:p w14:paraId="40B351A1" w14:textId="77777777" w:rsidR="00DF048A" w:rsidRPr="00AA3ADF" w:rsidRDefault="00DF048A" w:rsidP="00F27FBF">
    <w:pPr>
      <w:pBdr>
        <w:between w:val="single" w:sz="4" w:space="1" w:color="4F81BD"/>
      </w:pBdr>
      <w:tabs>
        <w:tab w:val="center" w:pos="4536"/>
        <w:tab w:val="right" w:pos="9072"/>
      </w:tabs>
      <w:spacing w:after="0" w:line="276" w:lineRule="auto"/>
      <w:jc w:val="both"/>
      <w:rPr>
        <w:rFonts w:ascii="Arial" w:eastAsia="Calibri" w:hAnsi="Arial" w:cs="Times New Roman"/>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214F" w14:textId="38F24623" w:rsidR="00DF048A" w:rsidRPr="00F27FBF" w:rsidRDefault="00DF048A" w:rsidP="00E76981">
    <w:pPr>
      <w:pBdr>
        <w:between w:val="single" w:sz="4" w:space="1" w:color="4F81BD"/>
      </w:pBdr>
      <w:tabs>
        <w:tab w:val="center" w:pos="4536"/>
        <w:tab w:val="right" w:pos="9072"/>
      </w:tabs>
      <w:spacing w:after="0" w:line="276" w:lineRule="auto"/>
      <w:jc w:val="center"/>
      <w:rPr>
        <w:rFonts w:eastAsia="Calibri" w:cstheme="minorHAnsi"/>
        <w:sz w:val="24"/>
        <w:szCs w:val="24"/>
        <w:lang w:eastAsia="zh-CN"/>
      </w:rPr>
    </w:pPr>
    <w:r w:rsidRPr="00F27FBF">
      <w:rPr>
        <w:rFonts w:eastAsia="Calibri" w:cstheme="minorHAnsi"/>
        <w:sz w:val="24"/>
        <w:szCs w:val="24"/>
        <w:lang w:eastAsia="zh-CN"/>
      </w:rPr>
      <w:t xml:space="preserve">Procjena rizika od velikih nesreća za </w:t>
    </w:r>
    <w:r>
      <w:rPr>
        <w:rFonts w:eastAsia="Calibri" w:cstheme="minorHAnsi"/>
        <w:sz w:val="24"/>
        <w:szCs w:val="24"/>
        <w:lang w:eastAsia="zh-CN"/>
      </w:rPr>
      <w:t xml:space="preserve">Općinu </w:t>
    </w:r>
    <w:r w:rsidR="006D3286">
      <w:rPr>
        <w:rFonts w:eastAsia="Calibri" w:cstheme="minorHAnsi"/>
        <w:sz w:val="24"/>
        <w:szCs w:val="24"/>
        <w:lang w:eastAsia="zh-CN"/>
      </w:rPr>
      <w:t>Plitv</w:t>
    </w:r>
    <w:r w:rsidR="00070B06">
      <w:rPr>
        <w:rFonts w:eastAsia="Calibri" w:cstheme="minorHAnsi"/>
        <w:sz w:val="24"/>
        <w:szCs w:val="24"/>
        <w:lang w:eastAsia="zh-CN"/>
      </w:rPr>
      <w:t>i</w:t>
    </w:r>
    <w:r w:rsidR="006D3286">
      <w:rPr>
        <w:rFonts w:eastAsia="Calibri" w:cstheme="minorHAnsi"/>
        <w:sz w:val="24"/>
        <w:szCs w:val="24"/>
        <w:lang w:eastAsia="zh-CN"/>
      </w:rPr>
      <w:t>čka Jezera</w:t>
    </w:r>
    <w:r>
      <w:rPr>
        <w:rFonts w:eastAsia="Calibri" w:cstheme="minorHAnsi"/>
        <w:sz w:val="24"/>
        <w:szCs w:val="24"/>
        <w:lang w:eastAsia="zh-CN"/>
      </w:rPr>
      <w:t xml:space="preserve"> </w:t>
    </w:r>
  </w:p>
  <w:p w14:paraId="336E5864" w14:textId="77777777" w:rsidR="00DF048A" w:rsidRPr="00AA3ADF" w:rsidRDefault="00DF048A" w:rsidP="00F27FBF">
    <w:pPr>
      <w:pBdr>
        <w:between w:val="single" w:sz="4" w:space="1" w:color="4F81BD"/>
      </w:pBdr>
      <w:tabs>
        <w:tab w:val="center" w:pos="4536"/>
        <w:tab w:val="right" w:pos="9072"/>
      </w:tabs>
      <w:spacing w:after="0" w:line="276" w:lineRule="auto"/>
      <w:jc w:val="both"/>
      <w:rPr>
        <w:rFonts w:ascii="Arial" w:eastAsia="Calibri" w:hAnsi="Arial" w:cs="Times New Roma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A4C"/>
    <w:multiLevelType w:val="multilevel"/>
    <w:tmpl w:val="0346D840"/>
    <w:lvl w:ilvl="0">
      <w:start w:val="1"/>
      <w:numFmt w:val="bullet"/>
      <w:lvlText w:val="o"/>
      <w:lvlJc w:val="left"/>
      <w:pPr>
        <w:ind w:left="720" w:hanging="360"/>
      </w:pPr>
      <w:rPr>
        <w:rFonts w:ascii="Courier New" w:hAnsi="Courier New" w:cs="Courier New" w:hint="default"/>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2506C58"/>
    <w:multiLevelType w:val="hybridMultilevel"/>
    <w:tmpl w:val="78664054"/>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463F14"/>
    <w:multiLevelType w:val="hybridMultilevel"/>
    <w:tmpl w:val="4F1AE694"/>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01590F"/>
    <w:multiLevelType w:val="hybridMultilevel"/>
    <w:tmpl w:val="A10006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98C6FE4"/>
    <w:multiLevelType w:val="hybridMultilevel"/>
    <w:tmpl w:val="7E560B06"/>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5" w15:restartNumberingAfterBreak="0">
    <w:nsid w:val="09C45964"/>
    <w:multiLevelType w:val="hybridMultilevel"/>
    <w:tmpl w:val="360E2710"/>
    <w:lvl w:ilvl="0" w:tplc="15082348">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6" w15:restartNumberingAfterBreak="0">
    <w:nsid w:val="0C2A65D6"/>
    <w:multiLevelType w:val="multilevel"/>
    <w:tmpl w:val="1ABE5482"/>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0D3E30BD"/>
    <w:multiLevelType w:val="multilevel"/>
    <w:tmpl w:val="0AAA7912"/>
    <w:styleLink w:val="SLIKA21"/>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outline w:val="0"/>
        <w:shadow w:val="0"/>
        <w:emboss w:val="0"/>
        <w:imprint w:val="0"/>
        <w:noProof w:val="0"/>
        <w:vanish w:val="0"/>
        <w:spacing w:val="-14"/>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EA8798F"/>
    <w:multiLevelType w:val="hybridMultilevel"/>
    <w:tmpl w:val="5C6857B8"/>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EF0399D"/>
    <w:multiLevelType w:val="hybridMultilevel"/>
    <w:tmpl w:val="F86E573A"/>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0787BC8"/>
    <w:multiLevelType w:val="hybridMultilevel"/>
    <w:tmpl w:val="F63CDBD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11B57342"/>
    <w:multiLevelType w:val="hybridMultilevel"/>
    <w:tmpl w:val="162CE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1CA15B0"/>
    <w:multiLevelType w:val="hybridMultilevel"/>
    <w:tmpl w:val="47FC05D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3B07F67"/>
    <w:multiLevelType w:val="hybridMultilevel"/>
    <w:tmpl w:val="D51898E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45D76BE"/>
    <w:multiLevelType w:val="hybridMultilevel"/>
    <w:tmpl w:val="64F203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4CA2FA3"/>
    <w:multiLevelType w:val="hybridMultilevel"/>
    <w:tmpl w:val="80A01CE4"/>
    <w:lvl w:ilvl="0" w:tplc="C7D48B06">
      <w:start w:val="1"/>
      <w:numFmt w:val="bullet"/>
      <w:lvlText w:val="-"/>
      <w:lvlJc w:val="left"/>
      <w:pPr>
        <w:ind w:left="720" w:hanging="360"/>
      </w:pPr>
      <w:rPr>
        <w:rFonts w:ascii="Courier New" w:hAnsi="Courier New" w:hint="default"/>
      </w:rPr>
    </w:lvl>
    <w:lvl w:ilvl="1" w:tplc="041A0001">
      <w:start w:val="1"/>
      <w:numFmt w:val="bullet"/>
      <w:lvlText w:val=""/>
      <w:lvlJc w:val="left"/>
      <w:pPr>
        <w:ind w:left="1211"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18C44EDC"/>
    <w:multiLevelType w:val="hybridMultilevel"/>
    <w:tmpl w:val="267EFDCE"/>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B653087"/>
    <w:multiLevelType w:val="hybridMultilevel"/>
    <w:tmpl w:val="575CFC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B9C6AE4"/>
    <w:multiLevelType w:val="multilevel"/>
    <w:tmpl w:val="55C0FA2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09"/>
      <w:numFmt w:val="bullet"/>
      <w:lvlText w:val="-"/>
      <w:lvlJc w:val="left"/>
      <w:pPr>
        <w:ind w:left="2160" w:hanging="360"/>
      </w:pPr>
      <w:rPr>
        <w:rFonts w:ascii="Calibri" w:eastAsia="Times New Roman" w:hAnsi="Calibri"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DE50AE"/>
    <w:multiLevelType w:val="multilevel"/>
    <w:tmpl w:val="891C92E2"/>
    <w:lvl w:ilvl="0">
      <w:start w:val="1"/>
      <w:numFmt w:val="decimal"/>
      <w:lvlText w:val="%1."/>
      <w:lvlJc w:val="left"/>
      <w:pPr>
        <w:ind w:left="900" w:hanging="900"/>
      </w:pPr>
      <w:rPr>
        <w:rFonts w:hint="default"/>
      </w:rPr>
    </w:lvl>
    <w:lvl w:ilvl="1">
      <w:start w:val="5"/>
      <w:numFmt w:val="decimal"/>
      <w:lvlText w:val="%1.%2."/>
      <w:lvlJc w:val="left"/>
      <w:pPr>
        <w:ind w:left="935" w:hanging="900"/>
      </w:pPr>
      <w:rPr>
        <w:rFonts w:hint="default"/>
      </w:rPr>
    </w:lvl>
    <w:lvl w:ilvl="2">
      <w:start w:val="5"/>
      <w:numFmt w:val="decimal"/>
      <w:lvlText w:val="%1.%2.%3."/>
      <w:lvlJc w:val="left"/>
      <w:pPr>
        <w:ind w:left="970" w:hanging="900"/>
      </w:pPr>
      <w:rPr>
        <w:rFonts w:hint="default"/>
      </w:rPr>
    </w:lvl>
    <w:lvl w:ilvl="3">
      <w:start w:val="2"/>
      <w:numFmt w:val="decimal"/>
      <w:lvlText w:val="%1.%2.%3.%4."/>
      <w:lvlJc w:val="left"/>
      <w:pPr>
        <w:ind w:left="1005" w:hanging="90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255"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2080" w:hanging="1800"/>
      </w:pPr>
      <w:rPr>
        <w:rFonts w:hint="default"/>
      </w:rPr>
    </w:lvl>
  </w:abstractNum>
  <w:abstractNum w:abstractNumId="20" w15:restartNumberingAfterBreak="0">
    <w:nsid w:val="20603270"/>
    <w:multiLevelType w:val="hybridMultilevel"/>
    <w:tmpl w:val="7E6683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208F55D2"/>
    <w:multiLevelType w:val="hybridMultilevel"/>
    <w:tmpl w:val="39D65A32"/>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1D06580"/>
    <w:multiLevelType w:val="hybridMultilevel"/>
    <w:tmpl w:val="4A16AC54"/>
    <w:lvl w:ilvl="0" w:tplc="041A0017">
      <w:start w:val="1"/>
      <w:numFmt w:val="lowerLetter"/>
      <w:lvlText w:val="%1)"/>
      <w:lvlJc w:val="left"/>
      <w:pPr>
        <w:ind w:left="1494" w:hanging="360"/>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23" w15:restartNumberingAfterBreak="0">
    <w:nsid w:val="27CC0310"/>
    <w:multiLevelType w:val="hybridMultilevel"/>
    <w:tmpl w:val="75DABCB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8AA4299"/>
    <w:multiLevelType w:val="hybridMultilevel"/>
    <w:tmpl w:val="65887BC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A4D1491"/>
    <w:multiLevelType w:val="hybridMultilevel"/>
    <w:tmpl w:val="815AEE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2B4240A0"/>
    <w:multiLevelType w:val="multilevel"/>
    <w:tmpl w:val="0F487926"/>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2D34525D"/>
    <w:multiLevelType w:val="hybridMultilevel"/>
    <w:tmpl w:val="24960F3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D60054F"/>
    <w:multiLevelType w:val="hybridMultilevel"/>
    <w:tmpl w:val="5E848292"/>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EB75118"/>
    <w:multiLevelType w:val="hybridMultilevel"/>
    <w:tmpl w:val="B5E22886"/>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F7F5496"/>
    <w:multiLevelType w:val="hybridMultilevel"/>
    <w:tmpl w:val="6FE2B50E"/>
    <w:lvl w:ilvl="0" w:tplc="981CE78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106770C"/>
    <w:multiLevelType w:val="hybridMultilevel"/>
    <w:tmpl w:val="CD8605F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11E7EDB"/>
    <w:multiLevelType w:val="hybridMultilevel"/>
    <w:tmpl w:val="27AEB118"/>
    <w:lvl w:ilvl="0" w:tplc="C7D48B06">
      <w:start w:val="1"/>
      <w:numFmt w:val="bullet"/>
      <w:lvlText w:val="-"/>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313B5861"/>
    <w:multiLevelType w:val="multilevel"/>
    <w:tmpl w:val="AD50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4D7DF6"/>
    <w:multiLevelType w:val="hybridMultilevel"/>
    <w:tmpl w:val="209685D8"/>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37E34A2"/>
    <w:multiLevelType w:val="multilevel"/>
    <w:tmpl w:val="CAAE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5B4037"/>
    <w:multiLevelType w:val="multilevel"/>
    <w:tmpl w:val="A874F3A2"/>
    <w:styleLink w:val="SLIKA111211181"/>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38" w15:restartNumberingAfterBreak="0">
    <w:nsid w:val="350D7830"/>
    <w:multiLevelType w:val="hybridMultilevel"/>
    <w:tmpl w:val="55FE8288"/>
    <w:lvl w:ilvl="0" w:tplc="C7D48B06">
      <w:start w:val="1"/>
      <w:numFmt w:val="bullet"/>
      <w:lvlText w:val="-"/>
      <w:lvlJc w:val="left"/>
      <w:pPr>
        <w:ind w:left="720" w:hanging="360"/>
      </w:pPr>
      <w:rPr>
        <w:rFonts w:ascii="Courier New" w:hAnsi="Courier New" w:hint="default"/>
      </w:rPr>
    </w:lvl>
    <w:lvl w:ilvl="1" w:tplc="041A0001">
      <w:start w:val="1"/>
      <w:numFmt w:val="bullet"/>
      <w:lvlText w:val=""/>
      <w:lvlJc w:val="left"/>
      <w:pPr>
        <w:ind w:left="1211"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9" w15:restartNumberingAfterBreak="0">
    <w:nsid w:val="365F285E"/>
    <w:multiLevelType w:val="hybridMultilevel"/>
    <w:tmpl w:val="0B4CA1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7946F6A"/>
    <w:multiLevelType w:val="hybridMultilevel"/>
    <w:tmpl w:val="25C08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8012AF9"/>
    <w:multiLevelType w:val="hybridMultilevel"/>
    <w:tmpl w:val="BD20F236"/>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9B93741"/>
    <w:multiLevelType w:val="hybridMultilevel"/>
    <w:tmpl w:val="622EED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3" w15:restartNumberingAfterBreak="0">
    <w:nsid w:val="3A963A1C"/>
    <w:multiLevelType w:val="hybridMultilevel"/>
    <w:tmpl w:val="ED1AC42E"/>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D800504"/>
    <w:multiLevelType w:val="hybridMultilevel"/>
    <w:tmpl w:val="2B407E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3DC31858"/>
    <w:multiLevelType w:val="hybridMultilevel"/>
    <w:tmpl w:val="14681F56"/>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3BF4430"/>
    <w:multiLevelType w:val="hybridMultilevel"/>
    <w:tmpl w:val="366632A2"/>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948073F"/>
    <w:multiLevelType w:val="multilevel"/>
    <w:tmpl w:val="7512BD08"/>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8" w15:restartNumberingAfterBreak="0">
    <w:nsid w:val="4B391F64"/>
    <w:multiLevelType w:val="hybridMultilevel"/>
    <w:tmpl w:val="094AD6C2"/>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C064B60"/>
    <w:multiLevelType w:val="multilevel"/>
    <w:tmpl w:val="BDA291C4"/>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FBB0C00"/>
    <w:multiLevelType w:val="multilevel"/>
    <w:tmpl w:val="4330E9AA"/>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714"/>
        </w:tabs>
        <w:ind w:left="714" w:hanging="4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suff w:val="space"/>
      <w:lvlText w:val="%1.%2.%3."/>
      <w:lvlJc w:val="left"/>
      <w:pPr>
        <w:ind w:left="3104" w:hanging="693"/>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suff w:val="space"/>
      <w:lvlText w:val="%1.%2.%3.%4."/>
      <w:lvlJc w:val="left"/>
      <w:pPr>
        <w:ind w:left="572"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51" w15:restartNumberingAfterBreak="0">
    <w:nsid w:val="501F04B5"/>
    <w:multiLevelType w:val="hybridMultilevel"/>
    <w:tmpl w:val="8A52D81C"/>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055251C"/>
    <w:multiLevelType w:val="hybridMultilevel"/>
    <w:tmpl w:val="EE3E876C"/>
    <w:lvl w:ilvl="0" w:tplc="10BC66CC">
      <w:start w:val="1"/>
      <w:numFmt w:val="bullet"/>
      <w:lvlText w:val=""/>
      <w:lvlJc w:val="left"/>
      <w:pPr>
        <w:tabs>
          <w:tab w:val="num" w:pos="720"/>
        </w:tabs>
        <w:ind w:left="720" w:hanging="360"/>
      </w:pPr>
      <w:rPr>
        <w:rFonts w:ascii="Symbol" w:hAnsi="Symbol" w:hint="default"/>
      </w:rPr>
    </w:lvl>
    <w:lvl w:ilvl="1" w:tplc="51F493B6">
      <w:numFmt w:val="bullet"/>
      <w:lvlText w:val=""/>
      <w:lvlJc w:val="left"/>
      <w:pPr>
        <w:ind w:left="1440" w:hanging="360"/>
      </w:pPr>
      <w:rPr>
        <w:rFonts w:ascii="Symbol" w:eastAsiaTheme="minorHAnsi" w:hAnsi="Symbol" w:cstheme="minorBidi" w:hint="default"/>
      </w:rPr>
    </w:lvl>
    <w:lvl w:ilvl="2" w:tplc="9C563A6A">
      <w:numFmt w:val="bullet"/>
      <w:lvlText w:val="•"/>
      <w:lvlJc w:val="left"/>
      <w:pPr>
        <w:ind w:left="2160" w:hanging="360"/>
      </w:pPr>
      <w:rPr>
        <w:rFonts w:ascii="Calibri" w:eastAsiaTheme="minorHAnsi" w:hAnsi="Calibri" w:cs="Calibri"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5E5985"/>
    <w:multiLevelType w:val="hybridMultilevel"/>
    <w:tmpl w:val="2BCC990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379029C"/>
    <w:multiLevelType w:val="hybridMultilevel"/>
    <w:tmpl w:val="A266C6CC"/>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381439B"/>
    <w:multiLevelType w:val="hybridMultilevel"/>
    <w:tmpl w:val="BD06417C"/>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47A0B66"/>
    <w:multiLevelType w:val="hybridMultilevel"/>
    <w:tmpl w:val="396C3EFA"/>
    <w:lvl w:ilvl="0" w:tplc="BCF6B672">
      <w:start w:val="1"/>
      <w:numFmt w:val="bullet"/>
      <w:lvlText w:val=""/>
      <w:lvlJc w:val="left"/>
      <w:pPr>
        <w:ind w:left="720" w:hanging="360"/>
      </w:pPr>
      <w:rPr>
        <w:rFonts w:ascii="Symbol" w:hAnsi="Symbol" w:hint="default"/>
      </w:rPr>
    </w:lvl>
    <w:lvl w:ilvl="1" w:tplc="5114C9FA">
      <w:numFmt w:val="bullet"/>
      <w:lvlText w:val="-"/>
      <w:lvlJc w:val="left"/>
      <w:pPr>
        <w:ind w:left="1440" w:hanging="360"/>
      </w:pPr>
      <w:rPr>
        <w:rFonts w:ascii="Calibri" w:eastAsia="Calibri" w:hAnsi="Calibri" w:cs="Calibri"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8BB3F21"/>
    <w:multiLevelType w:val="multilevel"/>
    <w:tmpl w:val="2814DBF6"/>
    <w:lvl w:ilvl="0">
      <w:start w:val="6"/>
      <w:numFmt w:val="decimal"/>
      <w:lvlText w:val="%1."/>
      <w:lvlJc w:val="left"/>
      <w:pPr>
        <w:ind w:left="900" w:hanging="900"/>
      </w:pPr>
      <w:rPr>
        <w:rFonts w:hint="default"/>
      </w:rPr>
    </w:lvl>
    <w:lvl w:ilvl="1">
      <w:start w:val="5"/>
      <w:numFmt w:val="decimal"/>
      <w:lvlText w:val="%1.%2."/>
      <w:lvlJc w:val="left"/>
      <w:pPr>
        <w:ind w:left="935" w:hanging="900"/>
      </w:pPr>
      <w:rPr>
        <w:rFonts w:hint="default"/>
      </w:rPr>
    </w:lvl>
    <w:lvl w:ilvl="2">
      <w:start w:val="5"/>
      <w:numFmt w:val="decimal"/>
      <w:lvlText w:val="%1.%2.%3."/>
      <w:lvlJc w:val="left"/>
      <w:pPr>
        <w:ind w:left="970" w:hanging="900"/>
      </w:pPr>
      <w:rPr>
        <w:rFonts w:hint="default"/>
      </w:rPr>
    </w:lvl>
    <w:lvl w:ilvl="3">
      <w:start w:val="2"/>
      <w:numFmt w:val="decimal"/>
      <w:lvlText w:val="%1.%2.%3.%4."/>
      <w:lvlJc w:val="left"/>
      <w:pPr>
        <w:ind w:left="1005" w:hanging="90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255"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2080" w:hanging="1800"/>
      </w:pPr>
      <w:rPr>
        <w:rFonts w:hint="default"/>
      </w:rPr>
    </w:lvl>
  </w:abstractNum>
  <w:abstractNum w:abstractNumId="58" w15:restartNumberingAfterBreak="0">
    <w:nsid w:val="5962482B"/>
    <w:multiLevelType w:val="multilevel"/>
    <w:tmpl w:val="A7002A2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0"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1"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2"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3"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4"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5" w15:restartNumberingAfterBreak="0">
    <w:nsid w:val="598F79E1"/>
    <w:multiLevelType w:val="hybridMultilevel"/>
    <w:tmpl w:val="F56278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9D91A22"/>
    <w:multiLevelType w:val="hybridMultilevel"/>
    <w:tmpl w:val="818447A8"/>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BBD2CE5"/>
    <w:multiLevelType w:val="hybridMultilevel"/>
    <w:tmpl w:val="7E8ADE3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6153007C"/>
    <w:multiLevelType w:val="hybridMultilevel"/>
    <w:tmpl w:val="9DC89E50"/>
    <w:lvl w:ilvl="0" w:tplc="62863656">
      <w:start w:val="1"/>
      <w:numFmt w:val="bullet"/>
      <w:lvlText w:val="−"/>
      <w:lvlJc w:val="left"/>
      <w:pPr>
        <w:ind w:left="720" w:hanging="360"/>
      </w:pPr>
      <w:rPr>
        <w:rFonts w:ascii="Calibri" w:hAnsi="Calibri"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3C838D2"/>
    <w:multiLevelType w:val="hybridMultilevel"/>
    <w:tmpl w:val="04744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4537E21"/>
    <w:multiLevelType w:val="hybridMultilevel"/>
    <w:tmpl w:val="020256E8"/>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46E204B"/>
    <w:multiLevelType w:val="hybridMultilevel"/>
    <w:tmpl w:val="23E6B1F2"/>
    <w:lvl w:ilvl="0" w:tplc="981CE7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4C93056"/>
    <w:multiLevelType w:val="multilevel"/>
    <w:tmpl w:val="3836FBB0"/>
    <w:lvl w:ilvl="0">
      <w:start w:val="1"/>
      <w:numFmt w:val="bullet"/>
      <w:lvlText w:val=""/>
      <w:lvlJc w:val="left"/>
      <w:pPr>
        <w:tabs>
          <w:tab w:val="num" w:pos="0"/>
        </w:tabs>
        <w:ind w:left="1068" w:hanging="360"/>
      </w:pPr>
      <w:rPr>
        <w:rFonts w:ascii="Symbol" w:hAnsi="Symbol" w:hint="default"/>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73" w15:restartNumberingAfterBreak="0">
    <w:nsid w:val="64D17A1C"/>
    <w:multiLevelType w:val="hybridMultilevel"/>
    <w:tmpl w:val="A092AA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58A1C99"/>
    <w:multiLevelType w:val="hybridMultilevel"/>
    <w:tmpl w:val="C6C295C6"/>
    <w:styleLink w:val="SLIKA11"/>
    <w:lvl w:ilvl="0" w:tplc="B8CE5BFC">
      <w:start w:val="1"/>
      <w:numFmt w:val="upp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A725472"/>
    <w:multiLevelType w:val="hybridMultilevel"/>
    <w:tmpl w:val="E3FE034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AC12D40"/>
    <w:multiLevelType w:val="hybridMultilevel"/>
    <w:tmpl w:val="F378CA5E"/>
    <w:lvl w:ilvl="0" w:tplc="041A0019">
      <w:start w:val="1"/>
      <w:numFmt w:val="lowerLetter"/>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7" w15:restartNumberingAfterBreak="0">
    <w:nsid w:val="6BCF3C61"/>
    <w:multiLevelType w:val="hybridMultilevel"/>
    <w:tmpl w:val="0B32CA90"/>
    <w:lvl w:ilvl="0" w:tplc="7756C1EA">
      <w:start w:val="1"/>
      <w:numFmt w:val="bullet"/>
      <w:lvlText w:val=""/>
      <w:lvlJc w:val="left"/>
      <w:pPr>
        <w:ind w:left="720" w:hanging="360"/>
      </w:pPr>
      <w:rPr>
        <w:rFonts w:ascii="Symbol" w:hAnsi="Symbol" w:hint="default"/>
        <w:b/>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6DF06B61"/>
    <w:multiLevelType w:val="hybridMultilevel"/>
    <w:tmpl w:val="8E6AE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E9351FE"/>
    <w:multiLevelType w:val="hybridMultilevel"/>
    <w:tmpl w:val="6498B3C8"/>
    <w:lvl w:ilvl="0" w:tplc="7756C1EA">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80"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1" w15:restartNumberingAfterBreak="0">
    <w:nsid w:val="71BD356E"/>
    <w:multiLevelType w:val="hybridMultilevel"/>
    <w:tmpl w:val="D9ECDC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2" w15:restartNumberingAfterBreak="0">
    <w:nsid w:val="72AE5915"/>
    <w:multiLevelType w:val="hybridMultilevel"/>
    <w:tmpl w:val="898C48AA"/>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4A7781E"/>
    <w:multiLevelType w:val="hybridMultilevel"/>
    <w:tmpl w:val="DB503600"/>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5C13EF2"/>
    <w:multiLevelType w:val="hybridMultilevel"/>
    <w:tmpl w:val="3C2CCE9E"/>
    <w:lvl w:ilvl="0" w:tplc="10BC66CC">
      <w:start w:val="1"/>
      <w:numFmt w:val="bullet"/>
      <w:lvlText w:val=""/>
      <w:lvlJc w:val="left"/>
      <w:pPr>
        <w:tabs>
          <w:tab w:val="num" w:pos="720"/>
        </w:tabs>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85" w15:restartNumberingAfterBreak="0">
    <w:nsid w:val="75C54A10"/>
    <w:multiLevelType w:val="multilevel"/>
    <w:tmpl w:val="0442B48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6" w15:restartNumberingAfterBreak="0">
    <w:nsid w:val="77CF021E"/>
    <w:multiLevelType w:val="hybridMultilevel"/>
    <w:tmpl w:val="F1308914"/>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9395FFE"/>
    <w:multiLevelType w:val="hybridMultilevel"/>
    <w:tmpl w:val="47307926"/>
    <w:lvl w:ilvl="0" w:tplc="BCF6B6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B99001D"/>
    <w:multiLevelType w:val="hybridMultilevel"/>
    <w:tmpl w:val="014ADE56"/>
    <w:lvl w:ilvl="0" w:tplc="7756C1EA">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89" w15:restartNumberingAfterBreak="0">
    <w:nsid w:val="7BD73B64"/>
    <w:multiLevelType w:val="hybridMultilevel"/>
    <w:tmpl w:val="6172C5D6"/>
    <w:lvl w:ilvl="0" w:tplc="73A05AA2">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C5A6D35"/>
    <w:multiLevelType w:val="multilevel"/>
    <w:tmpl w:val="A16E9604"/>
    <w:lvl w:ilvl="0">
      <w:start w:val="1"/>
      <w:numFmt w:val="decimal"/>
      <w:lvlText w:val="%1."/>
      <w:lvlJc w:val="left"/>
      <w:pPr>
        <w:tabs>
          <w:tab w:val="num" w:pos="928"/>
        </w:tabs>
        <w:ind w:left="928" w:hanging="360"/>
      </w:pPr>
    </w:lvl>
    <w:lvl w:ilvl="1">
      <w:start w:val="2"/>
      <w:numFmt w:val="decimal"/>
      <w:isLgl/>
      <w:lvlText w:val="%1.%2."/>
      <w:lvlJc w:val="left"/>
      <w:pPr>
        <w:ind w:left="862"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91" w15:restartNumberingAfterBreak="0">
    <w:nsid w:val="7C6A38F1"/>
    <w:multiLevelType w:val="hybridMultilevel"/>
    <w:tmpl w:val="5B82E504"/>
    <w:lvl w:ilvl="0" w:tplc="73A05AA2">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DC96184"/>
    <w:multiLevelType w:val="hybridMultilevel"/>
    <w:tmpl w:val="BFC45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E5F4AC1"/>
    <w:multiLevelType w:val="hybridMultilevel"/>
    <w:tmpl w:val="4252B790"/>
    <w:lvl w:ilvl="0" w:tplc="73A05AA2">
      <w:start w:val="2"/>
      <w:numFmt w:val="bullet"/>
      <w:lvlText w:val="–"/>
      <w:lvlJc w:val="left"/>
      <w:pPr>
        <w:ind w:left="502" w:hanging="360"/>
      </w:pPr>
      <w:rPr>
        <w:rFonts w:ascii="Times New Roman" w:eastAsia="Times New Roman" w:hAnsi="Times New Roman" w:cs="Times New Roman" w:hint="default"/>
        <w:color w:val="auto"/>
      </w:rPr>
    </w:lvl>
    <w:lvl w:ilvl="1" w:tplc="041A0003" w:tentative="1">
      <w:start w:val="1"/>
      <w:numFmt w:val="bullet"/>
      <w:lvlText w:val="o"/>
      <w:lvlJc w:val="left"/>
      <w:pPr>
        <w:ind w:left="1157" w:hanging="360"/>
      </w:pPr>
      <w:rPr>
        <w:rFonts w:ascii="Courier New" w:hAnsi="Courier New" w:cs="Courier New" w:hint="default"/>
      </w:rPr>
    </w:lvl>
    <w:lvl w:ilvl="2" w:tplc="041A0005" w:tentative="1">
      <w:start w:val="1"/>
      <w:numFmt w:val="bullet"/>
      <w:lvlText w:val=""/>
      <w:lvlJc w:val="left"/>
      <w:pPr>
        <w:ind w:left="1877" w:hanging="360"/>
      </w:pPr>
      <w:rPr>
        <w:rFonts w:ascii="Wingdings" w:hAnsi="Wingdings" w:hint="default"/>
      </w:rPr>
    </w:lvl>
    <w:lvl w:ilvl="3" w:tplc="041A0001" w:tentative="1">
      <w:start w:val="1"/>
      <w:numFmt w:val="bullet"/>
      <w:lvlText w:val=""/>
      <w:lvlJc w:val="left"/>
      <w:pPr>
        <w:ind w:left="2597" w:hanging="360"/>
      </w:pPr>
      <w:rPr>
        <w:rFonts w:ascii="Symbol" w:hAnsi="Symbol" w:hint="default"/>
      </w:rPr>
    </w:lvl>
    <w:lvl w:ilvl="4" w:tplc="041A0003" w:tentative="1">
      <w:start w:val="1"/>
      <w:numFmt w:val="bullet"/>
      <w:lvlText w:val="o"/>
      <w:lvlJc w:val="left"/>
      <w:pPr>
        <w:ind w:left="3317" w:hanging="360"/>
      </w:pPr>
      <w:rPr>
        <w:rFonts w:ascii="Courier New" w:hAnsi="Courier New" w:cs="Courier New" w:hint="default"/>
      </w:rPr>
    </w:lvl>
    <w:lvl w:ilvl="5" w:tplc="041A0005" w:tentative="1">
      <w:start w:val="1"/>
      <w:numFmt w:val="bullet"/>
      <w:lvlText w:val=""/>
      <w:lvlJc w:val="left"/>
      <w:pPr>
        <w:ind w:left="4037" w:hanging="360"/>
      </w:pPr>
      <w:rPr>
        <w:rFonts w:ascii="Wingdings" w:hAnsi="Wingdings" w:hint="default"/>
      </w:rPr>
    </w:lvl>
    <w:lvl w:ilvl="6" w:tplc="041A0001" w:tentative="1">
      <w:start w:val="1"/>
      <w:numFmt w:val="bullet"/>
      <w:lvlText w:val=""/>
      <w:lvlJc w:val="left"/>
      <w:pPr>
        <w:ind w:left="4757" w:hanging="360"/>
      </w:pPr>
      <w:rPr>
        <w:rFonts w:ascii="Symbol" w:hAnsi="Symbol" w:hint="default"/>
      </w:rPr>
    </w:lvl>
    <w:lvl w:ilvl="7" w:tplc="041A0003" w:tentative="1">
      <w:start w:val="1"/>
      <w:numFmt w:val="bullet"/>
      <w:lvlText w:val="o"/>
      <w:lvlJc w:val="left"/>
      <w:pPr>
        <w:ind w:left="5477" w:hanging="360"/>
      </w:pPr>
      <w:rPr>
        <w:rFonts w:ascii="Courier New" w:hAnsi="Courier New" w:cs="Courier New" w:hint="default"/>
      </w:rPr>
    </w:lvl>
    <w:lvl w:ilvl="8" w:tplc="041A0005" w:tentative="1">
      <w:start w:val="1"/>
      <w:numFmt w:val="bullet"/>
      <w:lvlText w:val=""/>
      <w:lvlJc w:val="left"/>
      <w:pPr>
        <w:ind w:left="6197" w:hanging="360"/>
      </w:pPr>
      <w:rPr>
        <w:rFonts w:ascii="Wingdings" w:hAnsi="Wingdings" w:hint="default"/>
      </w:rPr>
    </w:lvl>
  </w:abstractNum>
  <w:abstractNum w:abstractNumId="94" w15:restartNumberingAfterBreak="0">
    <w:nsid w:val="7FC33739"/>
    <w:multiLevelType w:val="hybridMultilevel"/>
    <w:tmpl w:val="68284D24"/>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46508230">
    <w:abstractNumId w:val="37"/>
  </w:num>
  <w:num w:numId="2" w16cid:durableId="1008337947">
    <w:abstractNumId w:val="7"/>
  </w:num>
  <w:num w:numId="3" w16cid:durableId="675496722">
    <w:abstractNumId w:val="50"/>
  </w:num>
  <w:num w:numId="4" w16cid:durableId="2073187754">
    <w:abstractNumId w:val="80"/>
  </w:num>
  <w:num w:numId="5" w16cid:durableId="1143742334">
    <w:abstractNumId w:val="52"/>
  </w:num>
  <w:num w:numId="6" w16cid:durableId="1063141603">
    <w:abstractNumId w:val="48"/>
  </w:num>
  <w:num w:numId="7" w16cid:durableId="986012883">
    <w:abstractNumId w:val="74"/>
  </w:num>
  <w:num w:numId="8" w16cid:durableId="1621954866">
    <w:abstractNumId w:val="30"/>
  </w:num>
  <w:num w:numId="9" w16cid:durableId="491020782">
    <w:abstractNumId w:val="16"/>
  </w:num>
  <w:num w:numId="10" w16cid:durableId="647633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7712033">
    <w:abstractNumId w:val="5"/>
  </w:num>
  <w:num w:numId="12" w16cid:durableId="1193050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2264804">
    <w:abstractNumId w:val="75"/>
  </w:num>
  <w:num w:numId="14" w16cid:durableId="584337815">
    <w:abstractNumId w:val="32"/>
  </w:num>
  <w:num w:numId="15" w16cid:durableId="2033238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84215473">
    <w:abstractNumId w:val="54"/>
  </w:num>
  <w:num w:numId="17" w16cid:durableId="1069109774">
    <w:abstractNumId w:val="56"/>
  </w:num>
  <w:num w:numId="18" w16cid:durableId="922954520">
    <w:abstractNumId w:val="91"/>
  </w:num>
  <w:num w:numId="19" w16cid:durableId="552508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3395684">
    <w:abstractNumId w:val="23"/>
  </w:num>
  <w:num w:numId="21" w16cid:durableId="470710146">
    <w:abstractNumId w:val="93"/>
  </w:num>
  <w:num w:numId="22" w16cid:durableId="1769806714">
    <w:abstractNumId w:val="55"/>
  </w:num>
  <w:num w:numId="23" w16cid:durableId="916205626">
    <w:abstractNumId w:val="94"/>
  </w:num>
  <w:num w:numId="24" w16cid:durableId="1368137672">
    <w:abstractNumId w:val="22"/>
  </w:num>
  <w:num w:numId="25" w16cid:durableId="1364743805">
    <w:abstractNumId w:val="13"/>
  </w:num>
  <w:num w:numId="26" w16cid:durableId="1121337791">
    <w:abstractNumId w:val="12"/>
  </w:num>
  <w:num w:numId="27" w16cid:durableId="1455709635">
    <w:abstractNumId w:val="4"/>
  </w:num>
  <w:num w:numId="28" w16cid:durableId="629015210">
    <w:abstractNumId w:val="67"/>
  </w:num>
  <w:num w:numId="29" w16cid:durableId="1611468693">
    <w:abstractNumId w:val="27"/>
  </w:num>
  <w:num w:numId="30" w16cid:durableId="1121610828">
    <w:abstractNumId w:val="79"/>
  </w:num>
  <w:num w:numId="31" w16cid:durableId="1359358581">
    <w:abstractNumId w:val="11"/>
  </w:num>
  <w:num w:numId="32" w16cid:durableId="840238050">
    <w:abstractNumId w:val="77"/>
  </w:num>
  <w:num w:numId="33" w16cid:durableId="7484792">
    <w:abstractNumId w:val="46"/>
  </w:num>
  <w:num w:numId="34" w16cid:durableId="598367109">
    <w:abstractNumId w:val="9"/>
  </w:num>
  <w:num w:numId="35" w16cid:durableId="964653821">
    <w:abstractNumId w:val="83"/>
  </w:num>
  <w:num w:numId="36" w16cid:durableId="769278275">
    <w:abstractNumId w:val="2"/>
  </w:num>
  <w:num w:numId="37" w16cid:durableId="1342657209">
    <w:abstractNumId w:val="21"/>
  </w:num>
  <w:num w:numId="38" w16cid:durableId="174466415">
    <w:abstractNumId w:val="84"/>
  </w:num>
  <w:num w:numId="39" w16cid:durableId="881787510">
    <w:abstractNumId w:val="1"/>
  </w:num>
  <w:num w:numId="40" w16cid:durableId="900404189">
    <w:abstractNumId w:val="86"/>
  </w:num>
  <w:num w:numId="41" w16cid:durableId="1532273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412583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95924749">
    <w:abstractNumId w:val="43"/>
  </w:num>
  <w:num w:numId="44" w16cid:durableId="1107888641">
    <w:abstractNumId w:val="24"/>
  </w:num>
  <w:num w:numId="45" w16cid:durableId="1996301129">
    <w:abstractNumId w:val="89"/>
  </w:num>
  <w:num w:numId="46" w16cid:durableId="1730612432">
    <w:abstractNumId w:val="82"/>
  </w:num>
  <w:num w:numId="47" w16cid:durableId="1115057287">
    <w:abstractNumId w:val="28"/>
  </w:num>
  <w:num w:numId="48" w16cid:durableId="1133787986">
    <w:abstractNumId w:val="68"/>
  </w:num>
  <w:num w:numId="49" w16cid:durableId="272396783">
    <w:abstractNumId w:val="45"/>
  </w:num>
  <w:num w:numId="50" w16cid:durableId="409011055">
    <w:abstractNumId w:val="41"/>
  </w:num>
  <w:num w:numId="51" w16cid:durableId="1351302186">
    <w:abstractNumId w:val="51"/>
  </w:num>
  <w:num w:numId="52" w16cid:durableId="1148010339">
    <w:abstractNumId w:val="33"/>
  </w:num>
  <w:num w:numId="53" w16cid:durableId="1919896229">
    <w:abstractNumId w:val="76"/>
  </w:num>
  <w:num w:numId="54" w16cid:durableId="1365131438">
    <w:abstractNumId w:val="38"/>
  </w:num>
  <w:num w:numId="55" w16cid:durableId="55132586">
    <w:abstractNumId w:val="15"/>
  </w:num>
  <w:num w:numId="56" w16cid:durableId="1118724442">
    <w:abstractNumId w:val="90"/>
  </w:num>
  <w:num w:numId="57" w16cid:durableId="2063357723">
    <w:abstractNumId w:val="70"/>
  </w:num>
  <w:num w:numId="58" w16cid:durableId="1074356748">
    <w:abstractNumId w:val="88"/>
  </w:num>
  <w:num w:numId="59" w16cid:durableId="327944045">
    <w:abstractNumId w:val="35"/>
  </w:num>
  <w:num w:numId="60" w16cid:durableId="2067948877">
    <w:abstractNumId w:val="53"/>
  </w:num>
  <w:num w:numId="61" w16cid:durableId="490414668">
    <w:abstractNumId w:val="72"/>
  </w:num>
  <w:num w:numId="62" w16cid:durableId="210580245">
    <w:abstractNumId w:val="73"/>
  </w:num>
  <w:num w:numId="63" w16cid:durableId="861095109">
    <w:abstractNumId w:val="26"/>
  </w:num>
  <w:num w:numId="64" w16cid:durableId="1975334938">
    <w:abstractNumId w:val="6"/>
  </w:num>
  <w:num w:numId="65" w16cid:durableId="145175174">
    <w:abstractNumId w:val="49"/>
  </w:num>
  <w:num w:numId="66" w16cid:durableId="1336877420">
    <w:abstractNumId w:val="0"/>
  </w:num>
  <w:num w:numId="67" w16cid:durableId="1347561067">
    <w:abstractNumId w:val="87"/>
  </w:num>
  <w:num w:numId="68" w16cid:durableId="828902738">
    <w:abstractNumId w:val="65"/>
  </w:num>
  <w:num w:numId="69" w16cid:durableId="1944221494">
    <w:abstractNumId w:val="47"/>
  </w:num>
  <w:num w:numId="70" w16cid:durableId="1893879964">
    <w:abstractNumId w:val="29"/>
  </w:num>
  <w:num w:numId="71" w16cid:durableId="1805388804">
    <w:abstractNumId w:val="39"/>
  </w:num>
  <w:num w:numId="72" w16cid:durableId="541334378">
    <w:abstractNumId w:val="44"/>
  </w:num>
  <w:num w:numId="73" w16cid:durableId="1225071258">
    <w:abstractNumId w:val="31"/>
  </w:num>
  <w:num w:numId="74" w16cid:durableId="523979479">
    <w:abstractNumId w:val="85"/>
  </w:num>
  <w:num w:numId="75" w16cid:durableId="249974032">
    <w:abstractNumId w:val="40"/>
  </w:num>
  <w:num w:numId="76" w16cid:durableId="1975138295">
    <w:abstractNumId w:val="50"/>
    <w:lvlOverride w:ilvl="0">
      <w:startOverride w:val="6"/>
    </w:lvlOverride>
    <w:lvlOverride w:ilvl="1">
      <w:startOverride w:val="4"/>
    </w:lvlOverride>
    <w:lvlOverride w:ilvl="2">
      <w:startOverride w:val="5"/>
    </w:lvlOverride>
    <w:lvlOverride w:ilvl="3">
      <w:startOverride w:val="2"/>
    </w:lvlOverride>
  </w:num>
  <w:num w:numId="77" w16cid:durableId="2026132202">
    <w:abstractNumId w:val="17"/>
  </w:num>
  <w:num w:numId="78" w16cid:durableId="2032103889">
    <w:abstractNumId w:val="78"/>
  </w:num>
  <w:num w:numId="79" w16cid:durableId="372001749">
    <w:abstractNumId w:val="14"/>
  </w:num>
  <w:num w:numId="80" w16cid:durableId="24260826">
    <w:abstractNumId w:val="58"/>
  </w:num>
  <w:num w:numId="81" w16cid:durableId="450443733">
    <w:abstractNumId w:val="71"/>
  </w:num>
  <w:num w:numId="82" w16cid:durableId="976226057">
    <w:abstractNumId w:val="8"/>
  </w:num>
  <w:num w:numId="83" w16cid:durableId="2113747183">
    <w:abstractNumId w:val="66"/>
  </w:num>
  <w:num w:numId="84" w16cid:durableId="787745586">
    <w:abstractNumId w:val="34"/>
  </w:num>
  <w:num w:numId="85" w16cid:durableId="311100031">
    <w:abstractNumId w:val="36"/>
  </w:num>
  <w:num w:numId="86" w16cid:durableId="1548645816">
    <w:abstractNumId w:val="92"/>
  </w:num>
  <w:num w:numId="87" w16cid:durableId="1433823731">
    <w:abstractNumId w:val="18"/>
  </w:num>
  <w:num w:numId="88" w16cid:durableId="1847358770">
    <w:abstractNumId w:val="69"/>
  </w:num>
  <w:num w:numId="89" w16cid:durableId="1826045906">
    <w:abstractNumId w:val="3"/>
  </w:num>
  <w:num w:numId="90" w16cid:durableId="1776822506">
    <w:abstractNumId w:val="10"/>
  </w:num>
  <w:num w:numId="91" w16cid:durableId="191773082">
    <w:abstractNumId w:val="42"/>
  </w:num>
  <w:num w:numId="92" w16cid:durableId="1074813279">
    <w:abstractNumId w:val="25"/>
  </w:num>
  <w:num w:numId="93" w16cid:durableId="2972964">
    <w:abstractNumId w:val="81"/>
  </w:num>
  <w:num w:numId="94" w16cid:durableId="825828615">
    <w:abstractNumId w:val="20"/>
  </w:num>
  <w:num w:numId="95" w16cid:durableId="12965662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7934742">
    <w:abstractNumId w:val="57"/>
  </w:num>
  <w:num w:numId="97" w16cid:durableId="855851840">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623"/>
    <w:rsid w:val="00000277"/>
    <w:rsid w:val="0000143C"/>
    <w:rsid w:val="000026E2"/>
    <w:rsid w:val="00003B05"/>
    <w:rsid w:val="00004AE0"/>
    <w:rsid w:val="000057CB"/>
    <w:rsid w:val="00005800"/>
    <w:rsid w:val="00005862"/>
    <w:rsid w:val="0000593A"/>
    <w:rsid w:val="00006469"/>
    <w:rsid w:val="00006E9D"/>
    <w:rsid w:val="00006F90"/>
    <w:rsid w:val="00007BD6"/>
    <w:rsid w:val="00012CFD"/>
    <w:rsid w:val="00012E77"/>
    <w:rsid w:val="00014917"/>
    <w:rsid w:val="00014DB7"/>
    <w:rsid w:val="00014E09"/>
    <w:rsid w:val="00014FD7"/>
    <w:rsid w:val="00017957"/>
    <w:rsid w:val="00017DB2"/>
    <w:rsid w:val="00020862"/>
    <w:rsid w:val="00020A60"/>
    <w:rsid w:val="000215BC"/>
    <w:rsid w:val="000218B0"/>
    <w:rsid w:val="0002303D"/>
    <w:rsid w:val="0002363B"/>
    <w:rsid w:val="00023878"/>
    <w:rsid w:val="00023C16"/>
    <w:rsid w:val="00025357"/>
    <w:rsid w:val="00025536"/>
    <w:rsid w:val="00026252"/>
    <w:rsid w:val="000266A8"/>
    <w:rsid w:val="0002756F"/>
    <w:rsid w:val="0003093C"/>
    <w:rsid w:val="00032695"/>
    <w:rsid w:val="000342A1"/>
    <w:rsid w:val="0003506F"/>
    <w:rsid w:val="000354F2"/>
    <w:rsid w:val="00036EC3"/>
    <w:rsid w:val="0003793D"/>
    <w:rsid w:val="0004043D"/>
    <w:rsid w:val="00040722"/>
    <w:rsid w:val="000410B2"/>
    <w:rsid w:val="000411DC"/>
    <w:rsid w:val="0004341B"/>
    <w:rsid w:val="00043D38"/>
    <w:rsid w:val="00044252"/>
    <w:rsid w:val="00045F59"/>
    <w:rsid w:val="00047C9D"/>
    <w:rsid w:val="00050104"/>
    <w:rsid w:val="00050185"/>
    <w:rsid w:val="0005085A"/>
    <w:rsid w:val="000526B8"/>
    <w:rsid w:val="000531F6"/>
    <w:rsid w:val="00053BD3"/>
    <w:rsid w:val="0005498F"/>
    <w:rsid w:val="00055418"/>
    <w:rsid w:val="000557FF"/>
    <w:rsid w:val="0006093D"/>
    <w:rsid w:val="0006119B"/>
    <w:rsid w:val="000616F6"/>
    <w:rsid w:val="00061B07"/>
    <w:rsid w:val="00063B2F"/>
    <w:rsid w:val="000664DA"/>
    <w:rsid w:val="00066AB9"/>
    <w:rsid w:val="00067A6D"/>
    <w:rsid w:val="00070AD1"/>
    <w:rsid w:val="00070B06"/>
    <w:rsid w:val="00070B49"/>
    <w:rsid w:val="00070ECB"/>
    <w:rsid w:val="00070FAA"/>
    <w:rsid w:val="000716BB"/>
    <w:rsid w:val="00071759"/>
    <w:rsid w:val="0007191D"/>
    <w:rsid w:val="00071978"/>
    <w:rsid w:val="000736BA"/>
    <w:rsid w:val="00073A29"/>
    <w:rsid w:val="000743D8"/>
    <w:rsid w:val="00074D63"/>
    <w:rsid w:val="00076B06"/>
    <w:rsid w:val="00077324"/>
    <w:rsid w:val="0007748C"/>
    <w:rsid w:val="0008004D"/>
    <w:rsid w:val="00080F3A"/>
    <w:rsid w:val="0008147D"/>
    <w:rsid w:val="00081685"/>
    <w:rsid w:val="00082ED6"/>
    <w:rsid w:val="00083078"/>
    <w:rsid w:val="00083AF1"/>
    <w:rsid w:val="00084260"/>
    <w:rsid w:val="00084290"/>
    <w:rsid w:val="00085D1C"/>
    <w:rsid w:val="000878D6"/>
    <w:rsid w:val="00090B22"/>
    <w:rsid w:val="00092A42"/>
    <w:rsid w:val="0009382A"/>
    <w:rsid w:val="000938D2"/>
    <w:rsid w:val="00094714"/>
    <w:rsid w:val="00094746"/>
    <w:rsid w:val="00094E65"/>
    <w:rsid w:val="000952CF"/>
    <w:rsid w:val="000952D5"/>
    <w:rsid w:val="00095B58"/>
    <w:rsid w:val="00095B88"/>
    <w:rsid w:val="00096B31"/>
    <w:rsid w:val="00097558"/>
    <w:rsid w:val="00097926"/>
    <w:rsid w:val="00097FAD"/>
    <w:rsid w:val="000A025D"/>
    <w:rsid w:val="000A10F6"/>
    <w:rsid w:val="000A1EA1"/>
    <w:rsid w:val="000A2378"/>
    <w:rsid w:val="000A2BFD"/>
    <w:rsid w:val="000A394A"/>
    <w:rsid w:val="000A4253"/>
    <w:rsid w:val="000A549F"/>
    <w:rsid w:val="000A5F5D"/>
    <w:rsid w:val="000A7860"/>
    <w:rsid w:val="000B0DE4"/>
    <w:rsid w:val="000B0F4B"/>
    <w:rsid w:val="000B1079"/>
    <w:rsid w:val="000B2B95"/>
    <w:rsid w:val="000B2CD0"/>
    <w:rsid w:val="000B3054"/>
    <w:rsid w:val="000B3D73"/>
    <w:rsid w:val="000B50AD"/>
    <w:rsid w:val="000B5F73"/>
    <w:rsid w:val="000B7436"/>
    <w:rsid w:val="000B764F"/>
    <w:rsid w:val="000B7AC0"/>
    <w:rsid w:val="000C0061"/>
    <w:rsid w:val="000C03D5"/>
    <w:rsid w:val="000C0592"/>
    <w:rsid w:val="000C0B2B"/>
    <w:rsid w:val="000C0CD9"/>
    <w:rsid w:val="000C16B7"/>
    <w:rsid w:val="000C192B"/>
    <w:rsid w:val="000C3A65"/>
    <w:rsid w:val="000C3E80"/>
    <w:rsid w:val="000C3FEA"/>
    <w:rsid w:val="000C481D"/>
    <w:rsid w:val="000C4863"/>
    <w:rsid w:val="000C60F6"/>
    <w:rsid w:val="000D298D"/>
    <w:rsid w:val="000D2AF4"/>
    <w:rsid w:val="000D3353"/>
    <w:rsid w:val="000D490C"/>
    <w:rsid w:val="000E01CD"/>
    <w:rsid w:val="000E0BB8"/>
    <w:rsid w:val="000E0FB1"/>
    <w:rsid w:val="000E2893"/>
    <w:rsid w:val="000E2D28"/>
    <w:rsid w:val="000E2E7C"/>
    <w:rsid w:val="000E342F"/>
    <w:rsid w:val="000E34EE"/>
    <w:rsid w:val="000E3814"/>
    <w:rsid w:val="000E3CF1"/>
    <w:rsid w:val="000E3E1A"/>
    <w:rsid w:val="000E46A5"/>
    <w:rsid w:val="000E47AE"/>
    <w:rsid w:val="000E490E"/>
    <w:rsid w:val="000E616F"/>
    <w:rsid w:val="000E6ECB"/>
    <w:rsid w:val="000E6EE4"/>
    <w:rsid w:val="000E7D0A"/>
    <w:rsid w:val="000F04A0"/>
    <w:rsid w:val="000F2DB0"/>
    <w:rsid w:val="000F34DD"/>
    <w:rsid w:val="000F35E8"/>
    <w:rsid w:val="000F3B7E"/>
    <w:rsid w:val="000F5142"/>
    <w:rsid w:val="000F6085"/>
    <w:rsid w:val="000F6BE2"/>
    <w:rsid w:val="000F741C"/>
    <w:rsid w:val="000F764D"/>
    <w:rsid w:val="000F76B3"/>
    <w:rsid w:val="00100A99"/>
    <w:rsid w:val="001017CA"/>
    <w:rsid w:val="00101DFC"/>
    <w:rsid w:val="00102B28"/>
    <w:rsid w:val="00102B8D"/>
    <w:rsid w:val="00102FCD"/>
    <w:rsid w:val="0010430E"/>
    <w:rsid w:val="00104447"/>
    <w:rsid w:val="001044CA"/>
    <w:rsid w:val="00104630"/>
    <w:rsid w:val="001048CC"/>
    <w:rsid w:val="001048E4"/>
    <w:rsid w:val="00104C23"/>
    <w:rsid w:val="00104CD4"/>
    <w:rsid w:val="00105267"/>
    <w:rsid w:val="00105BB2"/>
    <w:rsid w:val="00107557"/>
    <w:rsid w:val="00112667"/>
    <w:rsid w:val="00112BBB"/>
    <w:rsid w:val="001132BD"/>
    <w:rsid w:val="001137BF"/>
    <w:rsid w:val="0011381E"/>
    <w:rsid w:val="00113DC1"/>
    <w:rsid w:val="00113F42"/>
    <w:rsid w:val="00114266"/>
    <w:rsid w:val="001142F3"/>
    <w:rsid w:val="001147AA"/>
    <w:rsid w:val="00115020"/>
    <w:rsid w:val="001157F2"/>
    <w:rsid w:val="00115CEA"/>
    <w:rsid w:val="001203A2"/>
    <w:rsid w:val="001207C1"/>
    <w:rsid w:val="00120B68"/>
    <w:rsid w:val="001218F1"/>
    <w:rsid w:val="00122288"/>
    <w:rsid w:val="0012250A"/>
    <w:rsid w:val="00122C22"/>
    <w:rsid w:val="00123371"/>
    <w:rsid w:val="001243DA"/>
    <w:rsid w:val="001249AD"/>
    <w:rsid w:val="00124A90"/>
    <w:rsid w:val="00124E6F"/>
    <w:rsid w:val="001317F7"/>
    <w:rsid w:val="00131BC8"/>
    <w:rsid w:val="001324CC"/>
    <w:rsid w:val="001342E6"/>
    <w:rsid w:val="00134A85"/>
    <w:rsid w:val="001357B0"/>
    <w:rsid w:val="00136BBB"/>
    <w:rsid w:val="00137179"/>
    <w:rsid w:val="001401D1"/>
    <w:rsid w:val="00141AD6"/>
    <w:rsid w:val="00141F4C"/>
    <w:rsid w:val="00142478"/>
    <w:rsid w:val="001426E0"/>
    <w:rsid w:val="00142B42"/>
    <w:rsid w:val="00142D2A"/>
    <w:rsid w:val="001439E7"/>
    <w:rsid w:val="00144D48"/>
    <w:rsid w:val="001452E7"/>
    <w:rsid w:val="00145819"/>
    <w:rsid w:val="00145EA4"/>
    <w:rsid w:val="0014692E"/>
    <w:rsid w:val="00146E1B"/>
    <w:rsid w:val="00150536"/>
    <w:rsid w:val="001517A5"/>
    <w:rsid w:val="00152069"/>
    <w:rsid w:val="001523B2"/>
    <w:rsid w:val="001530A0"/>
    <w:rsid w:val="00153E29"/>
    <w:rsid w:val="00154B57"/>
    <w:rsid w:val="00154E62"/>
    <w:rsid w:val="001568C4"/>
    <w:rsid w:val="0015692A"/>
    <w:rsid w:val="00156DF4"/>
    <w:rsid w:val="00156F21"/>
    <w:rsid w:val="00161643"/>
    <w:rsid w:val="0016232F"/>
    <w:rsid w:val="0016283F"/>
    <w:rsid w:val="00162D42"/>
    <w:rsid w:val="00162F69"/>
    <w:rsid w:val="00163AAA"/>
    <w:rsid w:val="00164ACA"/>
    <w:rsid w:val="00164BD1"/>
    <w:rsid w:val="001661DD"/>
    <w:rsid w:val="001662E1"/>
    <w:rsid w:val="00166691"/>
    <w:rsid w:val="00166B45"/>
    <w:rsid w:val="00170726"/>
    <w:rsid w:val="00171BD0"/>
    <w:rsid w:val="001727CD"/>
    <w:rsid w:val="00172DB7"/>
    <w:rsid w:val="0017380E"/>
    <w:rsid w:val="00173848"/>
    <w:rsid w:val="00173B09"/>
    <w:rsid w:val="0017472E"/>
    <w:rsid w:val="00175970"/>
    <w:rsid w:val="00175B7F"/>
    <w:rsid w:val="00175D09"/>
    <w:rsid w:val="00175F26"/>
    <w:rsid w:val="001804A0"/>
    <w:rsid w:val="001807D0"/>
    <w:rsid w:val="00181D68"/>
    <w:rsid w:val="0018235B"/>
    <w:rsid w:val="00182655"/>
    <w:rsid w:val="0018300C"/>
    <w:rsid w:val="00183227"/>
    <w:rsid w:val="001836CA"/>
    <w:rsid w:val="0018373A"/>
    <w:rsid w:val="001840E7"/>
    <w:rsid w:val="001846C3"/>
    <w:rsid w:val="001849E6"/>
    <w:rsid w:val="00184A27"/>
    <w:rsid w:val="00184F1F"/>
    <w:rsid w:val="001852D0"/>
    <w:rsid w:val="001879B8"/>
    <w:rsid w:val="001907B3"/>
    <w:rsid w:val="00190C9A"/>
    <w:rsid w:val="00191731"/>
    <w:rsid w:val="00191CEC"/>
    <w:rsid w:val="00193BE3"/>
    <w:rsid w:val="00193CF5"/>
    <w:rsid w:val="001942A8"/>
    <w:rsid w:val="0019442E"/>
    <w:rsid w:val="00194581"/>
    <w:rsid w:val="00194E52"/>
    <w:rsid w:val="001957E8"/>
    <w:rsid w:val="00195B0E"/>
    <w:rsid w:val="00196121"/>
    <w:rsid w:val="00196B29"/>
    <w:rsid w:val="001A0250"/>
    <w:rsid w:val="001A0623"/>
    <w:rsid w:val="001A0E10"/>
    <w:rsid w:val="001A0E9F"/>
    <w:rsid w:val="001A15D8"/>
    <w:rsid w:val="001A1FDE"/>
    <w:rsid w:val="001A28A1"/>
    <w:rsid w:val="001A2A17"/>
    <w:rsid w:val="001A2AE1"/>
    <w:rsid w:val="001A36E9"/>
    <w:rsid w:val="001A54DB"/>
    <w:rsid w:val="001A7CCC"/>
    <w:rsid w:val="001B0DFB"/>
    <w:rsid w:val="001B1084"/>
    <w:rsid w:val="001B27FE"/>
    <w:rsid w:val="001B2C04"/>
    <w:rsid w:val="001B3D86"/>
    <w:rsid w:val="001B3E0B"/>
    <w:rsid w:val="001B4E2C"/>
    <w:rsid w:val="001B531A"/>
    <w:rsid w:val="001B69B6"/>
    <w:rsid w:val="001B736A"/>
    <w:rsid w:val="001B75E0"/>
    <w:rsid w:val="001C2117"/>
    <w:rsid w:val="001C4776"/>
    <w:rsid w:val="001C5175"/>
    <w:rsid w:val="001C521D"/>
    <w:rsid w:val="001C5AAB"/>
    <w:rsid w:val="001C6215"/>
    <w:rsid w:val="001C77D3"/>
    <w:rsid w:val="001C7B2C"/>
    <w:rsid w:val="001D04C6"/>
    <w:rsid w:val="001D0872"/>
    <w:rsid w:val="001D1827"/>
    <w:rsid w:val="001D25DF"/>
    <w:rsid w:val="001D26A6"/>
    <w:rsid w:val="001D2CFA"/>
    <w:rsid w:val="001D3B96"/>
    <w:rsid w:val="001D5298"/>
    <w:rsid w:val="001E0449"/>
    <w:rsid w:val="001E1401"/>
    <w:rsid w:val="001E1DAC"/>
    <w:rsid w:val="001E290A"/>
    <w:rsid w:val="001E2B4D"/>
    <w:rsid w:val="001E2F49"/>
    <w:rsid w:val="001E341D"/>
    <w:rsid w:val="001E382D"/>
    <w:rsid w:val="001E4566"/>
    <w:rsid w:val="001E4A50"/>
    <w:rsid w:val="001E513D"/>
    <w:rsid w:val="001E5D78"/>
    <w:rsid w:val="001E6C49"/>
    <w:rsid w:val="001E7376"/>
    <w:rsid w:val="001E77FE"/>
    <w:rsid w:val="001F1D4F"/>
    <w:rsid w:val="001F3437"/>
    <w:rsid w:val="001F43E0"/>
    <w:rsid w:val="001F5773"/>
    <w:rsid w:val="001F63D7"/>
    <w:rsid w:val="001F6466"/>
    <w:rsid w:val="001F6CD6"/>
    <w:rsid w:val="001F762A"/>
    <w:rsid w:val="001F766F"/>
    <w:rsid w:val="002001F3"/>
    <w:rsid w:val="002002D8"/>
    <w:rsid w:val="002028A1"/>
    <w:rsid w:val="00203108"/>
    <w:rsid w:val="00203BBD"/>
    <w:rsid w:val="00204873"/>
    <w:rsid w:val="00204AE7"/>
    <w:rsid w:val="002051F8"/>
    <w:rsid w:val="00206159"/>
    <w:rsid w:val="002065F0"/>
    <w:rsid w:val="002066B2"/>
    <w:rsid w:val="00206A5E"/>
    <w:rsid w:val="00211B14"/>
    <w:rsid w:val="002125A1"/>
    <w:rsid w:val="002128B7"/>
    <w:rsid w:val="002133BD"/>
    <w:rsid w:val="002139B7"/>
    <w:rsid w:val="002143B6"/>
    <w:rsid w:val="00214934"/>
    <w:rsid w:val="0021629F"/>
    <w:rsid w:val="002174FB"/>
    <w:rsid w:val="00217B53"/>
    <w:rsid w:val="00217C10"/>
    <w:rsid w:val="00217E6A"/>
    <w:rsid w:val="0022003C"/>
    <w:rsid w:val="0022092E"/>
    <w:rsid w:val="00220E48"/>
    <w:rsid w:val="0022113F"/>
    <w:rsid w:val="00221DCB"/>
    <w:rsid w:val="002221F6"/>
    <w:rsid w:val="00222229"/>
    <w:rsid w:val="002230DA"/>
    <w:rsid w:val="00223F5E"/>
    <w:rsid w:val="002241B7"/>
    <w:rsid w:val="0022636B"/>
    <w:rsid w:val="00226D3A"/>
    <w:rsid w:val="002270A6"/>
    <w:rsid w:val="00227813"/>
    <w:rsid w:val="00227E6B"/>
    <w:rsid w:val="00230400"/>
    <w:rsid w:val="00230535"/>
    <w:rsid w:val="002310B5"/>
    <w:rsid w:val="00231167"/>
    <w:rsid w:val="002317F3"/>
    <w:rsid w:val="00231D52"/>
    <w:rsid w:val="0023331C"/>
    <w:rsid w:val="002337E6"/>
    <w:rsid w:val="00234468"/>
    <w:rsid w:val="00235C45"/>
    <w:rsid w:val="00235FCB"/>
    <w:rsid w:val="00236A07"/>
    <w:rsid w:val="00236AF1"/>
    <w:rsid w:val="00236D3A"/>
    <w:rsid w:val="00236FB1"/>
    <w:rsid w:val="00237438"/>
    <w:rsid w:val="002378A1"/>
    <w:rsid w:val="00237E16"/>
    <w:rsid w:val="00237FEA"/>
    <w:rsid w:val="0024059E"/>
    <w:rsid w:val="0024063F"/>
    <w:rsid w:val="00240888"/>
    <w:rsid w:val="0024130E"/>
    <w:rsid w:val="002415D5"/>
    <w:rsid w:val="00241F79"/>
    <w:rsid w:val="002428E9"/>
    <w:rsid w:val="00242DB2"/>
    <w:rsid w:val="00243505"/>
    <w:rsid w:val="00244E30"/>
    <w:rsid w:val="00245355"/>
    <w:rsid w:val="00246503"/>
    <w:rsid w:val="00247CA3"/>
    <w:rsid w:val="00250725"/>
    <w:rsid w:val="00250883"/>
    <w:rsid w:val="002508A1"/>
    <w:rsid w:val="00250C20"/>
    <w:rsid w:val="00251C95"/>
    <w:rsid w:val="00252238"/>
    <w:rsid w:val="0025231C"/>
    <w:rsid w:val="00255222"/>
    <w:rsid w:val="002564F9"/>
    <w:rsid w:val="002569F6"/>
    <w:rsid w:val="002571C7"/>
    <w:rsid w:val="00257775"/>
    <w:rsid w:val="00260A37"/>
    <w:rsid w:val="00260FD0"/>
    <w:rsid w:val="00261953"/>
    <w:rsid w:val="00261D82"/>
    <w:rsid w:val="00262C04"/>
    <w:rsid w:val="00263C48"/>
    <w:rsid w:val="002649F7"/>
    <w:rsid w:val="00264CD7"/>
    <w:rsid w:val="00264E75"/>
    <w:rsid w:val="002654A6"/>
    <w:rsid w:val="0026602B"/>
    <w:rsid w:val="002667FF"/>
    <w:rsid w:val="00267C75"/>
    <w:rsid w:val="00270629"/>
    <w:rsid w:val="00270913"/>
    <w:rsid w:val="00270F49"/>
    <w:rsid w:val="002714AE"/>
    <w:rsid w:val="002721DB"/>
    <w:rsid w:val="002724CA"/>
    <w:rsid w:val="00272A9C"/>
    <w:rsid w:val="00272B4C"/>
    <w:rsid w:val="00273243"/>
    <w:rsid w:val="002734A0"/>
    <w:rsid w:val="00273C6C"/>
    <w:rsid w:val="00276801"/>
    <w:rsid w:val="00277C81"/>
    <w:rsid w:val="00281211"/>
    <w:rsid w:val="0028211A"/>
    <w:rsid w:val="00282927"/>
    <w:rsid w:val="00284756"/>
    <w:rsid w:val="00284ED9"/>
    <w:rsid w:val="0028560F"/>
    <w:rsid w:val="00285970"/>
    <w:rsid w:val="00285A05"/>
    <w:rsid w:val="00285FC9"/>
    <w:rsid w:val="002873E2"/>
    <w:rsid w:val="0028790D"/>
    <w:rsid w:val="00287943"/>
    <w:rsid w:val="00287B59"/>
    <w:rsid w:val="00290019"/>
    <w:rsid w:val="002900BD"/>
    <w:rsid w:val="002909B1"/>
    <w:rsid w:val="002914F5"/>
    <w:rsid w:val="00291776"/>
    <w:rsid w:val="00292A8A"/>
    <w:rsid w:val="00294292"/>
    <w:rsid w:val="00294560"/>
    <w:rsid w:val="00294AAE"/>
    <w:rsid w:val="00295D80"/>
    <w:rsid w:val="0029659D"/>
    <w:rsid w:val="00297713"/>
    <w:rsid w:val="002A0218"/>
    <w:rsid w:val="002A02D0"/>
    <w:rsid w:val="002A0C3F"/>
    <w:rsid w:val="002A0D0C"/>
    <w:rsid w:val="002A1899"/>
    <w:rsid w:val="002A284B"/>
    <w:rsid w:val="002A2A49"/>
    <w:rsid w:val="002A2CEB"/>
    <w:rsid w:val="002A4173"/>
    <w:rsid w:val="002A44C1"/>
    <w:rsid w:val="002A50E4"/>
    <w:rsid w:val="002A55EE"/>
    <w:rsid w:val="002A61BB"/>
    <w:rsid w:val="002A6918"/>
    <w:rsid w:val="002A7C43"/>
    <w:rsid w:val="002B0E27"/>
    <w:rsid w:val="002B1FD5"/>
    <w:rsid w:val="002B238A"/>
    <w:rsid w:val="002B24A9"/>
    <w:rsid w:val="002B388D"/>
    <w:rsid w:val="002B3A2A"/>
    <w:rsid w:val="002B51BE"/>
    <w:rsid w:val="002B52E6"/>
    <w:rsid w:val="002B5E93"/>
    <w:rsid w:val="002B76CF"/>
    <w:rsid w:val="002B7A1F"/>
    <w:rsid w:val="002B7FD2"/>
    <w:rsid w:val="002C092F"/>
    <w:rsid w:val="002C0B11"/>
    <w:rsid w:val="002C0BC3"/>
    <w:rsid w:val="002C0FAC"/>
    <w:rsid w:val="002C1004"/>
    <w:rsid w:val="002C19D7"/>
    <w:rsid w:val="002C1CCF"/>
    <w:rsid w:val="002C2DE2"/>
    <w:rsid w:val="002C4C56"/>
    <w:rsid w:val="002C4E91"/>
    <w:rsid w:val="002C577D"/>
    <w:rsid w:val="002C5A4E"/>
    <w:rsid w:val="002C5F5A"/>
    <w:rsid w:val="002C6733"/>
    <w:rsid w:val="002C712D"/>
    <w:rsid w:val="002C7416"/>
    <w:rsid w:val="002D181A"/>
    <w:rsid w:val="002D184B"/>
    <w:rsid w:val="002D1F31"/>
    <w:rsid w:val="002D2C20"/>
    <w:rsid w:val="002D2DC5"/>
    <w:rsid w:val="002D3705"/>
    <w:rsid w:val="002D3A24"/>
    <w:rsid w:val="002D3F8A"/>
    <w:rsid w:val="002D467D"/>
    <w:rsid w:val="002D46B5"/>
    <w:rsid w:val="002D47E6"/>
    <w:rsid w:val="002D56E5"/>
    <w:rsid w:val="002D62A3"/>
    <w:rsid w:val="002D64F3"/>
    <w:rsid w:val="002D65A5"/>
    <w:rsid w:val="002D6621"/>
    <w:rsid w:val="002D7349"/>
    <w:rsid w:val="002D7678"/>
    <w:rsid w:val="002E0E07"/>
    <w:rsid w:val="002E10E5"/>
    <w:rsid w:val="002E1F73"/>
    <w:rsid w:val="002E22A2"/>
    <w:rsid w:val="002E2AC4"/>
    <w:rsid w:val="002E2CC8"/>
    <w:rsid w:val="002E3554"/>
    <w:rsid w:val="002E3AFC"/>
    <w:rsid w:val="002E431B"/>
    <w:rsid w:val="002E454F"/>
    <w:rsid w:val="002E4A0A"/>
    <w:rsid w:val="002E5E7A"/>
    <w:rsid w:val="002E6358"/>
    <w:rsid w:val="002E7A92"/>
    <w:rsid w:val="002E7C02"/>
    <w:rsid w:val="002F13B8"/>
    <w:rsid w:val="002F2EC6"/>
    <w:rsid w:val="002F2EE3"/>
    <w:rsid w:val="002F3EF0"/>
    <w:rsid w:val="002F4904"/>
    <w:rsid w:val="002F5567"/>
    <w:rsid w:val="002F5E2E"/>
    <w:rsid w:val="002F6490"/>
    <w:rsid w:val="002F649F"/>
    <w:rsid w:val="002F69DA"/>
    <w:rsid w:val="002F7516"/>
    <w:rsid w:val="002F75E3"/>
    <w:rsid w:val="002F7656"/>
    <w:rsid w:val="002F7909"/>
    <w:rsid w:val="003017A2"/>
    <w:rsid w:val="00301838"/>
    <w:rsid w:val="00301FF4"/>
    <w:rsid w:val="00302311"/>
    <w:rsid w:val="0030283E"/>
    <w:rsid w:val="003032AC"/>
    <w:rsid w:val="00303677"/>
    <w:rsid w:val="003039A5"/>
    <w:rsid w:val="00304616"/>
    <w:rsid w:val="0030498D"/>
    <w:rsid w:val="00306F40"/>
    <w:rsid w:val="0031066E"/>
    <w:rsid w:val="0031069A"/>
    <w:rsid w:val="003108CA"/>
    <w:rsid w:val="003118BB"/>
    <w:rsid w:val="0031259F"/>
    <w:rsid w:val="00312857"/>
    <w:rsid w:val="0031579F"/>
    <w:rsid w:val="00315D01"/>
    <w:rsid w:val="00316CF5"/>
    <w:rsid w:val="003172A8"/>
    <w:rsid w:val="0032095E"/>
    <w:rsid w:val="00320CA4"/>
    <w:rsid w:val="00322002"/>
    <w:rsid w:val="00322259"/>
    <w:rsid w:val="00322288"/>
    <w:rsid w:val="00322860"/>
    <w:rsid w:val="00323963"/>
    <w:rsid w:val="00324900"/>
    <w:rsid w:val="00324B4C"/>
    <w:rsid w:val="00325D4B"/>
    <w:rsid w:val="00326A50"/>
    <w:rsid w:val="003270BD"/>
    <w:rsid w:val="00327CD7"/>
    <w:rsid w:val="00327F93"/>
    <w:rsid w:val="003309E1"/>
    <w:rsid w:val="00332A0A"/>
    <w:rsid w:val="0033306E"/>
    <w:rsid w:val="003335F9"/>
    <w:rsid w:val="00333726"/>
    <w:rsid w:val="00333EF8"/>
    <w:rsid w:val="003352A2"/>
    <w:rsid w:val="00335324"/>
    <w:rsid w:val="00335F74"/>
    <w:rsid w:val="00336144"/>
    <w:rsid w:val="0033726C"/>
    <w:rsid w:val="003372D4"/>
    <w:rsid w:val="0033776A"/>
    <w:rsid w:val="003411F3"/>
    <w:rsid w:val="00341624"/>
    <w:rsid w:val="003416F1"/>
    <w:rsid w:val="00341738"/>
    <w:rsid w:val="003422EB"/>
    <w:rsid w:val="00342342"/>
    <w:rsid w:val="00343F23"/>
    <w:rsid w:val="0034456F"/>
    <w:rsid w:val="00344598"/>
    <w:rsid w:val="00344CB6"/>
    <w:rsid w:val="00345929"/>
    <w:rsid w:val="00345F66"/>
    <w:rsid w:val="00346752"/>
    <w:rsid w:val="003500F5"/>
    <w:rsid w:val="0035053E"/>
    <w:rsid w:val="00352125"/>
    <w:rsid w:val="00352623"/>
    <w:rsid w:val="00353D20"/>
    <w:rsid w:val="003547BD"/>
    <w:rsid w:val="00355353"/>
    <w:rsid w:val="00357707"/>
    <w:rsid w:val="00360193"/>
    <w:rsid w:val="00360D8C"/>
    <w:rsid w:val="00360E49"/>
    <w:rsid w:val="0036104E"/>
    <w:rsid w:val="00361182"/>
    <w:rsid w:val="0036242F"/>
    <w:rsid w:val="00362556"/>
    <w:rsid w:val="0036285A"/>
    <w:rsid w:val="00362ADF"/>
    <w:rsid w:val="00363E9B"/>
    <w:rsid w:val="003643C8"/>
    <w:rsid w:val="003643F1"/>
    <w:rsid w:val="003657A8"/>
    <w:rsid w:val="003657ED"/>
    <w:rsid w:val="00365E9A"/>
    <w:rsid w:val="003668A6"/>
    <w:rsid w:val="00366966"/>
    <w:rsid w:val="00367860"/>
    <w:rsid w:val="00367F5F"/>
    <w:rsid w:val="00371368"/>
    <w:rsid w:val="00371490"/>
    <w:rsid w:val="0037158E"/>
    <w:rsid w:val="0037380A"/>
    <w:rsid w:val="0037486C"/>
    <w:rsid w:val="003750B5"/>
    <w:rsid w:val="00375B63"/>
    <w:rsid w:val="00376162"/>
    <w:rsid w:val="003766F7"/>
    <w:rsid w:val="00377377"/>
    <w:rsid w:val="00377BBB"/>
    <w:rsid w:val="00377E25"/>
    <w:rsid w:val="003801AD"/>
    <w:rsid w:val="0038084B"/>
    <w:rsid w:val="00380BC8"/>
    <w:rsid w:val="00380E5D"/>
    <w:rsid w:val="00381A8C"/>
    <w:rsid w:val="00381FF5"/>
    <w:rsid w:val="00382E21"/>
    <w:rsid w:val="00382F3D"/>
    <w:rsid w:val="003831F5"/>
    <w:rsid w:val="003836B1"/>
    <w:rsid w:val="0038429B"/>
    <w:rsid w:val="00384EBC"/>
    <w:rsid w:val="003856E8"/>
    <w:rsid w:val="00386CDC"/>
    <w:rsid w:val="003870BB"/>
    <w:rsid w:val="0038713C"/>
    <w:rsid w:val="00387A78"/>
    <w:rsid w:val="003902A9"/>
    <w:rsid w:val="003909B5"/>
    <w:rsid w:val="00390CD0"/>
    <w:rsid w:val="00390EA7"/>
    <w:rsid w:val="003913AD"/>
    <w:rsid w:val="00391468"/>
    <w:rsid w:val="00391BF9"/>
    <w:rsid w:val="00392F81"/>
    <w:rsid w:val="0039366A"/>
    <w:rsid w:val="0039415B"/>
    <w:rsid w:val="003941F5"/>
    <w:rsid w:val="003945FB"/>
    <w:rsid w:val="003948D7"/>
    <w:rsid w:val="003961B6"/>
    <w:rsid w:val="0039658C"/>
    <w:rsid w:val="00396F7D"/>
    <w:rsid w:val="003A11CE"/>
    <w:rsid w:val="003A2A04"/>
    <w:rsid w:val="003A3EBC"/>
    <w:rsid w:val="003A4899"/>
    <w:rsid w:val="003A4D02"/>
    <w:rsid w:val="003A518F"/>
    <w:rsid w:val="003A52A0"/>
    <w:rsid w:val="003A5986"/>
    <w:rsid w:val="003A73B7"/>
    <w:rsid w:val="003A7C03"/>
    <w:rsid w:val="003B0A0C"/>
    <w:rsid w:val="003B1C07"/>
    <w:rsid w:val="003B2096"/>
    <w:rsid w:val="003B279A"/>
    <w:rsid w:val="003B29AE"/>
    <w:rsid w:val="003B3699"/>
    <w:rsid w:val="003B393E"/>
    <w:rsid w:val="003B3F19"/>
    <w:rsid w:val="003B5263"/>
    <w:rsid w:val="003B583F"/>
    <w:rsid w:val="003B7B8B"/>
    <w:rsid w:val="003B7BCA"/>
    <w:rsid w:val="003C051A"/>
    <w:rsid w:val="003C081F"/>
    <w:rsid w:val="003C0918"/>
    <w:rsid w:val="003C11DE"/>
    <w:rsid w:val="003C3556"/>
    <w:rsid w:val="003C3D3E"/>
    <w:rsid w:val="003C4AB6"/>
    <w:rsid w:val="003C500E"/>
    <w:rsid w:val="003C5C43"/>
    <w:rsid w:val="003C6515"/>
    <w:rsid w:val="003C7877"/>
    <w:rsid w:val="003C7E3B"/>
    <w:rsid w:val="003D055B"/>
    <w:rsid w:val="003D0DAF"/>
    <w:rsid w:val="003D13CC"/>
    <w:rsid w:val="003D2D96"/>
    <w:rsid w:val="003D3107"/>
    <w:rsid w:val="003D3ACD"/>
    <w:rsid w:val="003D4463"/>
    <w:rsid w:val="003D49AC"/>
    <w:rsid w:val="003D58B6"/>
    <w:rsid w:val="003D5B37"/>
    <w:rsid w:val="003D6317"/>
    <w:rsid w:val="003D7DD9"/>
    <w:rsid w:val="003E0656"/>
    <w:rsid w:val="003E0879"/>
    <w:rsid w:val="003E2552"/>
    <w:rsid w:val="003E286D"/>
    <w:rsid w:val="003E3B1B"/>
    <w:rsid w:val="003E4827"/>
    <w:rsid w:val="003E4D92"/>
    <w:rsid w:val="003E5BE9"/>
    <w:rsid w:val="003E5BF7"/>
    <w:rsid w:val="003E5EEC"/>
    <w:rsid w:val="003E720F"/>
    <w:rsid w:val="003E7ADB"/>
    <w:rsid w:val="003F0104"/>
    <w:rsid w:val="003F0E3E"/>
    <w:rsid w:val="003F1E99"/>
    <w:rsid w:val="003F1F28"/>
    <w:rsid w:val="003F2E64"/>
    <w:rsid w:val="003F2F0C"/>
    <w:rsid w:val="003F4A6F"/>
    <w:rsid w:val="003F4C55"/>
    <w:rsid w:val="003F634C"/>
    <w:rsid w:val="003F7924"/>
    <w:rsid w:val="003F7CC6"/>
    <w:rsid w:val="003F7D8B"/>
    <w:rsid w:val="00401372"/>
    <w:rsid w:val="00401EBB"/>
    <w:rsid w:val="00403553"/>
    <w:rsid w:val="00403751"/>
    <w:rsid w:val="00403C9A"/>
    <w:rsid w:val="0040468A"/>
    <w:rsid w:val="004059B8"/>
    <w:rsid w:val="0040679C"/>
    <w:rsid w:val="00407203"/>
    <w:rsid w:val="0040728D"/>
    <w:rsid w:val="0041048B"/>
    <w:rsid w:val="004104C0"/>
    <w:rsid w:val="00410EE2"/>
    <w:rsid w:val="00411362"/>
    <w:rsid w:val="00411875"/>
    <w:rsid w:val="00411DD3"/>
    <w:rsid w:val="00412255"/>
    <w:rsid w:val="00412C2F"/>
    <w:rsid w:val="00412E46"/>
    <w:rsid w:val="0041330F"/>
    <w:rsid w:val="004148FE"/>
    <w:rsid w:val="00414B10"/>
    <w:rsid w:val="00416F89"/>
    <w:rsid w:val="004173CA"/>
    <w:rsid w:val="004176C2"/>
    <w:rsid w:val="0042138F"/>
    <w:rsid w:val="004216E6"/>
    <w:rsid w:val="004218E1"/>
    <w:rsid w:val="00421C46"/>
    <w:rsid w:val="004227B2"/>
    <w:rsid w:val="00423464"/>
    <w:rsid w:val="00423FA7"/>
    <w:rsid w:val="00424135"/>
    <w:rsid w:val="004242B1"/>
    <w:rsid w:val="00424575"/>
    <w:rsid w:val="00425309"/>
    <w:rsid w:val="00426192"/>
    <w:rsid w:val="004266B3"/>
    <w:rsid w:val="00430204"/>
    <w:rsid w:val="00430334"/>
    <w:rsid w:val="00431B30"/>
    <w:rsid w:val="0043253B"/>
    <w:rsid w:val="00432CEA"/>
    <w:rsid w:val="004334EA"/>
    <w:rsid w:val="004341F4"/>
    <w:rsid w:val="00434566"/>
    <w:rsid w:val="00434F2F"/>
    <w:rsid w:val="004350D0"/>
    <w:rsid w:val="004356D1"/>
    <w:rsid w:val="0043593E"/>
    <w:rsid w:val="00435D82"/>
    <w:rsid w:val="00436E0F"/>
    <w:rsid w:val="0043766B"/>
    <w:rsid w:val="0044107E"/>
    <w:rsid w:val="00441FCF"/>
    <w:rsid w:val="00442968"/>
    <w:rsid w:val="0044395B"/>
    <w:rsid w:val="00444117"/>
    <w:rsid w:val="004442CC"/>
    <w:rsid w:val="00444D67"/>
    <w:rsid w:val="00445249"/>
    <w:rsid w:val="00446465"/>
    <w:rsid w:val="00450BF9"/>
    <w:rsid w:val="00451A1E"/>
    <w:rsid w:val="004527B6"/>
    <w:rsid w:val="00452BF9"/>
    <w:rsid w:val="00453564"/>
    <w:rsid w:val="00455321"/>
    <w:rsid w:val="004554B4"/>
    <w:rsid w:val="004557B0"/>
    <w:rsid w:val="004559B0"/>
    <w:rsid w:val="004560A6"/>
    <w:rsid w:val="00457C0D"/>
    <w:rsid w:val="00460336"/>
    <w:rsid w:val="0046138B"/>
    <w:rsid w:val="00461DE9"/>
    <w:rsid w:val="004620DF"/>
    <w:rsid w:val="00462110"/>
    <w:rsid w:val="004625DA"/>
    <w:rsid w:val="00463505"/>
    <w:rsid w:val="00463690"/>
    <w:rsid w:val="00463CE0"/>
    <w:rsid w:val="00464237"/>
    <w:rsid w:val="0046501A"/>
    <w:rsid w:val="004654EE"/>
    <w:rsid w:val="00466533"/>
    <w:rsid w:val="00466576"/>
    <w:rsid w:val="00466631"/>
    <w:rsid w:val="00466677"/>
    <w:rsid w:val="004667E9"/>
    <w:rsid w:val="00466893"/>
    <w:rsid w:val="004700EE"/>
    <w:rsid w:val="00471664"/>
    <w:rsid w:val="0047195C"/>
    <w:rsid w:val="0047257A"/>
    <w:rsid w:val="0047259B"/>
    <w:rsid w:val="00473C14"/>
    <w:rsid w:val="00473DD5"/>
    <w:rsid w:val="00475E79"/>
    <w:rsid w:val="004769A2"/>
    <w:rsid w:val="00481040"/>
    <w:rsid w:val="004814DD"/>
    <w:rsid w:val="004833F8"/>
    <w:rsid w:val="00483F63"/>
    <w:rsid w:val="00484649"/>
    <w:rsid w:val="00484C4D"/>
    <w:rsid w:val="00485CE0"/>
    <w:rsid w:val="004869CD"/>
    <w:rsid w:val="00486B2D"/>
    <w:rsid w:val="00486C1F"/>
    <w:rsid w:val="00487BF0"/>
    <w:rsid w:val="00490BB8"/>
    <w:rsid w:val="00490DF3"/>
    <w:rsid w:val="00490F56"/>
    <w:rsid w:val="004911A5"/>
    <w:rsid w:val="00491C57"/>
    <w:rsid w:val="0049282F"/>
    <w:rsid w:val="00492C9F"/>
    <w:rsid w:val="00493993"/>
    <w:rsid w:val="0049493A"/>
    <w:rsid w:val="00494F6B"/>
    <w:rsid w:val="00495576"/>
    <w:rsid w:val="00495B83"/>
    <w:rsid w:val="004962DA"/>
    <w:rsid w:val="00496B61"/>
    <w:rsid w:val="004974D2"/>
    <w:rsid w:val="0049781A"/>
    <w:rsid w:val="00497DE9"/>
    <w:rsid w:val="004A0112"/>
    <w:rsid w:val="004A0E0E"/>
    <w:rsid w:val="004A20A5"/>
    <w:rsid w:val="004A2253"/>
    <w:rsid w:val="004A27D7"/>
    <w:rsid w:val="004A2937"/>
    <w:rsid w:val="004A2B6C"/>
    <w:rsid w:val="004A2CCE"/>
    <w:rsid w:val="004A333F"/>
    <w:rsid w:val="004A34F0"/>
    <w:rsid w:val="004A460A"/>
    <w:rsid w:val="004A479C"/>
    <w:rsid w:val="004A4F59"/>
    <w:rsid w:val="004A5071"/>
    <w:rsid w:val="004A56A7"/>
    <w:rsid w:val="004A6AE3"/>
    <w:rsid w:val="004A727A"/>
    <w:rsid w:val="004B111C"/>
    <w:rsid w:val="004B1137"/>
    <w:rsid w:val="004B1A24"/>
    <w:rsid w:val="004B1BE3"/>
    <w:rsid w:val="004B1FE8"/>
    <w:rsid w:val="004B2E0A"/>
    <w:rsid w:val="004B38F9"/>
    <w:rsid w:val="004B3A16"/>
    <w:rsid w:val="004B60A3"/>
    <w:rsid w:val="004B707B"/>
    <w:rsid w:val="004C010C"/>
    <w:rsid w:val="004C08E2"/>
    <w:rsid w:val="004C0FFF"/>
    <w:rsid w:val="004C1BE1"/>
    <w:rsid w:val="004C2C5C"/>
    <w:rsid w:val="004C3941"/>
    <w:rsid w:val="004C45BC"/>
    <w:rsid w:val="004C51C9"/>
    <w:rsid w:val="004C525C"/>
    <w:rsid w:val="004C64DF"/>
    <w:rsid w:val="004C68BE"/>
    <w:rsid w:val="004C6DFC"/>
    <w:rsid w:val="004C75DB"/>
    <w:rsid w:val="004D082F"/>
    <w:rsid w:val="004D280A"/>
    <w:rsid w:val="004D3347"/>
    <w:rsid w:val="004D34B9"/>
    <w:rsid w:val="004D350C"/>
    <w:rsid w:val="004D462F"/>
    <w:rsid w:val="004D4EFE"/>
    <w:rsid w:val="004D552C"/>
    <w:rsid w:val="004D6F4F"/>
    <w:rsid w:val="004D75D4"/>
    <w:rsid w:val="004D7874"/>
    <w:rsid w:val="004D7DB6"/>
    <w:rsid w:val="004D7E38"/>
    <w:rsid w:val="004E06EC"/>
    <w:rsid w:val="004E13F8"/>
    <w:rsid w:val="004E1726"/>
    <w:rsid w:val="004E1BB3"/>
    <w:rsid w:val="004E1D3A"/>
    <w:rsid w:val="004E2197"/>
    <w:rsid w:val="004E2204"/>
    <w:rsid w:val="004E2F48"/>
    <w:rsid w:val="004E60C2"/>
    <w:rsid w:val="004E62E7"/>
    <w:rsid w:val="004E64DF"/>
    <w:rsid w:val="004E686C"/>
    <w:rsid w:val="004E6EE6"/>
    <w:rsid w:val="004E799B"/>
    <w:rsid w:val="004F2EDD"/>
    <w:rsid w:val="004F5CAC"/>
    <w:rsid w:val="004F68FF"/>
    <w:rsid w:val="004F7064"/>
    <w:rsid w:val="004F7249"/>
    <w:rsid w:val="004F7FD0"/>
    <w:rsid w:val="0050006B"/>
    <w:rsid w:val="00500F05"/>
    <w:rsid w:val="005013D4"/>
    <w:rsid w:val="00501CCC"/>
    <w:rsid w:val="005023F4"/>
    <w:rsid w:val="00502AAF"/>
    <w:rsid w:val="00502E3F"/>
    <w:rsid w:val="00503D5D"/>
    <w:rsid w:val="00503EE6"/>
    <w:rsid w:val="00503EE7"/>
    <w:rsid w:val="0050406A"/>
    <w:rsid w:val="00504E1F"/>
    <w:rsid w:val="005055D3"/>
    <w:rsid w:val="00505F3E"/>
    <w:rsid w:val="005064C5"/>
    <w:rsid w:val="00506BDE"/>
    <w:rsid w:val="00506D0A"/>
    <w:rsid w:val="00507ECA"/>
    <w:rsid w:val="0051153F"/>
    <w:rsid w:val="00512089"/>
    <w:rsid w:val="005122E0"/>
    <w:rsid w:val="00512757"/>
    <w:rsid w:val="0051365C"/>
    <w:rsid w:val="0051553C"/>
    <w:rsid w:val="0051634D"/>
    <w:rsid w:val="005164F5"/>
    <w:rsid w:val="00516949"/>
    <w:rsid w:val="00516DD2"/>
    <w:rsid w:val="00517632"/>
    <w:rsid w:val="005207C7"/>
    <w:rsid w:val="0052116A"/>
    <w:rsid w:val="005218FC"/>
    <w:rsid w:val="00521D38"/>
    <w:rsid w:val="00523974"/>
    <w:rsid w:val="00523E00"/>
    <w:rsid w:val="00524BF3"/>
    <w:rsid w:val="005258DD"/>
    <w:rsid w:val="00526854"/>
    <w:rsid w:val="00526E17"/>
    <w:rsid w:val="005270B5"/>
    <w:rsid w:val="00527D16"/>
    <w:rsid w:val="00530FA8"/>
    <w:rsid w:val="00531E9B"/>
    <w:rsid w:val="005333EA"/>
    <w:rsid w:val="00534256"/>
    <w:rsid w:val="00535666"/>
    <w:rsid w:val="00535C95"/>
    <w:rsid w:val="00537500"/>
    <w:rsid w:val="00537F9A"/>
    <w:rsid w:val="005405C2"/>
    <w:rsid w:val="00540875"/>
    <w:rsid w:val="00541D1B"/>
    <w:rsid w:val="00542ABE"/>
    <w:rsid w:val="005436F7"/>
    <w:rsid w:val="00543D43"/>
    <w:rsid w:val="00543F2B"/>
    <w:rsid w:val="00545905"/>
    <w:rsid w:val="005462F1"/>
    <w:rsid w:val="00546472"/>
    <w:rsid w:val="00546C5A"/>
    <w:rsid w:val="00546F4A"/>
    <w:rsid w:val="00547B7C"/>
    <w:rsid w:val="00550076"/>
    <w:rsid w:val="00550247"/>
    <w:rsid w:val="00550E75"/>
    <w:rsid w:val="00550F04"/>
    <w:rsid w:val="005513E3"/>
    <w:rsid w:val="0055169E"/>
    <w:rsid w:val="00552955"/>
    <w:rsid w:val="00553392"/>
    <w:rsid w:val="005533F7"/>
    <w:rsid w:val="00554AE6"/>
    <w:rsid w:val="0055656E"/>
    <w:rsid w:val="005568C8"/>
    <w:rsid w:val="00556B51"/>
    <w:rsid w:val="00556E94"/>
    <w:rsid w:val="0055747F"/>
    <w:rsid w:val="005607B9"/>
    <w:rsid w:val="00560AA4"/>
    <w:rsid w:val="0056144C"/>
    <w:rsid w:val="005614E1"/>
    <w:rsid w:val="00561EBA"/>
    <w:rsid w:val="0056389E"/>
    <w:rsid w:val="00563AA7"/>
    <w:rsid w:val="00563C2C"/>
    <w:rsid w:val="00563E44"/>
    <w:rsid w:val="00563EEE"/>
    <w:rsid w:val="00564106"/>
    <w:rsid w:val="00566261"/>
    <w:rsid w:val="00566F23"/>
    <w:rsid w:val="00567948"/>
    <w:rsid w:val="00567CEA"/>
    <w:rsid w:val="0057045B"/>
    <w:rsid w:val="005717FB"/>
    <w:rsid w:val="00571D26"/>
    <w:rsid w:val="00571F63"/>
    <w:rsid w:val="0057397D"/>
    <w:rsid w:val="00574A48"/>
    <w:rsid w:val="00574FA4"/>
    <w:rsid w:val="00575268"/>
    <w:rsid w:val="00575FE2"/>
    <w:rsid w:val="00576047"/>
    <w:rsid w:val="005760B9"/>
    <w:rsid w:val="005772F6"/>
    <w:rsid w:val="00577CE9"/>
    <w:rsid w:val="00580C27"/>
    <w:rsid w:val="00580CBC"/>
    <w:rsid w:val="00581901"/>
    <w:rsid w:val="00581A11"/>
    <w:rsid w:val="00581FF2"/>
    <w:rsid w:val="00584BEB"/>
    <w:rsid w:val="00584EEE"/>
    <w:rsid w:val="0058501A"/>
    <w:rsid w:val="00585F92"/>
    <w:rsid w:val="00586599"/>
    <w:rsid w:val="005878E0"/>
    <w:rsid w:val="00587ACC"/>
    <w:rsid w:val="00587F46"/>
    <w:rsid w:val="005905E8"/>
    <w:rsid w:val="00592851"/>
    <w:rsid w:val="005931B9"/>
    <w:rsid w:val="0059385E"/>
    <w:rsid w:val="00593CC7"/>
    <w:rsid w:val="00594734"/>
    <w:rsid w:val="005960A2"/>
    <w:rsid w:val="00597161"/>
    <w:rsid w:val="00597330"/>
    <w:rsid w:val="00597FF8"/>
    <w:rsid w:val="005A1F3F"/>
    <w:rsid w:val="005A22E4"/>
    <w:rsid w:val="005A3CCC"/>
    <w:rsid w:val="005A433C"/>
    <w:rsid w:val="005A4581"/>
    <w:rsid w:val="005A4923"/>
    <w:rsid w:val="005A7015"/>
    <w:rsid w:val="005A707E"/>
    <w:rsid w:val="005A7E4B"/>
    <w:rsid w:val="005A7F22"/>
    <w:rsid w:val="005B0411"/>
    <w:rsid w:val="005B16C3"/>
    <w:rsid w:val="005B182B"/>
    <w:rsid w:val="005B2252"/>
    <w:rsid w:val="005B30D4"/>
    <w:rsid w:val="005B32DF"/>
    <w:rsid w:val="005B471B"/>
    <w:rsid w:val="005B4A7A"/>
    <w:rsid w:val="005B6249"/>
    <w:rsid w:val="005B6275"/>
    <w:rsid w:val="005B694E"/>
    <w:rsid w:val="005B6A88"/>
    <w:rsid w:val="005B6E76"/>
    <w:rsid w:val="005B70DA"/>
    <w:rsid w:val="005B7B27"/>
    <w:rsid w:val="005C3BAA"/>
    <w:rsid w:val="005C4E14"/>
    <w:rsid w:val="005C5085"/>
    <w:rsid w:val="005C52A6"/>
    <w:rsid w:val="005C52EE"/>
    <w:rsid w:val="005C6893"/>
    <w:rsid w:val="005C7630"/>
    <w:rsid w:val="005C776D"/>
    <w:rsid w:val="005D068E"/>
    <w:rsid w:val="005D07AC"/>
    <w:rsid w:val="005D0970"/>
    <w:rsid w:val="005D098B"/>
    <w:rsid w:val="005D1377"/>
    <w:rsid w:val="005D16D0"/>
    <w:rsid w:val="005D197C"/>
    <w:rsid w:val="005D2B48"/>
    <w:rsid w:val="005D3FD6"/>
    <w:rsid w:val="005D5845"/>
    <w:rsid w:val="005D5918"/>
    <w:rsid w:val="005D626A"/>
    <w:rsid w:val="005D6B10"/>
    <w:rsid w:val="005E0329"/>
    <w:rsid w:val="005E03BC"/>
    <w:rsid w:val="005E064A"/>
    <w:rsid w:val="005E0935"/>
    <w:rsid w:val="005E12E7"/>
    <w:rsid w:val="005E188F"/>
    <w:rsid w:val="005E18DD"/>
    <w:rsid w:val="005E2682"/>
    <w:rsid w:val="005E3F1E"/>
    <w:rsid w:val="005E40D1"/>
    <w:rsid w:val="005E5114"/>
    <w:rsid w:val="005E54A7"/>
    <w:rsid w:val="005E5FA9"/>
    <w:rsid w:val="005E649E"/>
    <w:rsid w:val="005F00D4"/>
    <w:rsid w:val="005F0D98"/>
    <w:rsid w:val="005F0FFF"/>
    <w:rsid w:val="005F3A83"/>
    <w:rsid w:val="005F3AD3"/>
    <w:rsid w:val="005F3CE1"/>
    <w:rsid w:val="005F42ED"/>
    <w:rsid w:val="005F483E"/>
    <w:rsid w:val="005F7417"/>
    <w:rsid w:val="005F7D0C"/>
    <w:rsid w:val="00600000"/>
    <w:rsid w:val="00600289"/>
    <w:rsid w:val="0060151E"/>
    <w:rsid w:val="00602489"/>
    <w:rsid w:val="00602DDB"/>
    <w:rsid w:val="00602F64"/>
    <w:rsid w:val="006032AD"/>
    <w:rsid w:val="0060379A"/>
    <w:rsid w:val="00605640"/>
    <w:rsid w:val="006076A4"/>
    <w:rsid w:val="00611251"/>
    <w:rsid w:val="00612971"/>
    <w:rsid w:val="00612A6B"/>
    <w:rsid w:val="00612FCB"/>
    <w:rsid w:val="006131CA"/>
    <w:rsid w:val="00613947"/>
    <w:rsid w:val="0061399F"/>
    <w:rsid w:val="00613BC2"/>
    <w:rsid w:val="00613E2B"/>
    <w:rsid w:val="00613EB7"/>
    <w:rsid w:val="00613F7B"/>
    <w:rsid w:val="00614268"/>
    <w:rsid w:val="00614351"/>
    <w:rsid w:val="0061511C"/>
    <w:rsid w:val="006158B7"/>
    <w:rsid w:val="00616DE1"/>
    <w:rsid w:val="00617300"/>
    <w:rsid w:val="00617607"/>
    <w:rsid w:val="00622621"/>
    <w:rsid w:val="0062443E"/>
    <w:rsid w:val="00624EAA"/>
    <w:rsid w:val="00625481"/>
    <w:rsid w:val="006256EA"/>
    <w:rsid w:val="00625B8A"/>
    <w:rsid w:val="00625DA7"/>
    <w:rsid w:val="00627A49"/>
    <w:rsid w:val="00627DE4"/>
    <w:rsid w:val="006302D3"/>
    <w:rsid w:val="006306BA"/>
    <w:rsid w:val="006307F2"/>
    <w:rsid w:val="00631D86"/>
    <w:rsid w:val="006320FE"/>
    <w:rsid w:val="00632858"/>
    <w:rsid w:val="00632B96"/>
    <w:rsid w:val="00633862"/>
    <w:rsid w:val="00634CC0"/>
    <w:rsid w:val="006355A8"/>
    <w:rsid w:val="00636302"/>
    <w:rsid w:val="006364B4"/>
    <w:rsid w:val="0063734B"/>
    <w:rsid w:val="006373AD"/>
    <w:rsid w:val="00637ACC"/>
    <w:rsid w:val="006404F3"/>
    <w:rsid w:val="00640540"/>
    <w:rsid w:val="0064068A"/>
    <w:rsid w:val="0064165C"/>
    <w:rsid w:val="00643CC8"/>
    <w:rsid w:val="006470A6"/>
    <w:rsid w:val="00647959"/>
    <w:rsid w:val="0065070D"/>
    <w:rsid w:val="00651421"/>
    <w:rsid w:val="00652D96"/>
    <w:rsid w:val="0065352B"/>
    <w:rsid w:val="0065381E"/>
    <w:rsid w:val="00653FA6"/>
    <w:rsid w:val="00655D10"/>
    <w:rsid w:val="006561C3"/>
    <w:rsid w:val="00656260"/>
    <w:rsid w:val="00656764"/>
    <w:rsid w:val="00656835"/>
    <w:rsid w:val="006573FA"/>
    <w:rsid w:val="0065759C"/>
    <w:rsid w:val="006603E7"/>
    <w:rsid w:val="00660B63"/>
    <w:rsid w:val="00660D34"/>
    <w:rsid w:val="00660F62"/>
    <w:rsid w:val="00661B30"/>
    <w:rsid w:val="006622C7"/>
    <w:rsid w:val="00662440"/>
    <w:rsid w:val="006625B9"/>
    <w:rsid w:val="00662E39"/>
    <w:rsid w:val="00662E95"/>
    <w:rsid w:val="00662ED1"/>
    <w:rsid w:val="00664E42"/>
    <w:rsid w:val="0066578B"/>
    <w:rsid w:val="00666471"/>
    <w:rsid w:val="006668F3"/>
    <w:rsid w:val="00667207"/>
    <w:rsid w:val="006676C6"/>
    <w:rsid w:val="0066795A"/>
    <w:rsid w:val="006715C7"/>
    <w:rsid w:val="0067282E"/>
    <w:rsid w:val="00673821"/>
    <w:rsid w:val="00673AA0"/>
    <w:rsid w:val="00674C57"/>
    <w:rsid w:val="00675B62"/>
    <w:rsid w:val="00676F9C"/>
    <w:rsid w:val="00677430"/>
    <w:rsid w:val="00677915"/>
    <w:rsid w:val="00677DCB"/>
    <w:rsid w:val="00680072"/>
    <w:rsid w:val="0068010A"/>
    <w:rsid w:val="00680BDA"/>
    <w:rsid w:val="006829D3"/>
    <w:rsid w:val="00682BDD"/>
    <w:rsid w:val="00683EF4"/>
    <w:rsid w:val="0068503A"/>
    <w:rsid w:val="0068540F"/>
    <w:rsid w:val="00685A0E"/>
    <w:rsid w:val="006861F8"/>
    <w:rsid w:val="006865C2"/>
    <w:rsid w:val="00686BC4"/>
    <w:rsid w:val="00686CBD"/>
    <w:rsid w:val="00686DD8"/>
    <w:rsid w:val="00686F6B"/>
    <w:rsid w:val="006871F6"/>
    <w:rsid w:val="00687C41"/>
    <w:rsid w:val="00687F19"/>
    <w:rsid w:val="006909D2"/>
    <w:rsid w:val="00691E82"/>
    <w:rsid w:val="00691FB0"/>
    <w:rsid w:val="0069261B"/>
    <w:rsid w:val="00693FAF"/>
    <w:rsid w:val="00694F91"/>
    <w:rsid w:val="00695C72"/>
    <w:rsid w:val="00695EA4"/>
    <w:rsid w:val="0069613E"/>
    <w:rsid w:val="0069643F"/>
    <w:rsid w:val="0069649B"/>
    <w:rsid w:val="0069712B"/>
    <w:rsid w:val="006A0329"/>
    <w:rsid w:val="006A0FEE"/>
    <w:rsid w:val="006A1793"/>
    <w:rsid w:val="006A18A0"/>
    <w:rsid w:val="006A2370"/>
    <w:rsid w:val="006A24ED"/>
    <w:rsid w:val="006A2911"/>
    <w:rsid w:val="006A29C4"/>
    <w:rsid w:val="006A3E89"/>
    <w:rsid w:val="006A4DEB"/>
    <w:rsid w:val="006A5A98"/>
    <w:rsid w:val="006A5B87"/>
    <w:rsid w:val="006A634D"/>
    <w:rsid w:val="006A638B"/>
    <w:rsid w:val="006A645A"/>
    <w:rsid w:val="006A7559"/>
    <w:rsid w:val="006B004D"/>
    <w:rsid w:val="006B0AB3"/>
    <w:rsid w:val="006B0D08"/>
    <w:rsid w:val="006B0FA1"/>
    <w:rsid w:val="006B1B51"/>
    <w:rsid w:val="006B35E3"/>
    <w:rsid w:val="006B4566"/>
    <w:rsid w:val="006B4D39"/>
    <w:rsid w:val="006B4F46"/>
    <w:rsid w:val="006B5132"/>
    <w:rsid w:val="006B5338"/>
    <w:rsid w:val="006B60FD"/>
    <w:rsid w:val="006B645F"/>
    <w:rsid w:val="006B79A1"/>
    <w:rsid w:val="006C0D3E"/>
    <w:rsid w:val="006C0DAF"/>
    <w:rsid w:val="006C1E10"/>
    <w:rsid w:val="006C29A6"/>
    <w:rsid w:val="006C35C3"/>
    <w:rsid w:val="006C35D6"/>
    <w:rsid w:val="006C3863"/>
    <w:rsid w:val="006C392C"/>
    <w:rsid w:val="006C3940"/>
    <w:rsid w:val="006C5B83"/>
    <w:rsid w:val="006C5E73"/>
    <w:rsid w:val="006C6064"/>
    <w:rsid w:val="006C6C4E"/>
    <w:rsid w:val="006C6DD6"/>
    <w:rsid w:val="006C6DE1"/>
    <w:rsid w:val="006C7870"/>
    <w:rsid w:val="006D03E0"/>
    <w:rsid w:val="006D085D"/>
    <w:rsid w:val="006D10FC"/>
    <w:rsid w:val="006D12AC"/>
    <w:rsid w:val="006D16D4"/>
    <w:rsid w:val="006D1A98"/>
    <w:rsid w:val="006D3073"/>
    <w:rsid w:val="006D3286"/>
    <w:rsid w:val="006D51FE"/>
    <w:rsid w:val="006D5757"/>
    <w:rsid w:val="006D5B8B"/>
    <w:rsid w:val="006D602D"/>
    <w:rsid w:val="006D79FB"/>
    <w:rsid w:val="006E267F"/>
    <w:rsid w:val="006E2729"/>
    <w:rsid w:val="006E3CDD"/>
    <w:rsid w:val="006E3FAD"/>
    <w:rsid w:val="006E4756"/>
    <w:rsid w:val="006E4C9F"/>
    <w:rsid w:val="006E5109"/>
    <w:rsid w:val="006E57E9"/>
    <w:rsid w:val="006E68A2"/>
    <w:rsid w:val="006E738C"/>
    <w:rsid w:val="006E79F8"/>
    <w:rsid w:val="006E7A50"/>
    <w:rsid w:val="006E7D15"/>
    <w:rsid w:val="006E7D9D"/>
    <w:rsid w:val="006F00EF"/>
    <w:rsid w:val="006F1184"/>
    <w:rsid w:val="006F26AC"/>
    <w:rsid w:val="006F2B15"/>
    <w:rsid w:val="006F3029"/>
    <w:rsid w:val="006F3FC4"/>
    <w:rsid w:val="006F46F9"/>
    <w:rsid w:val="006F4FB2"/>
    <w:rsid w:val="006F5E89"/>
    <w:rsid w:val="006F6D6E"/>
    <w:rsid w:val="006F6E8D"/>
    <w:rsid w:val="006F6EDD"/>
    <w:rsid w:val="00703311"/>
    <w:rsid w:val="007037EB"/>
    <w:rsid w:val="0070383B"/>
    <w:rsid w:val="00703C71"/>
    <w:rsid w:val="007047E5"/>
    <w:rsid w:val="007057E7"/>
    <w:rsid w:val="007069A0"/>
    <w:rsid w:val="00707260"/>
    <w:rsid w:val="007072B4"/>
    <w:rsid w:val="00707E35"/>
    <w:rsid w:val="00707FBE"/>
    <w:rsid w:val="00710526"/>
    <w:rsid w:val="00710DC7"/>
    <w:rsid w:val="00710DE5"/>
    <w:rsid w:val="00710ECE"/>
    <w:rsid w:val="007118AC"/>
    <w:rsid w:val="00711AD2"/>
    <w:rsid w:val="00712E0F"/>
    <w:rsid w:val="00713A04"/>
    <w:rsid w:val="00713D2C"/>
    <w:rsid w:val="00713D35"/>
    <w:rsid w:val="00714291"/>
    <w:rsid w:val="007166D2"/>
    <w:rsid w:val="0071793A"/>
    <w:rsid w:val="00720334"/>
    <w:rsid w:val="0072035B"/>
    <w:rsid w:val="00720B4D"/>
    <w:rsid w:val="0072180E"/>
    <w:rsid w:val="00722B68"/>
    <w:rsid w:val="00724B2E"/>
    <w:rsid w:val="007251CF"/>
    <w:rsid w:val="00725467"/>
    <w:rsid w:val="00725CCE"/>
    <w:rsid w:val="00725F84"/>
    <w:rsid w:val="0072642C"/>
    <w:rsid w:val="0072650D"/>
    <w:rsid w:val="00726A7F"/>
    <w:rsid w:val="00726C68"/>
    <w:rsid w:val="0072767F"/>
    <w:rsid w:val="0073007E"/>
    <w:rsid w:val="0073188F"/>
    <w:rsid w:val="00731F0F"/>
    <w:rsid w:val="00732F92"/>
    <w:rsid w:val="007331F4"/>
    <w:rsid w:val="00733DE1"/>
    <w:rsid w:val="007342B0"/>
    <w:rsid w:val="007347BD"/>
    <w:rsid w:val="00734FF9"/>
    <w:rsid w:val="007351D2"/>
    <w:rsid w:val="007359EE"/>
    <w:rsid w:val="00735E48"/>
    <w:rsid w:val="0073701C"/>
    <w:rsid w:val="00737488"/>
    <w:rsid w:val="00737F41"/>
    <w:rsid w:val="00740CF2"/>
    <w:rsid w:val="00740EE9"/>
    <w:rsid w:val="00740F03"/>
    <w:rsid w:val="00741A3D"/>
    <w:rsid w:val="00741A4C"/>
    <w:rsid w:val="007420B1"/>
    <w:rsid w:val="00744194"/>
    <w:rsid w:val="0074428A"/>
    <w:rsid w:val="00745D2B"/>
    <w:rsid w:val="00746684"/>
    <w:rsid w:val="0074674F"/>
    <w:rsid w:val="00747EF0"/>
    <w:rsid w:val="00750A4C"/>
    <w:rsid w:val="00750C24"/>
    <w:rsid w:val="00751982"/>
    <w:rsid w:val="00751CC4"/>
    <w:rsid w:val="00751FBC"/>
    <w:rsid w:val="00753182"/>
    <w:rsid w:val="00754C48"/>
    <w:rsid w:val="007553FB"/>
    <w:rsid w:val="007559C8"/>
    <w:rsid w:val="00757141"/>
    <w:rsid w:val="007572A5"/>
    <w:rsid w:val="00760BEE"/>
    <w:rsid w:val="007614AD"/>
    <w:rsid w:val="00764962"/>
    <w:rsid w:val="00765297"/>
    <w:rsid w:val="00765D95"/>
    <w:rsid w:val="00766FCE"/>
    <w:rsid w:val="00767073"/>
    <w:rsid w:val="00767771"/>
    <w:rsid w:val="00767EDC"/>
    <w:rsid w:val="0077014D"/>
    <w:rsid w:val="00770B33"/>
    <w:rsid w:val="007717F0"/>
    <w:rsid w:val="00771D24"/>
    <w:rsid w:val="007722A7"/>
    <w:rsid w:val="00772673"/>
    <w:rsid w:val="007726DD"/>
    <w:rsid w:val="007739F8"/>
    <w:rsid w:val="00774193"/>
    <w:rsid w:val="0077506B"/>
    <w:rsid w:val="007751F9"/>
    <w:rsid w:val="00775AF6"/>
    <w:rsid w:val="007761A8"/>
    <w:rsid w:val="0077730D"/>
    <w:rsid w:val="007807EE"/>
    <w:rsid w:val="00780815"/>
    <w:rsid w:val="00781712"/>
    <w:rsid w:val="00782980"/>
    <w:rsid w:val="00782F94"/>
    <w:rsid w:val="007836F4"/>
    <w:rsid w:val="007850E3"/>
    <w:rsid w:val="00785B68"/>
    <w:rsid w:val="00785BE2"/>
    <w:rsid w:val="0078605C"/>
    <w:rsid w:val="00786314"/>
    <w:rsid w:val="00786E27"/>
    <w:rsid w:val="00790F80"/>
    <w:rsid w:val="00791B58"/>
    <w:rsid w:val="00792024"/>
    <w:rsid w:val="007927C2"/>
    <w:rsid w:val="00792855"/>
    <w:rsid w:val="00792F4A"/>
    <w:rsid w:val="0079361D"/>
    <w:rsid w:val="00793A4A"/>
    <w:rsid w:val="00793F72"/>
    <w:rsid w:val="00795960"/>
    <w:rsid w:val="00795DBD"/>
    <w:rsid w:val="00796950"/>
    <w:rsid w:val="007972F8"/>
    <w:rsid w:val="00797C83"/>
    <w:rsid w:val="007A0BAB"/>
    <w:rsid w:val="007A1862"/>
    <w:rsid w:val="007A1D87"/>
    <w:rsid w:val="007A1E69"/>
    <w:rsid w:val="007A309D"/>
    <w:rsid w:val="007A3269"/>
    <w:rsid w:val="007A384F"/>
    <w:rsid w:val="007A4CCC"/>
    <w:rsid w:val="007A4F25"/>
    <w:rsid w:val="007A552F"/>
    <w:rsid w:val="007A65BC"/>
    <w:rsid w:val="007A6B43"/>
    <w:rsid w:val="007A7609"/>
    <w:rsid w:val="007B0FCD"/>
    <w:rsid w:val="007B10AD"/>
    <w:rsid w:val="007B10C3"/>
    <w:rsid w:val="007B1997"/>
    <w:rsid w:val="007B202B"/>
    <w:rsid w:val="007B3AB1"/>
    <w:rsid w:val="007B3E0F"/>
    <w:rsid w:val="007B46EF"/>
    <w:rsid w:val="007B4BA9"/>
    <w:rsid w:val="007B5D06"/>
    <w:rsid w:val="007B6578"/>
    <w:rsid w:val="007B6D9A"/>
    <w:rsid w:val="007B78F5"/>
    <w:rsid w:val="007B795B"/>
    <w:rsid w:val="007B7985"/>
    <w:rsid w:val="007B79AC"/>
    <w:rsid w:val="007B7BD3"/>
    <w:rsid w:val="007C0ABA"/>
    <w:rsid w:val="007C10B0"/>
    <w:rsid w:val="007C14DA"/>
    <w:rsid w:val="007C2812"/>
    <w:rsid w:val="007C30A0"/>
    <w:rsid w:val="007C37F6"/>
    <w:rsid w:val="007C4B18"/>
    <w:rsid w:val="007C501F"/>
    <w:rsid w:val="007C5618"/>
    <w:rsid w:val="007C5B0C"/>
    <w:rsid w:val="007C5D65"/>
    <w:rsid w:val="007C6014"/>
    <w:rsid w:val="007D0B52"/>
    <w:rsid w:val="007D1748"/>
    <w:rsid w:val="007D18E1"/>
    <w:rsid w:val="007D2EC9"/>
    <w:rsid w:val="007D3058"/>
    <w:rsid w:val="007D37B7"/>
    <w:rsid w:val="007D4CCC"/>
    <w:rsid w:val="007D4ED2"/>
    <w:rsid w:val="007D5A4F"/>
    <w:rsid w:val="007D5F03"/>
    <w:rsid w:val="007D6E02"/>
    <w:rsid w:val="007D6EC3"/>
    <w:rsid w:val="007E1267"/>
    <w:rsid w:val="007E17FA"/>
    <w:rsid w:val="007E2325"/>
    <w:rsid w:val="007E292F"/>
    <w:rsid w:val="007E2A8D"/>
    <w:rsid w:val="007E4480"/>
    <w:rsid w:val="007E48E9"/>
    <w:rsid w:val="007E5663"/>
    <w:rsid w:val="007E6046"/>
    <w:rsid w:val="007E615A"/>
    <w:rsid w:val="007E6D66"/>
    <w:rsid w:val="007E721E"/>
    <w:rsid w:val="007E79A0"/>
    <w:rsid w:val="007F01AE"/>
    <w:rsid w:val="007F0230"/>
    <w:rsid w:val="007F05F6"/>
    <w:rsid w:val="007F1554"/>
    <w:rsid w:val="007F176B"/>
    <w:rsid w:val="007F2D34"/>
    <w:rsid w:val="007F3980"/>
    <w:rsid w:val="007F4175"/>
    <w:rsid w:val="007F4306"/>
    <w:rsid w:val="007F45FA"/>
    <w:rsid w:val="007F5412"/>
    <w:rsid w:val="007F5AE9"/>
    <w:rsid w:val="007F5B5C"/>
    <w:rsid w:val="007F5CEB"/>
    <w:rsid w:val="007F5E58"/>
    <w:rsid w:val="007F6BD1"/>
    <w:rsid w:val="007F6C74"/>
    <w:rsid w:val="007F766A"/>
    <w:rsid w:val="007F7B6D"/>
    <w:rsid w:val="008002FA"/>
    <w:rsid w:val="0080039D"/>
    <w:rsid w:val="008011FB"/>
    <w:rsid w:val="00801B30"/>
    <w:rsid w:val="008024DA"/>
    <w:rsid w:val="00802A90"/>
    <w:rsid w:val="00803A1C"/>
    <w:rsid w:val="008045BC"/>
    <w:rsid w:val="00804734"/>
    <w:rsid w:val="00804A6B"/>
    <w:rsid w:val="00804E0F"/>
    <w:rsid w:val="00805020"/>
    <w:rsid w:val="008061B4"/>
    <w:rsid w:val="008065EA"/>
    <w:rsid w:val="008073F4"/>
    <w:rsid w:val="00807592"/>
    <w:rsid w:val="00807A4F"/>
    <w:rsid w:val="00807BE3"/>
    <w:rsid w:val="008106AF"/>
    <w:rsid w:val="00810954"/>
    <w:rsid w:val="008113C4"/>
    <w:rsid w:val="00811481"/>
    <w:rsid w:val="008119C3"/>
    <w:rsid w:val="008127DC"/>
    <w:rsid w:val="0081297D"/>
    <w:rsid w:val="0081352C"/>
    <w:rsid w:val="00814508"/>
    <w:rsid w:val="00814574"/>
    <w:rsid w:val="0081470B"/>
    <w:rsid w:val="008147B9"/>
    <w:rsid w:val="00814FE9"/>
    <w:rsid w:val="00815321"/>
    <w:rsid w:val="00815CAD"/>
    <w:rsid w:val="00816BA3"/>
    <w:rsid w:val="00820477"/>
    <w:rsid w:val="00822534"/>
    <w:rsid w:val="00824103"/>
    <w:rsid w:val="00824363"/>
    <w:rsid w:val="008258FC"/>
    <w:rsid w:val="00826D84"/>
    <w:rsid w:val="00831D42"/>
    <w:rsid w:val="00832810"/>
    <w:rsid w:val="0083285B"/>
    <w:rsid w:val="0083293E"/>
    <w:rsid w:val="008330F7"/>
    <w:rsid w:val="00833DE4"/>
    <w:rsid w:val="00834792"/>
    <w:rsid w:val="00835575"/>
    <w:rsid w:val="00836BD4"/>
    <w:rsid w:val="00836E6A"/>
    <w:rsid w:val="00837016"/>
    <w:rsid w:val="0083766A"/>
    <w:rsid w:val="00837801"/>
    <w:rsid w:val="00837F8E"/>
    <w:rsid w:val="00840600"/>
    <w:rsid w:val="0084182F"/>
    <w:rsid w:val="00841B46"/>
    <w:rsid w:val="00841EC0"/>
    <w:rsid w:val="00842969"/>
    <w:rsid w:val="00842FF2"/>
    <w:rsid w:val="00843118"/>
    <w:rsid w:val="008454CC"/>
    <w:rsid w:val="00846610"/>
    <w:rsid w:val="00846682"/>
    <w:rsid w:val="00846ADE"/>
    <w:rsid w:val="008471A6"/>
    <w:rsid w:val="00847A65"/>
    <w:rsid w:val="00850DD9"/>
    <w:rsid w:val="00850FC5"/>
    <w:rsid w:val="00851F31"/>
    <w:rsid w:val="0085298F"/>
    <w:rsid w:val="00852CDF"/>
    <w:rsid w:val="008532FC"/>
    <w:rsid w:val="00853415"/>
    <w:rsid w:val="008535E8"/>
    <w:rsid w:val="0085486B"/>
    <w:rsid w:val="00854978"/>
    <w:rsid w:val="00854B5B"/>
    <w:rsid w:val="00855D14"/>
    <w:rsid w:val="0086056F"/>
    <w:rsid w:val="00860EBE"/>
    <w:rsid w:val="00861398"/>
    <w:rsid w:val="00861BC6"/>
    <w:rsid w:val="008648B3"/>
    <w:rsid w:val="00864F22"/>
    <w:rsid w:val="008653C1"/>
    <w:rsid w:val="00865561"/>
    <w:rsid w:val="008659FF"/>
    <w:rsid w:val="00866112"/>
    <w:rsid w:val="0087113C"/>
    <w:rsid w:val="008721EF"/>
    <w:rsid w:val="00875E23"/>
    <w:rsid w:val="00876C51"/>
    <w:rsid w:val="00876E05"/>
    <w:rsid w:val="00877B07"/>
    <w:rsid w:val="00877D70"/>
    <w:rsid w:val="00880D08"/>
    <w:rsid w:val="00881C19"/>
    <w:rsid w:val="00883626"/>
    <w:rsid w:val="00883A06"/>
    <w:rsid w:val="00883C35"/>
    <w:rsid w:val="00883EEA"/>
    <w:rsid w:val="0088407F"/>
    <w:rsid w:val="00884DF6"/>
    <w:rsid w:val="00884EC2"/>
    <w:rsid w:val="00885392"/>
    <w:rsid w:val="00885C32"/>
    <w:rsid w:val="00886E3C"/>
    <w:rsid w:val="008871FC"/>
    <w:rsid w:val="008906F4"/>
    <w:rsid w:val="008929E3"/>
    <w:rsid w:val="00893854"/>
    <w:rsid w:val="008938E4"/>
    <w:rsid w:val="00893E6F"/>
    <w:rsid w:val="00894524"/>
    <w:rsid w:val="00895636"/>
    <w:rsid w:val="00895774"/>
    <w:rsid w:val="00895936"/>
    <w:rsid w:val="00896176"/>
    <w:rsid w:val="00896EBC"/>
    <w:rsid w:val="0089791F"/>
    <w:rsid w:val="008A2470"/>
    <w:rsid w:val="008A38F2"/>
    <w:rsid w:val="008A50F4"/>
    <w:rsid w:val="008A52E9"/>
    <w:rsid w:val="008A5306"/>
    <w:rsid w:val="008A5D6D"/>
    <w:rsid w:val="008A6B96"/>
    <w:rsid w:val="008A6F57"/>
    <w:rsid w:val="008A732A"/>
    <w:rsid w:val="008B18C5"/>
    <w:rsid w:val="008B2C11"/>
    <w:rsid w:val="008B3A26"/>
    <w:rsid w:val="008B3D66"/>
    <w:rsid w:val="008B400A"/>
    <w:rsid w:val="008B4991"/>
    <w:rsid w:val="008B705B"/>
    <w:rsid w:val="008B7EDD"/>
    <w:rsid w:val="008C0210"/>
    <w:rsid w:val="008C0DB2"/>
    <w:rsid w:val="008C15BF"/>
    <w:rsid w:val="008C291B"/>
    <w:rsid w:val="008C2A3A"/>
    <w:rsid w:val="008C2B8B"/>
    <w:rsid w:val="008C35DD"/>
    <w:rsid w:val="008C3AC2"/>
    <w:rsid w:val="008C43DD"/>
    <w:rsid w:val="008C612C"/>
    <w:rsid w:val="008C637E"/>
    <w:rsid w:val="008C6CF9"/>
    <w:rsid w:val="008C7341"/>
    <w:rsid w:val="008C7EB1"/>
    <w:rsid w:val="008D051B"/>
    <w:rsid w:val="008D0707"/>
    <w:rsid w:val="008D0A3D"/>
    <w:rsid w:val="008D19D0"/>
    <w:rsid w:val="008D1BF2"/>
    <w:rsid w:val="008D2D81"/>
    <w:rsid w:val="008D36B8"/>
    <w:rsid w:val="008D3966"/>
    <w:rsid w:val="008D3995"/>
    <w:rsid w:val="008D47F3"/>
    <w:rsid w:val="008D4AB7"/>
    <w:rsid w:val="008D4BF9"/>
    <w:rsid w:val="008D53F6"/>
    <w:rsid w:val="008D54B9"/>
    <w:rsid w:val="008D54D1"/>
    <w:rsid w:val="008D553E"/>
    <w:rsid w:val="008D5702"/>
    <w:rsid w:val="008D5FAF"/>
    <w:rsid w:val="008D6804"/>
    <w:rsid w:val="008D6B31"/>
    <w:rsid w:val="008D7259"/>
    <w:rsid w:val="008D76E4"/>
    <w:rsid w:val="008D7EA5"/>
    <w:rsid w:val="008D7F7E"/>
    <w:rsid w:val="008E1056"/>
    <w:rsid w:val="008E10AF"/>
    <w:rsid w:val="008E1749"/>
    <w:rsid w:val="008E1A32"/>
    <w:rsid w:val="008E32C1"/>
    <w:rsid w:val="008E3852"/>
    <w:rsid w:val="008E3C2D"/>
    <w:rsid w:val="008E68CF"/>
    <w:rsid w:val="008F0246"/>
    <w:rsid w:val="008F08A7"/>
    <w:rsid w:val="008F1120"/>
    <w:rsid w:val="008F1DC9"/>
    <w:rsid w:val="008F2344"/>
    <w:rsid w:val="008F5546"/>
    <w:rsid w:val="008F56C8"/>
    <w:rsid w:val="008F5B31"/>
    <w:rsid w:val="008F5C09"/>
    <w:rsid w:val="008F740F"/>
    <w:rsid w:val="008F79C3"/>
    <w:rsid w:val="009001BF"/>
    <w:rsid w:val="00900324"/>
    <w:rsid w:val="00900F77"/>
    <w:rsid w:val="00901801"/>
    <w:rsid w:val="009021CB"/>
    <w:rsid w:val="0090397B"/>
    <w:rsid w:val="00904657"/>
    <w:rsid w:val="00904AFA"/>
    <w:rsid w:val="0090604B"/>
    <w:rsid w:val="009065B7"/>
    <w:rsid w:val="00906A0C"/>
    <w:rsid w:val="00906AD4"/>
    <w:rsid w:val="009109FB"/>
    <w:rsid w:val="0091215D"/>
    <w:rsid w:val="00914A4A"/>
    <w:rsid w:val="009151FC"/>
    <w:rsid w:val="009165D3"/>
    <w:rsid w:val="0092065B"/>
    <w:rsid w:val="009214CE"/>
    <w:rsid w:val="00921A87"/>
    <w:rsid w:val="00922C56"/>
    <w:rsid w:val="00924103"/>
    <w:rsid w:val="00925C72"/>
    <w:rsid w:val="00932096"/>
    <w:rsid w:val="00932A12"/>
    <w:rsid w:val="00932EF2"/>
    <w:rsid w:val="00932F66"/>
    <w:rsid w:val="0093363C"/>
    <w:rsid w:val="009339AB"/>
    <w:rsid w:val="00933AA3"/>
    <w:rsid w:val="00933E52"/>
    <w:rsid w:val="0093414E"/>
    <w:rsid w:val="00934151"/>
    <w:rsid w:val="009347FC"/>
    <w:rsid w:val="00935308"/>
    <w:rsid w:val="009353D4"/>
    <w:rsid w:val="00935A4D"/>
    <w:rsid w:val="00936217"/>
    <w:rsid w:val="00936A68"/>
    <w:rsid w:val="009416AA"/>
    <w:rsid w:val="00941D7A"/>
    <w:rsid w:val="00942E33"/>
    <w:rsid w:val="0094338F"/>
    <w:rsid w:val="00943B91"/>
    <w:rsid w:val="00943BA7"/>
    <w:rsid w:val="009453BC"/>
    <w:rsid w:val="00945F07"/>
    <w:rsid w:val="009460F9"/>
    <w:rsid w:val="009466E9"/>
    <w:rsid w:val="00946C80"/>
    <w:rsid w:val="00946C9B"/>
    <w:rsid w:val="00946D10"/>
    <w:rsid w:val="009476C8"/>
    <w:rsid w:val="00947EED"/>
    <w:rsid w:val="00951AF7"/>
    <w:rsid w:val="00951EC8"/>
    <w:rsid w:val="00952150"/>
    <w:rsid w:val="00953AAD"/>
    <w:rsid w:val="00953C0B"/>
    <w:rsid w:val="009543AF"/>
    <w:rsid w:val="009549F2"/>
    <w:rsid w:val="0095529D"/>
    <w:rsid w:val="009566CB"/>
    <w:rsid w:val="00957E49"/>
    <w:rsid w:val="00957F03"/>
    <w:rsid w:val="00961376"/>
    <w:rsid w:val="00961CE8"/>
    <w:rsid w:val="009620B6"/>
    <w:rsid w:val="00962599"/>
    <w:rsid w:val="009626D2"/>
    <w:rsid w:val="009630FF"/>
    <w:rsid w:val="009654B6"/>
    <w:rsid w:val="00965896"/>
    <w:rsid w:val="00965D14"/>
    <w:rsid w:val="00965DC9"/>
    <w:rsid w:val="00967AD4"/>
    <w:rsid w:val="00970DB3"/>
    <w:rsid w:val="00971ABA"/>
    <w:rsid w:val="00971AF4"/>
    <w:rsid w:val="0097284C"/>
    <w:rsid w:val="00972E4E"/>
    <w:rsid w:val="009735AB"/>
    <w:rsid w:val="00973911"/>
    <w:rsid w:val="00974349"/>
    <w:rsid w:val="0097611D"/>
    <w:rsid w:val="009768D0"/>
    <w:rsid w:val="00976CDC"/>
    <w:rsid w:val="00977A57"/>
    <w:rsid w:val="00981252"/>
    <w:rsid w:val="0098227A"/>
    <w:rsid w:val="0098231B"/>
    <w:rsid w:val="0098275C"/>
    <w:rsid w:val="009832E9"/>
    <w:rsid w:val="00985BD9"/>
    <w:rsid w:val="00985C0E"/>
    <w:rsid w:val="00987B7F"/>
    <w:rsid w:val="00990034"/>
    <w:rsid w:val="00990844"/>
    <w:rsid w:val="00990E75"/>
    <w:rsid w:val="00991216"/>
    <w:rsid w:val="009914B2"/>
    <w:rsid w:val="009916E0"/>
    <w:rsid w:val="0099213B"/>
    <w:rsid w:val="009922F6"/>
    <w:rsid w:val="00992591"/>
    <w:rsid w:val="00992772"/>
    <w:rsid w:val="00992AE5"/>
    <w:rsid w:val="0099307C"/>
    <w:rsid w:val="00993360"/>
    <w:rsid w:val="00994DD0"/>
    <w:rsid w:val="00994F2F"/>
    <w:rsid w:val="0099680E"/>
    <w:rsid w:val="00997702"/>
    <w:rsid w:val="009A0562"/>
    <w:rsid w:val="009A37BE"/>
    <w:rsid w:val="009A3B94"/>
    <w:rsid w:val="009A4310"/>
    <w:rsid w:val="009A4A09"/>
    <w:rsid w:val="009A5642"/>
    <w:rsid w:val="009A5855"/>
    <w:rsid w:val="009A5DEC"/>
    <w:rsid w:val="009A693D"/>
    <w:rsid w:val="009B02EC"/>
    <w:rsid w:val="009B031E"/>
    <w:rsid w:val="009B0377"/>
    <w:rsid w:val="009B086A"/>
    <w:rsid w:val="009B109B"/>
    <w:rsid w:val="009B1FDD"/>
    <w:rsid w:val="009B4B70"/>
    <w:rsid w:val="009B5A28"/>
    <w:rsid w:val="009B5C36"/>
    <w:rsid w:val="009B6136"/>
    <w:rsid w:val="009B7931"/>
    <w:rsid w:val="009C06E7"/>
    <w:rsid w:val="009C164C"/>
    <w:rsid w:val="009C1DFF"/>
    <w:rsid w:val="009C33CD"/>
    <w:rsid w:val="009C3F4A"/>
    <w:rsid w:val="009C647F"/>
    <w:rsid w:val="009C7CC4"/>
    <w:rsid w:val="009C7E71"/>
    <w:rsid w:val="009D0110"/>
    <w:rsid w:val="009D0C36"/>
    <w:rsid w:val="009D1177"/>
    <w:rsid w:val="009D1401"/>
    <w:rsid w:val="009D14DE"/>
    <w:rsid w:val="009D21A9"/>
    <w:rsid w:val="009D2350"/>
    <w:rsid w:val="009D3B60"/>
    <w:rsid w:val="009D5453"/>
    <w:rsid w:val="009D5C6F"/>
    <w:rsid w:val="009D70FD"/>
    <w:rsid w:val="009D7BAA"/>
    <w:rsid w:val="009E03AA"/>
    <w:rsid w:val="009E34C2"/>
    <w:rsid w:val="009E404B"/>
    <w:rsid w:val="009E494D"/>
    <w:rsid w:val="009E6F60"/>
    <w:rsid w:val="009F0B62"/>
    <w:rsid w:val="009F1828"/>
    <w:rsid w:val="009F26E6"/>
    <w:rsid w:val="009F4A1F"/>
    <w:rsid w:val="009F4C8B"/>
    <w:rsid w:val="009F4CB0"/>
    <w:rsid w:val="009F5102"/>
    <w:rsid w:val="009F6522"/>
    <w:rsid w:val="009F687D"/>
    <w:rsid w:val="009F6882"/>
    <w:rsid w:val="009F7DF3"/>
    <w:rsid w:val="00A00C91"/>
    <w:rsid w:val="00A01367"/>
    <w:rsid w:val="00A02251"/>
    <w:rsid w:val="00A0497D"/>
    <w:rsid w:val="00A060BC"/>
    <w:rsid w:val="00A066B4"/>
    <w:rsid w:val="00A11CE4"/>
    <w:rsid w:val="00A12258"/>
    <w:rsid w:val="00A127CF"/>
    <w:rsid w:val="00A147D0"/>
    <w:rsid w:val="00A14F52"/>
    <w:rsid w:val="00A16AA9"/>
    <w:rsid w:val="00A17F04"/>
    <w:rsid w:val="00A20028"/>
    <w:rsid w:val="00A208F2"/>
    <w:rsid w:val="00A222D2"/>
    <w:rsid w:val="00A22852"/>
    <w:rsid w:val="00A23D95"/>
    <w:rsid w:val="00A23DC3"/>
    <w:rsid w:val="00A25278"/>
    <w:rsid w:val="00A26E6A"/>
    <w:rsid w:val="00A26FC0"/>
    <w:rsid w:val="00A27238"/>
    <w:rsid w:val="00A30837"/>
    <w:rsid w:val="00A3138F"/>
    <w:rsid w:val="00A31434"/>
    <w:rsid w:val="00A31ADA"/>
    <w:rsid w:val="00A32C15"/>
    <w:rsid w:val="00A32F18"/>
    <w:rsid w:val="00A33DC9"/>
    <w:rsid w:val="00A345BD"/>
    <w:rsid w:val="00A34EED"/>
    <w:rsid w:val="00A351EE"/>
    <w:rsid w:val="00A3574C"/>
    <w:rsid w:val="00A40C45"/>
    <w:rsid w:val="00A4158F"/>
    <w:rsid w:val="00A423A9"/>
    <w:rsid w:val="00A42A1A"/>
    <w:rsid w:val="00A42CD2"/>
    <w:rsid w:val="00A434C4"/>
    <w:rsid w:val="00A43902"/>
    <w:rsid w:val="00A44105"/>
    <w:rsid w:val="00A44158"/>
    <w:rsid w:val="00A47A49"/>
    <w:rsid w:val="00A47B0D"/>
    <w:rsid w:val="00A537E2"/>
    <w:rsid w:val="00A53954"/>
    <w:rsid w:val="00A53A35"/>
    <w:rsid w:val="00A5460C"/>
    <w:rsid w:val="00A552D9"/>
    <w:rsid w:val="00A57F7B"/>
    <w:rsid w:val="00A613EA"/>
    <w:rsid w:val="00A61AD8"/>
    <w:rsid w:val="00A62143"/>
    <w:rsid w:val="00A62F92"/>
    <w:rsid w:val="00A63420"/>
    <w:rsid w:val="00A6381C"/>
    <w:rsid w:val="00A63C35"/>
    <w:rsid w:val="00A64C07"/>
    <w:rsid w:val="00A65F7F"/>
    <w:rsid w:val="00A67740"/>
    <w:rsid w:val="00A67BFC"/>
    <w:rsid w:val="00A67EB6"/>
    <w:rsid w:val="00A70802"/>
    <w:rsid w:val="00A708F7"/>
    <w:rsid w:val="00A70EFC"/>
    <w:rsid w:val="00A7165B"/>
    <w:rsid w:val="00A71A2B"/>
    <w:rsid w:val="00A71C61"/>
    <w:rsid w:val="00A72474"/>
    <w:rsid w:val="00A72652"/>
    <w:rsid w:val="00A72D25"/>
    <w:rsid w:val="00A7307A"/>
    <w:rsid w:val="00A7324C"/>
    <w:rsid w:val="00A74AA9"/>
    <w:rsid w:val="00A75128"/>
    <w:rsid w:val="00A75C6A"/>
    <w:rsid w:val="00A76954"/>
    <w:rsid w:val="00A77B4D"/>
    <w:rsid w:val="00A77DB8"/>
    <w:rsid w:val="00A80BCE"/>
    <w:rsid w:val="00A8161A"/>
    <w:rsid w:val="00A835EC"/>
    <w:rsid w:val="00A848F9"/>
    <w:rsid w:val="00A84D9C"/>
    <w:rsid w:val="00A87E53"/>
    <w:rsid w:val="00A90425"/>
    <w:rsid w:val="00A90638"/>
    <w:rsid w:val="00A90D5C"/>
    <w:rsid w:val="00A911D1"/>
    <w:rsid w:val="00A915B9"/>
    <w:rsid w:val="00A92F85"/>
    <w:rsid w:val="00A92FB4"/>
    <w:rsid w:val="00A94055"/>
    <w:rsid w:val="00A943D0"/>
    <w:rsid w:val="00A95B34"/>
    <w:rsid w:val="00A96002"/>
    <w:rsid w:val="00A963E2"/>
    <w:rsid w:val="00A968EA"/>
    <w:rsid w:val="00A96CE1"/>
    <w:rsid w:val="00A97016"/>
    <w:rsid w:val="00A973CB"/>
    <w:rsid w:val="00AA096C"/>
    <w:rsid w:val="00AA129D"/>
    <w:rsid w:val="00AA198B"/>
    <w:rsid w:val="00AA1E12"/>
    <w:rsid w:val="00AA22AA"/>
    <w:rsid w:val="00AA2A51"/>
    <w:rsid w:val="00AA357F"/>
    <w:rsid w:val="00AA6D1A"/>
    <w:rsid w:val="00AA789D"/>
    <w:rsid w:val="00AA7973"/>
    <w:rsid w:val="00AB05AB"/>
    <w:rsid w:val="00AB0A45"/>
    <w:rsid w:val="00AB0C55"/>
    <w:rsid w:val="00AB2E04"/>
    <w:rsid w:val="00AB3083"/>
    <w:rsid w:val="00AB40ED"/>
    <w:rsid w:val="00AB4359"/>
    <w:rsid w:val="00AB4C87"/>
    <w:rsid w:val="00AB69C0"/>
    <w:rsid w:val="00AB712F"/>
    <w:rsid w:val="00AB7657"/>
    <w:rsid w:val="00AC002F"/>
    <w:rsid w:val="00AC073E"/>
    <w:rsid w:val="00AC0C0B"/>
    <w:rsid w:val="00AC13F4"/>
    <w:rsid w:val="00AC1978"/>
    <w:rsid w:val="00AC1E6B"/>
    <w:rsid w:val="00AC24CC"/>
    <w:rsid w:val="00AC2C03"/>
    <w:rsid w:val="00AC36E9"/>
    <w:rsid w:val="00AC388D"/>
    <w:rsid w:val="00AC4881"/>
    <w:rsid w:val="00AC4DFA"/>
    <w:rsid w:val="00AC53E7"/>
    <w:rsid w:val="00AC59D5"/>
    <w:rsid w:val="00AC6D8F"/>
    <w:rsid w:val="00AD0298"/>
    <w:rsid w:val="00AD0ACF"/>
    <w:rsid w:val="00AD13EA"/>
    <w:rsid w:val="00AD3068"/>
    <w:rsid w:val="00AD3D86"/>
    <w:rsid w:val="00AD4452"/>
    <w:rsid w:val="00AD4A33"/>
    <w:rsid w:val="00AD5431"/>
    <w:rsid w:val="00AD5E17"/>
    <w:rsid w:val="00AD64DC"/>
    <w:rsid w:val="00AD6F91"/>
    <w:rsid w:val="00AD767A"/>
    <w:rsid w:val="00AD7D98"/>
    <w:rsid w:val="00AE00A5"/>
    <w:rsid w:val="00AE03C9"/>
    <w:rsid w:val="00AE068E"/>
    <w:rsid w:val="00AE0D2A"/>
    <w:rsid w:val="00AE3132"/>
    <w:rsid w:val="00AE3872"/>
    <w:rsid w:val="00AE39B2"/>
    <w:rsid w:val="00AE5658"/>
    <w:rsid w:val="00AE7E28"/>
    <w:rsid w:val="00AF008C"/>
    <w:rsid w:val="00AF00E3"/>
    <w:rsid w:val="00AF0254"/>
    <w:rsid w:val="00AF19F5"/>
    <w:rsid w:val="00AF1CFE"/>
    <w:rsid w:val="00AF1E8F"/>
    <w:rsid w:val="00AF3D51"/>
    <w:rsid w:val="00AF4236"/>
    <w:rsid w:val="00AF49B4"/>
    <w:rsid w:val="00AF4BCA"/>
    <w:rsid w:val="00AF4FED"/>
    <w:rsid w:val="00AF54C3"/>
    <w:rsid w:val="00AF6307"/>
    <w:rsid w:val="00AF644D"/>
    <w:rsid w:val="00AF69BA"/>
    <w:rsid w:val="00AF6BAC"/>
    <w:rsid w:val="00AF7215"/>
    <w:rsid w:val="00AF7274"/>
    <w:rsid w:val="00B01287"/>
    <w:rsid w:val="00B013F4"/>
    <w:rsid w:val="00B01BF7"/>
    <w:rsid w:val="00B02E80"/>
    <w:rsid w:val="00B032F9"/>
    <w:rsid w:val="00B04AFC"/>
    <w:rsid w:val="00B05300"/>
    <w:rsid w:val="00B0547F"/>
    <w:rsid w:val="00B0675D"/>
    <w:rsid w:val="00B06F73"/>
    <w:rsid w:val="00B07B63"/>
    <w:rsid w:val="00B106CB"/>
    <w:rsid w:val="00B1148E"/>
    <w:rsid w:val="00B12BB3"/>
    <w:rsid w:val="00B12D22"/>
    <w:rsid w:val="00B14419"/>
    <w:rsid w:val="00B146CE"/>
    <w:rsid w:val="00B147DA"/>
    <w:rsid w:val="00B14C31"/>
    <w:rsid w:val="00B1511D"/>
    <w:rsid w:val="00B159D0"/>
    <w:rsid w:val="00B172CE"/>
    <w:rsid w:val="00B17DBF"/>
    <w:rsid w:val="00B20666"/>
    <w:rsid w:val="00B206D7"/>
    <w:rsid w:val="00B21E93"/>
    <w:rsid w:val="00B225A0"/>
    <w:rsid w:val="00B22C4A"/>
    <w:rsid w:val="00B2305A"/>
    <w:rsid w:val="00B24351"/>
    <w:rsid w:val="00B2468B"/>
    <w:rsid w:val="00B2609B"/>
    <w:rsid w:val="00B272F2"/>
    <w:rsid w:val="00B27400"/>
    <w:rsid w:val="00B27D11"/>
    <w:rsid w:val="00B30D97"/>
    <w:rsid w:val="00B3122D"/>
    <w:rsid w:val="00B32301"/>
    <w:rsid w:val="00B32F8C"/>
    <w:rsid w:val="00B343DF"/>
    <w:rsid w:val="00B359A9"/>
    <w:rsid w:val="00B35C7C"/>
    <w:rsid w:val="00B35FDF"/>
    <w:rsid w:val="00B363F2"/>
    <w:rsid w:val="00B37061"/>
    <w:rsid w:val="00B370EA"/>
    <w:rsid w:val="00B37966"/>
    <w:rsid w:val="00B4180F"/>
    <w:rsid w:val="00B42392"/>
    <w:rsid w:val="00B43E03"/>
    <w:rsid w:val="00B4723C"/>
    <w:rsid w:val="00B472E9"/>
    <w:rsid w:val="00B479A3"/>
    <w:rsid w:val="00B507F0"/>
    <w:rsid w:val="00B51C51"/>
    <w:rsid w:val="00B526CA"/>
    <w:rsid w:val="00B5389E"/>
    <w:rsid w:val="00B55036"/>
    <w:rsid w:val="00B552CC"/>
    <w:rsid w:val="00B55DCC"/>
    <w:rsid w:val="00B55DF1"/>
    <w:rsid w:val="00B55F40"/>
    <w:rsid w:val="00B561FC"/>
    <w:rsid w:val="00B567D5"/>
    <w:rsid w:val="00B603DB"/>
    <w:rsid w:val="00B60748"/>
    <w:rsid w:val="00B616C9"/>
    <w:rsid w:val="00B61827"/>
    <w:rsid w:val="00B6274E"/>
    <w:rsid w:val="00B627F5"/>
    <w:rsid w:val="00B6312A"/>
    <w:rsid w:val="00B64B26"/>
    <w:rsid w:val="00B64BFF"/>
    <w:rsid w:val="00B6556F"/>
    <w:rsid w:val="00B664A4"/>
    <w:rsid w:val="00B67670"/>
    <w:rsid w:val="00B67DE8"/>
    <w:rsid w:val="00B70CA2"/>
    <w:rsid w:val="00B70EDD"/>
    <w:rsid w:val="00B72B77"/>
    <w:rsid w:val="00B7472C"/>
    <w:rsid w:val="00B7481C"/>
    <w:rsid w:val="00B74D9A"/>
    <w:rsid w:val="00B74FAD"/>
    <w:rsid w:val="00B75ABC"/>
    <w:rsid w:val="00B75EC2"/>
    <w:rsid w:val="00B768D2"/>
    <w:rsid w:val="00B768D8"/>
    <w:rsid w:val="00B76C17"/>
    <w:rsid w:val="00B779EA"/>
    <w:rsid w:val="00B77BCC"/>
    <w:rsid w:val="00B77F7E"/>
    <w:rsid w:val="00B80339"/>
    <w:rsid w:val="00B81408"/>
    <w:rsid w:val="00B835DD"/>
    <w:rsid w:val="00B8377D"/>
    <w:rsid w:val="00B842FB"/>
    <w:rsid w:val="00B84535"/>
    <w:rsid w:val="00B8486B"/>
    <w:rsid w:val="00B8554E"/>
    <w:rsid w:val="00B85EE3"/>
    <w:rsid w:val="00B86936"/>
    <w:rsid w:val="00B86A7F"/>
    <w:rsid w:val="00B8719C"/>
    <w:rsid w:val="00B90066"/>
    <w:rsid w:val="00B91134"/>
    <w:rsid w:val="00B91211"/>
    <w:rsid w:val="00B91B5C"/>
    <w:rsid w:val="00B91EAD"/>
    <w:rsid w:val="00B92DA2"/>
    <w:rsid w:val="00B92DC2"/>
    <w:rsid w:val="00B94401"/>
    <w:rsid w:val="00B94881"/>
    <w:rsid w:val="00B94FD3"/>
    <w:rsid w:val="00B95016"/>
    <w:rsid w:val="00B958F9"/>
    <w:rsid w:val="00B95B21"/>
    <w:rsid w:val="00B96670"/>
    <w:rsid w:val="00B9730B"/>
    <w:rsid w:val="00B973F2"/>
    <w:rsid w:val="00B97567"/>
    <w:rsid w:val="00B975C0"/>
    <w:rsid w:val="00B97CA4"/>
    <w:rsid w:val="00BA01A3"/>
    <w:rsid w:val="00BA04FB"/>
    <w:rsid w:val="00BA0503"/>
    <w:rsid w:val="00BA1BE6"/>
    <w:rsid w:val="00BA1CA4"/>
    <w:rsid w:val="00BA3E73"/>
    <w:rsid w:val="00BA478E"/>
    <w:rsid w:val="00BA4D92"/>
    <w:rsid w:val="00BA5C2B"/>
    <w:rsid w:val="00BA5CD6"/>
    <w:rsid w:val="00BA7910"/>
    <w:rsid w:val="00BB1BA2"/>
    <w:rsid w:val="00BB1C99"/>
    <w:rsid w:val="00BB1E1C"/>
    <w:rsid w:val="00BB31C3"/>
    <w:rsid w:val="00BB321F"/>
    <w:rsid w:val="00BB39C6"/>
    <w:rsid w:val="00BB3D30"/>
    <w:rsid w:val="00BB468B"/>
    <w:rsid w:val="00BB4D4F"/>
    <w:rsid w:val="00BB513F"/>
    <w:rsid w:val="00BB55BA"/>
    <w:rsid w:val="00BB57BD"/>
    <w:rsid w:val="00BB5D15"/>
    <w:rsid w:val="00BC03A9"/>
    <w:rsid w:val="00BC03E0"/>
    <w:rsid w:val="00BC1F13"/>
    <w:rsid w:val="00BC3961"/>
    <w:rsid w:val="00BC3B4B"/>
    <w:rsid w:val="00BC42D2"/>
    <w:rsid w:val="00BC4686"/>
    <w:rsid w:val="00BC4CA7"/>
    <w:rsid w:val="00BC51F4"/>
    <w:rsid w:val="00BC55D8"/>
    <w:rsid w:val="00BC5CAF"/>
    <w:rsid w:val="00BC5D7D"/>
    <w:rsid w:val="00BD00D5"/>
    <w:rsid w:val="00BD3AD9"/>
    <w:rsid w:val="00BD3D7E"/>
    <w:rsid w:val="00BD4348"/>
    <w:rsid w:val="00BE07D5"/>
    <w:rsid w:val="00BE08BD"/>
    <w:rsid w:val="00BE0BC8"/>
    <w:rsid w:val="00BE0EED"/>
    <w:rsid w:val="00BE2D3D"/>
    <w:rsid w:val="00BE3EBC"/>
    <w:rsid w:val="00BE4723"/>
    <w:rsid w:val="00BE521F"/>
    <w:rsid w:val="00BE526B"/>
    <w:rsid w:val="00BE6899"/>
    <w:rsid w:val="00BF019C"/>
    <w:rsid w:val="00BF01B4"/>
    <w:rsid w:val="00BF1AE5"/>
    <w:rsid w:val="00BF20F7"/>
    <w:rsid w:val="00BF2E34"/>
    <w:rsid w:val="00BF32C7"/>
    <w:rsid w:val="00BF4472"/>
    <w:rsid w:val="00BF4928"/>
    <w:rsid w:val="00BF4B47"/>
    <w:rsid w:val="00BF561E"/>
    <w:rsid w:val="00BF56A9"/>
    <w:rsid w:val="00BF6A29"/>
    <w:rsid w:val="00BF74EF"/>
    <w:rsid w:val="00BF78F9"/>
    <w:rsid w:val="00BF7B20"/>
    <w:rsid w:val="00C01609"/>
    <w:rsid w:val="00C017FD"/>
    <w:rsid w:val="00C0253E"/>
    <w:rsid w:val="00C02CFA"/>
    <w:rsid w:val="00C02D3A"/>
    <w:rsid w:val="00C04B26"/>
    <w:rsid w:val="00C067EA"/>
    <w:rsid w:val="00C070DE"/>
    <w:rsid w:val="00C10F31"/>
    <w:rsid w:val="00C1113C"/>
    <w:rsid w:val="00C11901"/>
    <w:rsid w:val="00C11A56"/>
    <w:rsid w:val="00C11B99"/>
    <w:rsid w:val="00C138C9"/>
    <w:rsid w:val="00C13ACF"/>
    <w:rsid w:val="00C13E3F"/>
    <w:rsid w:val="00C14D19"/>
    <w:rsid w:val="00C16F0B"/>
    <w:rsid w:val="00C17BB0"/>
    <w:rsid w:val="00C20D0A"/>
    <w:rsid w:val="00C20D87"/>
    <w:rsid w:val="00C2145A"/>
    <w:rsid w:val="00C21572"/>
    <w:rsid w:val="00C2274D"/>
    <w:rsid w:val="00C229D1"/>
    <w:rsid w:val="00C23AD7"/>
    <w:rsid w:val="00C23FEC"/>
    <w:rsid w:val="00C24743"/>
    <w:rsid w:val="00C25031"/>
    <w:rsid w:val="00C260F5"/>
    <w:rsid w:val="00C271CD"/>
    <w:rsid w:val="00C27392"/>
    <w:rsid w:val="00C27E62"/>
    <w:rsid w:val="00C31097"/>
    <w:rsid w:val="00C3110D"/>
    <w:rsid w:val="00C33099"/>
    <w:rsid w:val="00C33708"/>
    <w:rsid w:val="00C33F0B"/>
    <w:rsid w:val="00C343A7"/>
    <w:rsid w:val="00C34A50"/>
    <w:rsid w:val="00C35DA7"/>
    <w:rsid w:val="00C36657"/>
    <w:rsid w:val="00C36FFB"/>
    <w:rsid w:val="00C37515"/>
    <w:rsid w:val="00C40929"/>
    <w:rsid w:val="00C40F33"/>
    <w:rsid w:val="00C41D7B"/>
    <w:rsid w:val="00C42480"/>
    <w:rsid w:val="00C42C3A"/>
    <w:rsid w:val="00C4340D"/>
    <w:rsid w:val="00C4483A"/>
    <w:rsid w:val="00C44995"/>
    <w:rsid w:val="00C44B86"/>
    <w:rsid w:val="00C460A3"/>
    <w:rsid w:val="00C462FE"/>
    <w:rsid w:val="00C46F88"/>
    <w:rsid w:val="00C47AD6"/>
    <w:rsid w:val="00C50574"/>
    <w:rsid w:val="00C50A29"/>
    <w:rsid w:val="00C50D9F"/>
    <w:rsid w:val="00C5123E"/>
    <w:rsid w:val="00C51BE4"/>
    <w:rsid w:val="00C51E34"/>
    <w:rsid w:val="00C522E0"/>
    <w:rsid w:val="00C52877"/>
    <w:rsid w:val="00C52B14"/>
    <w:rsid w:val="00C53BBF"/>
    <w:rsid w:val="00C53D65"/>
    <w:rsid w:val="00C546C4"/>
    <w:rsid w:val="00C568DC"/>
    <w:rsid w:val="00C56E34"/>
    <w:rsid w:val="00C56F90"/>
    <w:rsid w:val="00C578B4"/>
    <w:rsid w:val="00C6029E"/>
    <w:rsid w:val="00C60C86"/>
    <w:rsid w:val="00C60EDC"/>
    <w:rsid w:val="00C610C7"/>
    <w:rsid w:val="00C61631"/>
    <w:rsid w:val="00C6179C"/>
    <w:rsid w:val="00C6184D"/>
    <w:rsid w:val="00C6258D"/>
    <w:rsid w:val="00C627AB"/>
    <w:rsid w:val="00C631A0"/>
    <w:rsid w:val="00C632DA"/>
    <w:rsid w:val="00C6472A"/>
    <w:rsid w:val="00C64A26"/>
    <w:rsid w:val="00C64A92"/>
    <w:rsid w:val="00C6505E"/>
    <w:rsid w:val="00C653BB"/>
    <w:rsid w:val="00C654FF"/>
    <w:rsid w:val="00C675E7"/>
    <w:rsid w:val="00C7021D"/>
    <w:rsid w:val="00C70539"/>
    <w:rsid w:val="00C7070E"/>
    <w:rsid w:val="00C71ABD"/>
    <w:rsid w:val="00C71C08"/>
    <w:rsid w:val="00C7277B"/>
    <w:rsid w:val="00C72DDA"/>
    <w:rsid w:val="00C72FB7"/>
    <w:rsid w:val="00C73258"/>
    <w:rsid w:val="00C741B9"/>
    <w:rsid w:val="00C747A5"/>
    <w:rsid w:val="00C753FE"/>
    <w:rsid w:val="00C75617"/>
    <w:rsid w:val="00C766EA"/>
    <w:rsid w:val="00C77FB4"/>
    <w:rsid w:val="00C80C27"/>
    <w:rsid w:val="00C82397"/>
    <w:rsid w:val="00C828CF"/>
    <w:rsid w:val="00C829BB"/>
    <w:rsid w:val="00C84584"/>
    <w:rsid w:val="00C84813"/>
    <w:rsid w:val="00C85013"/>
    <w:rsid w:val="00C8569D"/>
    <w:rsid w:val="00C856B8"/>
    <w:rsid w:val="00C85CAD"/>
    <w:rsid w:val="00C86886"/>
    <w:rsid w:val="00C86F70"/>
    <w:rsid w:val="00C86FD9"/>
    <w:rsid w:val="00C87102"/>
    <w:rsid w:val="00C900DF"/>
    <w:rsid w:val="00C904B3"/>
    <w:rsid w:val="00C91443"/>
    <w:rsid w:val="00C91536"/>
    <w:rsid w:val="00C91722"/>
    <w:rsid w:val="00C918CD"/>
    <w:rsid w:val="00C918E0"/>
    <w:rsid w:val="00C91AA5"/>
    <w:rsid w:val="00C91C40"/>
    <w:rsid w:val="00C91F68"/>
    <w:rsid w:val="00C93553"/>
    <w:rsid w:val="00C93EFD"/>
    <w:rsid w:val="00C948E2"/>
    <w:rsid w:val="00C94A1D"/>
    <w:rsid w:val="00C954B7"/>
    <w:rsid w:val="00C9607F"/>
    <w:rsid w:val="00C97B83"/>
    <w:rsid w:val="00CA224F"/>
    <w:rsid w:val="00CA263B"/>
    <w:rsid w:val="00CA2B75"/>
    <w:rsid w:val="00CA3A0D"/>
    <w:rsid w:val="00CA43BC"/>
    <w:rsid w:val="00CA4B95"/>
    <w:rsid w:val="00CA5ABB"/>
    <w:rsid w:val="00CA688C"/>
    <w:rsid w:val="00CA7AD6"/>
    <w:rsid w:val="00CB2B7E"/>
    <w:rsid w:val="00CB48F9"/>
    <w:rsid w:val="00CB4A1D"/>
    <w:rsid w:val="00CB4A28"/>
    <w:rsid w:val="00CB6927"/>
    <w:rsid w:val="00CC0182"/>
    <w:rsid w:val="00CC0C6D"/>
    <w:rsid w:val="00CC1D1C"/>
    <w:rsid w:val="00CC2E96"/>
    <w:rsid w:val="00CC3679"/>
    <w:rsid w:val="00CC3697"/>
    <w:rsid w:val="00CC43EE"/>
    <w:rsid w:val="00CC46E5"/>
    <w:rsid w:val="00CC4A52"/>
    <w:rsid w:val="00CC5B22"/>
    <w:rsid w:val="00CC61AF"/>
    <w:rsid w:val="00CC6B2C"/>
    <w:rsid w:val="00CD2388"/>
    <w:rsid w:val="00CD2EBC"/>
    <w:rsid w:val="00CD30D7"/>
    <w:rsid w:val="00CD364E"/>
    <w:rsid w:val="00CD475E"/>
    <w:rsid w:val="00CD5BEF"/>
    <w:rsid w:val="00CD606C"/>
    <w:rsid w:val="00CD6458"/>
    <w:rsid w:val="00CE0AA3"/>
    <w:rsid w:val="00CE0AC2"/>
    <w:rsid w:val="00CE306E"/>
    <w:rsid w:val="00CE34C1"/>
    <w:rsid w:val="00CE37ED"/>
    <w:rsid w:val="00CE4507"/>
    <w:rsid w:val="00CE4734"/>
    <w:rsid w:val="00CE4C3E"/>
    <w:rsid w:val="00CE5000"/>
    <w:rsid w:val="00CE5639"/>
    <w:rsid w:val="00CE636C"/>
    <w:rsid w:val="00CE6B5F"/>
    <w:rsid w:val="00CE7617"/>
    <w:rsid w:val="00CF16B6"/>
    <w:rsid w:val="00CF1855"/>
    <w:rsid w:val="00CF1BDB"/>
    <w:rsid w:val="00CF210E"/>
    <w:rsid w:val="00CF4510"/>
    <w:rsid w:val="00CF4CFC"/>
    <w:rsid w:val="00CF54FF"/>
    <w:rsid w:val="00CF573F"/>
    <w:rsid w:val="00CF5E41"/>
    <w:rsid w:val="00CF6312"/>
    <w:rsid w:val="00CF66E0"/>
    <w:rsid w:val="00D002A0"/>
    <w:rsid w:val="00D0135C"/>
    <w:rsid w:val="00D016CA"/>
    <w:rsid w:val="00D01C5C"/>
    <w:rsid w:val="00D01EF4"/>
    <w:rsid w:val="00D030D1"/>
    <w:rsid w:val="00D0464D"/>
    <w:rsid w:val="00D05953"/>
    <w:rsid w:val="00D05F27"/>
    <w:rsid w:val="00D06E38"/>
    <w:rsid w:val="00D07390"/>
    <w:rsid w:val="00D07529"/>
    <w:rsid w:val="00D079C0"/>
    <w:rsid w:val="00D07A67"/>
    <w:rsid w:val="00D112C4"/>
    <w:rsid w:val="00D1153B"/>
    <w:rsid w:val="00D117DE"/>
    <w:rsid w:val="00D13372"/>
    <w:rsid w:val="00D138B0"/>
    <w:rsid w:val="00D13C0B"/>
    <w:rsid w:val="00D1411B"/>
    <w:rsid w:val="00D15B15"/>
    <w:rsid w:val="00D16120"/>
    <w:rsid w:val="00D16166"/>
    <w:rsid w:val="00D167F8"/>
    <w:rsid w:val="00D16EAD"/>
    <w:rsid w:val="00D17558"/>
    <w:rsid w:val="00D20ACE"/>
    <w:rsid w:val="00D20D72"/>
    <w:rsid w:val="00D21294"/>
    <w:rsid w:val="00D21381"/>
    <w:rsid w:val="00D2172E"/>
    <w:rsid w:val="00D21A4A"/>
    <w:rsid w:val="00D22214"/>
    <w:rsid w:val="00D22591"/>
    <w:rsid w:val="00D22902"/>
    <w:rsid w:val="00D22932"/>
    <w:rsid w:val="00D233FA"/>
    <w:rsid w:val="00D23720"/>
    <w:rsid w:val="00D240D5"/>
    <w:rsid w:val="00D2468B"/>
    <w:rsid w:val="00D2487E"/>
    <w:rsid w:val="00D24D5B"/>
    <w:rsid w:val="00D267C8"/>
    <w:rsid w:val="00D27447"/>
    <w:rsid w:val="00D3146C"/>
    <w:rsid w:val="00D314B0"/>
    <w:rsid w:val="00D31736"/>
    <w:rsid w:val="00D329D3"/>
    <w:rsid w:val="00D32C24"/>
    <w:rsid w:val="00D32E43"/>
    <w:rsid w:val="00D33581"/>
    <w:rsid w:val="00D33BEE"/>
    <w:rsid w:val="00D33F18"/>
    <w:rsid w:val="00D345C5"/>
    <w:rsid w:val="00D3513B"/>
    <w:rsid w:val="00D35447"/>
    <w:rsid w:val="00D3547E"/>
    <w:rsid w:val="00D355ED"/>
    <w:rsid w:val="00D356DF"/>
    <w:rsid w:val="00D36740"/>
    <w:rsid w:val="00D36AF6"/>
    <w:rsid w:val="00D37480"/>
    <w:rsid w:val="00D37BDA"/>
    <w:rsid w:val="00D37F93"/>
    <w:rsid w:val="00D40C2F"/>
    <w:rsid w:val="00D40C75"/>
    <w:rsid w:val="00D40FE0"/>
    <w:rsid w:val="00D41695"/>
    <w:rsid w:val="00D41A39"/>
    <w:rsid w:val="00D42F78"/>
    <w:rsid w:val="00D43301"/>
    <w:rsid w:val="00D435D3"/>
    <w:rsid w:val="00D43E30"/>
    <w:rsid w:val="00D443DE"/>
    <w:rsid w:val="00D44D42"/>
    <w:rsid w:val="00D44E97"/>
    <w:rsid w:val="00D45423"/>
    <w:rsid w:val="00D4557F"/>
    <w:rsid w:val="00D4571F"/>
    <w:rsid w:val="00D46A0B"/>
    <w:rsid w:val="00D46E17"/>
    <w:rsid w:val="00D4746F"/>
    <w:rsid w:val="00D47993"/>
    <w:rsid w:val="00D51EB8"/>
    <w:rsid w:val="00D522C5"/>
    <w:rsid w:val="00D52A33"/>
    <w:rsid w:val="00D537AF"/>
    <w:rsid w:val="00D53C78"/>
    <w:rsid w:val="00D53D1E"/>
    <w:rsid w:val="00D53E56"/>
    <w:rsid w:val="00D54E46"/>
    <w:rsid w:val="00D54FAE"/>
    <w:rsid w:val="00D55042"/>
    <w:rsid w:val="00D552A4"/>
    <w:rsid w:val="00D56328"/>
    <w:rsid w:val="00D57DA0"/>
    <w:rsid w:val="00D604C1"/>
    <w:rsid w:val="00D613F6"/>
    <w:rsid w:val="00D623ED"/>
    <w:rsid w:val="00D62C16"/>
    <w:rsid w:val="00D6344F"/>
    <w:rsid w:val="00D635E7"/>
    <w:rsid w:val="00D65546"/>
    <w:rsid w:val="00D665AC"/>
    <w:rsid w:val="00D7048B"/>
    <w:rsid w:val="00D705B0"/>
    <w:rsid w:val="00D71800"/>
    <w:rsid w:val="00D71918"/>
    <w:rsid w:val="00D71FCF"/>
    <w:rsid w:val="00D72197"/>
    <w:rsid w:val="00D72A41"/>
    <w:rsid w:val="00D73FAC"/>
    <w:rsid w:val="00D752B5"/>
    <w:rsid w:val="00D7546B"/>
    <w:rsid w:val="00D75672"/>
    <w:rsid w:val="00D75E20"/>
    <w:rsid w:val="00D765E7"/>
    <w:rsid w:val="00D7660F"/>
    <w:rsid w:val="00D76D1E"/>
    <w:rsid w:val="00D8011D"/>
    <w:rsid w:val="00D81294"/>
    <w:rsid w:val="00D817CF"/>
    <w:rsid w:val="00D830A8"/>
    <w:rsid w:val="00D832AF"/>
    <w:rsid w:val="00D83E22"/>
    <w:rsid w:val="00D8437A"/>
    <w:rsid w:val="00D84729"/>
    <w:rsid w:val="00D84DE6"/>
    <w:rsid w:val="00D84E0A"/>
    <w:rsid w:val="00D861E9"/>
    <w:rsid w:val="00D875F7"/>
    <w:rsid w:val="00D87DE2"/>
    <w:rsid w:val="00D87ED0"/>
    <w:rsid w:val="00D90859"/>
    <w:rsid w:val="00D90EE1"/>
    <w:rsid w:val="00D91230"/>
    <w:rsid w:val="00D9148D"/>
    <w:rsid w:val="00D925BE"/>
    <w:rsid w:val="00D92C36"/>
    <w:rsid w:val="00D930A1"/>
    <w:rsid w:val="00D94291"/>
    <w:rsid w:val="00D94AEA"/>
    <w:rsid w:val="00D94C25"/>
    <w:rsid w:val="00D9505D"/>
    <w:rsid w:val="00D95066"/>
    <w:rsid w:val="00D95949"/>
    <w:rsid w:val="00D969B5"/>
    <w:rsid w:val="00D96D03"/>
    <w:rsid w:val="00D971A9"/>
    <w:rsid w:val="00D9736F"/>
    <w:rsid w:val="00DA0F22"/>
    <w:rsid w:val="00DA25D7"/>
    <w:rsid w:val="00DA33C5"/>
    <w:rsid w:val="00DA3B5D"/>
    <w:rsid w:val="00DA48DB"/>
    <w:rsid w:val="00DA4C8E"/>
    <w:rsid w:val="00DA514F"/>
    <w:rsid w:val="00DA5B4B"/>
    <w:rsid w:val="00DA6EFE"/>
    <w:rsid w:val="00DA7825"/>
    <w:rsid w:val="00DA7E8C"/>
    <w:rsid w:val="00DB02D0"/>
    <w:rsid w:val="00DB1029"/>
    <w:rsid w:val="00DB104B"/>
    <w:rsid w:val="00DB1566"/>
    <w:rsid w:val="00DB18CC"/>
    <w:rsid w:val="00DB1D0F"/>
    <w:rsid w:val="00DB212A"/>
    <w:rsid w:val="00DB212C"/>
    <w:rsid w:val="00DB214B"/>
    <w:rsid w:val="00DB37C8"/>
    <w:rsid w:val="00DB4A0F"/>
    <w:rsid w:val="00DB4A9C"/>
    <w:rsid w:val="00DB55A9"/>
    <w:rsid w:val="00DB5974"/>
    <w:rsid w:val="00DB5F0D"/>
    <w:rsid w:val="00DB62FC"/>
    <w:rsid w:val="00DB7FD4"/>
    <w:rsid w:val="00DB7FF6"/>
    <w:rsid w:val="00DC014D"/>
    <w:rsid w:val="00DC04A3"/>
    <w:rsid w:val="00DC05C7"/>
    <w:rsid w:val="00DC351A"/>
    <w:rsid w:val="00DC4A5B"/>
    <w:rsid w:val="00DC4B14"/>
    <w:rsid w:val="00DC4DC3"/>
    <w:rsid w:val="00DC5669"/>
    <w:rsid w:val="00DC61C0"/>
    <w:rsid w:val="00DD14BD"/>
    <w:rsid w:val="00DD1B1B"/>
    <w:rsid w:val="00DD1E73"/>
    <w:rsid w:val="00DD2594"/>
    <w:rsid w:val="00DD4763"/>
    <w:rsid w:val="00DD481A"/>
    <w:rsid w:val="00DD49B3"/>
    <w:rsid w:val="00DD4CC8"/>
    <w:rsid w:val="00DD6C9A"/>
    <w:rsid w:val="00DD6D4B"/>
    <w:rsid w:val="00DD6D8E"/>
    <w:rsid w:val="00DD75FB"/>
    <w:rsid w:val="00DE0F16"/>
    <w:rsid w:val="00DE12F6"/>
    <w:rsid w:val="00DE1B8F"/>
    <w:rsid w:val="00DE2926"/>
    <w:rsid w:val="00DE2FB5"/>
    <w:rsid w:val="00DE380A"/>
    <w:rsid w:val="00DE5165"/>
    <w:rsid w:val="00DE5CD0"/>
    <w:rsid w:val="00DE6609"/>
    <w:rsid w:val="00DE6725"/>
    <w:rsid w:val="00DE7D7B"/>
    <w:rsid w:val="00DF021A"/>
    <w:rsid w:val="00DF048A"/>
    <w:rsid w:val="00DF0687"/>
    <w:rsid w:val="00DF0EBE"/>
    <w:rsid w:val="00DF132B"/>
    <w:rsid w:val="00DF139E"/>
    <w:rsid w:val="00DF20BB"/>
    <w:rsid w:val="00DF304F"/>
    <w:rsid w:val="00DF3E52"/>
    <w:rsid w:val="00DF41F5"/>
    <w:rsid w:val="00DF4451"/>
    <w:rsid w:val="00DF52A7"/>
    <w:rsid w:val="00DF5ADD"/>
    <w:rsid w:val="00DF64A2"/>
    <w:rsid w:val="00DF77C5"/>
    <w:rsid w:val="00DF7E76"/>
    <w:rsid w:val="00E0058C"/>
    <w:rsid w:val="00E00A7B"/>
    <w:rsid w:val="00E00D6F"/>
    <w:rsid w:val="00E01447"/>
    <w:rsid w:val="00E01573"/>
    <w:rsid w:val="00E02797"/>
    <w:rsid w:val="00E02820"/>
    <w:rsid w:val="00E031C9"/>
    <w:rsid w:val="00E03BB2"/>
    <w:rsid w:val="00E044F3"/>
    <w:rsid w:val="00E04BE4"/>
    <w:rsid w:val="00E04BE5"/>
    <w:rsid w:val="00E04F16"/>
    <w:rsid w:val="00E0507E"/>
    <w:rsid w:val="00E05288"/>
    <w:rsid w:val="00E05A9A"/>
    <w:rsid w:val="00E0627B"/>
    <w:rsid w:val="00E069BE"/>
    <w:rsid w:val="00E074DF"/>
    <w:rsid w:val="00E07715"/>
    <w:rsid w:val="00E1034A"/>
    <w:rsid w:val="00E10AA5"/>
    <w:rsid w:val="00E111BF"/>
    <w:rsid w:val="00E114EF"/>
    <w:rsid w:val="00E11BE4"/>
    <w:rsid w:val="00E11F8C"/>
    <w:rsid w:val="00E120CE"/>
    <w:rsid w:val="00E12AAF"/>
    <w:rsid w:val="00E13ACD"/>
    <w:rsid w:val="00E140F0"/>
    <w:rsid w:val="00E14DA0"/>
    <w:rsid w:val="00E14EC2"/>
    <w:rsid w:val="00E151C2"/>
    <w:rsid w:val="00E15ABD"/>
    <w:rsid w:val="00E15C35"/>
    <w:rsid w:val="00E17679"/>
    <w:rsid w:val="00E22425"/>
    <w:rsid w:val="00E22DC7"/>
    <w:rsid w:val="00E23FA2"/>
    <w:rsid w:val="00E2412F"/>
    <w:rsid w:val="00E24359"/>
    <w:rsid w:val="00E25795"/>
    <w:rsid w:val="00E3072D"/>
    <w:rsid w:val="00E31710"/>
    <w:rsid w:val="00E31961"/>
    <w:rsid w:val="00E3232D"/>
    <w:rsid w:val="00E32A7F"/>
    <w:rsid w:val="00E34E36"/>
    <w:rsid w:val="00E35079"/>
    <w:rsid w:val="00E354C1"/>
    <w:rsid w:val="00E360D0"/>
    <w:rsid w:val="00E376BB"/>
    <w:rsid w:val="00E413A0"/>
    <w:rsid w:val="00E41AC7"/>
    <w:rsid w:val="00E422BF"/>
    <w:rsid w:val="00E42F22"/>
    <w:rsid w:val="00E43259"/>
    <w:rsid w:val="00E43C89"/>
    <w:rsid w:val="00E43E19"/>
    <w:rsid w:val="00E446C9"/>
    <w:rsid w:val="00E448CC"/>
    <w:rsid w:val="00E44E15"/>
    <w:rsid w:val="00E4626B"/>
    <w:rsid w:val="00E4655E"/>
    <w:rsid w:val="00E46A47"/>
    <w:rsid w:val="00E476AD"/>
    <w:rsid w:val="00E50800"/>
    <w:rsid w:val="00E50F13"/>
    <w:rsid w:val="00E513CB"/>
    <w:rsid w:val="00E51599"/>
    <w:rsid w:val="00E51A06"/>
    <w:rsid w:val="00E53641"/>
    <w:rsid w:val="00E558FB"/>
    <w:rsid w:val="00E56378"/>
    <w:rsid w:val="00E5688F"/>
    <w:rsid w:val="00E574B7"/>
    <w:rsid w:val="00E6003A"/>
    <w:rsid w:val="00E601FA"/>
    <w:rsid w:val="00E609E7"/>
    <w:rsid w:val="00E61B40"/>
    <w:rsid w:val="00E63FAA"/>
    <w:rsid w:val="00E650DC"/>
    <w:rsid w:val="00E65AAC"/>
    <w:rsid w:val="00E66071"/>
    <w:rsid w:val="00E66198"/>
    <w:rsid w:val="00E66366"/>
    <w:rsid w:val="00E70640"/>
    <w:rsid w:val="00E70851"/>
    <w:rsid w:val="00E7169C"/>
    <w:rsid w:val="00E72333"/>
    <w:rsid w:val="00E73D18"/>
    <w:rsid w:val="00E7574C"/>
    <w:rsid w:val="00E75A0E"/>
    <w:rsid w:val="00E76981"/>
    <w:rsid w:val="00E769EE"/>
    <w:rsid w:val="00E76B45"/>
    <w:rsid w:val="00E8056D"/>
    <w:rsid w:val="00E80C1E"/>
    <w:rsid w:val="00E813F9"/>
    <w:rsid w:val="00E82FA6"/>
    <w:rsid w:val="00E83C20"/>
    <w:rsid w:val="00E867EC"/>
    <w:rsid w:val="00E87BAE"/>
    <w:rsid w:val="00E90B56"/>
    <w:rsid w:val="00E93978"/>
    <w:rsid w:val="00E93BE9"/>
    <w:rsid w:val="00E93E1C"/>
    <w:rsid w:val="00E94DFA"/>
    <w:rsid w:val="00E95F07"/>
    <w:rsid w:val="00E96654"/>
    <w:rsid w:val="00E96D2C"/>
    <w:rsid w:val="00E97FDA"/>
    <w:rsid w:val="00EA0743"/>
    <w:rsid w:val="00EA0CA7"/>
    <w:rsid w:val="00EA0FE1"/>
    <w:rsid w:val="00EA1B43"/>
    <w:rsid w:val="00EA1DA7"/>
    <w:rsid w:val="00EA31C1"/>
    <w:rsid w:val="00EA3219"/>
    <w:rsid w:val="00EA445F"/>
    <w:rsid w:val="00EA4680"/>
    <w:rsid w:val="00EA5578"/>
    <w:rsid w:val="00EA5E2B"/>
    <w:rsid w:val="00EA5EB5"/>
    <w:rsid w:val="00EA61DD"/>
    <w:rsid w:val="00EA64BD"/>
    <w:rsid w:val="00EA71ED"/>
    <w:rsid w:val="00EB0142"/>
    <w:rsid w:val="00EB2FCF"/>
    <w:rsid w:val="00EB3865"/>
    <w:rsid w:val="00EB3A0F"/>
    <w:rsid w:val="00EB3E06"/>
    <w:rsid w:val="00EB4788"/>
    <w:rsid w:val="00EB4EA8"/>
    <w:rsid w:val="00EB5957"/>
    <w:rsid w:val="00EB6D36"/>
    <w:rsid w:val="00EB702F"/>
    <w:rsid w:val="00EB78D4"/>
    <w:rsid w:val="00EC02EF"/>
    <w:rsid w:val="00EC0925"/>
    <w:rsid w:val="00EC0FA1"/>
    <w:rsid w:val="00EC1B03"/>
    <w:rsid w:val="00EC2F93"/>
    <w:rsid w:val="00EC3038"/>
    <w:rsid w:val="00EC30F3"/>
    <w:rsid w:val="00EC3C77"/>
    <w:rsid w:val="00EC450F"/>
    <w:rsid w:val="00EC6E6B"/>
    <w:rsid w:val="00EC6F67"/>
    <w:rsid w:val="00EC7E56"/>
    <w:rsid w:val="00ED028C"/>
    <w:rsid w:val="00ED0836"/>
    <w:rsid w:val="00ED2D1E"/>
    <w:rsid w:val="00ED459C"/>
    <w:rsid w:val="00ED55AB"/>
    <w:rsid w:val="00ED572A"/>
    <w:rsid w:val="00ED58E3"/>
    <w:rsid w:val="00ED5CDA"/>
    <w:rsid w:val="00ED5E38"/>
    <w:rsid w:val="00ED61FF"/>
    <w:rsid w:val="00ED6519"/>
    <w:rsid w:val="00ED6DD7"/>
    <w:rsid w:val="00ED795D"/>
    <w:rsid w:val="00EE01B2"/>
    <w:rsid w:val="00EE0949"/>
    <w:rsid w:val="00EE0C6A"/>
    <w:rsid w:val="00EE18E3"/>
    <w:rsid w:val="00EE1E7E"/>
    <w:rsid w:val="00EE226D"/>
    <w:rsid w:val="00EE3B4E"/>
    <w:rsid w:val="00EE3DEB"/>
    <w:rsid w:val="00EE4E70"/>
    <w:rsid w:val="00EE581D"/>
    <w:rsid w:val="00EE5AFE"/>
    <w:rsid w:val="00EE5E01"/>
    <w:rsid w:val="00EE709D"/>
    <w:rsid w:val="00EF0158"/>
    <w:rsid w:val="00EF03FC"/>
    <w:rsid w:val="00EF0F32"/>
    <w:rsid w:val="00EF1006"/>
    <w:rsid w:val="00EF192D"/>
    <w:rsid w:val="00EF1D49"/>
    <w:rsid w:val="00EF23FB"/>
    <w:rsid w:val="00EF2699"/>
    <w:rsid w:val="00EF3E7D"/>
    <w:rsid w:val="00EF4225"/>
    <w:rsid w:val="00EF51F6"/>
    <w:rsid w:val="00EF58EB"/>
    <w:rsid w:val="00EF5ADE"/>
    <w:rsid w:val="00EF5B76"/>
    <w:rsid w:val="00EF78FE"/>
    <w:rsid w:val="00F01271"/>
    <w:rsid w:val="00F01C4B"/>
    <w:rsid w:val="00F0258C"/>
    <w:rsid w:val="00F04039"/>
    <w:rsid w:val="00F04380"/>
    <w:rsid w:val="00F045BA"/>
    <w:rsid w:val="00F04CEC"/>
    <w:rsid w:val="00F04EEC"/>
    <w:rsid w:val="00F04FF8"/>
    <w:rsid w:val="00F05282"/>
    <w:rsid w:val="00F05822"/>
    <w:rsid w:val="00F05857"/>
    <w:rsid w:val="00F0586D"/>
    <w:rsid w:val="00F06710"/>
    <w:rsid w:val="00F06B1F"/>
    <w:rsid w:val="00F06BEE"/>
    <w:rsid w:val="00F076A7"/>
    <w:rsid w:val="00F10F79"/>
    <w:rsid w:val="00F12157"/>
    <w:rsid w:val="00F13001"/>
    <w:rsid w:val="00F13458"/>
    <w:rsid w:val="00F135A4"/>
    <w:rsid w:val="00F13E71"/>
    <w:rsid w:val="00F14169"/>
    <w:rsid w:val="00F15707"/>
    <w:rsid w:val="00F166CA"/>
    <w:rsid w:val="00F16BA6"/>
    <w:rsid w:val="00F179E6"/>
    <w:rsid w:val="00F200FB"/>
    <w:rsid w:val="00F21594"/>
    <w:rsid w:val="00F219E5"/>
    <w:rsid w:val="00F21AE6"/>
    <w:rsid w:val="00F21C2F"/>
    <w:rsid w:val="00F21D94"/>
    <w:rsid w:val="00F21FCF"/>
    <w:rsid w:val="00F23D05"/>
    <w:rsid w:val="00F2483B"/>
    <w:rsid w:val="00F24FD8"/>
    <w:rsid w:val="00F2550E"/>
    <w:rsid w:val="00F25AD9"/>
    <w:rsid w:val="00F26DEA"/>
    <w:rsid w:val="00F26FD8"/>
    <w:rsid w:val="00F2757A"/>
    <w:rsid w:val="00F27834"/>
    <w:rsid w:val="00F27FBF"/>
    <w:rsid w:val="00F318DC"/>
    <w:rsid w:val="00F31D67"/>
    <w:rsid w:val="00F32687"/>
    <w:rsid w:val="00F32C66"/>
    <w:rsid w:val="00F32D04"/>
    <w:rsid w:val="00F3362A"/>
    <w:rsid w:val="00F33736"/>
    <w:rsid w:val="00F3376F"/>
    <w:rsid w:val="00F337B5"/>
    <w:rsid w:val="00F33F83"/>
    <w:rsid w:val="00F34095"/>
    <w:rsid w:val="00F3409A"/>
    <w:rsid w:val="00F348C9"/>
    <w:rsid w:val="00F34B9B"/>
    <w:rsid w:val="00F34C5B"/>
    <w:rsid w:val="00F3624D"/>
    <w:rsid w:val="00F3683A"/>
    <w:rsid w:val="00F36858"/>
    <w:rsid w:val="00F36D2C"/>
    <w:rsid w:val="00F377D2"/>
    <w:rsid w:val="00F40B97"/>
    <w:rsid w:val="00F41665"/>
    <w:rsid w:val="00F41C35"/>
    <w:rsid w:val="00F41F15"/>
    <w:rsid w:val="00F42B60"/>
    <w:rsid w:val="00F42F06"/>
    <w:rsid w:val="00F43522"/>
    <w:rsid w:val="00F43AA8"/>
    <w:rsid w:val="00F43AB9"/>
    <w:rsid w:val="00F4516C"/>
    <w:rsid w:val="00F45379"/>
    <w:rsid w:val="00F45921"/>
    <w:rsid w:val="00F45C99"/>
    <w:rsid w:val="00F46F50"/>
    <w:rsid w:val="00F472D1"/>
    <w:rsid w:val="00F50213"/>
    <w:rsid w:val="00F504F1"/>
    <w:rsid w:val="00F5150E"/>
    <w:rsid w:val="00F51C3C"/>
    <w:rsid w:val="00F51E8B"/>
    <w:rsid w:val="00F53119"/>
    <w:rsid w:val="00F5389E"/>
    <w:rsid w:val="00F542C4"/>
    <w:rsid w:val="00F5485C"/>
    <w:rsid w:val="00F55B35"/>
    <w:rsid w:val="00F56CCC"/>
    <w:rsid w:val="00F57693"/>
    <w:rsid w:val="00F576BA"/>
    <w:rsid w:val="00F57E46"/>
    <w:rsid w:val="00F603D1"/>
    <w:rsid w:val="00F60B2F"/>
    <w:rsid w:val="00F614F3"/>
    <w:rsid w:val="00F61901"/>
    <w:rsid w:val="00F62613"/>
    <w:rsid w:val="00F64952"/>
    <w:rsid w:val="00F650C6"/>
    <w:rsid w:val="00F660D4"/>
    <w:rsid w:val="00F6625E"/>
    <w:rsid w:val="00F662E2"/>
    <w:rsid w:val="00F6632E"/>
    <w:rsid w:val="00F664DA"/>
    <w:rsid w:val="00F6683C"/>
    <w:rsid w:val="00F66F5F"/>
    <w:rsid w:val="00F675AE"/>
    <w:rsid w:val="00F67A42"/>
    <w:rsid w:val="00F720C3"/>
    <w:rsid w:val="00F73494"/>
    <w:rsid w:val="00F7692F"/>
    <w:rsid w:val="00F76A78"/>
    <w:rsid w:val="00F76ABC"/>
    <w:rsid w:val="00F76C2B"/>
    <w:rsid w:val="00F7735E"/>
    <w:rsid w:val="00F77CB9"/>
    <w:rsid w:val="00F8060C"/>
    <w:rsid w:val="00F80CE1"/>
    <w:rsid w:val="00F80E78"/>
    <w:rsid w:val="00F81E37"/>
    <w:rsid w:val="00F824EE"/>
    <w:rsid w:val="00F82AB6"/>
    <w:rsid w:val="00F83057"/>
    <w:rsid w:val="00F831A5"/>
    <w:rsid w:val="00F845AF"/>
    <w:rsid w:val="00F84E5D"/>
    <w:rsid w:val="00F851DE"/>
    <w:rsid w:val="00F86EF4"/>
    <w:rsid w:val="00F90C83"/>
    <w:rsid w:val="00F90E2F"/>
    <w:rsid w:val="00F913FA"/>
    <w:rsid w:val="00F91BAD"/>
    <w:rsid w:val="00F924DC"/>
    <w:rsid w:val="00F92D8F"/>
    <w:rsid w:val="00F93AC3"/>
    <w:rsid w:val="00F93DDE"/>
    <w:rsid w:val="00F9422F"/>
    <w:rsid w:val="00F962A7"/>
    <w:rsid w:val="00F963F0"/>
    <w:rsid w:val="00F978BB"/>
    <w:rsid w:val="00FA097B"/>
    <w:rsid w:val="00FA0F5D"/>
    <w:rsid w:val="00FA18A0"/>
    <w:rsid w:val="00FA237F"/>
    <w:rsid w:val="00FA24EA"/>
    <w:rsid w:val="00FA3888"/>
    <w:rsid w:val="00FA4E98"/>
    <w:rsid w:val="00FA5703"/>
    <w:rsid w:val="00FA6760"/>
    <w:rsid w:val="00FB07FC"/>
    <w:rsid w:val="00FB16D4"/>
    <w:rsid w:val="00FB181A"/>
    <w:rsid w:val="00FB38B6"/>
    <w:rsid w:val="00FB3901"/>
    <w:rsid w:val="00FB4270"/>
    <w:rsid w:val="00FB5395"/>
    <w:rsid w:val="00FB5B72"/>
    <w:rsid w:val="00FB5EE6"/>
    <w:rsid w:val="00FB6427"/>
    <w:rsid w:val="00FB69EE"/>
    <w:rsid w:val="00FB6D38"/>
    <w:rsid w:val="00FC01DA"/>
    <w:rsid w:val="00FC08E4"/>
    <w:rsid w:val="00FC1510"/>
    <w:rsid w:val="00FC1AB4"/>
    <w:rsid w:val="00FC1BB2"/>
    <w:rsid w:val="00FC2A1E"/>
    <w:rsid w:val="00FC3062"/>
    <w:rsid w:val="00FC384B"/>
    <w:rsid w:val="00FC5224"/>
    <w:rsid w:val="00FC6725"/>
    <w:rsid w:val="00FC69E8"/>
    <w:rsid w:val="00FD0009"/>
    <w:rsid w:val="00FD0453"/>
    <w:rsid w:val="00FD6C46"/>
    <w:rsid w:val="00FD7436"/>
    <w:rsid w:val="00FD7489"/>
    <w:rsid w:val="00FD74DB"/>
    <w:rsid w:val="00FD7765"/>
    <w:rsid w:val="00FD7B77"/>
    <w:rsid w:val="00FD7D7C"/>
    <w:rsid w:val="00FE156A"/>
    <w:rsid w:val="00FE1F1F"/>
    <w:rsid w:val="00FE44C5"/>
    <w:rsid w:val="00FE4A8C"/>
    <w:rsid w:val="00FE55C1"/>
    <w:rsid w:val="00FE5B11"/>
    <w:rsid w:val="00FE5DB7"/>
    <w:rsid w:val="00FE6300"/>
    <w:rsid w:val="00FF0DB7"/>
    <w:rsid w:val="00FF0E97"/>
    <w:rsid w:val="00FF1056"/>
    <w:rsid w:val="00FF1217"/>
    <w:rsid w:val="00FF1B27"/>
    <w:rsid w:val="00FF32F6"/>
    <w:rsid w:val="00FF4B4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74ABB"/>
  <w15:chartTrackingRefBased/>
  <w15:docId w15:val="{03EB21D7-683D-4776-8A99-32C6EF52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143"/>
  </w:style>
  <w:style w:type="paragraph" w:styleId="Naslov1">
    <w:name w:val="heading 1"/>
    <w:basedOn w:val="Normal"/>
    <w:next w:val="Normal"/>
    <w:link w:val="Naslov1Char"/>
    <w:uiPriority w:val="9"/>
    <w:qFormat/>
    <w:rsid w:val="00F27FBF"/>
    <w:pPr>
      <w:keepNext/>
      <w:keepLines/>
      <w:numPr>
        <w:numId w:val="3"/>
      </w:numPr>
      <w:spacing w:before="360" w:after="120" w:line="276" w:lineRule="auto"/>
      <w:jc w:val="both"/>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F27FBF"/>
    <w:pPr>
      <w:keepNext/>
      <w:keepLines/>
      <w:numPr>
        <w:ilvl w:val="1"/>
        <w:numId w:val="3"/>
      </w:numPr>
      <w:tabs>
        <w:tab w:val="clear" w:pos="714"/>
        <w:tab w:val="num" w:pos="431"/>
      </w:tabs>
      <w:spacing w:before="240" w:after="120" w:line="276" w:lineRule="auto"/>
      <w:ind w:left="431"/>
      <w:jc w:val="both"/>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A27238"/>
    <w:pPr>
      <w:keepNext/>
      <w:keepLines/>
      <w:numPr>
        <w:ilvl w:val="2"/>
        <w:numId w:val="3"/>
      </w:numPr>
      <w:tabs>
        <w:tab w:val="left" w:pos="357"/>
      </w:tabs>
      <w:spacing w:before="240" w:after="120" w:line="276" w:lineRule="auto"/>
      <w:ind w:left="692" w:hanging="692"/>
      <w:jc w:val="both"/>
      <w:outlineLvl w:val="2"/>
    </w:pPr>
    <w:rPr>
      <w:rFonts w:asciiTheme="majorHAnsi" w:eastAsia="Times New Roman" w:hAnsiTheme="majorHAnsi" w:cs="Times New Roman"/>
      <w:b/>
      <w:bCs/>
      <w:sz w:val="24"/>
      <w:lang w:eastAsia="zh-CN"/>
    </w:rPr>
  </w:style>
  <w:style w:type="paragraph" w:styleId="Naslov4">
    <w:name w:val="heading 4"/>
    <w:basedOn w:val="Normal"/>
    <w:next w:val="Normal"/>
    <w:link w:val="Naslov4Char"/>
    <w:uiPriority w:val="9"/>
    <w:qFormat/>
    <w:rsid w:val="00A27238"/>
    <w:pPr>
      <w:keepNext/>
      <w:keepLines/>
      <w:numPr>
        <w:ilvl w:val="3"/>
        <w:numId w:val="3"/>
      </w:numPr>
      <w:spacing w:before="200" w:after="240" w:line="276" w:lineRule="auto"/>
      <w:jc w:val="both"/>
      <w:outlineLvl w:val="3"/>
    </w:pPr>
    <w:rPr>
      <w:rFonts w:asciiTheme="majorHAnsi" w:eastAsia="Times New Roman" w:hAnsiTheme="majorHAnsi" w:cs="Times New Roman"/>
      <w:bCs/>
      <w:iCs/>
      <w:sz w:val="24"/>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jc w:val="both"/>
      <w:outlineLvl w:val="4"/>
    </w:pPr>
    <w:rPr>
      <w:rFonts w:ascii="Calibri" w:hAnsi="Calibri" w:cs="Times New Roman"/>
      <w:bCs/>
      <w:i/>
      <w:iCs/>
      <w:sz w:val="24"/>
      <w:szCs w:val="26"/>
      <w:lang w:eastAsia="zh-CN"/>
    </w:rPr>
  </w:style>
  <w:style w:type="paragraph" w:styleId="Naslov6">
    <w:name w:val="heading 6"/>
    <w:basedOn w:val="Normal"/>
    <w:next w:val="Normal"/>
    <w:link w:val="Naslov6Char"/>
    <w:uiPriority w:val="9"/>
    <w:qFormat/>
    <w:rsid w:val="00F82AB6"/>
    <w:pPr>
      <w:numPr>
        <w:ilvl w:val="5"/>
        <w:numId w:val="3"/>
      </w:numPr>
      <w:spacing w:before="120" w:after="120" w:line="276" w:lineRule="auto"/>
      <w:jc w:val="both"/>
      <w:outlineLvl w:val="5"/>
    </w:pPr>
    <w:rPr>
      <w:rFonts w:ascii="Calibri" w:hAnsi="Calibri" w:cs="Times New Roman"/>
      <w:bCs/>
      <w:sz w:val="24"/>
      <w:u w:val="single"/>
      <w:lang w:eastAsia="zh-CN"/>
    </w:rPr>
  </w:style>
  <w:style w:type="paragraph" w:styleId="Naslov7">
    <w:name w:val="heading 7"/>
    <w:basedOn w:val="Normal"/>
    <w:next w:val="Normal"/>
    <w:link w:val="Naslov7Char"/>
    <w:qFormat/>
    <w:rsid w:val="00352623"/>
    <w:pPr>
      <w:numPr>
        <w:ilvl w:val="6"/>
        <w:numId w:val="3"/>
      </w:numPr>
      <w:spacing w:before="240" w:after="60" w:line="276" w:lineRule="auto"/>
      <w:jc w:val="both"/>
      <w:outlineLvl w:val="6"/>
    </w:pPr>
    <w:rPr>
      <w:rFonts w:ascii="Times New Roman" w:eastAsia="Calibri" w:hAnsi="Times New Roman" w:cs="Times New Roman"/>
      <w:sz w:val="24"/>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jc w:val="both"/>
      <w:outlineLvl w:val="7"/>
    </w:pPr>
    <w:rPr>
      <w:rFonts w:ascii="Times New Roman" w:eastAsia="Calibri" w:hAnsi="Times New Roman" w:cs="Times New Roman"/>
      <w:i/>
      <w:iCs/>
      <w:sz w:val="24"/>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jc w:val="both"/>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F27FBF"/>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A27238"/>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A27238"/>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F82AB6"/>
    <w:rPr>
      <w:rFonts w:ascii="Calibri" w:hAnsi="Calibri" w:cs="Times New Roman"/>
      <w:bCs/>
      <w:sz w:val="24"/>
      <w:u w:val="single"/>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lang w:eastAsia="zh-CN"/>
    </w:rPr>
  </w:style>
  <w:style w:type="numbering" w:customStyle="1" w:styleId="Bezpopisa1">
    <w:name w:val="Bez popisa1"/>
    <w:next w:val="Bezpopisa"/>
    <w:uiPriority w:val="99"/>
    <w:semiHidden/>
    <w:unhideWhenUsed/>
    <w:rsid w:val="00352623"/>
  </w:style>
  <w:style w:type="paragraph" w:styleId="Sadraj1">
    <w:name w:val="toc 1"/>
    <w:basedOn w:val="Normal"/>
    <w:next w:val="Normal"/>
    <w:autoRedefine/>
    <w:uiPriority w:val="39"/>
    <w:unhideWhenUsed/>
    <w:rsid w:val="00352623"/>
    <w:pPr>
      <w:spacing w:before="120" w:after="120"/>
    </w:pPr>
    <w:rPr>
      <w:rFonts w:cstheme="minorHAnsi"/>
      <w:b/>
      <w:bCs/>
      <w:caps/>
      <w:sz w:val="20"/>
      <w:szCs w:val="20"/>
    </w:rPr>
  </w:style>
  <w:style w:type="paragraph" w:styleId="Sadraj2">
    <w:name w:val="toc 2"/>
    <w:basedOn w:val="Normal"/>
    <w:next w:val="Normal"/>
    <w:autoRedefine/>
    <w:uiPriority w:val="39"/>
    <w:unhideWhenUsed/>
    <w:rsid w:val="00F64952"/>
    <w:pPr>
      <w:spacing w:after="0"/>
      <w:ind w:left="220"/>
    </w:pPr>
    <w:rPr>
      <w:rFonts w:cstheme="minorHAnsi"/>
      <w:smallCaps/>
      <w:sz w:val="20"/>
      <w:szCs w:val="20"/>
    </w:rPr>
  </w:style>
  <w:style w:type="paragraph" w:styleId="Sadraj3">
    <w:name w:val="toc 3"/>
    <w:basedOn w:val="Normal"/>
    <w:next w:val="Normal"/>
    <w:autoRedefine/>
    <w:uiPriority w:val="39"/>
    <w:unhideWhenUsed/>
    <w:rsid w:val="001C6215"/>
    <w:pPr>
      <w:spacing w:after="0"/>
      <w:ind w:left="440"/>
    </w:pPr>
    <w:rPr>
      <w:rFonts w:cstheme="minorHAnsi"/>
      <w:i/>
      <w:iCs/>
      <w:sz w:val="20"/>
      <w:szCs w:val="20"/>
    </w:rPr>
  </w:style>
  <w:style w:type="paragraph" w:styleId="Sadraj4">
    <w:name w:val="toc 4"/>
    <w:basedOn w:val="Normal"/>
    <w:next w:val="Normal"/>
    <w:autoRedefine/>
    <w:uiPriority w:val="39"/>
    <w:unhideWhenUsed/>
    <w:rsid w:val="00352623"/>
    <w:pPr>
      <w:spacing w:after="0"/>
      <w:ind w:left="660"/>
    </w:pPr>
    <w:rPr>
      <w:rFonts w:cstheme="minorHAnsi"/>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aliases w:val="Head 1 Char"/>
    <w:link w:val="Odlomakpopisa1"/>
    <w:uiPriority w:val="99"/>
    <w:rsid w:val="00352623"/>
    <w:rPr>
      <w:rFonts w:ascii="Arial" w:eastAsia="Calibri" w:hAnsi="Arial" w:cs="Times New Roman"/>
      <w:lang w:val="en-US" w:eastAsia="zh-CN"/>
    </w:rPr>
  </w:style>
  <w:style w:type="table" w:styleId="Reetkatablice">
    <w:name w:val="Table Grid"/>
    <w:basedOn w:val="Obinatablica"/>
    <w:uiPriority w:val="5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52623"/>
    <w:pPr>
      <w:spacing w:after="0" w:line="240" w:lineRule="auto"/>
      <w:jc w:val="both"/>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semiHidden/>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jc w:val="both"/>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jc w:val="both"/>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
    <w:basedOn w:val="Normal"/>
    <w:next w:val="Normal"/>
    <w:uiPriority w:val="99"/>
    <w:qFormat/>
    <w:rsid w:val="00352623"/>
    <w:pPr>
      <w:spacing w:after="0" w:line="360" w:lineRule="auto"/>
      <w:jc w:val="both"/>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jc w:val="both"/>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jc w:val="both"/>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352623"/>
    <w:pPr>
      <w:spacing w:after="120" w:line="276" w:lineRule="auto"/>
      <w:jc w:val="both"/>
    </w:pPr>
    <w:rPr>
      <w:rFonts w:ascii="Arial" w:eastAsia="Calibri" w:hAnsi="Arial" w:cs="Times New Roman"/>
      <w:lang w:eastAsia="zh-CN"/>
    </w:rPr>
  </w:style>
  <w:style w:type="character" w:customStyle="1" w:styleId="TijelotekstaChar">
    <w:name w:val="Tijelo teksta Char"/>
    <w:basedOn w:val="Zadanifontodlomka"/>
    <w:link w:val="Tijeloteksta"/>
    <w:uiPriority w:val="99"/>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
    <w:basedOn w:val="Normal"/>
    <w:link w:val="TekstfusnoteChar"/>
    <w:unhideWhenUsed/>
    <w:rsid w:val="00352623"/>
    <w:pPr>
      <w:spacing w:after="0" w:line="240" w:lineRule="auto"/>
      <w:jc w:val="both"/>
    </w:pPr>
    <w:rPr>
      <w:rFonts w:ascii="Arial" w:eastAsia="Calibri" w:hAnsi="Arial" w:cs="Times New Roman"/>
      <w:sz w:val="20"/>
      <w:szCs w:val="20"/>
      <w:lang w:eastAsia="zh-CN"/>
    </w:rPr>
  </w:style>
  <w:style w:type="character" w:customStyle="1" w:styleId="TekstfusnoteChar">
    <w:name w:val="Tekst fusnote Char"/>
    <w:aliases w:val=" Char Char,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aliases w:val=" Char2"/>
    <w:basedOn w:val="Normal"/>
    <w:link w:val="Tijeloteksta2Char"/>
    <w:uiPriority w:val="99"/>
    <w:unhideWhenUsed/>
    <w:rsid w:val="00352623"/>
    <w:pPr>
      <w:spacing w:after="120" w:line="480" w:lineRule="auto"/>
      <w:jc w:val="both"/>
    </w:pPr>
    <w:rPr>
      <w:rFonts w:ascii="Arial" w:eastAsia="Calibri" w:hAnsi="Arial" w:cs="Times New Roman"/>
      <w:lang w:eastAsia="zh-CN"/>
    </w:rPr>
  </w:style>
  <w:style w:type="character" w:customStyle="1" w:styleId="Tijeloteksta2Char">
    <w:name w:val="Tijelo teksta 2 Char"/>
    <w:aliases w:val=" Char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jc w:val="both"/>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Head 1"/>
    <w:basedOn w:val="Normal"/>
    <w:uiPriority w:val="99"/>
    <w:qFormat/>
    <w:rsid w:val="009C06E7"/>
    <w:pPr>
      <w:spacing w:after="120" w:line="276" w:lineRule="auto"/>
      <w:jc w:val="both"/>
    </w:pPr>
    <w:rPr>
      <w:rFonts w:ascii="Calibri" w:eastAsia="Calibri" w:hAnsi="Calibri" w:cs="Times New Roman"/>
      <w:sz w:val="24"/>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jc w:val="both"/>
    </w:pPr>
    <w:rPr>
      <w:rFonts w:ascii="Arial" w:eastAsia="Calibri" w:hAnsi="Arial" w:cs="Times New Roman"/>
      <w:lang w:eastAsia="zh-CN"/>
    </w:rPr>
  </w:style>
  <w:style w:type="numbering" w:customStyle="1" w:styleId="SLIKA">
    <w:name w:val="SLIKA"/>
    <w:basedOn w:val="Bezpopisa"/>
    <w:rsid w:val="00352623"/>
  </w:style>
  <w:style w:type="paragraph" w:styleId="Sadraj5">
    <w:name w:val="toc 5"/>
    <w:basedOn w:val="Normal"/>
    <w:next w:val="Normal"/>
    <w:autoRedefine/>
    <w:uiPriority w:val="39"/>
    <w:rsid w:val="00352623"/>
    <w:pPr>
      <w:spacing w:after="0"/>
      <w:ind w:left="880"/>
    </w:pPr>
    <w:rPr>
      <w:rFonts w:cstheme="minorHAnsi"/>
      <w:sz w:val="18"/>
      <w:szCs w:val="18"/>
    </w:rPr>
  </w:style>
  <w:style w:type="paragraph" w:styleId="Sadraj6">
    <w:name w:val="toc 6"/>
    <w:basedOn w:val="Normal"/>
    <w:next w:val="Normal"/>
    <w:autoRedefine/>
    <w:uiPriority w:val="39"/>
    <w:rsid w:val="00352623"/>
    <w:pPr>
      <w:spacing w:after="0"/>
      <w:ind w:left="1100"/>
    </w:pPr>
    <w:rPr>
      <w:rFonts w:cstheme="minorHAnsi"/>
      <w:sz w:val="18"/>
      <w:szCs w:val="18"/>
    </w:rPr>
  </w:style>
  <w:style w:type="paragraph" w:styleId="Sadraj7">
    <w:name w:val="toc 7"/>
    <w:basedOn w:val="Normal"/>
    <w:next w:val="Normal"/>
    <w:autoRedefine/>
    <w:uiPriority w:val="39"/>
    <w:rsid w:val="00352623"/>
    <w:pPr>
      <w:spacing w:after="0"/>
      <w:ind w:left="1320"/>
    </w:pPr>
    <w:rPr>
      <w:rFonts w:cstheme="minorHAnsi"/>
      <w:sz w:val="18"/>
      <w:szCs w:val="18"/>
    </w:rPr>
  </w:style>
  <w:style w:type="paragraph" w:styleId="Sadraj8">
    <w:name w:val="toc 8"/>
    <w:basedOn w:val="Normal"/>
    <w:next w:val="Normal"/>
    <w:autoRedefine/>
    <w:uiPriority w:val="39"/>
    <w:rsid w:val="00352623"/>
    <w:pPr>
      <w:spacing w:after="0"/>
      <w:ind w:left="1540"/>
    </w:pPr>
    <w:rPr>
      <w:rFonts w:cstheme="minorHAnsi"/>
      <w:sz w:val="18"/>
      <w:szCs w:val="18"/>
    </w:rPr>
  </w:style>
  <w:style w:type="paragraph" w:styleId="Sadraj9">
    <w:name w:val="toc 9"/>
    <w:basedOn w:val="Normal"/>
    <w:next w:val="Normal"/>
    <w:autoRedefine/>
    <w:uiPriority w:val="39"/>
    <w:rsid w:val="00352623"/>
    <w:pPr>
      <w:spacing w:after="0"/>
      <w:ind w:left="1760"/>
    </w:pPr>
    <w:rPr>
      <w:rFonts w:cstheme="minorHAnsi"/>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jc w:val="both"/>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numbering" w:customStyle="1" w:styleId="Bezpopisa11">
    <w:name w:val="Bez popisa11"/>
    <w:next w:val="Bezpopisa"/>
    <w:uiPriority w:val="99"/>
    <w:semiHidden/>
    <w:unhideWhenUsed/>
    <w:rsid w:val="00352623"/>
  </w:style>
  <w:style w:type="table" w:customStyle="1" w:styleId="Reetkatablice3">
    <w:name w:val="Rešetka tablice3"/>
    <w:basedOn w:val="Obinatablica"/>
    <w:next w:val="Reetkatablice"/>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jc w:val="both"/>
    </w:pPr>
    <w:rPr>
      <w:rFonts w:ascii="Arial" w:eastAsia="Times New Roman" w:hAnsi="Arial" w:cs="Times New Roman"/>
      <w:lang w:eastAsia="hr-HR"/>
    </w:rPr>
  </w:style>
  <w:style w:type="paragraph" w:customStyle="1" w:styleId="Odlomakpopisa11">
    <w:name w:val="Odlomak popisa11"/>
    <w:basedOn w:val="Normal"/>
    <w:qFormat/>
    <w:rsid w:val="00BC4CA7"/>
    <w:pPr>
      <w:suppressAutoHyphens/>
      <w:autoSpaceDN w:val="0"/>
      <w:spacing w:after="120" w:line="276" w:lineRule="auto"/>
      <w:jc w:val="both"/>
      <w:textAlignment w:val="baseline"/>
    </w:pPr>
    <w:rPr>
      <w:rFonts w:ascii="Calibri" w:eastAsia="Calibri" w:hAnsi="Calibri" w:cs="Times New Roman"/>
      <w:sz w:val="24"/>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1">
    <w:name w:val="Bez proreda1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40" w:hanging="440"/>
    </w:pPr>
    <w:rPr>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jc w:val="both"/>
    </w:pPr>
    <w:rPr>
      <w:rFonts w:ascii="Arial" w:eastAsia="Calibri" w:hAnsi="Arial" w:cs="Times New Roman"/>
      <w:lang w:eastAsia="zh-CN"/>
    </w:rPr>
  </w:style>
  <w:style w:type="paragraph" w:styleId="Bezproreda">
    <w:name w:val="No Spacing"/>
    <w:aliases w:val="TABLICE"/>
    <w:link w:val="BezproredaChar1"/>
    <w:uiPriority w:val="99"/>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semiHidden/>
    <w:rsid w:val="00352623"/>
    <w:pPr>
      <w:spacing w:after="200" w:line="276" w:lineRule="auto"/>
      <w:ind w:left="220" w:hanging="220"/>
      <w:jc w:val="both"/>
    </w:pPr>
    <w:rPr>
      <w:rFonts w:ascii="Arial" w:eastAsia="Calibri" w:hAnsi="Arial" w:cs="Times New Roman"/>
      <w:lang w:eastAsia="zh-CN"/>
    </w:rPr>
  </w:style>
  <w:style w:type="paragraph" w:styleId="Uvuenotijeloteksta">
    <w:name w:val="Body Text Indent"/>
    <w:basedOn w:val="Normal"/>
    <w:link w:val="UvuenotijelotekstaChar"/>
    <w:uiPriority w:val="99"/>
    <w:semiHidden/>
    <w:unhideWhenUsed/>
    <w:rsid w:val="00352623"/>
    <w:pPr>
      <w:spacing w:after="120" w:line="276" w:lineRule="auto"/>
      <w:ind w:left="283"/>
      <w:jc w:val="both"/>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semiHidden/>
    <w:rsid w:val="00352623"/>
    <w:rPr>
      <w:rFonts w:ascii="Arial" w:eastAsia="Calibri" w:hAnsi="Arial" w:cs="Times New Roman"/>
      <w:lang w:eastAsia="zh-CN"/>
    </w:rPr>
  </w:style>
  <w:style w:type="paragraph" w:styleId="Standard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m6">
    <w:name w:val="tm6"/>
    <w:rsid w:val="00352623"/>
  </w:style>
  <w:style w:type="character" w:styleId="Referencakomentara">
    <w:name w:val="annotation reference"/>
    <w:basedOn w:val="Zadanifontodlomka"/>
    <w:uiPriority w:val="99"/>
    <w:semiHidden/>
    <w:unhideWhenUsed/>
    <w:rsid w:val="00DC351A"/>
    <w:rPr>
      <w:sz w:val="16"/>
      <w:szCs w:val="16"/>
    </w:rPr>
  </w:style>
  <w:style w:type="paragraph" w:styleId="Tekstkomentara">
    <w:name w:val="annotation text"/>
    <w:basedOn w:val="Normal"/>
    <w:link w:val="TekstkomentaraChar"/>
    <w:uiPriority w:val="99"/>
    <w:semiHidden/>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semiHidden/>
    <w:rsid w:val="00DC351A"/>
    <w:rPr>
      <w:sz w:val="20"/>
      <w:szCs w:val="20"/>
    </w:rPr>
  </w:style>
  <w:style w:type="paragraph" w:styleId="Predmetkomentara">
    <w:name w:val="annotation subject"/>
    <w:basedOn w:val="Tekstkomentara"/>
    <w:next w:val="Tekstkomentara"/>
    <w:link w:val="PredmetkomentaraChar"/>
    <w:uiPriority w:val="99"/>
    <w:semiHidden/>
    <w:unhideWhenUsed/>
    <w:rsid w:val="00DC351A"/>
    <w:rPr>
      <w:b/>
      <w:bCs/>
    </w:rPr>
  </w:style>
  <w:style w:type="character" w:customStyle="1" w:styleId="PredmetkomentaraChar">
    <w:name w:val="Predmet komentara Char"/>
    <w:basedOn w:val="TekstkomentaraChar"/>
    <w:link w:val="Predmetkomentara"/>
    <w:uiPriority w:val="99"/>
    <w:semiHidden/>
    <w:rsid w:val="00DC351A"/>
    <w:rPr>
      <w:b/>
      <w:bCs/>
      <w:sz w:val="20"/>
      <w:szCs w:val="20"/>
    </w:rPr>
  </w:style>
  <w:style w:type="numbering" w:customStyle="1" w:styleId="SLIKA1">
    <w:name w:val="SLIKA1"/>
    <w:basedOn w:val="Bezpopisa"/>
    <w:rsid w:val="005F3A83"/>
  </w:style>
  <w:style w:type="character" w:customStyle="1" w:styleId="Nerijeenospominjanje1">
    <w:name w:val="Neriješeno spominjanje1"/>
    <w:basedOn w:val="Zadanifontodlomka"/>
    <w:uiPriority w:val="99"/>
    <w:semiHidden/>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basedOn w:val="Zadanifontodlomka"/>
    <w:rsid w:val="00441FCF"/>
  </w:style>
  <w:style w:type="table" w:customStyle="1" w:styleId="TableNormal1">
    <w:name w:val="Table Normal1"/>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Bezpopisa2">
    <w:name w:val="Bez popisa2"/>
    <w:next w:val="Bezpopisa"/>
    <w:uiPriority w:val="99"/>
    <w:semiHidden/>
    <w:unhideWhenUsed/>
    <w:rsid w:val="00EF5B76"/>
  </w:style>
  <w:style w:type="numbering" w:customStyle="1" w:styleId="Bezpopisa12">
    <w:name w:val="Bez popisa12"/>
    <w:next w:val="Bezpopisa"/>
    <w:uiPriority w:val="99"/>
    <w:semiHidden/>
    <w:unhideWhenUsed/>
    <w:rsid w:val="00EF5B76"/>
  </w:style>
  <w:style w:type="numbering" w:customStyle="1" w:styleId="Bezpopisa111">
    <w:name w:val="Bez popisa111"/>
    <w:next w:val="Bezpopisa"/>
    <w:uiPriority w:val="99"/>
    <w:semiHidden/>
    <w:unhideWhenUsed/>
    <w:rsid w:val="00EF5B76"/>
  </w:style>
  <w:style w:type="numbering" w:customStyle="1" w:styleId="SLIKA2">
    <w:name w:val="SLIKA2"/>
    <w:basedOn w:val="Bezpopisa"/>
    <w:rsid w:val="00EF5B76"/>
  </w:style>
  <w:style w:type="numbering" w:customStyle="1" w:styleId="Bezpopisa1111">
    <w:name w:val="Bez popisa1111"/>
    <w:next w:val="Bezpopisa"/>
    <w:uiPriority w:val="99"/>
    <w:semiHidden/>
    <w:unhideWhenUsed/>
    <w:rsid w:val="00EF5B76"/>
  </w:style>
  <w:style w:type="numbering" w:customStyle="1" w:styleId="SLIKA11">
    <w:name w:val="SLIKA11"/>
    <w:basedOn w:val="Bezpopisa"/>
    <w:rsid w:val="00EF5B76"/>
    <w:pPr>
      <w:numPr>
        <w:numId w:val="7"/>
      </w:numPr>
    </w:pPr>
  </w:style>
  <w:style w:type="numbering" w:customStyle="1" w:styleId="SLIKA11121118">
    <w:name w:val="SLIKA11121118"/>
    <w:basedOn w:val="Bezpopisa"/>
    <w:rsid w:val="000E3E1A"/>
    <w:pPr>
      <w:numPr>
        <w:numId w:val="8"/>
      </w:numPr>
    </w:pPr>
  </w:style>
  <w:style w:type="numbering" w:customStyle="1" w:styleId="Bezpopisa3">
    <w:name w:val="Bez popisa3"/>
    <w:next w:val="Bezpopisa"/>
    <w:uiPriority w:val="99"/>
    <w:semiHidden/>
    <w:unhideWhenUsed/>
    <w:rsid w:val="00842969"/>
  </w:style>
  <w:style w:type="character" w:styleId="SlijeenaHiperveza">
    <w:name w:val="FollowedHyperlink"/>
    <w:basedOn w:val="Zadanifontodlomka"/>
    <w:uiPriority w:val="99"/>
    <w:semiHidden/>
    <w:unhideWhenUsed/>
    <w:rsid w:val="00842969"/>
    <w:rPr>
      <w:color w:val="954F72"/>
      <w:u w:val="single"/>
    </w:rPr>
  </w:style>
  <w:style w:type="paragraph" w:customStyle="1" w:styleId="msonormal0">
    <w:name w:val="msonormal"/>
    <w:basedOn w:val="Normal"/>
    <w:rsid w:val="0084296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842969"/>
    <w:pPr>
      <w:spacing w:before="100" w:beforeAutospacing="1" w:after="100" w:afterAutospacing="1" w:line="240" w:lineRule="auto"/>
    </w:pPr>
    <w:rPr>
      <w:rFonts w:ascii="Tahoma" w:eastAsia="Times New Roman" w:hAnsi="Tahoma" w:cs="Tahoma"/>
      <w:b/>
      <w:bCs/>
      <w:color w:val="000000"/>
      <w:sz w:val="18"/>
      <w:szCs w:val="18"/>
      <w:lang w:eastAsia="hr-HR"/>
    </w:rPr>
  </w:style>
  <w:style w:type="paragraph" w:customStyle="1" w:styleId="font6">
    <w:name w:val="font6"/>
    <w:basedOn w:val="Normal"/>
    <w:rsid w:val="00842969"/>
    <w:pPr>
      <w:spacing w:before="100" w:beforeAutospacing="1" w:after="100" w:afterAutospacing="1" w:line="240" w:lineRule="auto"/>
    </w:pPr>
    <w:rPr>
      <w:rFonts w:ascii="Tahoma" w:eastAsia="Times New Roman" w:hAnsi="Tahoma" w:cs="Tahoma"/>
      <w:color w:val="000000"/>
      <w:sz w:val="18"/>
      <w:szCs w:val="18"/>
      <w:lang w:eastAsia="hr-HR"/>
    </w:rPr>
  </w:style>
  <w:style w:type="paragraph" w:customStyle="1" w:styleId="xl66">
    <w:name w:val="xl66"/>
    <w:basedOn w:val="Normal"/>
    <w:rsid w:val="008429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8429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8429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8429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8429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8429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84296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84296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84296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84296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84296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84296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842969"/>
    <w:pPr>
      <w:spacing w:before="100" w:beforeAutospacing="1" w:after="100" w:afterAutospacing="1" w:line="240" w:lineRule="auto"/>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84296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8429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8429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84296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84296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842969"/>
    <w:pPr>
      <w:spacing w:before="100" w:beforeAutospacing="1" w:after="100" w:afterAutospacing="1" w:line="240" w:lineRule="auto"/>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84296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84296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84296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842969"/>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84296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84296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842969"/>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84296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84296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842969"/>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84296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8429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8429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842969"/>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842969"/>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842969"/>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842969"/>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842969"/>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842969"/>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842969"/>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5">
    <w:name w:val="xl125"/>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6">
    <w:name w:val="xl126"/>
    <w:basedOn w:val="Normal"/>
    <w:rsid w:val="0084296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7">
    <w:name w:val="xl127"/>
    <w:basedOn w:val="Normal"/>
    <w:rsid w:val="0084296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textAlignment w:val="center"/>
    </w:pPr>
    <w:rPr>
      <w:rFonts w:ascii="Arial" w:eastAsia="Times New Roman" w:hAnsi="Arial" w:cs="Arial"/>
      <w:b/>
      <w:bCs/>
      <w:sz w:val="18"/>
      <w:szCs w:val="18"/>
      <w:lang w:eastAsia="hr-HR"/>
    </w:rPr>
  </w:style>
  <w:style w:type="paragraph" w:customStyle="1" w:styleId="xl128">
    <w:name w:val="xl128"/>
    <w:basedOn w:val="Normal"/>
    <w:rsid w:val="00842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84296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hr-HR"/>
    </w:rPr>
  </w:style>
  <w:style w:type="numbering" w:customStyle="1" w:styleId="Bezpopisa4">
    <w:name w:val="Bez popisa4"/>
    <w:next w:val="Bezpopisa"/>
    <w:uiPriority w:val="99"/>
    <w:semiHidden/>
    <w:unhideWhenUsed/>
    <w:rsid w:val="00DF5ADD"/>
  </w:style>
  <w:style w:type="table" w:customStyle="1" w:styleId="Reetkatablice5">
    <w:name w:val="Rešetka tablice5"/>
    <w:basedOn w:val="Obinatablica"/>
    <w:next w:val="Reetkatablice"/>
    <w:uiPriority w:val="39"/>
    <w:rsid w:val="00DF5AD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
    <w:name w:val="SLIKA11121"/>
    <w:basedOn w:val="Bezpopisa"/>
    <w:rsid w:val="007761A8"/>
  </w:style>
  <w:style w:type="numbering" w:customStyle="1" w:styleId="SLIKA111211">
    <w:name w:val="SLIKA111211"/>
    <w:basedOn w:val="Bezpopisa"/>
    <w:rsid w:val="007761A8"/>
  </w:style>
  <w:style w:type="numbering" w:customStyle="1" w:styleId="SLIKA111211181">
    <w:name w:val="SLIKA111211181"/>
    <w:basedOn w:val="Bezpopisa"/>
    <w:rsid w:val="007F0230"/>
    <w:pPr>
      <w:numPr>
        <w:numId w:val="1"/>
      </w:numPr>
    </w:pPr>
  </w:style>
  <w:style w:type="table" w:customStyle="1" w:styleId="Reetkatablice6">
    <w:name w:val="Rešetka tablice6"/>
    <w:basedOn w:val="Obinatablica"/>
    <w:next w:val="Reetkatablice"/>
    <w:uiPriority w:val="39"/>
    <w:rsid w:val="00237E16"/>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CA2B75"/>
    <w:rPr>
      <w:color w:val="605E5C"/>
      <w:shd w:val="clear" w:color="auto" w:fill="E1DFDD"/>
    </w:rPr>
  </w:style>
  <w:style w:type="paragraph" w:customStyle="1" w:styleId="Odlomakpopisa12">
    <w:name w:val="Odlomak popisa12"/>
    <w:basedOn w:val="Normal"/>
    <w:qFormat/>
    <w:rsid w:val="003C4AB6"/>
    <w:pPr>
      <w:suppressAutoHyphens/>
      <w:autoSpaceDN w:val="0"/>
      <w:spacing w:after="120" w:line="276" w:lineRule="auto"/>
      <w:jc w:val="both"/>
      <w:textAlignment w:val="baseline"/>
    </w:pPr>
    <w:rPr>
      <w:rFonts w:ascii="Calibri" w:eastAsia="Calibri" w:hAnsi="Calibri" w:cs="Times New Roman"/>
      <w:sz w:val="24"/>
      <w:lang w:eastAsia="hr-HR"/>
    </w:rPr>
  </w:style>
  <w:style w:type="table" w:customStyle="1" w:styleId="Reetkatablice16">
    <w:name w:val="Rešetka tablice16"/>
    <w:basedOn w:val="Obinatablica"/>
    <w:next w:val="Reetkatablice"/>
    <w:uiPriority w:val="39"/>
    <w:rsid w:val="0059473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D44E9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B6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104CD4"/>
  </w:style>
  <w:style w:type="table" w:customStyle="1" w:styleId="Reetkatablice12">
    <w:name w:val="Rešetka tablice12"/>
    <w:basedOn w:val="Obinatablica"/>
    <w:next w:val="Reetkatablice"/>
    <w:uiPriority w:val="39"/>
    <w:rsid w:val="00104C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104C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3">
    <w:name w:val="SLIKA3"/>
    <w:basedOn w:val="Bezpopisa"/>
    <w:rsid w:val="00104CD4"/>
  </w:style>
  <w:style w:type="table" w:customStyle="1" w:styleId="Reetkatablice21">
    <w:name w:val="Rešetka tablice21"/>
    <w:basedOn w:val="Obinatablica"/>
    <w:next w:val="Reetkatablice"/>
    <w:uiPriority w:val="39"/>
    <w:rsid w:val="00104C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3">
    <w:name w:val="Bez popisa13"/>
    <w:next w:val="Bezpopisa"/>
    <w:uiPriority w:val="99"/>
    <w:semiHidden/>
    <w:unhideWhenUsed/>
    <w:rsid w:val="00104CD4"/>
  </w:style>
  <w:style w:type="table" w:customStyle="1" w:styleId="Reetkatablice31">
    <w:name w:val="Rešetka tablice31"/>
    <w:basedOn w:val="Obinatablica"/>
    <w:next w:val="Reetkatablice"/>
    <w:uiPriority w:val="39"/>
    <w:rsid w:val="00104C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104C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
    <w:name w:val="Char Char Char Char Char Char Char Char Char Char Char Char Char Char Char"/>
    <w:basedOn w:val="Normal"/>
    <w:rsid w:val="00104CD4"/>
    <w:pPr>
      <w:widowControl w:val="0"/>
      <w:adjustRightInd w:val="0"/>
      <w:spacing w:line="240" w:lineRule="exact"/>
    </w:pPr>
    <w:rPr>
      <w:rFonts w:ascii="Tahoma" w:eastAsia="Times New Roman" w:hAnsi="Tahoma" w:cs="Tahoma"/>
      <w:sz w:val="20"/>
      <w:szCs w:val="20"/>
      <w:lang w:val="en-GB"/>
    </w:rPr>
  </w:style>
  <w:style w:type="paragraph" w:customStyle="1" w:styleId="Tijeloteksta21">
    <w:name w:val="Tijelo teksta 21"/>
    <w:basedOn w:val="Normal"/>
    <w:rsid w:val="00104CD4"/>
    <w:pPr>
      <w:suppressAutoHyphens/>
      <w:spacing w:after="0" w:line="240" w:lineRule="auto"/>
      <w:jc w:val="center"/>
    </w:pPr>
    <w:rPr>
      <w:rFonts w:ascii="Tahoma" w:eastAsia="Times New Roman" w:hAnsi="Tahoma" w:cs="Tahoma"/>
      <w:b/>
      <w:bCs/>
      <w:sz w:val="24"/>
      <w:szCs w:val="24"/>
      <w:lang w:eastAsia="ar-SA"/>
    </w:rPr>
  </w:style>
  <w:style w:type="character" w:customStyle="1" w:styleId="il">
    <w:name w:val="il"/>
    <w:rsid w:val="00104CD4"/>
  </w:style>
  <w:style w:type="numbering" w:customStyle="1" w:styleId="Bezpopisa21">
    <w:name w:val="Bez popisa21"/>
    <w:next w:val="Bezpopisa"/>
    <w:uiPriority w:val="99"/>
    <w:semiHidden/>
    <w:unhideWhenUsed/>
    <w:rsid w:val="00104CD4"/>
  </w:style>
  <w:style w:type="table" w:customStyle="1" w:styleId="Reetkatablice51">
    <w:name w:val="Rešetka tablice51"/>
    <w:basedOn w:val="Obinatablica"/>
    <w:next w:val="Reetkatablice"/>
    <w:uiPriority w:val="39"/>
    <w:rsid w:val="00104C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39"/>
    <w:rsid w:val="00104C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2">
    <w:name w:val="Bez popisa112"/>
    <w:next w:val="Bezpopisa"/>
    <w:uiPriority w:val="99"/>
    <w:semiHidden/>
    <w:unhideWhenUsed/>
    <w:rsid w:val="00104CD4"/>
  </w:style>
  <w:style w:type="numbering" w:customStyle="1" w:styleId="Bezpopisa211">
    <w:name w:val="Bez popisa211"/>
    <w:next w:val="Bezpopisa"/>
    <w:uiPriority w:val="99"/>
    <w:semiHidden/>
    <w:unhideWhenUsed/>
    <w:rsid w:val="00104CD4"/>
  </w:style>
  <w:style w:type="paragraph" w:customStyle="1" w:styleId="Odlomakpopisa2">
    <w:name w:val="Odlomak popisa2"/>
    <w:basedOn w:val="Normal"/>
    <w:uiPriority w:val="34"/>
    <w:qFormat/>
    <w:rsid w:val="00104CD4"/>
    <w:pPr>
      <w:spacing w:after="200" w:line="276" w:lineRule="auto"/>
      <w:ind w:left="720"/>
      <w:contextualSpacing/>
    </w:pPr>
    <w:rPr>
      <w:rFonts w:ascii="Arial" w:eastAsia="Calibri" w:hAnsi="Arial" w:cs="Times New Roman"/>
      <w:lang w:val="en-US" w:eastAsia="zh-CN"/>
    </w:rPr>
  </w:style>
  <w:style w:type="paragraph" w:customStyle="1" w:styleId="Bezproreda3">
    <w:name w:val="Bez proreda3"/>
    <w:uiPriority w:val="1"/>
    <w:qFormat/>
    <w:rsid w:val="00104CD4"/>
    <w:pPr>
      <w:spacing w:after="0" w:line="240" w:lineRule="auto"/>
    </w:pPr>
    <w:rPr>
      <w:rFonts w:ascii="Calibri" w:eastAsia="Times New Roman" w:hAnsi="Calibri" w:cs="Times New Roman"/>
      <w:lang w:val="en-US" w:eastAsia="zh-CN"/>
    </w:rPr>
  </w:style>
  <w:style w:type="character" w:customStyle="1" w:styleId="CharChar101">
    <w:name w:val="Char Char101"/>
    <w:rsid w:val="00104CD4"/>
    <w:rPr>
      <w:rFonts w:eastAsia="Times New Roman" w:cs="Times New Roman"/>
      <w:bCs/>
      <w:szCs w:val="26"/>
    </w:rPr>
  </w:style>
  <w:style w:type="numbering" w:customStyle="1" w:styleId="SLIKA12">
    <w:name w:val="SLIKA12"/>
    <w:basedOn w:val="Bezpopisa"/>
    <w:rsid w:val="00104CD4"/>
  </w:style>
  <w:style w:type="character" w:customStyle="1" w:styleId="Nerijeenospominjanje2">
    <w:name w:val="Neriješeno spominjanje2"/>
    <w:uiPriority w:val="99"/>
    <w:semiHidden/>
    <w:unhideWhenUsed/>
    <w:rsid w:val="00104CD4"/>
    <w:rPr>
      <w:color w:val="808080"/>
      <w:shd w:val="clear" w:color="auto" w:fill="E6E6E6"/>
    </w:rPr>
  </w:style>
  <w:style w:type="table" w:customStyle="1" w:styleId="Reetkatablice511">
    <w:name w:val="Rešetka tablice511"/>
    <w:basedOn w:val="Obinatablica"/>
    <w:next w:val="Reetkatablice"/>
    <w:uiPriority w:val="39"/>
    <w:rsid w:val="00104CD4"/>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rsid w:val="00104CD4"/>
    <w:pPr>
      <w:framePr w:wrap="notBeside" w:hAnchor="margin" w:xAlign="center" w:yAlign="center"/>
      <w:spacing w:before="480" w:after="480" w:line="360" w:lineRule="auto"/>
      <w:jc w:val="center"/>
    </w:pPr>
    <w:rPr>
      <w:rFonts w:ascii="Calibri" w:eastAsia="Calibri" w:hAnsi="Calibri" w:cs="Times New Roman"/>
      <w:b/>
      <w:caps/>
      <w:spacing w:val="-10"/>
      <w:kern w:val="28"/>
      <w:sz w:val="56"/>
      <w:szCs w:val="56"/>
      <w:lang w:eastAsia="hr-HR"/>
    </w:rPr>
  </w:style>
  <w:style w:type="character" w:customStyle="1" w:styleId="NaslovChar">
    <w:name w:val="Naslov Char"/>
    <w:basedOn w:val="Zadanifontodlomka"/>
    <w:link w:val="Naslov"/>
    <w:uiPriority w:val="99"/>
    <w:rsid w:val="00104CD4"/>
    <w:rPr>
      <w:rFonts w:ascii="Calibri" w:eastAsia="Calibri" w:hAnsi="Calibri" w:cs="Times New Roman"/>
      <w:b/>
      <w:caps/>
      <w:spacing w:val="-10"/>
      <w:kern w:val="28"/>
      <w:sz w:val="56"/>
      <w:szCs w:val="56"/>
      <w:lang w:eastAsia="hr-HR"/>
    </w:rPr>
  </w:style>
  <w:style w:type="paragraph" w:styleId="Podnaslov">
    <w:name w:val="Subtitle"/>
    <w:basedOn w:val="Normal"/>
    <w:next w:val="Normal"/>
    <w:link w:val="PodnaslovChar"/>
    <w:uiPriority w:val="99"/>
    <w:qFormat/>
    <w:rsid w:val="00104CD4"/>
    <w:pPr>
      <w:framePr w:wrap="notBeside" w:hAnchor="margin" w:yAlign="bottom"/>
      <w:numPr>
        <w:ilvl w:val="1"/>
      </w:numPr>
      <w:spacing w:before="120" w:line="276" w:lineRule="auto"/>
      <w:jc w:val="both"/>
    </w:pPr>
    <w:rPr>
      <w:rFonts w:ascii="Calibri" w:eastAsia="Calibri" w:hAnsi="Calibri" w:cs="Times New Roman"/>
      <w:spacing w:val="15"/>
      <w:sz w:val="24"/>
      <w:szCs w:val="20"/>
      <w:lang w:eastAsia="hr-HR"/>
    </w:rPr>
  </w:style>
  <w:style w:type="character" w:customStyle="1" w:styleId="PodnaslovChar">
    <w:name w:val="Podnaslov Char"/>
    <w:basedOn w:val="Zadanifontodlomka"/>
    <w:link w:val="Podnaslov"/>
    <w:uiPriority w:val="99"/>
    <w:rsid w:val="00104CD4"/>
    <w:rPr>
      <w:rFonts w:ascii="Calibri" w:eastAsia="Calibri" w:hAnsi="Calibri" w:cs="Times New Roman"/>
      <w:spacing w:val="15"/>
      <w:sz w:val="24"/>
      <w:szCs w:val="20"/>
      <w:lang w:eastAsia="hr-HR"/>
    </w:rPr>
  </w:style>
  <w:style w:type="table" w:customStyle="1" w:styleId="Reetkatablice61">
    <w:name w:val="Rešetka tablice61"/>
    <w:basedOn w:val="Obinatablica"/>
    <w:next w:val="Reetkatablice"/>
    <w:uiPriority w:val="99"/>
    <w:rsid w:val="00104CD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uiPriority w:val="99"/>
    <w:semiHidden/>
    <w:rsid w:val="00104CD4"/>
    <w:pPr>
      <w:spacing w:before="120" w:after="120" w:line="276" w:lineRule="auto"/>
      <w:jc w:val="both"/>
    </w:pPr>
    <w:rPr>
      <w:rFonts w:ascii="Calibri" w:eastAsia="Calibri" w:hAnsi="Calibri" w:cs="Times New Roman"/>
      <w:sz w:val="16"/>
      <w:szCs w:val="16"/>
      <w:lang w:eastAsia="hr-HR"/>
    </w:rPr>
  </w:style>
  <w:style w:type="character" w:customStyle="1" w:styleId="Tijeloteksta3Char">
    <w:name w:val="Tijelo teksta 3 Char"/>
    <w:basedOn w:val="Zadanifontodlomka"/>
    <w:link w:val="Tijeloteksta3"/>
    <w:uiPriority w:val="99"/>
    <w:semiHidden/>
    <w:rsid w:val="00104CD4"/>
    <w:rPr>
      <w:rFonts w:ascii="Calibri" w:eastAsia="Calibri" w:hAnsi="Calibri" w:cs="Times New Roman"/>
      <w:sz w:val="16"/>
      <w:szCs w:val="16"/>
      <w:lang w:eastAsia="hr-HR"/>
    </w:rPr>
  </w:style>
  <w:style w:type="table" w:customStyle="1" w:styleId="TableGrid">
    <w:name w:val="TableGrid"/>
    <w:uiPriority w:val="99"/>
    <w:rsid w:val="00104CD4"/>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1">
    <w:name w:val="TableGrid1"/>
    <w:uiPriority w:val="99"/>
    <w:rsid w:val="00104CD4"/>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2">
    <w:name w:val="TableGrid2"/>
    <w:uiPriority w:val="99"/>
    <w:rsid w:val="00104CD4"/>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3">
    <w:name w:val="TableGrid3"/>
    <w:uiPriority w:val="99"/>
    <w:rsid w:val="00104CD4"/>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4">
    <w:name w:val="TableGrid4"/>
    <w:uiPriority w:val="99"/>
    <w:rsid w:val="00104CD4"/>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paragraph" w:styleId="Kartadokumenta">
    <w:name w:val="Document Map"/>
    <w:basedOn w:val="Normal"/>
    <w:link w:val="KartadokumentaChar"/>
    <w:uiPriority w:val="99"/>
    <w:semiHidden/>
    <w:rsid w:val="00104CD4"/>
    <w:pPr>
      <w:spacing w:after="0" w:line="276" w:lineRule="auto"/>
      <w:jc w:val="both"/>
    </w:pPr>
    <w:rPr>
      <w:rFonts w:ascii="Tahoma" w:eastAsia="Calibri" w:hAnsi="Tahoma" w:cs="Times New Roman"/>
      <w:sz w:val="16"/>
      <w:szCs w:val="16"/>
      <w:lang w:eastAsia="hr-HR"/>
    </w:rPr>
  </w:style>
  <w:style w:type="character" w:customStyle="1" w:styleId="KartadokumentaChar">
    <w:name w:val="Karta dokumenta Char"/>
    <w:basedOn w:val="Zadanifontodlomka"/>
    <w:link w:val="Kartadokumenta"/>
    <w:uiPriority w:val="99"/>
    <w:semiHidden/>
    <w:rsid w:val="00104CD4"/>
    <w:rPr>
      <w:rFonts w:ascii="Tahoma" w:eastAsia="Calibri" w:hAnsi="Tahoma" w:cs="Times New Roman"/>
      <w:sz w:val="16"/>
      <w:szCs w:val="16"/>
      <w:lang w:eastAsia="hr-HR"/>
    </w:rPr>
  </w:style>
  <w:style w:type="table" w:styleId="Svijetlosjenanje-Isticanje3">
    <w:name w:val="Light Shading Accent 3"/>
    <w:basedOn w:val="Obinatablica"/>
    <w:uiPriority w:val="99"/>
    <w:rsid w:val="00104CD4"/>
    <w:pPr>
      <w:spacing w:after="0" w:line="240" w:lineRule="auto"/>
    </w:pPr>
    <w:rPr>
      <w:rFonts w:ascii="Calibri" w:eastAsia="Calibri" w:hAnsi="Calibri"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Style1">
    <w:name w:val="Style1"/>
    <w:basedOn w:val="Normal"/>
    <w:uiPriority w:val="99"/>
    <w:rsid w:val="00104CD4"/>
    <w:pPr>
      <w:spacing w:before="120" w:after="120" w:line="276" w:lineRule="auto"/>
      <w:jc w:val="both"/>
    </w:pPr>
    <w:rPr>
      <w:rFonts w:ascii="Arial" w:eastAsia="Times New Roman" w:hAnsi="Arial" w:cs="Times New Roman"/>
      <w:szCs w:val="20"/>
    </w:rPr>
  </w:style>
  <w:style w:type="paragraph" w:customStyle="1" w:styleId="Tablice">
    <w:name w:val="Tablice"/>
    <w:basedOn w:val="Normal"/>
    <w:uiPriority w:val="99"/>
    <w:rsid w:val="00104CD4"/>
    <w:pPr>
      <w:spacing w:before="480" w:after="240" w:line="288" w:lineRule="auto"/>
      <w:ind w:left="1134" w:hanging="1134"/>
      <w:jc w:val="both"/>
    </w:pPr>
    <w:rPr>
      <w:rFonts w:ascii="Arial" w:eastAsia="Times New Roman" w:hAnsi="Arial" w:cs="Times New Roman"/>
      <w:bCs/>
      <w:noProof/>
      <w:color w:val="000000"/>
      <w:szCs w:val="20"/>
      <w:lang w:val="en-GB"/>
    </w:rPr>
  </w:style>
  <w:style w:type="character" w:customStyle="1" w:styleId="FootnoteTextChar1">
    <w:name w:val="Footnote Text Char1"/>
    <w:aliases w:val="Char Char2"/>
    <w:uiPriority w:val="99"/>
    <w:rsid w:val="00104CD4"/>
    <w:rPr>
      <w:rFonts w:ascii="Arial" w:hAnsi="Arial"/>
    </w:rPr>
  </w:style>
  <w:style w:type="paragraph" w:customStyle="1" w:styleId="BodyText31">
    <w:name w:val="Body Text 31"/>
    <w:basedOn w:val="Normal"/>
    <w:uiPriority w:val="99"/>
    <w:rsid w:val="00104CD4"/>
    <w:pPr>
      <w:overflowPunct w:val="0"/>
      <w:autoSpaceDE w:val="0"/>
      <w:autoSpaceDN w:val="0"/>
      <w:adjustRightInd w:val="0"/>
      <w:spacing w:after="0" w:line="276" w:lineRule="auto"/>
      <w:jc w:val="both"/>
      <w:textAlignment w:val="baseline"/>
    </w:pPr>
    <w:rPr>
      <w:rFonts w:ascii="Times New Roman" w:eastAsia="Times New Roman" w:hAnsi="Times New Roman" w:cs="Times New Roman"/>
      <w:sz w:val="24"/>
      <w:szCs w:val="20"/>
      <w:lang w:val="en-GB" w:eastAsia="hr-HR"/>
    </w:rPr>
  </w:style>
  <w:style w:type="paragraph" w:customStyle="1" w:styleId="BodyTextIndent21">
    <w:name w:val="Body Text Indent 21"/>
    <w:basedOn w:val="Normal"/>
    <w:uiPriority w:val="99"/>
    <w:rsid w:val="00104CD4"/>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eastAsia="hr-HR"/>
    </w:rPr>
  </w:style>
  <w:style w:type="paragraph" w:customStyle="1" w:styleId="T-109curz">
    <w:name w:val="T-10/9 curz"/>
    <w:uiPriority w:val="99"/>
    <w:rsid w:val="00104CD4"/>
    <w:pPr>
      <w:widowControl w:val="0"/>
      <w:spacing w:before="85" w:after="43" w:line="240" w:lineRule="auto"/>
      <w:jc w:val="center"/>
    </w:pPr>
    <w:rPr>
      <w:rFonts w:ascii="Times-NewRoman" w:eastAsia="Times New Roman" w:hAnsi="Times-NewRoman" w:cs="Times New Roman"/>
      <w:i/>
      <w:sz w:val="21"/>
      <w:szCs w:val="20"/>
      <w:lang w:val="en-GB"/>
    </w:rPr>
  </w:style>
  <w:style w:type="paragraph" w:customStyle="1" w:styleId="CM82">
    <w:name w:val="CM82"/>
    <w:basedOn w:val="Normal"/>
    <w:next w:val="Normal"/>
    <w:rsid w:val="00104CD4"/>
    <w:pPr>
      <w:widowControl w:val="0"/>
      <w:autoSpaceDE w:val="0"/>
      <w:autoSpaceDN w:val="0"/>
      <w:adjustRightInd w:val="0"/>
      <w:spacing w:after="128" w:line="240" w:lineRule="auto"/>
    </w:pPr>
    <w:rPr>
      <w:rFonts w:ascii="Times-New-Roman,Bold" w:eastAsia="Times New Roman" w:hAnsi="Times-New-Roman,Bold" w:cs="Times New Roman"/>
      <w:sz w:val="24"/>
      <w:szCs w:val="24"/>
      <w:lang w:eastAsia="hr-HR"/>
    </w:rPr>
  </w:style>
  <w:style w:type="character" w:customStyle="1" w:styleId="TekstChar">
    <w:name w:val="Tekst Char"/>
    <w:link w:val="Tekst"/>
    <w:locked/>
    <w:rsid w:val="00104CD4"/>
    <w:rPr>
      <w:rFonts w:ascii="Trebuchet MS" w:hAnsi="Trebuchet MS"/>
    </w:rPr>
  </w:style>
  <w:style w:type="paragraph" w:customStyle="1" w:styleId="Tekst">
    <w:name w:val="Tekst"/>
    <w:basedOn w:val="Tijeloteksta"/>
    <w:link w:val="TekstChar"/>
    <w:rsid w:val="00104CD4"/>
    <w:pPr>
      <w:spacing w:after="0" w:line="300" w:lineRule="exact"/>
    </w:pPr>
    <w:rPr>
      <w:rFonts w:ascii="Trebuchet MS" w:eastAsia="SimSun" w:hAnsi="Trebuchet MS" w:cstheme="minorBidi"/>
      <w:lang w:eastAsia="en-US"/>
    </w:rPr>
  </w:style>
  <w:style w:type="table" w:customStyle="1" w:styleId="Reetkatablice71">
    <w:name w:val="Rešetka tablice71"/>
    <w:basedOn w:val="Obinatablica"/>
    <w:next w:val="Reetkatablice"/>
    <w:uiPriority w:val="39"/>
    <w:rsid w:val="00104C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04CD4"/>
    <w:pPr>
      <w:suppressAutoHyphens/>
      <w:autoSpaceDN w:val="0"/>
      <w:spacing w:after="0" w:line="240" w:lineRule="auto"/>
      <w:textAlignment w:val="baseline"/>
    </w:pPr>
    <w:rPr>
      <w:rFonts w:ascii="Times New Roman" w:eastAsia="Times New Roman" w:hAnsi="Times New Roman" w:cs="Times New Roman"/>
      <w:kern w:val="3"/>
      <w:sz w:val="20"/>
      <w:szCs w:val="20"/>
      <w:lang w:eastAsia="hr-HR"/>
    </w:rPr>
  </w:style>
  <w:style w:type="character" w:customStyle="1" w:styleId="Nerijeenospominjanje3">
    <w:name w:val="Neriješeno spominjanje3"/>
    <w:basedOn w:val="Zadanifontodlomka"/>
    <w:uiPriority w:val="99"/>
    <w:semiHidden/>
    <w:unhideWhenUsed/>
    <w:rsid w:val="00104CD4"/>
    <w:rPr>
      <w:color w:val="808080"/>
      <w:shd w:val="clear" w:color="auto" w:fill="E6E6E6"/>
    </w:rPr>
  </w:style>
  <w:style w:type="paragraph" w:customStyle="1" w:styleId="m6225384775246929236gmail-t-9-8">
    <w:name w:val="m_6225384775246929236gmail-t-9-8"/>
    <w:basedOn w:val="Normal"/>
    <w:rsid w:val="00104CD4"/>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6">
    <w:name w:val="Bez popisa6"/>
    <w:next w:val="Bezpopisa"/>
    <w:uiPriority w:val="99"/>
    <w:semiHidden/>
    <w:unhideWhenUsed/>
    <w:rsid w:val="008653C1"/>
  </w:style>
  <w:style w:type="numbering" w:customStyle="1" w:styleId="Bezpopisa14">
    <w:name w:val="Bez popisa14"/>
    <w:next w:val="Bezpopisa"/>
    <w:uiPriority w:val="99"/>
    <w:semiHidden/>
    <w:unhideWhenUsed/>
    <w:rsid w:val="008653C1"/>
  </w:style>
  <w:style w:type="table" w:customStyle="1" w:styleId="Reetkatablice14">
    <w:name w:val="Rešetka tablice14"/>
    <w:basedOn w:val="Obinatablica"/>
    <w:next w:val="Reetkatablice"/>
    <w:uiPriority w:val="39"/>
    <w:rsid w:val="008653C1"/>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865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4">
    <w:name w:val="SLIKA4"/>
    <w:basedOn w:val="Bezpopisa"/>
    <w:rsid w:val="008653C1"/>
  </w:style>
  <w:style w:type="table" w:customStyle="1" w:styleId="Reetkatablice22">
    <w:name w:val="Rešetka tablice22"/>
    <w:basedOn w:val="Obinatablica"/>
    <w:next w:val="Reetkatablice"/>
    <w:uiPriority w:val="39"/>
    <w:rsid w:val="00865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3">
    <w:name w:val="Bez popisa113"/>
    <w:next w:val="Bezpopisa"/>
    <w:uiPriority w:val="99"/>
    <w:semiHidden/>
    <w:unhideWhenUsed/>
    <w:rsid w:val="008653C1"/>
  </w:style>
  <w:style w:type="table" w:customStyle="1" w:styleId="Reetkatablice32">
    <w:name w:val="Rešetka tablice32"/>
    <w:basedOn w:val="Obinatablica"/>
    <w:next w:val="Reetkatablice"/>
    <w:uiPriority w:val="39"/>
    <w:rsid w:val="008653C1"/>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39"/>
    <w:rsid w:val="00865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3">
    <w:name w:val="SLIKA13"/>
    <w:basedOn w:val="Bezpopisa"/>
    <w:rsid w:val="008653C1"/>
  </w:style>
  <w:style w:type="table" w:customStyle="1" w:styleId="TableNormal10">
    <w:name w:val="Table Normal1"/>
    <w:uiPriority w:val="2"/>
    <w:semiHidden/>
    <w:unhideWhenUsed/>
    <w:qFormat/>
    <w:rsid w:val="008653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popisa22">
    <w:name w:val="Bez popisa22"/>
    <w:next w:val="Bezpopisa"/>
    <w:uiPriority w:val="99"/>
    <w:semiHidden/>
    <w:unhideWhenUsed/>
    <w:rsid w:val="008653C1"/>
  </w:style>
  <w:style w:type="numbering" w:customStyle="1" w:styleId="Bezpopisa121">
    <w:name w:val="Bez popisa121"/>
    <w:next w:val="Bezpopisa"/>
    <w:uiPriority w:val="99"/>
    <w:semiHidden/>
    <w:unhideWhenUsed/>
    <w:rsid w:val="008653C1"/>
  </w:style>
  <w:style w:type="numbering" w:customStyle="1" w:styleId="Bezpopisa1112">
    <w:name w:val="Bez popisa1112"/>
    <w:next w:val="Bezpopisa"/>
    <w:uiPriority w:val="99"/>
    <w:semiHidden/>
    <w:unhideWhenUsed/>
    <w:rsid w:val="008653C1"/>
  </w:style>
  <w:style w:type="numbering" w:customStyle="1" w:styleId="SLIKA21">
    <w:name w:val="SLIKA21"/>
    <w:basedOn w:val="Bezpopisa"/>
    <w:rsid w:val="008653C1"/>
    <w:pPr>
      <w:numPr>
        <w:numId w:val="2"/>
      </w:numPr>
    </w:pPr>
  </w:style>
  <w:style w:type="numbering" w:customStyle="1" w:styleId="Bezpopisa11111">
    <w:name w:val="Bez popisa11111"/>
    <w:next w:val="Bezpopisa"/>
    <w:uiPriority w:val="99"/>
    <w:semiHidden/>
    <w:unhideWhenUsed/>
    <w:rsid w:val="008653C1"/>
  </w:style>
  <w:style w:type="numbering" w:customStyle="1" w:styleId="Bezpopisa31">
    <w:name w:val="Bez popisa31"/>
    <w:next w:val="Bezpopisa"/>
    <w:uiPriority w:val="99"/>
    <w:semiHidden/>
    <w:unhideWhenUsed/>
    <w:rsid w:val="008653C1"/>
  </w:style>
  <w:style w:type="numbering" w:customStyle="1" w:styleId="Bezpopisa41">
    <w:name w:val="Bez popisa41"/>
    <w:next w:val="Bezpopisa"/>
    <w:uiPriority w:val="99"/>
    <w:semiHidden/>
    <w:unhideWhenUsed/>
    <w:rsid w:val="008653C1"/>
  </w:style>
  <w:style w:type="table" w:customStyle="1" w:styleId="Reetkatablice52">
    <w:name w:val="Rešetka tablice52"/>
    <w:basedOn w:val="Obinatablica"/>
    <w:next w:val="Reetkatablice"/>
    <w:uiPriority w:val="39"/>
    <w:rsid w:val="008653C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2">
    <w:name w:val="SLIKA111212"/>
    <w:basedOn w:val="Bezpopisa"/>
    <w:rsid w:val="008653C1"/>
  </w:style>
  <w:style w:type="numbering" w:customStyle="1" w:styleId="SLIKA1112111">
    <w:name w:val="SLIKA1112111"/>
    <w:basedOn w:val="Bezpopisa"/>
    <w:rsid w:val="008653C1"/>
  </w:style>
  <w:style w:type="table" w:customStyle="1" w:styleId="Reetkatablice62">
    <w:name w:val="Rešetka tablice62"/>
    <w:basedOn w:val="Obinatablica"/>
    <w:next w:val="Reetkatablice"/>
    <w:uiPriority w:val="39"/>
    <w:rsid w:val="008653C1"/>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39"/>
    <w:rsid w:val="008653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8653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8653C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fusnote1">
    <w:name w:val="Tekst fusnote1"/>
    <w:basedOn w:val="Normal"/>
    <w:rsid w:val="00471664"/>
    <w:pPr>
      <w:suppressAutoHyphens/>
      <w:autoSpaceDN w:val="0"/>
      <w:spacing w:after="0" w:line="240" w:lineRule="auto"/>
      <w:jc w:val="both"/>
      <w:textAlignment w:val="baseline"/>
    </w:pPr>
    <w:rPr>
      <w:rFonts w:ascii="Calibri" w:eastAsia="Calibri" w:hAnsi="Calibri" w:cs="Times New Roman"/>
      <w:sz w:val="20"/>
      <w:szCs w:val="20"/>
    </w:rPr>
  </w:style>
  <w:style w:type="character" w:customStyle="1" w:styleId="BezproredaChar1">
    <w:name w:val="Bez proreda Char1"/>
    <w:aliases w:val="TABLICE Char"/>
    <w:link w:val="Bezproreda"/>
    <w:uiPriority w:val="99"/>
    <w:rsid w:val="00E01447"/>
    <w:rPr>
      <w:rFonts w:ascii="Calibri" w:eastAsia="Calibri" w:hAnsi="Calibri" w:cs="Times New Roman"/>
      <w:sz w:val="20"/>
    </w:rPr>
  </w:style>
  <w:style w:type="character" w:customStyle="1" w:styleId="Zadanifontodlomka2">
    <w:name w:val="Zadani font odlomka2"/>
    <w:rsid w:val="002E2CC8"/>
  </w:style>
  <w:style w:type="paragraph" w:customStyle="1" w:styleId="Tijeloteksta4">
    <w:name w:val="Tijelo teksta4"/>
    <w:basedOn w:val="Normal"/>
    <w:rsid w:val="00BA1BE6"/>
    <w:pPr>
      <w:widowControl w:val="0"/>
      <w:shd w:val="clear" w:color="auto" w:fill="FFFFFF"/>
      <w:spacing w:before="180" w:after="180" w:line="274" w:lineRule="exact"/>
      <w:jc w:val="both"/>
    </w:pPr>
    <w:rPr>
      <w:rFonts w:ascii="Arial" w:eastAsia="Arial" w:hAnsi="Arial" w:cs="Arial"/>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32500">
      <w:bodyDiv w:val="1"/>
      <w:marLeft w:val="0"/>
      <w:marRight w:val="0"/>
      <w:marTop w:val="0"/>
      <w:marBottom w:val="0"/>
      <w:divBdr>
        <w:top w:val="none" w:sz="0" w:space="0" w:color="auto"/>
        <w:left w:val="none" w:sz="0" w:space="0" w:color="auto"/>
        <w:bottom w:val="none" w:sz="0" w:space="0" w:color="auto"/>
        <w:right w:val="none" w:sz="0" w:space="0" w:color="auto"/>
      </w:divBdr>
    </w:div>
    <w:div w:id="60760287">
      <w:bodyDiv w:val="1"/>
      <w:marLeft w:val="0"/>
      <w:marRight w:val="0"/>
      <w:marTop w:val="0"/>
      <w:marBottom w:val="0"/>
      <w:divBdr>
        <w:top w:val="none" w:sz="0" w:space="0" w:color="auto"/>
        <w:left w:val="none" w:sz="0" w:space="0" w:color="auto"/>
        <w:bottom w:val="none" w:sz="0" w:space="0" w:color="auto"/>
        <w:right w:val="none" w:sz="0" w:space="0" w:color="auto"/>
      </w:divBdr>
    </w:div>
    <w:div w:id="97989121">
      <w:bodyDiv w:val="1"/>
      <w:marLeft w:val="0"/>
      <w:marRight w:val="0"/>
      <w:marTop w:val="0"/>
      <w:marBottom w:val="0"/>
      <w:divBdr>
        <w:top w:val="none" w:sz="0" w:space="0" w:color="auto"/>
        <w:left w:val="none" w:sz="0" w:space="0" w:color="auto"/>
        <w:bottom w:val="none" w:sz="0" w:space="0" w:color="auto"/>
        <w:right w:val="none" w:sz="0" w:space="0" w:color="auto"/>
      </w:divBdr>
    </w:div>
    <w:div w:id="216552485">
      <w:bodyDiv w:val="1"/>
      <w:marLeft w:val="0"/>
      <w:marRight w:val="0"/>
      <w:marTop w:val="0"/>
      <w:marBottom w:val="0"/>
      <w:divBdr>
        <w:top w:val="none" w:sz="0" w:space="0" w:color="auto"/>
        <w:left w:val="none" w:sz="0" w:space="0" w:color="auto"/>
        <w:bottom w:val="none" w:sz="0" w:space="0" w:color="auto"/>
        <w:right w:val="none" w:sz="0" w:space="0" w:color="auto"/>
      </w:divBdr>
      <w:divsChild>
        <w:div w:id="1720088760">
          <w:marLeft w:val="0"/>
          <w:marRight w:val="0"/>
          <w:marTop w:val="0"/>
          <w:marBottom w:val="0"/>
          <w:divBdr>
            <w:top w:val="none" w:sz="0" w:space="0" w:color="auto"/>
            <w:left w:val="none" w:sz="0" w:space="0" w:color="auto"/>
            <w:bottom w:val="none" w:sz="0" w:space="0" w:color="auto"/>
            <w:right w:val="none" w:sz="0" w:space="0" w:color="auto"/>
          </w:divBdr>
        </w:div>
      </w:divsChild>
    </w:div>
    <w:div w:id="308174132">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369116610">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548028394">
      <w:bodyDiv w:val="1"/>
      <w:marLeft w:val="0"/>
      <w:marRight w:val="0"/>
      <w:marTop w:val="0"/>
      <w:marBottom w:val="0"/>
      <w:divBdr>
        <w:top w:val="none" w:sz="0" w:space="0" w:color="auto"/>
        <w:left w:val="none" w:sz="0" w:space="0" w:color="auto"/>
        <w:bottom w:val="none" w:sz="0" w:space="0" w:color="auto"/>
        <w:right w:val="none" w:sz="0" w:space="0" w:color="auto"/>
      </w:divBdr>
    </w:div>
    <w:div w:id="638728265">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953440407">
      <w:bodyDiv w:val="1"/>
      <w:marLeft w:val="0"/>
      <w:marRight w:val="0"/>
      <w:marTop w:val="0"/>
      <w:marBottom w:val="0"/>
      <w:divBdr>
        <w:top w:val="none" w:sz="0" w:space="0" w:color="auto"/>
        <w:left w:val="none" w:sz="0" w:space="0" w:color="auto"/>
        <w:bottom w:val="none" w:sz="0" w:space="0" w:color="auto"/>
        <w:right w:val="none" w:sz="0" w:space="0" w:color="auto"/>
      </w:divBdr>
    </w:div>
    <w:div w:id="991642191">
      <w:bodyDiv w:val="1"/>
      <w:marLeft w:val="0"/>
      <w:marRight w:val="0"/>
      <w:marTop w:val="0"/>
      <w:marBottom w:val="0"/>
      <w:divBdr>
        <w:top w:val="none" w:sz="0" w:space="0" w:color="auto"/>
        <w:left w:val="none" w:sz="0" w:space="0" w:color="auto"/>
        <w:bottom w:val="none" w:sz="0" w:space="0" w:color="auto"/>
        <w:right w:val="none" w:sz="0" w:space="0" w:color="auto"/>
      </w:divBdr>
    </w:div>
    <w:div w:id="1094281565">
      <w:bodyDiv w:val="1"/>
      <w:marLeft w:val="0"/>
      <w:marRight w:val="0"/>
      <w:marTop w:val="0"/>
      <w:marBottom w:val="0"/>
      <w:divBdr>
        <w:top w:val="none" w:sz="0" w:space="0" w:color="auto"/>
        <w:left w:val="none" w:sz="0" w:space="0" w:color="auto"/>
        <w:bottom w:val="none" w:sz="0" w:space="0" w:color="auto"/>
        <w:right w:val="none" w:sz="0" w:space="0" w:color="auto"/>
      </w:divBdr>
    </w:div>
    <w:div w:id="1176920640">
      <w:bodyDiv w:val="1"/>
      <w:marLeft w:val="0"/>
      <w:marRight w:val="0"/>
      <w:marTop w:val="0"/>
      <w:marBottom w:val="0"/>
      <w:divBdr>
        <w:top w:val="none" w:sz="0" w:space="0" w:color="auto"/>
        <w:left w:val="none" w:sz="0" w:space="0" w:color="auto"/>
        <w:bottom w:val="none" w:sz="0" w:space="0" w:color="auto"/>
        <w:right w:val="none" w:sz="0" w:space="0" w:color="auto"/>
      </w:divBdr>
    </w:div>
    <w:div w:id="1277254850">
      <w:bodyDiv w:val="1"/>
      <w:marLeft w:val="0"/>
      <w:marRight w:val="0"/>
      <w:marTop w:val="0"/>
      <w:marBottom w:val="0"/>
      <w:divBdr>
        <w:top w:val="none" w:sz="0" w:space="0" w:color="auto"/>
        <w:left w:val="none" w:sz="0" w:space="0" w:color="auto"/>
        <w:bottom w:val="none" w:sz="0" w:space="0" w:color="auto"/>
        <w:right w:val="none" w:sz="0" w:space="0" w:color="auto"/>
      </w:divBdr>
    </w:div>
    <w:div w:id="1287392935">
      <w:bodyDiv w:val="1"/>
      <w:marLeft w:val="0"/>
      <w:marRight w:val="0"/>
      <w:marTop w:val="0"/>
      <w:marBottom w:val="0"/>
      <w:divBdr>
        <w:top w:val="none" w:sz="0" w:space="0" w:color="auto"/>
        <w:left w:val="none" w:sz="0" w:space="0" w:color="auto"/>
        <w:bottom w:val="none" w:sz="0" w:space="0" w:color="auto"/>
        <w:right w:val="none" w:sz="0" w:space="0" w:color="auto"/>
      </w:divBdr>
    </w:div>
    <w:div w:id="1468936016">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586105686">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1698047">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19629766">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wikipedia.org/wiki/Tektonska_plo%C4%8Da" TargetMode="External"/><Relationship Id="rId21" Type="http://schemas.openxmlformats.org/officeDocument/2006/relationships/footer" Target="footer5.xml"/><Relationship Id="rId42" Type="http://schemas.openxmlformats.org/officeDocument/2006/relationships/image" Target="media/image9.png"/><Relationship Id="rId47" Type="http://schemas.openxmlformats.org/officeDocument/2006/relationships/oleObject" Target="embeddings/oleObject2.bin"/><Relationship Id="rId63" Type="http://schemas.openxmlformats.org/officeDocument/2006/relationships/footer" Target="footer10.xml"/><Relationship Id="rId68" Type="http://schemas.openxmlformats.org/officeDocument/2006/relationships/image" Target="media/image26.png"/><Relationship Id="rId84" Type="http://schemas.openxmlformats.org/officeDocument/2006/relationships/image" Target="media/image40.png"/><Relationship Id="rId89" Type="http://schemas.openxmlformats.org/officeDocument/2006/relationships/image" Target="media/image43.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hyperlink" Target="https://hr.wikipedia.org/wiki/Hipocentar" TargetMode="External"/><Relationship Id="rId37" Type="http://schemas.openxmlformats.org/officeDocument/2006/relationships/hyperlink" Target="https://hr.wikipedia.org/wiki/%C5%A0irenje_morskog_dna" TargetMode="External"/><Relationship Id="rId53" Type="http://schemas.openxmlformats.org/officeDocument/2006/relationships/image" Target="media/image16.png"/><Relationship Id="rId58" Type="http://schemas.openxmlformats.org/officeDocument/2006/relationships/oleObject" Target="embeddings/oleObject6.bin"/><Relationship Id="rId74" Type="http://schemas.openxmlformats.org/officeDocument/2006/relationships/image" Target="media/image31.jpeg"/><Relationship Id="rId79" Type="http://schemas.openxmlformats.org/officeDocument/2006/relationships/image" Target="media/image35.jpeg"/><Relationship Id="rId102" Type="http://schemas.openxmlformats.org/officeDocument/2006/relationships/hyperlink" Target="https://www.voda.hr/hr/prethodna-procjena-rizika-od-poplava-2018" TargetMode="Externa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footer" Target="footer6.xml"/><Relationship Id="rId27" Type="http://schemas.openxmlformats.org/officeDocument/2006/relationships/hyperlink" Target="https://hr.wikipedia.org/wiki/Zemljina_kora" TargetMode="External"/><Relationship Id="rId43" Type="http://schemas.openxmlformats.org/officeDocument/2006/relationships/image" Target="media/image10.png"/><Relationship Id="rId48" Type="http://schemas.openxmlformats.org/officeDocument/2006/relationships/image" Target="media/image13.png"/><Relationship Id="rId64" Type="http://schemas.openxmlformats.org/officeDocument/2006/relationships/image" Target="media/image22.png"/><Relationship Id="rId69" Type="http://schemas.openxmlformats.org/officeDocument/2006/relationships/image" Target="media/image27.png"/><Relationship Id="rId80" Type="http://schemas.openxmlformats.org/officeDocument/2006/relationships/image" Target="media/image36.png"/><Relationship Id="rId85" Type="http://schemas.openxmlformats.org/officeDocument/2006/relationships/hyperlink" Target="https://meteo.hr/infrastruktura.php?section=mreze_postaja&amp;param=pmm&amp;el=glavne"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s://hr.wikipedia.org/wiki/Epicentar" TargetMode="External"/><Relationship Id="rId38" Type="http://schemas.openxmlformats.org/officeDocument/2006/relationships/hyperlink" Target="https://hr.wikipedia.org/wiki/Klizi%C5%A1te" TargetMode="External"/><Relationship Id="rId59" Type="http://schemas.openxmlformats.org/officeDocument/2006/relationships/image" Target="media/image20.wmf"/><Relationship Id="rId103" Type="http://schemas.openxmlformats.org/officeDocument/2006/relationships/hyperlink" Target="https://www.voda.hr/hr/karte-opasnosti-od-poplava-i-karte-rizika-od-poplava-2019" TargetMode="External"/><Relationship Id="rId20" Type="http://schemas.openxmlformats.org/officeDocument/2006/relationships/footer" Target="footer4.xml"/><Relationship Id="rId41" Type="http://schemas.openxmlformats.org/officeDocument/2006/relationships/footer" Target="footer9.xml"/><Relationship Id="rId54" Type="http://schemas.openxmlformats.org/officeDocument/2006/relationships/image" Target="media/image17.wmf"/><Relationship Id="rId62" Type="http://schemas.openxmlformats.org/officeDocument/2006/relationships/oleObject" Target="embeddings/oleObject8.bin"/><Relationship Id="rId70" Type="http://schemas.openxmlformats.org/officeDocument/2006/relationships/image" Target="media/image28.png"/><Relationship Id="rId75" Type="http://schemas.openxmlformats.org/officeDocument/2006/relationships/image" Target="media/image32.jpeg"/><Relationship Id="rId83" Type="http://schemas.openxmlformats.org/officeDocument/2006/relationships/image" Target="media/image39.jpe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hr.wikipedia.org/wiki/Energija" TargetMode="External"/><Relationship Id="rId36" Type="http://schemas.openxmlformats.org/officeDocument/2006/relationships/hyperlink" Target="https://hr.wikipedia.org/wiki/Subdukcija" TargetMode="External"/><Relationship Id="rId49" Type="http://schemas.openxmlformats.org/officeDocument/2006/relationships/image" Target="media/image14.wmf"/><Relationship Id="rId57" Type="http://schemas.openxmlformats.org/officeDocument/2006/relationships/image" Target="media/image19.wmf"/><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hr.wikipedia.org/wiki/Dubina" TargetMode="External"/><Relationship Id="rId44" Type="http://schemas.openxmlformats.org/officeDocument/2006/relationships/image" Target="media/image11.wmf"/><Relationship Id="rId52" Type="http://schemas.openxmlformats.org/officeDocument/2006/relationships/oleObject" Target="embeddings/oleObject4.bin"/><Relationship Id="rId60" Type="http://schemas.openxmlformats.org/officeDocument/2006/relationships/oleObject" Target="embeddings/oleObject7.bin"/><Relationship Id="rId65" Type="http://schemas.openxmlformats.org/officeDocument/2006/relationships/image" Target="media/image23.jpeg"/><Relationship Id="rId73" Type="http://schemas.openxmlformats.org/officeDocument/2006/relationships/image" Target="media/image30.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hyperlink" Target="https://meteo.hr/klima.php?section=klima_pracenje&amp;param=spi&amp;el=saznajte_vise" TargetMode="External"/><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hr.wikipedia.org/wiki/Hipocentar" TargetMode="External"/><Relationship Id="rId34" Type="http://schemas.openxmlformats.org/officeDocument/2006/relationships/hyperlink" Target="https://hr.wikipedia.org/wiki/Mercalli-Cancani-Siebergova_ljestvica" TargetMode="External"/><Relationship Id="rId50" Type="http://schemas.openxmlformats.org/officeDocument/2006/relationships/oleObject" Target="embeddings/oleObject3.bin"/><Relationship Id="rId55" Type="http://schemas.openxmlformats.org/officeDocument/2006/relationships/oleObject" Target="embeddings/oleObject5.bin"/><Relationship Id="rId76" Type="http://schemas.openxmlformats.org/officeDocument/2006/relationships/footer" Target="footer12.xml"/><Relationship Id="rId97" Type="http://schemas.openxmlformats.org/officeDocument/2006/relationships/image" Target="media/image51.png"/><Relationship Id="rId104" Type="http://schemas.openxmlformats.org/officeDocument/2006/relationships/hyperlink" Target="https://www.voda.hr/hr/plan-2022-2027" TargetMode="Externa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hyperlink" Target="https://hr.wikipedia.org/wiki/Jakost" TargetMode="External"/><Relationship Id="rId24" Type="http://schemas.openxmlformats.org/officeDocument/2006/relationships/footer" Target="footer7.xml"/><Relationship Id="rId40" Type="http://schemas.openxmlformats.org/officeDocument/2006/relationships/hyperlink" Target="https://hr.wikipedia.org/wiki/Epicentar" TargetMode="External"/><Relationship Id="rId45" Type="http://schemas.openxmlformats.org/officeDocument/2006/relationships/oleObject" Target="embeddings/oleObject1.bin"/><Relationship Id="rId66" Type="http://schemas.openxmlformats.org/officeDocument/2006/relationships/image" Target="media/image24.jpeg"/><Relationship Id="rId87" Type="http://schemas.openxmlformats.org/officeDocument/2006/relationships/image" Target="media/image41.png"/><Relationship Id="rId61" Type="http://schemas.openxmlformats.org/officeDocument/2006/relationships/image" Target="media/image21.wmf"/><Relationship Id="rId82" Type="http://schemas.openxmlformats.org/officeDocument/2006/relationships/image" Target="media/image38.jpeg"/><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hyperlink" Target="https://hr.wikipedia.org/wiki/Richterova_ljestvica" TargetMode="External"/><Relationship Id="rId35" Type="http://schemas.openxmlformats.org/officeDocument/2006/relationships/hyperlink" Target="https://hr.wikipedia.org/wiki/Litosfera" TargetMode="External"/><Relationship Id="rId56" Type="http://schemas.openxmlformats.org/officeDocument/2006/relationships/image" Target="media/image18.png"/><Relationship Id="rId77" Type="http://schemas.openxmlformats.org/officeDocument/2006/relationships/image" Target="media/image33.jpeg"/><Relationship Id="rId100" Type="http://schemas.openxmlformats.org/officeDocument/2006/relationships/image" Target="media/image54.png"/><Relationship Id="rId105" Type="http://schemas.openxmlformats.org/officeDocument/2006/relationships/image" Target="media/image56.emf"/><Relationship Id="rId8" Type="http://schemas.openxmlformats.org/officeDocument/2006/relationships/image" Target="media/image1.png"/><Relationship Id="rId51" Type="http://schemas.openxmlformats.org/officeDocument/2006/relationships/image" Target="media/image15.wmf"/><Relationship Id="rId72" Type="http://schemas.openxmlformats.org/officeDocument/2006/relationships/image" Target="media/image29.png"/><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image" Target="media/image12.wmf"/><Relationship Id="rId67" Type="http://schemas.openxmlformats.org/officeDocument/2006/relationships/image" Target="media/image2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B725-869F-4A9C-8ED4-1C872306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199</Pages>
  <Words>54743</Words>
  <Characters>312041</Characters>
  <Application>Microsoft Office Word</Application>
  <DocSecurity>4</DocSecurity>
  <Lines>2600</Lines>
  <Paragraphs>732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Defensor</dc:creator>
  <cp:keywords/>
  <dc:description/>
  <cp:lastModifiedBy>Marija Vlašić</cp:lastModifiedBy>
  <cp:revision>2</cp:revision>
  <cp:lastPrinted>2021-09-02T07:41:00Z</cp:lastPrinted>
  <dcterms:created xsi:type="dcterms:W3CDTF">2026-07-06T10:09:00Z</dcterms:created>
  <dcterms:modified xsi:type="dcterms:W3CDTF">2026-07-06T10:09:00Z</dcterms:modified>
</cp:coreProperties>
</file>